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29D61" w14:textId="77777777" w:rsidR="002022EF" w:rsidRPr="009A3808" w:rsidRDefault="002022EF" w:rsidP="002022EF">
      <w:pPr>
        <w:pStyle w:val="Title"/>
        <w:spacing w:after="0"/>
        <w:rPr>
          <w:rFonts w:asciiTheme="minorHAnsi" w:hAnsiTheme="minorHAnsi"/>
          <w:b/>
          <w:bCs/>
          <w:sz w:val="24"/>
          <w:szCs w:val="24"/>
        </w:rPr>
      </w:pPr>
      <w:r w:rsidRPr="009A3808">
        <w:rPr>
          <w:rFonts w:asciiTheme="minorHAnsi" w:hAnsiTheme="minorHAnsi"/>
          <w:b/>
          <w:bCs/>
          <w:sz w:val="24"/>
          <w:szCs w:val="24"/>
        </w:rPr>
        <w:t>Plasma Exchange in Adult Idiopathic Inflammatory Myositis: A Systematic Review and Meta-Analysis</w:t>
      </w:r>
    </w:p>
    <w:p w14:paraId="669C41E4" w14:textId="77777777" w:rsidR="002022EF" w:rsidRPr="009A3808" w:rsidRDefault="002022EF" w:rsidP="002022EF">
      <w:pPr>
        <w:spacing w:after="0" w:line="240" w:lineRule="auto"/>
        <w:rPr>
          <w:sz w:val="16"/>
          <w:szCs w:val="16"/>
        </w:rPr>
      </w:pPr>
      <w:r w:rsidRPr="009A3808">
        <w:rPr>
          <w:sz w:val="16"/>
          <w:szCs w:val="16"/>
        </w:rPr>
        <w:t>Kimberly Loh, Helen I Keen, Merrilee Needham, Gowri Manoharan, Kirsten Richards, Shereen Paramalingam</w:t>
      </w:r>
    </w:p>
    <w:p w14:paraId="1398B5C0" w14:textId="77777777" w:rsidR="002022EF" w:rsidRDefault="002022EF" w:rsidP="002022EF">
      <w:pPr>
        <w:spacing w:after="0" w:line="240" w:lineRule="auto"/>
        <w:rPr>
          <w:b/>
          <w:bCs/>
          <w:sz w:val="24"/>
          <w:szCs w:val="24"/>
        </w:rPr>
      </w:pPr>
    </w:p>
    <w:p w14:paraId="64814C22" w14:textId="77777777" w:rsidR="002022EF" w:rsidRPr="009A3808" w:rsidRDefault="002022EF" w:rsidP="002022EF">
      <w:pPr>
        <w:spacing w:after="0" w:line="240" w:lineRule="auto"/>
        <w:rPr>
          <w:b/>
          <w:bCs/>
          <w:sz w:val="20"/>
          <w:szCs w:val="20"/>
        </w:rPr>
      </w:pPr>
      <w:r w:rsidRPr="009A3808">
        <w:rPr>
          <w:b/>
          <w:bCs/>
          <w:sz w:val="20"/>
          <w:szCs w:val="20"/>
        </w:rPr>
        <w:t xml:space="preserve">Corresponding author details: </w:t>
      </w:r>
    </w:p>
    <w:p w14:paraId="4F5295D5" w14:textId="77777777" w:rsidR="002022EF" w:rsidRPr="009A3808" w:rsidRDefault="002022EF" w:rsidP="002022EF">
      <w:pPr>
        <w:spacing w:after="0" w:line="240" w:lineRule="auto"/>
        <w:rPr>
          <w:sz w:val="20"/>
          <w:szCs w:val="20"/>
        </w:rPr>
      </w:pPr>
      <w:r w:rsidRPr="009A3808">
        <w:rPr>
          <w:sz w:val="20"/>
          <w:szCs w:val="20"/>
        </w:rPr>
        <w:t>Dr. Kimberly Loh</w:t>
      </w:r>
    </w:p>
    <w:p w14:paraId="2E4AF248" w14:textId="77777777" w:rsidR="002022EF" w:rsidRPr="009A3808" w:rsidRDefault="002022EF" w:rsidP="002022EF">
      <w:pPr>
        <w:spacing w:after="0" w:line="240" w:lineRule="auto"/>
        <w:rPr>
          <w:sz w:val="20"/>
          <w:szCs w:val="20"/>
        </w:rPr>
      </w:pPr>
      <w:r w:rsidRPr="009A3808">
        <w:rPr>
          <w:sz w:val="20"/>
          <w:szCs w:val="20"/>
        </w:rPr>
        <w:t>Fiona Stanley Hospital</w:t>
      </w:r>
    </w:p>
    <w:p w14:paraId="0C3D8F33" w14:textId="77777777" w:rsidR="002022EF" w:rsidRPr="009A3808" w:rsidRDefault="002022EF" w:rsidP="002022EF">
      <w:pPr>
        <w:spacing w:after="0" w:line="240" w:lineRule="auto"/>
        <w:rPr>
          <w:sz w:val="20"/>
          <w:szCs w:val="20"/>
        </w:rPr>
      </w:pPr>
      <w:r w:rsidRPr="009A3808">
        <w:rPr>
          <w:sz w:val="20"/>
          <w:szCs w:val="20"/>
        </w:rPr>
        <w:t>CDO9, Ground Floor, Main Hospital</w:t>
      </w:r>
    </w:p>
    <w:p w14:paraId="30AB3F3E" w14:textId="77777777" w:rsidR="002022EF" w:rsidRPr="009A3808" w:rsidRDefault="002022EF" w:rsidP="002022EF">
      <w:pPr>
        <w:spacing w:after="0" w:line="240" w:lineRule="auto"/>
        <w:rPr>
          <w:sz w:val="20"/>
          <w:szCs w:val="20"/>
        </w:rPr>
      </w:pPr>
      <w:r w:rsidRPr="009A3808">
        <w:rPr>
          <w:sz w:val="20"/>
          <w:szCs w:val="20"/>
        </w:rPr>
        <w:t xml:space="preserve">11 Robin Warren Drive, MURDOCH WA 6150 </w:t>
      </w:r>
    </w:p>
    <w:p w14:paraId="34A5EB57" w14:textId="77777777" w:rsidR="002022EF" w:rsidRPr="009A3808" w:rsidRDefault="002022EF" w:rsidP="002022EF">
      <w:pPr>
        <w:spacing w:after="0" w:line="240" w:lineRule="auto"/>
        <w:rPr>
          <w:sz w:val="20"/>
          <w:szCs w:val="20"/>
        </w:rPr>
      </w:pPr>
      <w:r w:rsidRPr="009A3808">
        <w:rPr>
          <w:sz w:val="20"/>
          <w:szCs w:val="20"/>
        </w:rPr>
        <w:t>Postal address: Locked Bag 100, PALMYRA DC WA 6961</w:t>
      </w:r>
    </w:p>
    <w:p w14:paraId="5C423CD3" w14:textId="77777777" w:rsidR="002022EF" w:rsidRPr="009A3808" w:rsidRDefault="002022EF" w:rsidP="002022EF">
      <w:pPr>
        <w:spacing w:after="0" w:line="240" w:lineRule="auto"/>
        <w:rPr>
          <w:sz w:val="20"/>
          <w:szCs w:val="20"/>
        </w:rPr>
      </w:pPr>
      <w:r w:rsidRPr="009A3808">
        <w:rPr>
          <w:sz w:val="20"/>
          <w:szCs w:val="20"/>
        </w:rPr>
        <w:t>Email: Kimberly.loh@health.wa.gov.au</w:t>
      </w:r>
    </w:p>
    <w:p w14:paraId="024DD7ED" w14:textId="77777777" w:rsidR="002022EF" w:rsidRDefault="002022EF" w:rsidP="005B3185">
      <w:pPr>
        <w:rPr>
          <w:rFonts w:cstheme="minorHAnsi"/>
          <w:b/>
          <w:bCs/>
          <w:sz w:val="24"/>
          <w:szCs w:val="24"/>
          <w:lang w:val="en-US"/>
        </w:rPr>
      </w:pPr>
    </w:p>
    <w:p w14:paraId="542AFD42" w14:textId="77777777" w:rsidR="002022EF" w:rsidRDefault="002022EF" w:rsidP="005B3185">
      <w:pPr>
        <w:rPr>
          <w:rFonts w:cstheme="minorHAnsi"/>
          <w:b/>
          <w:bCs/>
          <w:sz w:val="24"/>
          <w:szCs w:val="24"/>
          <w:lang w:val="en-US"/>
        </w:rPr>
      </w:pPr>
    </w:p>
    <w:p w14:paraId="6BE82977" w14:textId="6932573C" w:rsidR="005B3185" w:rsidRPr="005B3185" w:rsidRDefault="005B3185" w:rsidP="005B3185">
      <w:pPr>
        <w:rPr>
          <w:rFonts w:cstheme="minorHAnsi"/>
          <w:b/>
          <w:bCs/>
          <w:sz w:val="24"/>
          <w:szCs w:val="24"/>
        </w:rPr>
      </w:pPr>
      <w:r w:rsidRPr="005B3185">
        <w:rPr>
          <w:rFonts w:cstheme="minorHAnsi"/>
          <w:b/>
          <w:bCs/>
          <w:sz w:val="24"/>
          <w:szCs w:val="24"/>
          <w:lang w:val="en-US"/>
        </w:rPr>
        <w:t>Table</w:t>
      </w:r>
      <w:r w:rsidR="00B96DC2">
        <w:rPr>
          <w:rFonts w:cstheme="minorHAnsi"/>
          <w:b/>
          <w:bCs/>
          <w:sz w:val="24"/>
          <w:szCs w:val="24"/>
          <w:lang w:val="en-US"/>
        </w:rPr>
        <w:t xml:space="preserve"> 1</w:t>
      </w:r>
      <w:r w:rsidRPr="005B3185">
        <w:rPr>
          <w:rFonts w:cstheme="minorHAnsi"/>
          <w:b/>
          <w:bCs/>
          <w:sz w:val="24"/>
          <w:szCs w:val="24"/>
        </w:rPr>
        <w:t xml:space="preserve">: </w:t>
      </w:r>
      <w:r>
        <w:rPr>
          <w:rFonts w:cstheme="minorHAnsi"/>
          <w:b/>
          <w:bCs/>
          <w:sz w:val="24"/>
          <w:szCs w:val="24"/>
        </w:rPr>
        <w:t>C</w:t>
      </w:r>
      <w:r w:rsidRPr="005B3185">
        <w:rPr>
          <w:rFonts w:cstheme="minorHAnsi"/>
          <w:b/>
          <w:bCs/>
          <w:sz w:val="24"/>
          <w:szCs w:val="24"/>
        </w:rPr>
        <w:t xml:space="preserve">hanges in laboratory markers following </w:t>
      </w:r>
      <w:r>
        <w:rPr>
          <w:rFonts w:cstheme="minorHAnsi"/>
          <w:b/>
          <w:bCs/>
          <w:sz w:val="24"/>
          <w:szCs w:val="24"/>
        </w:rPr>
        <w:t>PE</w:t>
      </w:r>
    </w:p>
    <w:tbl>
      <w:tblPr>
        <w:tblStyle w:val="TableGrid"/>
        <w:tblW w:w="0" w:type="auto"/>
        <w:tblLook w:val="04A0" w:firstRow="1" w:lastRow="0" w:firstColumn="1" w:lastColumn="0" w:noHBand="0" w:noVBand="1"/>
      </w:tblPr>
      <w:tblGrid>
        <w:gridCol w:w="1125"/>
        <w:gridCol w:w="965"/>
        <w:gridCol w:w="1591"/>
        <w:gridCol w:w="850"/>
        <w:gridCol w:w="993"/>
        <w:gridCol w:w="1559"/>
        <w:gridCol w:w="1701"/>
      </w:tblGrid>
      <w:tr w:rsidR="005B3185" w:rsidRPr="00CC23A5" w14:paraId="697E0181" w14:textId="77777777" w:rsidTr="0015336B">
        <w:tc>
          <w:tcPr>
            <w:tcW w:w="1125" w:type="dxa"/>
            <w:shd w:val="clear" w:color="auto" w:fill="D9D9D9" w:themeFill="background1" w:themeFillShade="D9"/>
          </w:tcPr>
          <w:p w14:paraId="448BABD2" w14:textId="77777777" w:rsidR="005B3185" w:rsidRPr="008110F1" w:rsidRDefault="005B3185" w:rsidP="0015336B">
            <w:pPr>
              <w:jc w:val="both"/>
              <w:rPr>
                <w:rFonts w:cstheme="minorHAnsi"/>
                <w:b/>
                <w:bCs/>
                <w:sz w:val="16"/>
                <w:szCs w:val="16"/>
              </w:rPr>
            </w:pPr>
            <w:r w:rsidRPr="008110F1">
              <w:rPr>
                <w:rFonts w:cstheme="minorHAnsi"/>
                <w:b/>
                <w:bCs/>
                <w:sz w:val="16"/>
                <w:szCs w:val="16"/>
              </w:rPr>
              <w:t>Author, Year</w:t>
            </w:r>
          </w:p>
        </w:tc>
        <w:tc>
          <w:tcPr>
            <w:tcW w:w="965" w:type="dxa"/>
            <w:shd w:val="clear" w:color="auto" w:fill="D9D9D9" w:themeFill="background1" w:themeFillShade="D9"/>
          </w:tcPr>
          <w:p w14:paraId="3D4B7F37" w14:textId="77777777" w:rsidR="005B3185" w:rsidRPr="008110F1" w:rsidRDefault="005B3185" w:rsidP="0015336B">
            <w:pPr>
              <w:jc w:val="both"/>
              <w:rPr>
                <w:rFonts w:cstheme="minorHAnsi"/>
                <w:b/>
                <w:bCs/>
                <w:sz w:val="16"/>
                <w:szCs w:val="16"/>
              </w:rPr>
            </w:pPr>
            <w:r w:rsidRPr="008110F1">
              <w:rPr>
                <w:rFonts w:cstheme="minorHAnsi"/>
                <w:b/>
                <w:bCs/>
                <w:sz w:val="16"/>
                <w:szCs w:val="16"/>
              </w:rPr>
              <w:t>Total number of patients</w:t>
            </w:r>
          </w:p>
        </w:tc>
        <w:tc>
          <w:tcPr>
            <w:tcW w:w="1591" w:type="dxa"/>
            <w:shd w:val="clear" w:color="auto" w:fill="D9D9D9" w:themeFill="background1" w:themeFillShade="D9"/>
          </w:tcPr>
          <w:p w14:paraId="145C385A" w14:textId="77777777" w:rsidR="005B3185" w:rsidRPr="008110F1" w:rsidRDefault="005B3185" w:rsidP="0015336B">
            <w:pPr>
              <w:jc w:val="both"/>
              <w:rPr>
                <w:rFonts w:cstheme="minorHAnsi"/>
                <w:b/>
                <w:bCs/>
                <w:sz w:val="16"/>
                <w:szCs w:val="16"/>
              </w:rPr>
            </w:pPr>
            <w:r w:rsidRPr="008110F1">
              <w:rPr>
                <w:rFonts w:cstheme="minorHAnsi"/>
                <w:b/>
                <w:bCs/>
                <w:sz w:val="16"/>
                <w:szCs w:val="16"/>
              </w:rPr>
              <w:t>Laboratory parameter</w:t>
            </w:r>
          </w:p>
        </w:tc>
        <w:tc>
          <w:tcPr>
            <w:tcW w:w="850" w:type="dxa"/>
            <w:shd w:val="clear" w:color="auto" w:fill="D9D9D9" w:themeFill="background1" w:themeFillShade="D9"/>
          </w:tcPr>
          <w:p w14:paraId="30EA803B" w14:textId="77777777" w:rsidR="005B3185" w:rsidRPr="008110F1" w:rsidRDefault="005B3185" w:rsidP="0015336B">
            <w:pPr>
              <w:jc w:val="both"/>
              <w:rPr>
                <w:rFonts w:cstheme="minorHAnsi"/>
                <w:b/>
                <w:bCs/>
                <w:sz w:val="16"/>
                <w:szCs w:val="16"/>
              </w:rPr>
            </w:pPr>
            <w:r w:rsidRPr="008110F1">
              <w:rPr>
                <w:rFonts w:cstheme="minorHAnsi"/>
                <w:b/>
                <w:bCs/>
                <w:sz w:val="16"/>
                <w:szCs w:val="16"/>
              </w:rPr>
              <w:t>Pre-PE value</w:t>
            </w:r>
          </w:p>
        </w:tc>
        <w:tc>
          <w:tcPr>
            <w:tcW w:w="993" w:type="dxa"/>
            <w:shd w:val="clear" w:color="auto" w:fill="D9D9D9" w:themeFill="background1" w:themeFillShade="D9"/>
          </w:tcPr>
          <w:p w14:paraId="2F461F5E" w14:textId="77777777" w:rsidR="005B3185" w:rsidRPr="008110F1" w:rsidRDefault="005B3185" w:rsidP="0015336B">
            <w:pPr>
              <w:jc w:val="both"/>
              <w:rPr>
                <w:rFonts w:cstheme="minorHAnsi"/>
                <w:b/>
                <w:bCs/>
                <w:sz w:val="16"/>
                <w:szCs w:val="16"/>
              </w:rPr>
            </w:pPr>
            <w:r w:rsidRPr="008110F1">
              <w:rPr>
                <w:rFonts w:cstheme="minorHAnsi"/>
                <w:b/>
                <w:bCs/>
                <w:sz w:val="16"/>
                <w:szCs w:val="16"/>
              </w:rPr>
              <w:t>Post-PE value</w:t>
            </w:r>
          </w:p>
        </w:tc>
        <w:tc>
          <w:tcPr>
            <w:tcW w:w="1559" w:type="dxa"/>
            <w:shd w:val="clear" w:color="auto" w:fill="D9D9D9" w:themeFill="background1" w:themeFillShade="D9"/>
          </w:tcPr>
          <w:p w14:paraId="302E1B03" w14:textId="77777777" w:rsidR="005B3185" w:rsidRPr="008110F1" w:rsidRDefault="005B3185" w:rsidP="0015336B">
            <w:pPr>
              <w:jc w:val="both"/>
              <w:rPr>
                <w:rFonts w:cstheme="minorHAnsi"/>
                <w:b/>
                <w:bCs/>
                <w:sz w:val="16"/>
                <w:szCs w:val="16"/>
              </w:rPr>
            </w:pPr>
            <w:r w:rsidRPr="008110F1">
              <w:rPr>
                <w:rFonts w:cstheme="minorHAnsi"/>
                <w:b/>
                <w:bCs/>
                <w:sz w:val="16"/>
                <w:szCs w:val="16"/>
              </w:rPr>
              <w:t>Number of patients with improvement post PE</w:t>
            </w:r>
          </w:p>
        </w:tc>
        <w:tc>
          <w:tcPr>
            <w:tcW w:w="1701" w:type="dxa"/>
            <w:shd w:val="clear" w:color="auto" w:fill="D9D9D9" w:themeFill="background1" w:themeFillShade="D9"/>
          </w:tcPr>
          <w:p w14:paraId="73CF0EF7" w14:textId="77777777" w:rsidR="005B3185" w:rsidRPr="008110F1" w:rsidRDefault="005B3185" w:rsidP="0015336B">
            <w:pPr>
              <w:jc w:val="both"/>
              <w:rPr>
                <w:rFonts w:cstheme="minorHAnsi"/>
                <w:b/>
                <w:bCs/>
                <w:sz w:val="16"/>
                <w:szCs w:val="16"/>
              </w:rPr>
            </w:pPr>
            <w:r w:rsidRPr="008110F1">
              <w:rPr>
                <w:rFonts w:cstheme="minorHAnsi"/>
                <w:b/>
                <w:bCs/>
                <w:sz w:val="16"/>
                <w:szCs w:val="16"/>
              </w:rPr>
              <w:t xml:space="preserve">Duration between measurements </w:t>
            </w:r>
          </w:p>
        </w:tc>
      </w:tr>
      <w:tr w:rsidR="005B3185" w:rsidRPr="00CC23A5" w14:paraId="46126930" w14:textId="77777777" w:rsidTr="0015336B">
        <w:trPr>
          <w:trHeight w:val="277"/>
        </w:trPr>
        <w:tc>
          <w:tcPr>
            <w:tcW w:w="1125" w:type="dxa"/>
            <w:vMerge w:val="restart"/>
          </w:tcPr>
          <w:p w14:paraId="220CA1BC" w14:textId="77777777" w:rsidR="005B3185" w:rsidRDefault="005B3185" w:rsidP="0015336B">
            <w:pPr>
              <w:jc w:val="both"/>
              <w:rPr>
                <w:rFonts w:cstheme="minorHAnsi"/>
                <w:sz w:val="16"/>
                <w:szCs w:val="16"/>
              </w:rPr>
            </w:pPr>
            <w:r>
              <w:rPr>
                <w:rFonts w:cstheme="minorHAnsi"/>
                <w:sz w:val="16"/>
                <w:szCs w:val="16"/>
              </w:rPr>
              <w:t>Sasaki et al.</w:t>
            </w:r>
          </w:p>
          <w:p w14:paraId="59A5640A" w14:textId="77777777" w:rsidR="005B3185" w:rsidRPr="008110F1" w:rsidRDefault="005B3185" w:rsidP="0015336B">
            <w:pPr>
              <w:jc w:val="both"/>
              <w:rPr>
                <w:rFonts w:cstheme="minorHAnsi"/>
                <w:sz w:val="16"/>
                <w:szCs w:val="16"/>
              </w:rPr>
            </w:pPr>
            <w:r>
              <w:rPr>
                <w:rFonts w:cstheme="minorHAnsi"/>
                <w:sz w:val="16"/>
                <w:szCs w:val="16"/>
              </w:rPr>
              <w:t>2024</w:t>
            </w:r>
          </w:p>
        </w:tc>
        <w:tc>
          <w:tcPr>
            <w:tcW w:w="965" w:type="dxa"/>
            <w:vMerge w:val="restart"/>
          </w:tcPr>
          <w:p w14:paraId="38FBBD0F" w14:textId="77777777" w:rsidR="005B3185" w:rsidRPr="008110F1" w:rsidRDefault="005B3185" w:rsidP="0015336B">
            <w:pPr>
              <w:jc w:val="both"/>
              <w:rPr>
                <w:rFonts w:cstheme="minorHAnsi"/>
                <w:sz w:val="16"/>
                <w:szCs w:val="16"/>
              </w:rPr>
            </w:pPr>
            <w:r>
              <w:rPr>
                <w:rFonts w:cstheme="minorHAnsi"/>
                <w:sz w:val="16"/>
                <w:szCs w:val="16"/>
              </w:rPr>
              <w:t>9</w:t>
            </w:r>
          </w:p>
        </w:tc>
        <w:tc>
          <w:tcPr>
            <w:tcW w:w="1591" w:type="dxa"/>
          </w:tcPr>
          <w:p w14:paraId="2C90B1BB" w14:textId="77777777" w:rsidR="005B3185" w:rsidRPr="008110F1" w:rsidRDefault="005B3185" w:rsidP="0015336B">
            <w:pPr>
              <w:jc w:val="both"/>
              <w:rPr>
                <w:rFonts w:cstheme="minorHAnsi"/>
                <w:sz w:val="16"/>
                <w:szCs w:val="16"/>
              </w:rPr>
            </w:pPr>
            <w:r w:rsidRPr="008110F1">
              <w:rPr>
                <w:rFonts w:cstheme="minorHAnsi"/>
                <w:sz w:val="16"/>
                <w:szCs w:val="16"/>
              </w:rPr>
              <w:t>Ferritin (ng/m</w:t>
            </w:r>
            <w:r>
              <w:rPr>
                <w:rFonts w:cstheme="minorHAnsi"/>
                <w:sz w:val="16"/>
                <w:szCs w:val="16"/>
              </w:rPr>
              <w:t>L</w:t>
            </w:r>
            <w:r w:rsidRPr="008110F1">
              <w:rPr>
                <w:rFonts w:cstheme="minorHAnsi"/>
                <w:sz w:val="16"/>
                <w:szCs w:val="16"/>
              </w:rPr>
              <w:t>)</w:t>
            </w:r>
          </w:p>
        </w:tc>
        <w:tc>
          <w:tcPr>
            <w:tcW w:w="850" w:type="dxa"/>
          </w:tcPr>
          <w:p w14:paraId="45FF1F23" w14:textId="77777777" w:rsidR="005B3185" w:rsidRPr="008110F1" w:rsidRDefault="005B3185" w:rsidP="0015336B">
            <w:pPr>
              <w:jc w:val="both"/>
              <w:rPr>
                <w:rFonts w:cstheme="minorHAnsi"/>
                <w:sz w:val="16"/>
                <w:szCs w:val="16"/>
              </w:rPr>
            </w:pPr>
            <w:r>
              <w:rPr>
                <w:rFonts w:cstheme="minorHAnsi"/>
                <w:sz w:val="16"/>
                <w:szCs w:val="16"/>
              </w:rPr>
              <w:t>2145</w:t>
            </w:r>
          </w:p>
        </w:tc>
        <w:tc>
          <w:tcPr>
            <w:tcW w:w="993" w:type="dxa"/>
          </w:tcPr>
          <w:p w14:paraId="675A5123" w14:textId="77777777" w:rsidR="005B3185" w:rsidRPr="008110F1" w:rsidRDefault="005B3185" w:rsidP="0015336B">
            <w:pPr>
              <w:jc w:val="both"/>
              <w:rPr>
                <w:rFonts w:cstheme="minorHAnsi"/>
                <w:sz w:val="16"/>
                <w:szCs w:val="16"/>
              </w:rPr>
            </w:pPr>
            <w:r>
              <w:rPr>
                <w:rFonts w:cstheme="minorHAnsi"/>
                <w:sz w:val="16"/>
                <w:szCs w:val="16"/>
              </w:rPr>
              <w:t>21</w:t>
            </w:r>
          </w:p>
        </w:tc>
        <w:tc>
          <w:tcPr>
            <w:tcW w:w="1559" w:type="dxa"/>
          </w:tcPr>
          <w:p w14:paraId="0EE79A3D" w14:textId="77777777" w:rsidR="005B3185" w:rsidRPr="008110F1" w:rsidRDefault="005B3185" w:rsidP="0015336B">
            <w:pPr>
              <w:jc w:val="both"/>
              <w:rPr>
                <w:rFonts w:cstheme="minorHAnsi"/>
                <w:sz w:val="16"/>
                <w:szCs w:val="16"/>
              </w:rPr>
            </w:pPr>
            <w:r>
              <w:rPr>
                <w:rFonts w:cstheme="minorHAnsi"/>
                <w:sz w:val="16"/>
                <w:szCs w:val="16"/>
              </w:rPr>
              <w:t>-</w:t>
            </w:r>
          </w:p>
        </w:tc>
        <w:tc>
          <w:tcPr>
            <w:tcW w:w="1701" w:type="dxa"/>
          </w:tcPr>
          <w:p w14:paraId="6614C690" w14:textId="77777777" w:rsidR="005B3185" w:rsidRPr="008110F1" w:rsidRDefault="005B3185" w:rsidP="0015336B">
            <w:pPr>
              <w:jc w:val="both"/>
              <w:rPr>
                <w:rFonts w:cstheme="minorHAnsi"/>
                <w:sz w:val="16"/>
                <w:szCs w:val="16"/>
              </w:rPr>
            </w:pPr>
            <w:r>
              <w:rPr>
                <w:rFonts w:cstheme="minorHAnsi"/>
                <w:sz w:val="16"/>
                <w:szCs w:val="16"/>
              </w:rPr>
              <w:t>unspecified</w:t>
            </w:r>
          </w:p>
        </w:tc>
      </w:tr>
      <w:tr w:rsidR="005B3185" w:rsidRPr="00CC23A5" w14:paraId="4F0DB1A5" w14:textId="77777777" w:rsidTr="0015336B">
        <w:trPr>
          <w:trHeight w:val="251"/>
        </w:trPr>
        <w:tc>
          <w:tcPr>
            <w:tcW w:w="1125" w:type="dxa"/>
            <w:vMerge/>
          </w:tcPr>
          <w:p w14:paraId="4B5A3F56" w14:textId="77777777" w:rsidR="005B3185" w:rsidRDefault="005B3185" w:rsidP="0015336B">
            <w:pPr>
              <w:jc w:val="both"/>
              <w:rPr>
                <w:rFonts w:cstheme="minorHAnsi"/>
                <w:sz w:val="16"/>
                <w:szCs w:val="16"/>
              </w:rPr>
            </w:pPr>
          </w:p>
        </w:tc>
        <w:tc>
          <w:tcPr>
            <w:tcW w:w="965" w:type="dxa"/>
            <w:vMerge/>
          </w:tcPr>
          <w:p w14:paraId="603CAB78" w14:textId="77777777" w:rsidR="005B3185" w:rsidRDefault="005B3185" w:rsidP="0015336B">
            <w:pPr>
              <w:jc w:val="both"/>
              <w:rPr>
                <w:rFonts w:cstheme="minorHAnsi"/>
                <w:sz w:val="16"/>
                <w:szCs w:val="16"/>
              </w:rPr>
            </w:pPr>
          </w:p>
        </w:tc>
        <w:tc>
          <w:tcPr>
            <w:tcW w:w="1591" w:type="dxa"/>
          </w:tcPr>
          <w:p w14:paraId="128B03A5" w14:textId="77777777" w:rsidR="005B3185" w:rsidRPr="008110F1" w:rsidRDefault="005B3185" w:rsidP="0015336B">
            <w:pPr>
              <w:jc w:val="both"/>
              <w:rPr>
                <w:rFonts w:cstheme="minorHAnsi"/>
                <w:sz w:val="16"/>
                <w:szCs w:val="16"/>
              </w:rPr>
            </w:pPr>
            <w:r w:rsidRPr="008110F1">
              <w:rPr>
                <w:rFonts w:cstheme="minorHAnsi"/>
                <w:sz w:val="16"/>
                <w:szCs w:val="16"/>
              </w:rPr>
              <w:t>KL-6 (U/m</w:t>
            </w:r>
            <w:r>
              <w:rPr>
                <w:rFonts w:cstheme="minorHAnsi"/>
                <w:sz w:val="16"/>
                <w:szCs w:val="16"/>
              </w:rPr>
              <w:t>L</w:t>
            </w:r>
            <w:r w:rsidRPr="008110F1">
              <w:rPr>
                <w:rFonts w:cstheme="minorHAnsi"/>
                <w:sz w:val="16"/>
                <w:szCs w:val="16"/>
              </w:rPr>
              <w:t>)</w:t>
            </w:r>
          </w:p>
        </w:tc>
        <w:tc>
          <w:tcPr>
            <w:tcW w:w="850" w:type="dxa"/>
          </w:tcPr>
          <w:p w14:paraId="7A179DBD" w14:textId="77777777" w:rsidR="005B3185" w:rsidRPr="008110F1" w:rsidRDefault="005B3185" w:rsidP="0015336B">
            <w:pPr>
              <w:jc w:val="both"/>
              <w:rPr>
                <w:rFonts w:cstheme="minorHAnsi"/>
                <w:sz w:val="16"/>
                <w:szCs w:val="16"/>
              </w:rPr>
            </w:pPr>
            <w:r w:rsidRPr="00071C29">
              <w:rPr>
                <w:rFonts w:cstheme="minorHAnsi"/>
                <w:sz w:val="16"/>
                <w:szCs w:val="16"/>
              </w:rPr>
              <w:t xml:space="preserve">1089 </w:t>
            </w:r>
          </w:p>
        </w:tc>
        <w:tc>
          <w:tcPr>
            <w:tcW w:w="993" w:type="dxa"/>
          </w:tcPr>
          <w:p w14:paraId="770B62D4" w14:textId="77777777" w:rsidR="005B3185" w:rsidRPr="008110F1" w:rsidRDefault="005B3185" w:rsidP="0015336B">
            <w:pPr>
              <w:jc w:val="both"/>
              <w:rPr>
                <w:rFonts w:cstheme="minorHAnsi"/>
                <w:sz w:val="16"/>
                <w:szCs w:val="16"/>
              </w:rPr>
            </w:pPr>
            <w:r w:rsidRPr="00071C29">
              <w:rPr>
                <w:rFonts w:cstheme="minorHAnsi"/>
                <w:sz w:val="16"/>
                <w:szCs w:val="16"/>
              </w:rPr>
              <w:t>595</w:t>
            </w:r>
          </w:p>
        </w:tc>
        <w:tc>
          <w:tcPr>
            <w:tcW w:w="1559" w:type="dxa"/>
          </w:tcPr>
          <w:p w14:paraId="0ADB52EF" w14:textId="77777777" w:rsidR="005B3185" w:rsidRPr="008110F1" w:rsidRDefault="005B3185" w:rsidP="0015336B">
            <w:pPr>
              <w:jc w:val="both"/>
              <w:rPr>
                <w:rFonts w:cstheme="minorHAnsi"/>
                <w:sz w:val="16"/>
                <w:szCs w:val="16"/>
              </w:rPr>
            </w:pPr>
            <w:r>
              <w:rPr>
                <w:rFonts w:cstheme="minorHAnsi"/>
                <w:sz w:val="16"/>
                <w:szCs w:val="16"/>
              </w:rPr>
              <w:t xml:space="preserve">- </w:t>
            </w:r>
          </w:p>
        </w:tc>
        <w:tc>
          <w:tcPr>
            <w:tcW w:w="1701" w:type="dxa"/>
          </w:tcPr>
          <w:p w14:paraId="1B094E4D" w14:textId="77777777" w:rsidR="005B3185" w:rsidRPr="008110F1" w:rsidRDefault="005B3185" w:rsidP="0015336B">
            <w:pPr>
              <w:jc w:val="both"/>
              <w:rPr>
                <w:rFonts w:cstheme="minorHAnsi"/>
                <w:sz w:val="16"/>
                <w:szCs w:val="16"/>
              </w:rPr>
            </w:pPr>
            <w:r>
              <w:rPr>
                <w:rFonts w:cstheme="minorHAnsi"/>
                <w:sz w:val="16"/>
                <w:szCs w:val="16"/>
              </w:rPr>
              <w:t>unspecified</w:t>
            </w:r>
          </w:p>
        </w:tc>
      </w:tr>
      <w:tr w:rsidR="005B3185" w:rsidRPr="00CC23A5" w14:paraId="127CB22B" w14:textId="77777777" w:rsidTr="0015336B">
        <w:trPr>
          <w:trHeight w:val="323"/>
        </w:trPr>
        <w:tc>
          <w:tcPr>
            <w:tcW w:w="1125" w:type="dxa"/>
            <w:vMerge/>
          </w:tcPr>
          <w:p w14:paraId="5B64E054" w14:textId="77777777" w:rsidR="005B3185" w:rsidRDefault="005B3185" w:rsidP="0015336B">
            <w:pPr>
              <w:jc w:val="both"/>
              <w:rPr>
                <w:rFonts w:cstheme="minorHAnsi"/>
                <w:sz w:val="16"/>
                <w:szCs w:val="16"/>
              </w:rPr>
            </w:pPr>
          </w:p>
        </w:tc>
        <w:tc>
          <w:tcPr>
            <w:tcW w:w="965" w:type="dxa"/>
            <w:vMerge/>
          </w:tcPr>
          <w:p w14:paraId="47FEEB1B" w14:textId="77777777" w:rsidR="005B3185" w:rsidRDefault="005B3185" w:rsidP="0015336B">
            <w:pPr>
              <w:jc w:val="both"/>
              <w:rPr>
                <w:rFonts w:cstheme="minorHAnsi"/>
                <w:sz w:val="16"/>
                <w:szCs w:val="16"/>
              </w:rPr>
            </w:pPr>
          </w:p>
        </w:tc>
        <w:tc>
          <w:tcPr>
            <w:tcW w:w="1591" w:type="dxa"/>
          </w:tcPr>
          <w:p w14:paraId="198E3690" w14:textId="77777777" w:rsidR="005B3185" w:rsidRPr="008110F1" w:rsidRDefault="005B3185" w:rsidP="0015336B">
            <w:pPr>
              <w:jc w:val="both"/>
              <w:rPr>
                <w:rFonts w:cstheme="minorHAnsi"/>
                <w:sz w:val="16"/>
                <w:szCs w:val="16"/>
              </w:rPr>
            </w:pPr>
            <w:r w:rsidRPr="008110F1">
              <w:rPr>
                <w:rFonts w:cstheme="minorHAnsi"/>
                <w:sz w:val="16"/>
                <w:szCs w:val="16"/>
              </w:rPr>
              <w:t xml:space="preserve"> Anti-MDA5 Antibody</w:t>
            </w:r>
            <w:r>
              <w:rPr>
                <w:rFonts w:cstheme="minorHAnsi"/>
                <w:sz w:val="16"/>
                <w:szCs w:val="16"/>
              </w:rPr>
              <w:t xml:space="preserve"> </w:t>
            </w:r>
            <w:r w:rsidRPr="008110F1">
              <w:rPr>
                <w:rFonts w:cstheme="minorHAnsi"/>
                <w:sz w:val="16"/>
                <w:szCs w:val="16"/>
              </w:rPr>
              <w:t>(index)</w:t>
            </w:r>
          </w:p>
        </w:tc>
        <w:tc>
          <w:tcPr>
            <w:tcW w:w="850" w:type="dxa"/>
          </w:tcPr>
          <w:p w14:paraId="7FCFFE49" w14:textId="77777777" w:rsidR="005B3185" w:rsidRPr="008110F1" w:rsidRDefault="005B3185" w:rsidP="0015336B">
            <w:pPr>
              <w:jc w:val="both"/>
              <w:rPr>
                <w:rFonts w:cstheme="minorHAnsi"/>
                <w:sz w:val="16"/>
                <w:szCs w:val="16"/>
              </w:rPr>
            </w:pPr>
            <w:r>
              <w:rPr>
                <w:rFonts w:cstheme="minorHAnsi"/>
                <w:sz w:val="16"/>
                <w:szCs w:val="16"/>
              </w:rPr>
              <w:t>-</w:t>
            </w:r>
          </w:p>
        </w:tc>
        <w:tc>
          <w:tcPr>
            <w:tcW w:w="993" w:type="dxa"/>
          </w:tcPr>
          <w:p w14:paraId="695B3DC3" w14:textId="77777777" w:rsidR="005B3185" w:rsidRPr="008110F1" w:rsidRDefault="005B3185" w:rsidP="0015336B">
            <w:pPr>
              <w:jc w:val="both"/>
              <w:rPr>
                <w:rFonts w:cstheme="minorHAnsi"/>
                <w:sz w:val="16"/>
                <w:szCs w:val="16"/>
              </w:rPr>
            </w:pPr>
            <w:r>
              <w:rPr>
                <w:rFonts w:cstheme="minorHAnsi"/>
                <w:sz w:val="16"/>
                <w:szCs w:val="16"/>
              </w:rPr>
              <w:t>-</w:t>
            </w:r>
          </w:p>
        </w:tc>
        <w:tc>
          <w:tcPr>
            <w:tcW w:w="1559" w:type="dxa"/>
          </w:tcPr>
          <w:p w14:paraId="6C5D5CCB" w14:textId="77777777" w:rsidR="005B3185" w:rsidRPr="008110F1" w:rsidRDefault="005B3185" w:rsidP="0015336B">
            <w:pPr>
              <w:jc w:val="both"/>
              <w:rPr>
                <w:rFonts w:cstheme="minorHAnsi"/>
                <w:sz w:val="16"/>
                <w:szCs w:val="16"/>
              </w:rPr>
            </w:pPr>
            <w:r>
              <w:rPr>
                <w:rFonts w:cstheme="minorHAnsi"/>
                <w:sz w:val="16"/>
                <w:szCs w:val="16"/>
              </w:rPr>
              <w:t>9/9 (100%)</w:t>
            </w:r>
          </w:p>
        </w:tc>
        <w:tc>
          <w:tcPr>
            <w:tcW w:w="1701" w:type="dxa"/>
          </w:tcPr>
          <w:p w14:paraId="54BDDAB8" w14:textId="77777777" w:rsidR="005B3185" w:rsidRPr="008110F1" w:rsidRDefault="005B3185" w:rsidP="0015336B">
            <w:pPr>
              <w:jc w:val="both"/>
              <w:rPr>
                <w:rFonts w:cstheme="minorHAnsi"/>
                <w:sz w:val="16"/>
                <w:szCs w:val="16"/>
              </w:rPr>
            </w:pPr>
            <w:r>
              <w:rPr>
                <w:rFonts w:cstheme="minorHAnsi"/>
                <w:sz w:val="16"/>
                <w:szCs w:val="16"/>
              </w:rPr>
              <w:t>unspecified</w:t>
            </w:r>
          </w:p>
        </w:tc>
      </w:tr>
      <w:tr w:rsidR="005B3185" w:rsidRPr="00CC23A5" w14:paraId="6A3063CE" w14:textId="77777777" w:rsidTr="0015336B">
        <w:tc>
          <w:tcPr>
            <w:tcW w:w="1125" w:type="dxa"/>
          </w:tcPr>
          <w:p w14:paraId="54CBCF9F" w14:textId="77777777" w:rsidR="005B3185" w:rsidRDefault="005B3185" w:rsidP="0015336B">
            <w:pPr>
              <w:jc w:val="both"/>
              <w:rPr>
                <w:rFonts w:cstheme="minorHAnsi"/>
                <w:sz w:val="16"/>
                <w:szCs w:val="16"/>
              </w:rPr>
            </w:pPr>
            <w:r>
              <w:rPr>
                <w:rFonts w:cstheme="minorHAnsi"/>
                <w:sz w:val="16"/>
                <w:szCs w:val="16"/>
              </w:rPr>
              <w:t>Watanabe et al.</w:t>
            </w:r>
          </w:p>
          <w:p w14:paraId="29E8E2DA" w14:textId="77777777" w:rsidR="005B3185" w:rsidRPr="008110F1" w:rsidRDefault="005B3185" w:rsidP="0015336B">
            <w:pPr>
              <w:jc w:val="both"/>
              <w:rPr>
                <w:rFonts w:cstheme="minorHAnsi"/>
                <w:sz w:val="16"/>
                <w:szCs w:val="16"/>
              </w:rPr>
            </w:pPr>
            <w:r>
              <w:rPr>
                <w:rFonts w:cstheme="minorHAnsi"/>
                <w:sz w:val="16"/>
                <w:szCs w:val="16"/>
              </w:rPr>
              <w:t>2023</w:t>
            </w:r>
          </w:p>
        </w:tc>
        <w:tc>
          <w:tcPr>
            <w:tcW w:w="965" w:type="dxa"/>
          </w:tcPr>
          <w:p w14:paraId="665381BC" w14:textId="77777777" w:rsidR="005B3185" w:rsidRPr="008110F1" w:rsidRDefault="005B3185" w:rsidP="0015336B">
            <w:pPr>
              <w:jc w:val="both"/>
              <w:rPr>
                <w:rFonts w:cstheme="minorHAnsi"/>
                <w:sz w:val="16"/>
                <w:szCs w:val="16"/>
              </w:rPr>
            </w:pPr>
            <w:r>
              <w:rPr>
                <w:rFonts w:cstheme="minorHAnsi"/>
                <w:sz w:val="16"/>
                <w:szCs w:val="16"/>
              </w:rPr>
              <w:t>6</w:t>
            </w:r>
          </w:p>
        </w:tc>
        <w:tc>
          <w:tcPr>
            <w:tcW w:w="1591" w:type="dxa"/>
          </w:tcPr>
          <w:p w14:paraId="2CA50082" w14:textId="77777777" w:rsidR="005B3185" w:rsidRPr="008110F1" w:rsidRDefault="005B3185" w:rsidP="0015336B">
            <w:pPr>
              <w:jc w:val="both"/>
              <w:rPr>
                <w:rFonts w:cstheme="minorHAnsi"/>
                <w:sz w:val="16"/>
                <w:szCs w:val="16"/>
              </w:rPr>
            </w:pPr>
            <w:r w:rsidRPr="008110F1">
              <w:rPr>
                <w:rFonts w:cstheme="minorHAnsi"/>
                <w:sz w:val="16"/>
                <w:szCs w:val="16"/>
              </w:rPr>
              <w:t>Ferritin (ng/m</w:t>
            </w:r>
            <w:r>
              <w:rPr>
                <w:rFonts w:cstheme="minorHAnsi"/>
                <w:sz w:val="16"/>
                <w:szCs w:val="16"/>
              </w:rPr>
              <w:t>L</w:t>
            </w:r>
            <w:r w:rsidRPr="008110F1">
              <w:rPr>
                <w:rFonts w:cstheme="minorHAnsi"/>
                <w:sz w:val="16"/>
                <w:szCs w:val="16"/>
              </w:rPr>
              <w:t>)</w:t>
            </w:r>
          </w:p>
        </w:tc>
        <w:tc>
          <w:tcPr>
            <w:tcW w:w="850" w:type="dxa"/>
          </w:tcPr>
          <w:p w14:paraId="511154B1" w14:textId="77777777" w:rsidR="005B3185" w:rsidRPr="008110F1" w:rsidRDefault="005B3185" w:rsidP="0015336B">
            <w:pPr>
              <w:jc w:val="both"/>
              <w:rPr>
                <w:rFonts w:cstheme="minorHAnsi"/>
                <w:sz w:val="16"/>
                <w:szCs w:val="16"/>
              </w:rPr>
            </w:pPr>
            <w:r>
              <w:rPr>
                <w:rFonts w:cstheme="minorHAnsi"/>
                <w:sz w:val="16"/>
                <w:szCs w:val="16"/>
              </w:rPr>
              <w:t>2010</w:t>
            </w:r>
          </w:p>
        </w:tc>
        <w:tc>
          <w:tcPr>
            <w:tcW w:w="993" w:type="dxa"/>
          </w:tcPr>
          <w:p w14:paraId="20EADF7F" w14:textId="77777777" w:rsidR="005B3185" w:rsidRPr="008110F1" w:rsidRDefault="005B3185" w:rsidP="0015336B">
            <w:pPr>
              <w:jc w:val="both"/>
              <w:rPr>
                <w:rFonts w:cstheme="minorHAnsi"/>
                <w:sz w:val="16"/>
                <w:szCs w:val="16"/>
              </w:rPr>
            </w:pPr>
            <w:r>
              <w:rPr>
                <w:rFonts w:cstheme="minorHAnsi"/>
                <w:sz w:val="16"/>
                <w:szCs w:val="16"/>
              </w:rPr>
              <w:t>979</w:t>
            </w:r>
          </w:p>
        </w:tc>
        <w:tc>
          <w:tcPr>
            <w:tcW w:w="1559" w:type="dxa"/>
          </w:tcPr>
          <w:p w14:paraId="6D8CD2C4" w14:textId="77777777" w:rsidR="005B3185" w:rsidRPr="008110F1" w:rsidRDefault="005B3185" w:rsidP="0015336B">
            <w:pPr>
              <w:jc w:val="both"/>
              <w:rPr>
                <w:rFonts w:cstheme="minorHAnsi"/>
                <w:sz w:val="16"/>
                <w:szCs w:val="16"/>
              </w:rPr>
            </w:pPr>
            <w:r>
              <w:rPr>
                <w:rFonts w:cstheme="minorHAnsi"/>
                <w:sz w:val="16"/>
                <w:szCs w:val="16"/>
              </w:rPr>
              <w:t>6/6 (100%)</w:t>
            </w:r>
          </w:p>
        </w:tc>
        <w:tc>
          <w:tcPr>
            <w:tcW w:w="1701" w:type="dxa"/>
          </w:tcPr>
          <w:p w14:paraId="4E7E9BEB" w14:textId="77777777" w:rsidR="005B3185" w:rsidRPr="008110F1" w:rsidRDefault="005B3185" w:rsidP="0015336B">
            <w:pPr>
              <w:jc w:val="both"/>
              <w:rPr>
                <w:rFonts w:cstheme="minorHAnsi"/>
                <w:sz w:val="16"/>
                <w:szCs w:val="16"/>
              </w:rPr>
            </w:pPr>
            <w:r>
              <w:rPr>
                <w:rFonts w:cstheme="minorHAnsi"/>
                <w:sz w:val="16"/>
                <w:szCs w:val="16"/>
              </w:rPr>
              <w:t>11</w:t>
            </w:r>
            <w:r w:rsidRPr="00AF3FB8">
              <w:rPr>
                <w:rFonts w:cstheme="minorHAnsi"/>
                <w:sz w:val="16"/>
                <w:szCs w:val="16"/>
              </w:rPr>
              <w:t>–</w:t>
            </w:r>
            <w:r>
              <w:rPr>
                <w:rFonts w:cstheme="minorHAnsi"/>
                <w:sz w:val="16"/>
                <w:szCs w:val="16"/>
              </w:rPr>
              <w:t>25</w:t>
            </w:r>
            <w:r w:rsidRPr="008110F1">
              <w:rPr>
                <w:rFonts w:cstheme="minorHAnsi"/>
                <w:sz w:val="16"/>
                <w:szCs w:val="16"/>
              </w:rPr>
              <w:t xml:space="preserve"> PE sessions</w:t>
            </w:r>
          </w:p>
        </w:tc>
      </w:tr>
      <w:tr w:rsidR="005B3185" w:rsidRPr="00CC23A5" w14:paraId="4AE5B5DD" w14:textId="77777777" w:rsidTr="0015336B">
        <w:tc>
          <w:tcPr>
            <w:tcW w:w="1125" w:type="dxa"/>
            <w:vMerge w:val="restart"/>
          </w:tcPr>
          <w:p w14:paraId="5D71C314" w14:textId="77777777" w:rsidR="005B3185" w:rsidRPr="008110F1" w:rsidRDefault="005B3185" w:rsidP="0015336B">
            <w:pPr>
              <w:jc w:val="both"/>
              <w:rPr>
                <w:rFonts w:cstheme="minorHAnsi"/>
                <w:sz w:val="16"/>
                <w:szCs w:val="16"/>
              </w:rPr>
            </w:pPr>
            <w:r w:rsidRPr="008110F1">
              <w:rPr>
                <w:rFonts w:cstheme="minorHAnsi"/>
                <w:sz w:val="16"/>
                <w:szCs w:val="16"/>
              </w:rPr>
              <w:t>Umemoto et al.</w:t>
            </w:r>
          </w:p>
          <w:p w14:paraId="7055D005" w14:textId="77777777" w:rsidR="005B3185" w:rsidRPr="008110F1" w:rsidRDefault="005B3185" w:rsidP="0015336B">
            <w:pPr>
              <w:jc w:val="both"/>
              <w:rPr>
                <w:rFonts w:cstheme="minorHAnsi"/>
                <w:sz w:val="16"/>
                <w:szCs w:val="16"/>
              </w:rPr>
            </w:pPr>
            <w:r w:rsidRPr="008110F1">
              <w:rPr>
                <w:rFonts w:cstheme="minorHAnsi"/>
                <w:sz w:val="16"/>
                <w:szCs w:val="16"/>
              </w:rPr>
              <w:t>2023</w:t>
            </w:r>
          </w:p>
        </w:tc>
        <w:tc>
          <w:tcPr>
            <w:tcW w:w="965" w:type="dxa"/>
            <w:vMerge w:val="restart"/>
          </w:tcPr>
          <w:p w14:paraId="271A5664" w14:textId="77777777" w:rsidR="005B3185" w:rsidRPr="008110F1" w:rsidRDefault="005B3185" w:rsidP="0015336B">
            <w:pPr>
              <w:jc w:val="both"/>
              <w:rPr>
                <w:rFonts w:cstheme="minorHAnsi"/>
                <w:sz w:val="16"/>
                <w:szCs w:val="16"/>
              </w:rPr>
            </w:pPr>
            <w:r w:rsidRPr="008110F1">
              <w:rPr>
                <w:rFonts w:cstheme="minorHAnsi"/>
                <w:sz w:val="16"/>
                <w:szCs w:val="16"/>
              </w:rPr>
              <w:t>2</w:t>
            </w:r>
          </w:p>
        </w:tc>
        <w:tc>
          <w:tcPr>
            <w:tcW w:w="1591" w:type="dxa"/>
          </w:tcPr>
          <w:p w14:paraId="3870F67F" w14:textId="77777777" w:rsidR="005B3185" w:rsidRPr="008110F1" w:rsidRDefault="005B3185" w:rsidP="0015336B">
            <w:pPr>
              <w:jc w:val="both"/>
              <w:rPr>
                <w:rFonts w:cstheme="minorHAnsi"/>
                <w:sz w:val="16"/>
                <w:szCs w:val="16"/>
              </w:rPr>
            </w:pPr>
            <w:r w:rsidRPr="008110F1">
              <w:rPr>
                <w:rFonts w:cstheme="minorHAnsi"/>
                <w:sz w:val="16"/>
                <w:szCs w:val="16"/>
              </w:rPr>
              <w:t>Ferritin (ng/ml)</w:t>
            </w:r>
          </w:p>
        </w:tc>
        <w:tc>
          <w:tcPr>
            <w:tcW w:w="850" w:type="dxa"/>
          </w:tcPr>
          <w:p w14:paraId="60AD3A81" w14:textId="77777777" w:rsidR="005B3185" w:rsidRPr="008110F1" w:rsidRDefault="005B3185" w:rsidP="0015336B">
            <w:pPr>
              <w:jc w:val="both"/>
              <w:rPr>
                <w:rFonts w:cstheme="minorHAnsi"/>
                <w:sz w:val="16"/>
                <w:szCs w:val="16"/>
              </w:rPr>
            </w:pPr>
            <w:r w:rsidRPr="008110F1">
              <w:rPr>
                <w:rFonts w:cstheme="minorHAnsi"/>
                <w:sz w:val="16"/>
                <w:szCs w:val="16"/>
              </w:rPr>
              <w:t>1201</w:t>
            </w:r>
          </w:p>
        </w:tc>
        <w:tc>
          <w:tcPr>
            <w:tcW w:w="993" w:type="dxa"/>
          </w:tcPr>
          <w:p w14:paraId="70AA54EE" w14:textId="77777777" w:rsidR="005B3185" w:rsidRPr="008110F1" w:rsidRDefault="005B3185" w:rsidP="0015336B">
            <w:pPr>
              <w:jc w:val="both"/>
              <w:rPr>
                <w:rFonts w:cstheme="minorHAnsi"/>
                <w:sz w:val="16"/>
                <w:szCs w:val="16"/>
              </w:rPr>
            </w:pPr>
            <w:r w:rsidRPr="008110F1">
              <w:rPr>
                <w:rFonts w:cstheme="minorHAnsi"/>
                <w:sz w:val="16"/>
                <w:szCs w:val="16"/>
              </w:rPr>
              <w:t>151</w:t>
            </w:r>
          </w:p>
        </w:tc>
        <w:tc>
          <w:tcPr>
            <w:tcW w:w="1559" w:type="dxa"/>
          </w:tcPr>
          <w:p w14:paraId="51892825"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15D5ECAF" w14:textId="77777777" w:rsidR="005B3185" w:rsidRPr="008110F1" w:rsidRDefault="005B3185" w:rsidP="0015336B">
            <w:pPr>
              <w:jc w:val="both"/>
              <w:rPr>
                <w:rFonts w:cstheme="minorHAnsi"/>
                <w:sz w:val="16"/>
                <w:szCs w:val="16"/>
              </w:rPr>
            </w:pPr>
            <w:r w:rsidRPr="008110F1">
              <w:rPr>
                <w:rFonts w:cstheme="minorHAnsi"/>
                <w:sz w:val="16"/>
                <w:szCs w:val="16"/>
              </w:rPr>
              <w:t>1</w:t>
            </w:r>
            <w:r w:rsidRPr="00AF3FB8">
              <w:rPr>
                <w:rFonts w:cstheme="minorHAnsi"/>
                <w:sz w:val="16"/>
                <w:szCs w:val="16"/>
              </w:rPr>
              <w:t>–</w:t>
            </w:r>
            <w:r w:rsidRPr="008110F1">
              <w:rPr>
                <w:rFonts w:cstheme="minorHAnsi"/>
                <w:sz w:val="16"/>
                <w:szCs w:val="16"/>
              </w:rPr>
              <w:t>4 months</w:t>
            </w:r>
          </w:p>
        </w:tc>
      </w:tr>
      <w:tr w:rsidR="005B3185" w:rsidRPr="00CC23A5" w14:paraId="5BF8D6DD" w14:textId="77777777" w:rsidTr="0015336B">
        <w:tc>
          <w:tcPr>
            <w:tcW w:w="1125" w:type="dxa"/>
            <w:vMerge/>
          </w:tcPr>
          <w:p w14:paraId="697EB347" w14:textId="77777777" w:rsidR="005B3185" w:rsidRPr="008110F1" w:rsidRDefault="005B3185" w:rsidP="0015336B">
            <w:pPr>
              <w:jc w:val="both"/>
              <w:rPr>
                <w:rFonts w:cstheme="minorHAnsi"/>
                <w:sz w:val="16"/>
                <w:szCs w:val="16"/>
              </w:rPr>
            </w:pPr>
          </w:p>
        </w:tc>
        <w:tc>
          <w:tcPr>
            <w:tcW w:w="965" w:type="dxa"/>
            <w:vMerge/>
          </w:tcPr>
          <w:p w14:paraId="3CB09C63" w14:textId="77777777" w:rsidR="005B3185" w:rsidRPr="008110F1" w:rsidRDefault="005B3185" w:rsidP="0015336B">
            <w:pPr>
              <w:jc w:val="both"/>
              <w:rPr>
                <w:rFonts w:cstheme="minorHAnsi"/>
                <w:sz w:val="16"/>
                <w:szCs w:val="16"/>
              </w:rPr>
            </w:pPr>
          </w:p>
        </w:tc>
        <w:tc>
          <w:tcPr>
            <w:tcW w:w="1591" w:type="dxa"/>
          </w:tcPr>
          <w:p w14:paraId="5E6C4387" w14:textId="77777777" w:rsidR="005B3185" w:rsidRPr="008110F1" w:rsidRDefault="005B3185" w:rsidP="0015336B">
            <w:pPr>
              <w:jc w:val="both"/>
              <w:rPr>
                <w:rFonts w:cstheme="minorHAnsi"/>
                <w:sz w:val="16"/>
                <w:szCs w:val="16"/>
              </w:rPr>
            </w:pPr>
            <w:r w:rsidRPr="008110F1">
              <w:rPr>
                <w:rFonts w:cstheme="minorHAnsi"/>
                <w:sz w:val="16"/>
                <w:szCs w:val="16"/>
              </w:rPr>
              <w:t>KL-6 (U/ml)</w:t>
            </w:r>
          </w:p>
        </w:tc>
        <w:tc>
          <w:tcPr>
            <w:tcW w:w="850" w:type="dxa"/>
          </w:tcPr>
          <w:p w14:paraId="7A676968" w14:textId="77777777" w:rsidR="005B3185" w:rsidRPr="008110F1" w:rsidRDefault="005B3185" w:rsidP="0015336B">
            <w:pPr>
              <w:jc w:val="both"/>
              <w:rPr>
                <w:rFonts w:cstheme="minorHAnsi"/>
                <w:sz w:val="16"/>
                <w:szCs w:val="16"/>
              </w:rPr>
            </w:pPr>
            <w:r w:rsidRPr="008110F1">
              <w:rPr>
                <w:rFonts w:cstheme="minorHAnsi"/>
                <w:sz w:val="16"/>
                <w:szCs w:val="16"/>
              </w:rPr>
              <w:t>996</w:t>
            </w:r>
          </w:p>
        </w:tc>
        <w:tc>
          <w:tcPr>
            <w:tcW w:w="993" w:type="dxa"/>
          </w:tcPr>
          <w:p w14:paraId="6C43B30A" w14:textId="77777777" w:rsidR="005B3185" w:rsidRPr="008110F1" w:rsidRDefault="005B3185" w:rsidP="0015336B">
            <w:pPr>
              <w:jc w:val="both"/>
              <w:rPr>
                <w:rFonts w:cstheme="minorHAnsi"/>
                <w:sz w:val="16"/>
                <w:szCs w:val="16"/>
              </w:rPr>
            </w:pPr>
            <w:r w:rsidRPr="008110F1">
              <w:rPr>
                <w:rFonts w:cstheme="minorHAnsi"/>
                <w:sz w:val="16"/>
                <w:szCs w:val="16"/>
              </w:rPr>
              <w:t>395</w:t>
            </w:r>
          </w:p>
        </w:tc>
        <w:tc>
          <w:tcPr>
            <w:tcW w:w="1559" w:type="dxa"/>
          </w:tcPr>
          <w:p w14:paraId="7C387500" w14:textId="77777777" w:rsidR="005B3185" w:rsidRPr="008110F1" w:rsidRDefault="005B3185" w:rsidP="0015336B">
            <w:pPr>
              <w:jc w:val="both"/>
              <w:rPr>
                <w:rFonts w:cstheme="minorHAnsi"/>
                <w:sz w:val="16"/>
                <w:szCs w:val="16"/>
              </w:rPr>
            </w:pPr>
            <w:r w:rsidRPr="008110F1">
              <w:rPr>
                <w:rFonts w:cstheme="minorHAnsi"/>
                <w:sz w:val="16"/>
                <w:szCs w:val="16"/>
              </w:rPr>
              <w:t>1/2 (50%)</w:t>
            </w:r>
          </w:p>
        </w:tc>
        <w:tc>
          <w:tcPr>
            <w:tcW w:w="1701" w:type="dxa"/>
          </w:tcPr>
          <w:p w14:paraId="1CED7045" w14:textId="77777777" w:rsidR="005B3185" w:rsidRPr="008110F1" w:rsidRDefault="005B3185" w:rsidP="0015336B">
            <w:pPr>
              <w:jc w:val="both"/>
              <w:rPr>
                <w:rFonts w:cstheme="minorHAnsi"/>
                <w:sz w:val="16"/>
                <w:szCs w:val="16"/>
              </w:rPr>
            </w:pPr>
            <w:r w:rsidRPr="0036297D">
              <w:rPr>
                <w:rFonts w:cstheme="minorHAnsi"/>
                <w:sz w:val="16"/>
                <w:szCs w:val="16"/>
              </w:rPr>
              <w:t>1</w:t>
            </w:r>
            <w:r w:rsidRPr="00AF3FB8">
              <w:rPr>
                <w:rFonts w:cstheme="minorHAnsi"/>
                <w:sz w:val="16"/>
                <w:szCs w:val="16"/>
              </w:rPr>
              <w:t>–</w:t>
            </w:r>
            <w:r w:rsidRPr="0036297D">
              <w:rPr>
                <w:rFonts w:cstheme="minorHAnsi"/>
                <w:sz w:val="16"/>
                <w:szCs w:val="16"/>
              </w:rPr>
              <w:t>4 months</w:t>
            </w:r>
          </w:p>
        </w:tc>
      </w:tr>
      <w:tr w:rsidR="005B3185" w:rsidRPr="00CC23A5" w14:paraId="13C1F055" w14:textId="77777777" w:rsidTr="0015336B">
        <w:tc>
          <w:tcPr>
            <w:tcW w:w="1125" w:type="dxa"/>
            <w:vMerge/>
          </w:tcPr>
          <w:p w14:paraId="7457C748" w14:textId="77777777" w:rsidR="005B3185" w:rsidRPr="008110F1" w:rsidRDefault="005B3185" w:rsidP="0015336B">
            <w:pPr>
              <w:jc w:val="both"/>
              <w:rPr>
                <w:rFonts w:cstheme="minorHAnsi"/>
                <w:sz w:val="16"/>
                <w:szCs w:val="16"/>
              </w:rPr>
            </w:pPr>
          </w:p>
        </w:tc>
        <w:tc>
          <w:tcPr>
            <w:tcW w:w="965" w:type="dxa"/>
            <w:vMerge/>
          </w:tcPr>
          <w:p w14:paraId="6684FDAE" w14:textId="77777777" w:rsidR="005B3185" w:rsidRPr="008110F1" w:rsidRDefault="005B3185" w:rsidP="0015336B">
            <w:pPr>
              <w:jc w:val="both"/>
              <w:rPr>
                <w:rFonts w:cstheme="minorHAnsi"/>
                <w:sz w:val="16"/>
                <w:szCs w:val="16"/>
              </w:rPr>
            </w:pPr>
          </w:p>
        </w:tc>
        <w:tc>
          <w:tcPr>
            <w:tcW w:w="1591" w:type="dxa"/>
          </w:tcPr>
          <w:p w14:paraId="1704E50A" w14:textId="77777777" w:rsidR="005B3185" w:rsidRPr="008110F1" w:rsidRDefault="005B3185" w:rsidP="0015336B">
            <w:pPr>
              <w:jc w:val="both"/>
              <w:rPr>
                <w:rFonts w:cstheme="minorHAnsi"/>
                <w:sz w:val="16"/>
                <w:szCs w:val="16"/>
              </w:rPr>
            </w:pPr>
            <w:r w:rsidRPr="008110F1">
              <w:rPr>
                <w:rFonts w:cstheme="minorHAnsi"/>
                <w:sz w:val="16"/>
                <w:szCs w:val="16"/>
              </w:rPr>
              <w:t>Anti-MDA5 Antibody (index)</w:t>
            </w:r>
          </w:p>
        </w:tc>
        <w:tc>
          <w:tcPr>
            <w:tcW w:w="850" w:type="dxa"/>
          </w:tcPr>
          <w:p w14:paraId="31D36888" w14:textId="77777777" w:rsidR="005B3185" w:rsidRPr="008110F1" w:rsidRDefault="005B3185" w:rsidP="0015336B">
            <w:pPr>
              <w:jc w:val="both"/>
              <w:rPr>
                <w:rFonts w:cstheme="minorHAnsi"/>
                <w:sz w:val="16"/>
                <w:szCs w:val="16"/>
              </w:rPr>
            </w:pPr>
            <w:r w:rsidRPr="008110F1">
              <w:rPr>
                <w:rFonts w:cstheme="minorHAnsi"/>
                <w:sz w:val="16"/>
                <w:szCs w:val="16"/>
              </w:rPr>
              <w:t>1005</w:t>
            </w:r>
          </w:p>
        </w:tc>
        <w:tc>
          <w:tcPr>
            <w:tcW w:w="993" w:type="dxa"/>
          </w:tcPr>
          <w:p w14:paraId="165DF037" w14:textId="77777777" w:rsidR="005B3185" w:rsidRPr="008110F1" w:rsidRDefault="005B3185" w:rsidP="0015336B">
            <w:pPr>
              <w:jc w:val="both"/>
              <w:rPr>
                <w:rFonts w:cstheme="minorHAnsi"/>
                <w:sz w:val="16"/>
                <w:szCs w:val="16"/>
              </w:rPr>
            </w:pPr>
            <w:r w:rsidRPr="008110F1">
              <w:rPr>
                <w:rFonts w:cstheme="minorHAnsi"/>
                <w:sz w:val="16"/>
                <w:szCs w:val="16"/>
              </w:rPr>
              <w:t>30</w:t>
            </w:r>
          </w:p>
        </w:tc>
        <w:tc>
          <w:tcPr>
            <w:tcW w:w="1559" w:type="dxa"/>
          </w:tcPr>
          <w:p w14:paraId="2CD53A69"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0B2E8C1D" w14:textId="77777777" w:rsidR="005B3185" w:rsidRPr="008110F1" w:rsidRDefault="005B3185" w:rsidP="0015336B">
            <w:pPr>
              <w:jc w:val="both"/>
              <w:rPr>
                <w:rFonts w:cstheme="minorHAnsi"/>
                <w:sz w:val="16"/>
                <w:szCs w:val="16"/>
              </w:rPr>
            </w:pPr>
            <w:r w:rsidRPr="0036297D">
              <w:rPr>
                <w:rFonts w:cstheme="minorHAnsi"/>
                <w:sz w:val="16"/>
                <w:szCs w:val="16"/>
              </w:rPr>
              <w:t>1</w:t>
            </w:r>
            <w:r w:rsidRPr="00AF3FB8">
              <w:rPr>
                <w:rFonts w:cstheme="minorHAnsi"/>
                <w:sz w:val="16"/>
                <w:szCs w:val="16"/>
              </w:rPr>
              <w:t>–</w:t>
            </w:r>
            <w:r w:rsidRPr="0036297D">
              <w:rPr>
                <w:rFonts w:cstheme="minorHAnsi"/>
                <w:sz w:val="16"/>
                <w:szCs w:val="16"/>
              </w:rPr>
              <w:t>4 months</w:t>
            </w:r>
          </w:p>
        </w:tc>
      </w:tr>
      <w:tr w:rsidR="005B3185" w:rsidRPr="00CC23A5" w14:paraId="406B1790" w14:textId="77777777" w:rsidTr="0015336B">
        <w:tc>
          <w:tcPr>
            <w:tcW w:w="1125" w:type="dxa"/>
            <w:vMerge w:val="restart"/>
          </w:tcPr>
          <w:p w14:paraId="122D9E69" w14:textId="77777777" w:rsidR="005B3185" w:rsidRPr="008110F1" w:rsidRDefault="005B3185" w:rsidP="0015336B">
            <w:pPr>
              <w:jc w:val="both"/>
              <w:rPr>
                <w:rFonts w:cstheme="minorHAnsi"/>
                <w:sz w:val="16"/>
                <w:szCs w:val="16"/>
              </w:rPr>
            </w:pPr>
            <w:r w:rsidRPr="008110F1">
              <w:rPr>
                <w:rFonts w:cstheme="minorHAnsi"/>
                <w:sz w:val="16"/>
                <w:szCs w:val="16"/>
              </w:rPr>
              <w:t>Komai et al. 2023</w:t>
            </w:r>
          </w:p>
        </w:tc>
        <w:tc>
          <w:tcPr>
            <w:tcW w:w="965" w:type="dxa"/>
            <w:vMerge w:val="restart"/>
          </w:tcPr>
          <w:p w14:paraId="7B22D817" w14:textId="77777777" w:rsidR="005B3185" w:rsidRPr="008110F1" w:rsidRDefault="005B3185" w:rsidP="0015336B">
            <w:pPr>
              <w:jc w:val="both"/>
              <w:rPr>
                <w:rFonts w:cstheme="minorHAnsi"/>
                <w:sz w:val="16"/>
                <w:szCs w:val="16"/>
              </w:rPr>
            </w:pPr>
            <w:r w:rsidRPr="008110F1">
              <w:rPr>
                <w:rFonts w:cstheme="minorHAnsi"/>
                <w:sz w:val="16"/>
                <w:szCs w:val="16"/>
              </w:rPr>
              <w:t>11</w:t>
            </w:r>
          </w:p>
        </w:tc>
        <w:tc>
          <w:tcPr>
            <w:tcW w:w="1591" w:type="dxa"/>
          </w:tcPr>
          <w:p w14:paraId="02C8E22B" w14:textId="77777777" w:rsidR="005B3185" w:rsidRPr="008110F1" w:rsidRDefault="005B3185" w:rsidP="0015336B">
            <w:pPr>
              <w:jc w:val="both"/>
              <w:rPr>
                <w:rFonts w:cstheme="minorHAnsi"/>
                <w:sz w:val="16"/>
                <w:szCs w:val="16"/>
              </w:rPr>
            </w:pPr>
            <w:r w:rsidRPr="008110F1">
              <w:rPr>
                <w:rFonts w:cstheme="minorHAnsi"/>
                <w:sz w:val="16"/>
                <w:szCs w:val="16"/>
              </w:rPr>
              <w:t>Ferritin (ng/mL)</w:t>
            </w:r>
          </w:p>
        </w:tc>
        <w:tc>
          <w:tcPr>
            <w:tcW w:w="850" w:type="dxa"/>
          </w:tcPr>
          <w:p w14:paraId="6F99502E" w14:textId="77777777" w:rsidR="005B3185" w:rsidRPr="008110F1" w:rsidRDefault="005B3185" w:rsidP="0015336B">
            <w:pPr>
              <w:jc w:val="both"/>
              <w:rPr>
                <w:rFonts w:cstheme="minorHAnsi"/>
                <w:sz w:val="16"/>
                <w:szCs w:val="16"/>
              </w:rPr>
            </w:pPr>
            <w:r w:rsidRPr="008110F1">
              <w:rPr>
                <w:rFonts w:cstheme="minorHAnsi"/>
                <w:sz w:val="16"/>
                <w:szCs w:val="16"/>
              </w:rPr>
              <w:t>700*</w:t>
            </w:r>
          </w:p>
        </w:tc>
        <w:tc>
          <w:tcPr>
            <w:tcW w:w="993" w:type="dxa"/>
          </w:tcPr>
          <w:p w14:paraId="67A5D645" w14:textId="77777777" w:rsidR="005B3185" w:rsidRPr="008110F1" w:rsidRDefault="005B3185" w:rsidP="0015336B">
            <w:pPr>
              <w:jc w:val="both"/>
              <w:rPr>
                <w:rFonts w:cstheme="minorHAnsi"/>
                <w:sz w:val="16"/>
                <w:szCs w:val="16"/>
              </w:rPr>
            </w:pPr>
            <w:r w:rsidRPr="008110F1">
              <w:rPr>
                <w:rFonts w:cstheme="minorHAnsi"/>
                <w:sz w:val="16"/>
                <w:szCs w:val="16"/>
              </w:rPr>
              <w:t>250*</w:t>
            </w:r>
          </w:p>
        </w:tc>
        <w:tc>
          <w:tcPr>
            <w:tcW w:w="1559" w:type="dxa"/>
          </w:tcPr>
          <w:p w14:paraId="6019F2A6"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701" w:type="dxa"/>
          </w:tcPr>
          <w:p w14:paraId="5E7EC57C" w14:textId="77777777" w:rsidR="005B3185" w:rsidRPr="008110F1" w:rsidRDefault="005B3185" w:rsidP="0015336B">
            <w:pPr>
              <w:jc w:val="both"/>
              <w:rPr>
                <w:rFonts w:cstheme="minorHAnsi"/>
                <w:sz w:val="16"/>
                <w:szCs w:val="16"/>
              </w:rPr>
            </w:pPr>
            <w:r w:rsidRPr="008110F1">
              <w:rPr>
                <w:rFonts w:cstheme="minorHAnsi"/>
                <w:sz w:val="16"/>
                <w:szCs w:val="16"/>
              </w:rPr>
              <w:t>unspecified</w:t>
            </w:r>
          </w:p>
        </w:tc>
      </w:tr>
      <w:tr w:rsidR="005B3185" w:rsidRPr="00CC23A5" w14:paraId="3ED3F94E" w14:textId="77777777" w:rsidTr="0015336B">
        <w:tc>
          <w:tcPr>
            <w:tcW w:w="1125" w:type="dxa"/>
            <w:vMerge/>
          </w:tcPr>
          <w:p w14:paraId="6773D045" w14:textId="77777777" w:rsidR="005B3185" w:rsidRPr="008110F1" w:rsidRDefault="005B3185" w:rsidP="0015336B">
            <w:pPr>
              <w:jc w:val="both"/>
              <w:rPr>
                <w:rFonts w:cstheme="minorHAnsi"/>
                <w:sz w:val="16"/>
                <w:szCs w:val="16"/>
              </w:rPr>
            </w:pPr>
          </w:p>
        </w:tc>
        <w:tc>
          <w:tcPr>
            <w:tcW w:w="965" w:type="dxa"/>
            <w:vMerge/>
          </w:tcPr>
          <w:p w14:paraId="6109C28D" w14:textId="77777777" w:rsidR="005B3185" w:rsidRPr="008110F1" w:rsidRDefault="005B3185" w:rsidP="0015336B">
            <w:pPr>
              <w:jc w:val="both"/>
              <w:rPr>
                <w:rFonts w:cstheme="minorHAnsi"/>
                <w:sz w:val="16"/>
                <w:szCs w:val="16"/>
              </w:rPr>
            </w:pPr>
          </w:p>
        </w:tc>
        <w:tc>
          <w:tcPr>
            <w:tcW w:w="1591" w:type="dxa"/>
          </w:tcPr>
          <w:p w14:paraId="4E79931B" w14:textId="77777777" w:rsidR="005B3185" w:rsidRPr="008110F1" w:rsidRDefault="005B3185" w:rsidP="0015336B">
            <w:pPr>
              <w:jc w:val="both"/>
              <w:rPr>
                <w:rFonts w:cstheme="minorHAnsi"/>
                <w:sz w:val="16"/>
                <w:szCs w:val="16"/>
              </w:rPr>
            </w:pPr>
            <w:r w:rsidRPr="008110F1">
              <w:rPr>
                <w:rFonts w:cstheme="minorHAnsi"/>
                <w:sz w:val="16"/>
                <w:szCs w:val="16"/>
              </w:rPr>
              <w:t>KL-6 (U/ml)</w:t>
            </w:r>
          </w:p>
        </w:tc>
        <w:tc>
          <w:tcPr>
            <w:tcW w:w="850" w:type="dxa"/>
          </w:tcPr>
          <w:p w14:paraId="290D64A0" w14:textId="77777777" w:rsidR="005B3185" w:rsidRPr="008110F1" w:rsidRDefault="005B3185" w:rsidP="0015336B">
            <w:pPr>
              <w:jc w:val="both"/>
              <w:rPr>
                <w:rFonts w:cstheme="minorHAnsi"/>
                <w:sz w:val="16"/>
                <w:szCs w:val="16"/>
              </w:rPr>
            </w:pPr>
            <w:r w:rsidRPr="008110F1">
              <w:rPr>
                <w:rFonts w:cstheme="minorHAnsi"/>
                <w:sz w:val="16"/>
                <w:szCs w:val="16"/>
              </w:rPr>
              <w:t>800*</w:t>
            </w:r>
          </w:p>
        </w:tc>
        <w:tc>
          <w:tcPr>
            <w:tcW w:w="993" w:type="dxa"/>
          </w:tcPr>
          <w:p w14:paraId="01DA2499" w14:textId="77777777" w:rsidR="005B3185" w:rsidRPr="008110F1" w:rsidRDefault="005B3185" w:rsidP="0015336B">
            <w:pPr>
              <w:jc w:val="both"/>
              <w:rPr>
                <w:rFonts w:cstheme="minorHAnsi"/>
                <w:sz w:val="16"/>
                <w:szCs w:val="16"/>
              </w:rPr>
            </w:pPr>
            <w:r w:rsidRPr="008110F1">
              <w:rPr>
                <w:rFonts w:cstheme="minorHAnsi"/>
                <w:sz w:val="16"/>
                <w:szCs w:val="16"/>
              </w:rPr>
              <w:t>400*</w:t>
            </w:r>
          </w:p>
        </w:tc>
        <w:tc>
          <w:tcPr>
            <w:tcW w:w="1559" w:type="dxa"/>
          </w:tcPr>
          <w:p w14:paraId="28BAA639"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701" w:type="dxa"/>
          </w:tcPr>
          <w:p w14:paraId="1B87ABBC" w14:textId="77777777" w:rsidR="005B3185" w:rsidRPr="008110F1" w:rsidRDefault="005B3185" w:rsidP="0015336B">
            <w:pPr>
              <w:jc w:val="both"/>
              <w:rPr>
                <w:rFonts w:cstheme="minorHAnsi"/>
                <w:sz w:val="16"/>
                <w:szCs w:val="16"/>
              </w:rPr>
            </w:pPr>
            <w:r w:rsidRPr="008110F1">
              <w:rPr>
                <w:rFonts w:cstheme="minorHAnsi"/>
                <w:sz w:val="16"/>
                <w:szCs w:val="16"/>
              </w:rPr>
              <w:t>unspecified</w:t>
            </w:r>
          </w:p>
        </w:tc>
      </w:tr>
      <w:tr w:rsidR="005B3185" w:rsidRPr="00CC23A5" w14:paraId="6AAD9EB5" w14:textId="77777777" w:rsidTr="0015336B">
        <w:tc>
          <w:tcPr>
            <w:tcW w:w="1125" w:type="dxa"/>
            <w:vMerge/>
          </w:tcPr>
          <w:p w14:paraId="650FED0A" w14:textId="77777777" w:rsidR="005B3185" w:rsidRPr="008110F1" w:rsidRDefault="005B3185" w:rsidP="0015336B">
            <w:pPr>
              <w:jc w:val="both"/>
              <w:rPr>
                <w:rFonts w:cstheme="minorHAnsi"/>
                <w:sz w:val="16"/>
                <w:szCs w:val="16"/>
              </w:rPr>
            </w:pPr>
          </w:p>
        </w:tc>
        <w:tc>
          <w:tcPr>
            <w:tcW w:w="965" w:type="dxa"/>
            <w:vMerge/>
          </w:tcPr>
          <w:p w14:paraId="2F059251" w14:textId="77777777" w:rsidR="005B3185" w:rsidRPr="008110F1" w:rsidRDefault="005B3185" w:rsidP="0015336B">
            <w:pPr>
              <w:jc w:val="both"/>
              <w:rPr>
                <w:rFonts w:cstheme="minorHAnsi"/>
                <w:sz w:val="16"/>
                <w:szCs w:val="16"/>
              </w:rPr>
            </w:pPr>
          </w:p>
        </w:tc>
        <w:tc>
          <w:tcPr>
            <w:tcW w:w="1591" w:type="dxa"/>
          </w:tcPr>
          <w:p w14:paraId="03CB06AB" w14:textId="77777777" w:rsidR="005B3185" w:rsidRPr="008110F1" w:rsidRDefault="005B3185" w:rsidP="0015336B">
            <w:pPr>
              <w:jc w:val="both"/>
              <w:rPr>
                <w:rFonts w:cstheme="minorHAnsi"/>
                <w:sz w:val="16"/>
                <w:szCs w:val="16"/>
              </w:rPr>
            </w:pPr>
            <w:r w:rsidRPr="008110F1">
              <w:rPr>
                <w:rFonts w:cstheme="minorHAnsi"/>
                <w:sz w:val="16"/>
                <w:szCs w:val="16"/>
              </w:rPr>
              <w:t>Anti-MDA5 Antibody (U/ml)</w:t>
            </w:r>
          </w:p>
        </w:tc>
        <w:tc>
          <w:tcPr>
            <w:tcW w:w="850" w:type="dxa"/>
          </w:tcPr>
          <w:p w14:paraId="1ECB8E69" w14:textId="77777777" w:rsidR="005B3185" w:rsidRPr="008110F1" w:rsidRDefault="005B3185" w:rsidP="0015336B">
            <w:pPr>
              <w:jc w:val="both"/>
              <w:rPr>
                <w:rFonts w:cstheme="minorHAnsi"/>
                <w:sz w:val="16"/>
                <w:szCs w:val="16"/>
              </w:rPr>
            </w:pPr>
            <w:r w:rsidRPr="008110F1">
              <w:rPr>
                <w:rFonts w:cstheme="minorHAnsi"/>
                <w:sz w:val="16"/>
                <w:szCs w:val="16"/>
              </w:rPr>
              <w:t>1100*</w:t>
            </w:r>
          </w:p>
        </w:tc>
        <w:tc>
          <w:tcPr>
            <w:tcW w:w="993" w:type="dxa"/>
          </w:tcPr>
          <w:p w14:paraId="02232625" w14:textId="77777777" w:rsidR="005B3185" w:rsidRPr="008110F1" w:rsidRDefault="005B3185" w:rsidP="0015336B">
            <w:pPr>
              <w:jc w:val="both"/>
              <w:rPr>
                <w:rFonts w:cstheme="minorHAnsi"/>
                <w:sz w:val="16"/>
                <w:szCs w:val="16"/>
              </w:rPr>
            </w:pPr>
            <w:r w:rsidRPr="008110F1">
              <w:rPr>
                <w:rFonts w:cstheme="minorHAnsi"/>
                <w:sz w:val="16"/>
                <w:szCs w:val="16"/>
              </w:rPr>
              <w:t>100*</w:t>
            </w:r>
          </w:p>
        </w:tc>
        <w:tc>
          <w:tcPr>
            <w:tcW w:w="1559" w:type="dxa"/>
          </w:tcPr>
          <w:p w14:paraId="197AFE4F"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701" w:type="dxa"/>
          </w:tcPr>
          <w:p w14:paraId="1E7ADE44" w14:textId="77777777" w:rsidR="005B3185" w:rsidRPr="008110F1" w:rsidRDefault="005B3185" w:rsidP="0015336B">
            <w:pPr>
              <w:jc w:val="both"/>
              <w:rPr>
                <w:rFonts w:cstheme="minorHAnsi"/>
                <w:sz w:val="16"/>
                <w:szCs w:val="16"/>
              </w:rPr>
            </w:pPr>
            <w:r w:rsidRPr="008110F1">
              <w:rPr>
                <w:rFonts w:cstheme="minorHAnsi"/>
                <w:sz w:val="16"/>
                <w:szCs w:val="16"/>
              </w:rPr>
              <w:t>unspecified</w:t>
            </w:r>
          </w:p>
        </w:tc>
      </w:tr>
      <w:tr w:rsidR="005B3185" w:rsidRPr="00CC23A5" w14:paraId="00A0F77A" w14:textId="77777777" w:rsidTr="0015336B">
        <w:tc>
          <w:tcPr>
            <w:tcW w:w="1125" w:type="dxa"/>
            <w:vMerge w:val="restart"/>
            <w:vAlign w:val="bottom"/>
          </w:tcPr>
          <w:p w14:paraId="21AE74F3" w14:textId="77777777" w:rsidR="005B3185" w:rsidRPr="008110F1" w:rsidRDefault="005B3185" w:rsidP="0015336B">
            <w:pPr>
              <w:jc w:val="both"/>
              <w:rPr>
                <w:rFonts w:cstheme="minorHAnsi"/>
                <w:sz w:val="16"/>
                <w:szCs w:val="16"/>
              </w:rPr>
            </w:pPr>
            <w:r w:rsidRPr="008110F1">
              <w:rPr>
                <w:rFonts w:cstheme="minorHAnsi"/>
                <w:sz w:val="16"/>
                <w:szCs w:val="16"/>
              </w:rPr>
              <w:t>Ishiwari et al.</w:t>
            </w:r>
          </w:p>
          <w:p w14:paraId="3CC95709" w14:textId="77777777" w:rsidR="005B3185" w:rsidRPr="008110F1" w:rsidRDefault="005B3185" w:rsidP="0015336B">
            <w:pPr>
              <w:jc w:val="both"/>
              <w:rPr>
                <w:rFonts w:cstheme="minorHAnsi"/>
                <w:sz w:val="16"/>
                <w:szCs w:val="16"/>
              </w:rPr>
            </w:pPr>
            <w:r w:rsidRPr="008110F1">
              <w:rPr>
                <w:rFonts w:cstheme="minorHAnsi"/>
                <w:sz w:val="16"/>
                <w:szCs w:val="16"/>
              </w:rPr>
              <w:t>2021</w:t>
            </w:r>
          </w:p>
        </w:tc>
        <w:tc>
          <w:tcPr>
            <w:tcW w:w="965" w:type="dxa"/>
            <w:vMerge w:val="restart"/>
          </w:tcPr>
          <w:p w14:paraId="131CB60F" w14:textId="77777777" w:rsidR="005B3185" w:rsidRPr="008110F1" w:rsidRDefault="005B3185" w:rsidP="0015336B">
            <w:pPr>
              <w:jc w:val="both"/>
              <w:rPr>
                <w:rFonts w:cstheme="minorHAnsi"/>
                <w:sz w:val="16"/>
                <w:szCs w:val="16"/>
              </w:rPr>
            </w:pPr>
            <w:r w:rsidRPr="008110F1">
              <w:rPr>
                <w:rFonts w:cstheme="minorHAnsi"/>
                <w:sz w:val="16"/>
                <w:szCs w:val="16"/>
              </w:rPr>
              <w:t>2</w:t>
            </w:r>
          </w:p>
        </w:tc>
        <w:tc>
          <w:tcPr>
            <w:tcW w:w="1591" w:type="dxa"/>
          </w:tcPr>
          <w:p w14:paraId="4F81235B" w14:textId="77777777" w:rsidR="005B3185" w:rsidRPr="008110F1" w:rsidRDefault="005B3185" w:rsidP="0015336B">
            <w:pPr>
              <w:jc w:val="both"/>
              <w:rPr>
                <w:rFonts w:cstheme="minorHAnsi"/>
                <w:sz w:val="16"/>
                <w:szCs w:val="16"/>
              </w:rPr>
            </w:pPr>
            <w:r w:rsidRPr="008110F1">
              <w:rPr>
                <w:rFonts w:cstheme="minorHAnsi"/>
                <w:sz w:val="16"/>
                <w:szCs w:val="16"/>
              </w:rPr>
              <w:t>Ferritin</w:t>
            </w:r>
          </w:p>
        </w:tc>
        <w:tc>
          <w:tcPr>
            <w:tcW w:w="850" w:type="dxa"/>
          </w:tcPr>
          <w:p w14:paraId="283645F5"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4526910F"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7397CA1B"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21316FF6" w14:textId="77777777" w:rsidR="005B3185" w:rsidRPr="008110F1" w:rsidRDefault="005B3185" w:rsidP="0015336B">
            <w:pPr>
              <w:jc w:val="both"/>
              <w:rPr>
                <w:rFonts w:cstheme="minorHAnsi"/>
                <w:sz w:val="16"/>
                <w:szCs w:val="16"/>
              </w:rPr>
            </w:pPr>
            <w:r w:rsidRPr="008110F1">
              <w:rPr>
                <w:rFonts w:cstheme="minorHAnsi"/>
                <w:sz w:val="16"/>
                <w:szCs w:val="16"/>
              </w:rPr>
              <w:t>unspecified</w:t>
            </w:r>
          </w:p>
        </w:tc>
      </w:tr>
      <w:tr w:rsidR="005B3185" w:rsidRPr="00CC23A5" w14:paraId="25C17AFD" w14:textId="77777777" w:rsidTr="0015336B">
        <w:tc>
          <w:tcPr>
            <w:tcW w:w="1125" w:type="dxa"/>
            <w:vMerge/>
            <w:vAlign w:val="bottom"/>
          </w:tcPr>
          <w:p w14:paraId="3A42C542" w14:textId="77777777" w:rsidR="005B3185" w:rsidRPr="008110F1" w:rsidRDefault="005B3185" w:rsidP="0015336B">
            <w:pPr>
              <w:jc w:val="both"/>
              <w:rPr>
                <w:rFonts w:cstheme="minorHAnsi"/>
                <w:sz w:val="16"/>
                <w:szCs w:val="16"/>
              </w:rPr>
            </w:pPr>
          </w:p>
        </w:tc>
        <w:tc>
          <w:tcPr>
            <w:tcW w:w="965" w:type="dxa"/>
            <w:vMerge/>
          </w:tcPr>
          <w:p w14:paraId="2E9648D3" w14:textId="77777777" w:rsidR="005B3185" w:rsidRPr="008110F1" w:rsidRDefault="005B3185" w:rsidP="0015336B">
            <w:pPr>
              <w:jc w:val="both"/>
              <w:rPr>
                <w:rFonts w:cstheme="minorHAnsi"/>
                <w:sz w:val="16"/>
                <w:szCs w:val="16"/>
              </w:rPr>
            </w:pPr>
          </w:p>
        </w:tc>
        <w:tc>
          <w:tcPr>
            <w:tcW w:w="1591" w:type="dxa"/>
          </w:tcPr>
          <w:p w14:paraId="56748F68" w14:textId="77777777" w:rsidR="005B3185" w:rsidRPr="008110F1" w:rsidRDefault="005B3185" w:rsidP="0015336B">
            <w:pPr>
              <w:jc w:val="both"/>
              <w:rPr>
                <w:rFonts w:cstheme="minorHAnsi"/>
                <w:sz w:val="16"/>
                <w:szCs w:val="16"/>
              </w:rPr>
            </w:pPr>
            <w:r w:rsidRPr="008110F1">
              <w:rPr>
                <w:rFonts w:cstheme="minorHAnsi"/>
                <w:sz w:val="16"/>
                <w:szCs w:val="16"/>
              </w:rPr>
              <w:t>KL-6</w:t>
            </w:r>
          </w:p>
        </w:tc>
        <w:tc>
          <w:tcPr>
            <w:tcW w:w="850" w:type="dxa"/>
          </w:tcPr>
          <w:p w14:paraId="50AE70EE"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4F2F46BB"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63B95FD4"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599E376F" w14:textId="77777777" w:rsidR="005B3185" w:rsidRPr="008110F1" w:rsidRDefault="005B3185" w:rsidP="0015336B">
            <w:pPr>
              <w:jc w:val="both"/>
              <w:rPr>
                <w:rFonts w:cstheme="minorHAnsi"/>
                <w:sz w:val="16"/>
                <w:szCs w:val="16"/>
              </w:rPr>
            </w:pPr>
            <w:r w:rsidRPr="008110F1">
              <w:rPr>
                <w:rFonts w:cstheme="minorHAnsi"/>
                <w:sz w:val="16"/>
                <w:szCs w:val="16"/>
              </w:rPr>
              <w:t>unspecified</w:t>
            </w:r>
          </w:p>
        </w:tc>
      </w:tr>
      <w:tr w:rsidR="005B3185" w:rsidRPr="00CC23A5" w14:paraId="3BE4FBB9" w14:textId="77777777" w:rsidTr="0015336B">
        <w:tc>
          <w:tcPr>
            <w:tcW w:w="1125" w:type="dxa"/>
            <w:vMerge/>
            <w:vAlign w:val="bottom"/>
          </w:tcPr>
          <w:p w14:paraId="0A97F156" w14:textId="77777777" w:rsidR="005B3185" w:rsidRPr="008110F1" w:rsidRDefault="005B3185" w:rsidP="0015336B">
            <w:pPr>
              <w:jc w:val="both"/>
              <w:rPr>
                <w:rFonts w:cstheme="minorHAnsi"/>
                <w:sz w:val="16"/>
                <w:szCs w:val="16"/>
              </w:rPr>
            </w:pPr>
          </w:p>
        </w:tc>
        <w:tc>
          <w:tcPr>
            <w:tcW w:w="965" w:type="dxa"/>
            <w:vMerge/>
          </w:tcPr>
          <w:p w14:paraId="02123747" w14:textId="77777777" w:rsidR="005B3185" w:rsidRPr="008110F1" w:rsidRDefault="005B3185" w:rsidP="0015336B">
            <w:pPr>
              <w:jc w:val="both"/>
              <w:rPr>
                <w:rFonts w:cstheme="minorHAnsi"/>
                <w:sz w:val="16"/>
                <w:szCs w:val="16"/>
              </w:rPr>
            </w:pPr>
          </w:p>
        </w:tc>
        <w:tc>
          <w:tcPr>
            <w:tcW w:w="1591" w:type="dxa"/>
          </w:tcPr>
          <w:p w14:paraId="0FDF59C4" w14:textId="77777777" w:rsidR="005B3185" w:rsidRPr="008110F1" w:rsidRDefault="005B3185" w:rsidP="0015336B">
            <w:pPr>
              <w:jc w:val="both"/>
              <w:rPr>
                <w:rFonts w:cstheme="minorHAnsi"/>
                <w:sz w:val="16"/>
                <w:szCs w:val="16"/>
              </w:rPr>
            </w:pPr>
            <w:r w:rsidRPr="008110F1">
              <w:rPr>
                <w:rFonts w:cstheme="minorHAnsi"/>
                <w:sz w:val="16"/>
                <w:szCs w:val="16"/>
              </w:rPr>
              <w:t>Anti-MDA5 Antibody</w:t>
            </w:r>
          </w:p>
        </w:tc>
        <w:tc>
          <w:tcPr>
            <w:tcW w:w="850" w:type="dxa"/>
          </w:tcPr>
          <w:p w14:paraId="068365D0"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79E58A1E"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75F08B85"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28255971" w14:textId="77777777" w:rsidR="005B3185" w:rsidRPr="008110F1" w:rsidRDefault="005B3185" w:rsidP="0015336B">
            <w:pPr>
              <w:jc w:val="both"/>
              <w:rPr>
                <w:rFonts w:cstheme="minorHAnsi"/>
                <w:sz w:val="16"/>
                <w:szCs w:val="16"/>
              </w:rPr>
            </w:pPr>
            <w:r w:rsidRPr="008110F1">
              <w:rPr>
                <w:rFonts w:cstheme="minorHAnsi"/>
                <w:sz w:val="16"/>
                <w:szCs w:val="16"/>
              </w:rPr>
              <w:t>unspecified</w:t>
            </w:r>
          </w:p>
        </w:tc>
      </w:tr>
      <w:tr w:rsidR="005B3185" w:rsidRPr="00CC23A5" w14:paraId="18F23BCB" w14:textId="77777777" w:rsidTr="0015336B">
        <w:tc>
          <w:tcPr>
            <w:tcW w:w="1125" w:type="dxa"/>
            <w:vMerge w:val="restart"/>
            <w:vAlign w:val="bottom"/>
          </w:tcPr>
          <w:p w14:paraId="5A99C079" w14:textId="77777777" w:rsidR="005B3185" w:rsidRPr="008110F1" w:rsidRDefault="005B3185" w:rsidP="0015336B">
            <w:pPr>
              <w:jc w:val="both"/>
              <w:rPr>
                <w:rFonts w:cstheme="minorHAnsi"/>
                <w:color w:val="000000"/>
                <w:sz w:val="16"/>
                <w:szCs w:val="16"/>
              </w:rPr>
            </w:pPr>
            <w:r w:rsidRPr="008110F1">
              <w:rPr>
                <w:rFonts w:cstheme="minorHAnsi"/>
                <w:color w:val="000000"/>
                <w:sz w:val="16"/>
                <w:szCs w:val="16"/>
              </w:rPr>
              <w:t>Saito et al.</w:t>
            </w:r>
          </w:p>
          <w:p w14:paraId="5779BABF" w14:textId="77777777" w:rsidR="005B3185" w:rsidRPr="008110F1" w:rsidRDefault="005B3185" w:rsidP="0015336B">
            <w:pPr>
              <w:jc w:val="both"/>
              <w:rPr>
                <w:rFonts w:cstheme="minorHAnsi"/>
                <w:sz w:val="16"/>
                <w:szCs w:val="16"/>
              </w:rPr>
            </w:pPr>
            <w:r w:rsidRPr="008110F1">
              <w:rPr>
                <w:rFonts w:cstheme="minorHAnsi"/>
                <w:color w:val="000000"/>
                <w:sz w:val="16"/>
                <w:szCs w:val="16"/>
              </w:rPr>
              <w:t>2021</w:t>
            </w:r>
          </w:p>
        </w:tc>
        <w:tc>
          <w:tcPr>
            <w:tcW w:w="965" w:type="dxa"/>
            <w:vMerge w:val="restart"/>
          </w:tcPr>
          <w:p w14:paraId="73FE1497" w14:textId="77777777" w:rsidR="005B3185" w:rsidRPr="008110F1" w:rsidRDefault="005B3185" w:rsidP="0015336B">
            <w:pPr>
              <w:jc w:val="both"/>
              <w:rPr>
                <w:rFonts w:cstheme="minorHAnsi"/>
                <w:sz w:val="16"/>
                <w:szCs w:val="16"/>
              </w:rPr>
            </w:pPr>
            <w:r w:rsidRPr="008110F1">
              <w:rPr>
                <w:rFonts w:cstheme="minorHAnsi"/>
                <w:sz w:val="16"/>
                <w:szCs w:val="16"/>
              </w:rPr>
              <w:t>5</w:t>
            </w:r>
          </w:p>
        </w:tc>
        <w:tc>
          <w:tcPr>
            <w:tcW w:w="1591" w:type="dxa"/>
          </w:tcPr>
          <w:p w14:paraId="7568D193" w14:textId="77777777" w:rsidR="005B3185" w:rsidRPr="008110F1" w:rsidRDefault="005B3185" w:rsidP="0015336B">
            <w:pPr>
              <w:jc w:val="both"/>
              <w:rPr>
                <w:rFonts w:cstheme="minorHAnsi"/>
                <w:sz w:val="16"/>
                <w:szCs w:val="16"/>
              </w:rPr>
            </w:pPr>
            <w:r w:rsidRPr="008110F1">
              <w:rPr>
                <w:rFonts w:cstheme="minorHAnsi"/>
                <w:sz w:val="16"/>
                <w:szCs w:val="16"/>
              </w:rPr>
              <w:t>Ferritin</w:t>
            </w:r>
          </w:p>
        </w:tc>
        <w:tc>
          <w:tcPr>
            <w:tcW w:w="850" w:type="dxa"/>
          </w:tcPr>
          <w:p w14:paraId="513CE3D2"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27FCCD07"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285241F0" w14:textId="77777777" w:rsidR="005B3185" w:rsidRPr="008110F1" w:rsidRDefault="005B3185" w:rsidP="0015336B">
            <w:pPr>
              <w:jc w:val="both"/>
              <w:rPr>
                <w:rFonts w:cstheme="minorHAnsi"/>
                <w:sz w:val="16"/>
                <w:szCs w:val="16"/>
              </w:rPr>
            </w:pPr>
            <w:r w:rsidRPr="008110F1">
              <w:rPr>
                <w:rFonts w:cstheme="minorHAnsi"/>
                <w:sz w:val="16"/>
                <w:szCs w:val="16"/>
              </w:rPr>
              <w:t>5/5 (100%)</w:t>
            </w:r>
          </w:p>
        </w:tc>
        <w:tc>
          <w:tcPr>
            <w:tcW w:w="1701" w:type="dxa"/>
          </w:tcPr>
          <w:p w14:paraId="76B85718" w14:textId="77777777" w:rsidR="005B3185" w:rsidRPr="008110F1" w:rsidRDefault="005B3185" w:rsidP="0015336B">
            <w:pPr>
              <w:jc w:val="both"/>
              <w:rPr>
                <w:rFonts w:cstheme="minorHAnsi"/>
                <w:sz w:val="16"/>
                <w:szCs w:val="16"/>
              </w:rPr>
            </w:pPr>
            <w:r w:rsidRPr="008110F1">
              <w:rPr>
                <w:rFonts w:cstheme="minorHAnsi"/>
                <w:sz w:val="16"/>
                <w:szCs w:val="16"/>
              </w:rPr>
              <w:t>4</w:t>
            </w:r>
            <w:r w:rsidRPr="00AF3FB8">
              <w:rPr>
                <w:rFonts w:cstheme="minorHAnsi"/>
                <w:sz w:val="16"/>
                <w:szCs w:val="16"/>
              </w:rPr>
              <w:t>–</w:t>
            </w:r>
            <w:r w:rsidRPr="008110F1">
              <w:rPr>
                <w:rFonts w:cstheme="minorHAnsi"/>
                <w:sz w:val="16"/>
                <w:szCs w:val="16"/>
              </w:rPr>
              <w:t>14 PE sessions</w:t>
            </w:r>
          </w:p>
        </w:tc>
      </w:tr>
      <w:tr w:rsidR="005B3185" w:rsidRPr="00CC23A5" w14:paraId="1952CCB2" w14:textId="77777777" w:rsidTr="0015336B">
        <w:tc>
          <w:tcPr>
            <w:tcW w:w="1125" w:type="dxa"/>
            <w:vMerge/>
            <w:vAlign w:val="bottom"/>
          </w:tcPr>
          <w:p w14:paraId="1FEC88D4" w14:textId="77777777" w:rsidR="005B3185" w:rsidRPr="008110F1" w:rsidRDefault="005B3185" w:rsidP="0015336B">
            <w:pPr>
              <w:jc w:val="both"/>
              <w:rPr>
                <w:rFonts w:cstheme="minorHAnsi"/>
                <w:sz w:val="16"/>
                <w:szCs w:val="16"/>
              </w:rPr>
            </w:pPr>
          </w:p>
        </w:tc>
        <w:tc>
          <w:tcPr>
            <w:tcW w:w="965" w:type="dxa"/>
            <w:vMerge/>
          </w:tcPr>
          <w:p w14:paraId="5049FBB1" w14:textId="77777777" w:rsidR="005B3185" w:rsidRPr="008110F1" w:rsidRDefault="005B3185" w:rsidP="0015336B">
            <w:pPr>
              <w:jc w:val="both"/>
              <w:rPr>
                <w:rFonts w:cstheme="minorHAnsi"/>
                <w:sz w:val="16"/>
                <w:szCs w:val="16"/>
              </w:rPr>
            </w:pPr>
          </w:p>
        </w:tc>
        <w:tc>
          <w:tcPr>
            <w:tcW w:w="1591" w:type="dxa"/>
          </w:tcPr>
          <w:p w14:paraId="41498480" w14:textId="77777777" w:rsidR="005B3185" w:rsidRPr="008110F1" w:rsidRDefault="005B3185" w:rsidP="0015336B">
            <w:pPr>
              <w:jc w:val="both"/>
              <w:rPr>
                <w:rFonts w:cstheme="minorHAnsi"/>
                <w:sz w:val="16"/>
                <w:szCs w:val="16"/>
              </w:rPr>
            </w:pPr>
            <w:r w:rsidRPr="008110F1">
              <w:rPr>
                <w:rFonts w:cstheme="minorHAnsi"/>
                <w:sz w:val="16"/>
                <w:szCs w:val="16"/>
              </w:rPr>
              <w:t>KL-6</w:t>
            </w:r>
          </w:p>
        </w:tc>
        <w:tc>
          <w:tcPr>
            <w:tcW w:w="850" w:type="dxa"/>
          </w:tcPr>
          <w:p w14:paraId="3C6CFC1D"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3C10C7AA"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6AC8AA82" w14:textId="77777777" w:rsidR="005B3185" w:rsidRPr="008110F1" w:rsidRDefault="005B3185" w:rsidP="0015336B">
            <w:pPr>
              <w:jc w:val="both"/>
              <w:rPr>
                <w:rFonts w:cstheme="minorHAnsi"/>
                <w:sz w:val="16"/>
                <w:szCs w:val="16"/>
              </w:rPr>
            </w:pPr>
            <w:r w:rsidRPr="008110F1">
              <w:rPr>
                <w:rFonts w:cstheme="minorHAnsi"/>
                <w:sz w:val="16"/>
                <w:szCs w:val="16"/>
              </w:rPr>
              <w:t>4/5 (80%)</w:t>
            </w:r>
          </w:p>
        </w:tc>
        <w:tc>
          <w:tcPr>
            <w:tcW w:w="1701" w:type="dxa"/>
          </w:tcPr>
          <w:p w14:paraId="2F4230B1" w14:textId="77777777" w:rsidR="005B3185" w:rsidRPr="008110F1" w:rsidRDefault="005B3185" w:rsidP="0015336B">
            <w:pPr>
              <w:jc w:val="both"/>
              <w:rPr>
                <w:rFonts w:cstheme="minorHAnsi"/>
                <w:sz w:val="16"/>
                <w:szCs w:val="16"/>
              </w:rPr>
            </w:pPr>
            <w:r w:rsidRPr="008110F1">
              <w:rPr>
                <w:rFonts w:cstheme="minorHAnsi"/>
                <w:sz w:val="16"/>
                <w:szCs w:val="16"/>
              </w:rPr>
              <w:t>4</w:t>
            </w:r>
            <w:r w:rsidRPr="00AF3FB8">
              <w:rPr>
                <w:rFonts w:cstheme="minorHAnsi"/>
                <w:sz w:val="16"/>
                <w:szCs w:val="16"/>
              </w:rPr>
              <w:t>–</w:t>
            </w:r>
            <w:r w:rsidRPr="008110F1">
              <w:rPr>
                <w:rFonts w:cstheme="minorHAnsi"/>
                <w:sz w:val="16"/>
                <w:szCs w:val="16"/>
              </w:rPr>
              <w:t>14 PE sessions</w:t>
            </w:r>
          </w:p>
        </w:tc>
      </w:tr>
      <w:tr w:rsidR="005B3185" w:rsidRPr="00CC23A5" w14:paraId="1290C05E" w14:textId="77777777" w:rsidTr="0015336B">
        <w:tc>
          <w:tcPr>
            <w:tcW w:w="1125" w:type="dxa"/>
            <w:vMerge/>
            <w:vAlign w:val="bottom"/>
          </w:tcPr>
          <w:p w14:paraId="18838CB4" w14:textId="77777777" w:rsidR="005B3185" w:rsidRPr="008110F1" w:rsidRDefault="005B3185" w:rsidP="0015336B">
            <w:pPr>
              <w:jc w:val="both"/>
              <w:rPr>
                <w:rFonts w:cstheme="minorHAnsi"/>
                <w:sz w:val="16"/>
                <w:szCs w:val="16"/>
              </w:rPr>
            </w:pPr>
          </w:p>
        </w:tc>
        <w:tc>
          <w:tcPr>
            <w:tcW w:w="965" w:type="dxa"/>
            <w:vMerge/>
          </w:tcPr>
          <w:p w14:paraId="09B9862C" w14:textId="77777777" w:rsidR="005B3185" w:rsidRPr="008110F1" w:rsidRDefault="005B3185" w:rsidP="0015336B">
            <w:pPr>
              <w:jc w:val="both"/>
              <w:rPr>
                <w:rFonts w:cstheme="minorHAnsi"/>
                <w:sz w:val="16"/>
                <w:szCs w:val="16"/>
              </w:rPr>
            </w:pPr>
          </w:p>
        </w:tc>
        <w:tc>
          <w:tcPr>
            <w:tcW w:w="1591" w:type="dxa"/>
          </w:tcPr>
          <w:p w14:paraId="2D5D02FA" w14:textId="77777777" w:rsidR="005B3185" w:rsidRPr="008110F1" w:rsidRDefault="005B3185" w:rsidP="0015336B">
            <w:pPr>
              <w:jc w:val="both"/>
              <w:rPr>
                <w:rFonts w:cstheme="minorHAnsi"/>
                <w:sz w:val="16"/>
                <w:szCs w:val="16"/>
              </w:rPr>
            </w:pPr>
            <w:r w:rsidRPr="008110F1">
              <w:rPr>
                <w:rFonts w:cstheme="minorHAnsi"/>
                <w:sz w:val="16"/>
                <w:szCs w:val="16"/>
              </w:rPr>
              <w:t>Anti-MDA5 Antibody</w:t>
            </w:r>
          </w:p>
        </w:tc>
        <w:tc>
          <w:tcPr>
            <w:tcW w:w="850" w:type="dxa"/>
          </w:tcPr>
          <w:p w14:paraId="6448051D"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39F910A3"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230014A9" w14:textId="77777777" w:rsidR="005B3185" w:rsidRPr="008110F1" w:rsidRDefault="005B3185" w:rsidP="0015336B">
            <w:pPr>
              <w:jc w:val="both"/>
              <w:rPr>
                <w:rFonts w:cstheme="minorHAnsi"/>
                <w:sz w:val="16"/>
                <w:szCs w:val="16"/>
              </w:rPr>
            </w:pPr>
            <w:r w:rsidRPr="008110F1">
              <w:rPr>
                <w:rFonts w:cstheme="minorHAnsi"/>
                <w:sz w:val="16"/>
                <w:szCs w:val="16"/>
              </w:rPr>
              <w:t>3/3 (100%)</w:t>
            </w:r>
          </w:p>
        </w:tc>
        <w:tc>
          <w:tcPr>
            <w:tcW w:w="1701" w:type="dxa"/>
          </w:tcPr>
          <w:p w14:paraId="552549E5" w14:textId="77777777" w:rsidR="005B3185" w:rsidRPr="008110F1" w:rsidRDefault="005B3185" w:rsidP="0015336B">
            <w:pPr>
              <w:jc w:val="both"/>
              <w:rPr>
                <w:rFonts w:cstheme="minorHAnsi"/>
                <w:sz w:val="16"/>
                <w:szCs w:val="16"/>
              </w:rPr>
            </w:pPr>
            <w:r w:rsidRPr="008110F1">
              <w:rPr>
                <w:rFonts w:cstheme="minorHAnsi"/>
                <w:sz w:val="16"/>
                <w:szCs w:val="16"/>
              </w:rPr>
              <w:t>6 months</w:t>
            </w:r>
          </w:p>
        </w:tc>
      </w:tr>
      <w:tr w:rsidR="005B3185" w:rsidRPr="00CC23A5" w14:paraId="0351567A" w14:textId="77777777" w:rsidTr="0015336B">
        <w:tc>
          <w:tcPr>
            <w:tcW w:w="1125" w:type="dxa"/>
            <w:vMerge w:val="restart"/>
            <w:vAlign w:val="bottom"/>
          </w:tcPr>
          <w:p w14:paraId="56309862" w14:textId="77777777" w:rsidR="005B3185" w:rsidRPr="008110F1" w:rsidRDefault="005B3185" w:rsidP="0015336B">
            <w:pPr>
              <w:jc w:val="both"/>
              <w:rPr>
                <w:rFonts w:cstheme="minorHAnsi"/>
                <w:color w:val="000000"/>
                <w:sz w:val="16"/>
                <w:szCs w:val="16"/>
              </w:rPr>
            </w:pPr>
            <w:r w:rsidRPr="008110F1">
              <w:rPr>
                <w:rFonts w:cstheme="minorHAnsi"/>
                <w:color w:val="000000"/>
                <w:sz w:val="16"/>
                <w:szCs w:val="16"/>
              </w:rPr>
              <w:t>Takahashi et al.</w:t>
            </w:r>
          </w:p>
          <w:p w14:paraId="2152D752" w14:textId="77777777" w:rsidR="005B3185" w:rsidRPr="008110F1" w:rsidRDefault="005B3185" w:rsidP="0015336B">
            <w:pPr>
              <w:jc w:val="both"/>
              <w:rPr>
                <w:rFonts w:cstheme="minorHAnsi"/>
                <w:sz w:val="16"/>
                <w:szCs w:val="16"/>
              </w:rPr>
            </w:pPr>
            <w:r w:rsidRPr="008110F1">
              <w:rPr>
                <w:rFonts w:cstheme="minorHAnsi"/>
                <w:color w:val="000000"/>
                <w:sz w:val="16"/>
                <w:szCs w:val="16"/>
              </w:rPr>
              <w:t>2021</w:t>
            </w:r>
          </w:p>
        </w:tc>
        <w:tc>
          <w:tcPr>
            <w:tcW w:w="965" w:type="dxa"/>
            <w:vMerge w:val="restart"/>
          </w:tcPr>
          <w:p w14:paraId="021B37F7" w14:textId="77777777" w:rsidR="005B3185" w:rsidRPr="008110F1" w:rsidRDefault="005B3185" w:rsidP="0015336B">
            <w:pPr>
              <w:jc w:val="both"/>
              <w:rPr>
                <w:rFonts w:cstheme="minorHAnsi"/>
                <w:sz w:val="16"/>
                <w:szCs w:val="16"/>
              </w:rPr>
            </w:pPr>
            <w:r w:rsidRPr="008110F1">
              <w:rPr>
                <w:rFonts w:cstheme="minorHAnsi"/>
                <w:sz w:val="16"/>
                <w:szCs w:val="16"/>
              </w:rPr>
              <w:t>2</w:t>
            </w:r>
          </w:p>
        </w:tc>
        <w:tc>
          <w:tcPr>
            <w:tcW w:w="1591" w:type="dxa"/>
          </w:tcPr>
          <w:p w14:paraId="693EA3AB" w14:textId="77777777" w:rsidR="005B3185" w:rsidRPr="008110F1" w:rsidRDefault="005B3185" w:rsidP="0015336B">
            <w:pPr>
              <w:jc w:val="both"/>
              <w:rPr>
                <w:rFonts w:cstheme="minorHAnsi"/>
                <w:sz w:val="16"/>
                <w:szCs w:val="16"/>
              </w:rPr>
            </w:pPr>
            <w:r w:rsidRPr="008110F1">
              <w:rPr>
                <w:rFonts w:cstheme="minorHAnsi"/>
                <w:sz w:val="16"/>
                <w:szCs w:val="16"/>
              </w:rPr>
              <w:t>Ferritin (ng/ml)</w:t>
            </w:r>
          </w:p>
        </w:tc>
        <w:tc>
          <w:tcPr>
            <w:tcW w:w="850" w:type="dxa"/>
          </w:tcPr>
          <w:p w14:paraId="2319C605" w14:textId="77777777" w:rsidR="005B3185" w:rsidRPr="008110F1" w:rsidRDefault="005B3185" w:rsidP="0015336B">
            <w:pPr>
              <w:jc w:val="both"/>
              <w:rPr>
                <w:rFonts w:cstheme="minorHAnsi"/>
                <w:sz w:val="16"/>
                <w:szCs w:val="16"/>
              </w:rPr>
            </w:pPr>
            <w:r w:rsidRPr="008110F1">
              <w:rPr>
                <w:rFonts w:cstheme="minorHAnsi"/>
                <w:sz w:val="16"/>
                <w:szCs w:val="16"/>
              </w:rPr>
              <w:t>378.5</w:t>
            </w:r>
          </w:p>
        </w:tc>
        <w:tc>
          <w:tcPr>
            <w:tcW w:w="993" w:type="dxa"/>
          </w:tcPr>
          <w:p w14:paraId="2ECE71B4"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40ECCF99" w14:textId="77777777" w:rsidR="005B3185" w:rsidRPr="008110F1" w:rsidRDefault="005B3185" w:rsidP="0015336B">
            <w:pPr>
              <w:jc w:val="both"/>
              <w:rPr>
                <w:rFonts w:cstheme="minorHAnsi"/>
                <w:sz w:val="16"/>
                <w:szCs w:val="16"/>
              </w:rPr>
            </w:pPr>
            <w:r w:rsidRPr="008110F1">
              <w:rPr>
                <w:rFonts w:cstheme="minorHAnsi"/>
                <w:sz w:val="16"/>
                <w:szCs w:val="16"/>
              </w:rPr>
              <w:t>1/2 (50%)</w:t>
            </w:r>
          </w:p>
        </w:tc>
        <w:tc>
          <w:tcPr>
            <w:tcW w:w="1701" w:type="dxa"/>
          </w:tcPr>
          <w:p w14:paraId="57E4E5D1" w14:textId="77777777" w:rsidR="005B3185" w:rsidRPr="008110F1" w:rsidRDefault="005B3185" w:rsidP="0015336B">
            <w:pPr>
              <w:jc w:val="both"/>
              <w:rPr>
                <w:rFonts w:cstheme="minorHAnsi"/>
                <w:sz w:val="16"/>
                <w:szCs w:val="16"/>
              </w:rPr>
            </w:pPr>
            <w:r w:rsidRPr="008110F1">
              <w:rPr>
                <w:rFonts w:cstheme="minorHAnsi"/>
                <w:sz w:val="16"/>
                <w:szCs w:val="16"/>
              </w:rPr>
              <w:t>5</w:t>
            </w:r>
            <w:r w:rsidRPr="00AF3FB8">
              <w:rPr>
                <w:rFonts w:cstheme="minorHAnsi"/>
                <w:sz w:val="16"/>
                <w:szCs w:val="16"/>
              </w:rPr>
              <w:t>–</w:t>
            </w:r>
            <w:r w:rsidRPr="008110F1">
              <w:rPr>
                <w:rFonts w:cstheme="minorHAnsi"/>
                <w:sz w:val="16"/>
                <w:szCs w:val="16"/>
              </w:rPr>
              <w:t>9 PE sessions</w:t>
            </w:r>
          </w:p>
        </w:tc>
      </w:tr>
      <w:tr w:rsidR="005B3185" w:rsidRPr="00CC23A5" w14:paraId="7AC650F2" w14:textId="77777777" w:rsidTr="0015336B">
        <w:tc>
          <w:tcPr>
            <w:tcW w:w="1125" w:type="dxa"/>
            <w:vMerge/>
            <w:vAlign w:val="bottom"/>
          </w:tcPr>
          <w:p w14:paraId="626F27BD" w14:textId="77777777" w:rsidR="005B3185" w:rsidRPr="008110F1" w:rsidRDefault="005B3185" w:rsidP="0015336B">
            <w:pPr>
              <w:jc w:val="both"/>
              <w:rPr>
                <w:rFonts w:cstheme="minorHAnsi"/>
                <w:sz w:val="16"/>
                <w:szCs w:val="16"/>
              </w:rPr>
            </w:pPr>
          </w:p>
        </w:tc>
        <w:tc>
          <w:tcPr>
            <w:tcW w:w="965" w:type="dxa"/>
            <w:vMerge/>
          </w:tcPr>
          <w:p w14:paraId="5D5457F3" w14:textId="77777777" w:rsidR="005B3185" w:rsidRPr="008110F1" w:rsidRDefault="005B3185" w:rsidP="0015336B">
            <w:pPr>
              <w:jc w:val="both"/>
              <w:rPr>
                <w:rFonts w:cstheme="minorHAnsi"/>
                <w:sz w:val="16"/>
                <w:szCs w:val="16"/>
              </w:rPr>
            </w:pPr>
          </w:p>
        </w:tc>
        <w:tc>
          <w:tcPr>
            <w:tcW w:w="1591" w:type="dxa"/>
          </w:tcPr>
          <w:p w14:paraId="07BEF167" w14:textId="77777777" w:rsidR="005B3185" w:rsidRPr="008110F1" w:rsidRDefault="005B3185" w:rsidP="0015336B">
            <w:pPr>
              <w:jc w:val="both"/>
              <w:rPr>
                <w:rFonts w:cstheme="minorHAnsi"/>
                <w:sz w:val="16"/>
                <w:szCs w:val="16"/>
              </w:rPr>
            </w:pPr>
            <w:r w:rsidRPr="008110F1">
              <w:rPr>
                <w:rFonts w:cstheme="minorHAnsi"/>
                <w:sz w:val="16"/>
                <w:szCs w:val="16"/>
              </w:rPr>
              <w:t>KL-6 (U/mL)</w:t>
            </w:r>
          </w:p>
        </w:tc>
        <w:tc>
          <w:tcPr>
            <w:tcW w:w="850" w:type="dxa"/>
          </w:tcPr>
          <w:p w14:paraId="433FB404" w14:textId="77777777" w:rsidR="005B3185" w:rsidRPr="008110F1" w:rsidRDefault="005B3185" w:rsidP="0015336B">
            <w:pPr>
              <w:jc w:val="both"/>
              <w:rPr>
                <w:rFonts w:cstheme="minorHAnsi"/>
                <w:sz w:val="16"/>
                <w:szCs w:val="16"/>
              </w:rPr>
            </w:pPr>
            <w:r w:rsidRPr="008110F1">
              <w:rPr>
                <w:rFonts w:cstheme="minorHAnsi"/>
                <w:sz w:val="16"/>
                <w:szCs w:val="16"/>
              </w:rPr>
              <w:t>445</w:t>
            </w:r>
          </w:p>
        </w:tc>
        <w:tc>
          <w:tcPr>
            <w:tcW w:w="993" w:type="dxa"/>
          </w:tcPr>
          <w:p w14:paraId="7DE9CEBF"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0DAD78AA"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52FACE39" w14:textId="77777777" w:rsidR="005B3185" w:rsidRPr="008110F1" w:rsidRDefault="005B3185" w:rsidP="0015336B">
            <w:pPr>
              <w:jc w:val="both"/>
              <w:rPr>
                <w:rFonts w:cstheme="minorHAnsi"/>
                <w:sz w:val="16"/>
                <w:szCs w:val="16"/>
              </w:rPr>
            </w:pPr>
            <w:r w:rsidRPr="0036297D">
              <w:rPr>
                <w:rFonts w:cstheme="minorHAnsi"/>
                <w:sz w:val="16"/>
                <w:szCs w:val="16"/>
              </w:rPr>
              <w:t>5</w:t>
            </w:r>
            <w:r w:rsidRPr="00AF3FB8">
              <w:rPr>
                <w:rFonts w:cstheme="minorHAnsi"/>
                <w:sz w:val="16"/>
                <w:szCs w:val="16"/>
              </w:rPr>
              <w:t>–</w:t>
            </w:r>
            <w:r w:rsidRPr="0036297D">
              <w:rPr>
                <w:rFonts w:cstheme="minorHAnsi"/>
                <w:sz w:val="16"/>
                <w:szCs w:val="16"/>
              </w:rPr>
              <w:t>9 PE sessions</w:t>
            </w:r>
          </w:p>
        </w:tc>
      </w:tr>
      <w:tr w:rsidR="005B3185" w:rsidRPr="00CC23A5" w14:paraId="2615EA5C" w14:textId="77777777" w:rsidTr="0015336B">
        <w:tc>
          <w:tcPr>
            <w:tcW w:w="1125" w:type="dxa"/>
            <w:vMerge/>
            <w:vAlign w:val="bottom"/>
          </w:tcPr>
          <w:p w14:paraId="251C57DD" w14:textId="77777777" w:rsidR="005B3185" w:rsidRPr="008110F1" w:rsidRDefault="005B3185" w:rsidP="0015336B">
            <w:pPr>
              <w:jc w:val="both"/>
              <w:rPr>
                <w:rFonts w:cstheme="minorHAnsi"/>
                <w:sz w:val="16"/>
                <w:szCs w:val="16"/>
              </w:rPr>
            </w:pPr>
          </w:p>
        </w:tc>
        <w:tc>
          <w:tcPr>
            <w:tcW w:w="965" w:type="dxa"/>
            <w:vMerge/>
          </w:tcPr>
          <w:p w14:paraId="4B638E2E" w14:textId="77777777" w:rsidR="005B3185" w:rsidRPr="008110F1" w:rsidRDefault="005B3185" w:rsidP="0015336B">
            <w:pPr>
              <w:jc w:val="both"/>
              <w:rPr>
                <w:rFonts w:cstheme="minorHAnsi"/>
                <w:sz w:val="16"/>
                <w:szCs w:val="16"/>
              </w:rPr>
            </w:pPr>
          </w:p>
        </w:tc>
        <w:tc>
          <w:tcPr>
            <w:tcW w:w="1591" w:type="dxa"/>
          </w:tcPr>
          <w:p w14:paraId="45524CD5" w14:textId="77777777" w:rsidR="005B3185" w:rsidRPr="008110F1" w:rsidRDefault="005B3185" w:rsidP="0015336B">
            <w:pPr>
              <w:jc w:val="both"/>
              <w:rPr>
                <w:rFonts w:cstheme="minorHAnsi"/>
                <w:sz w:val="16"/>
                <w:szCs w:val="16"/>
              </w:rPr>
            </w:pPr>
            <w:r w:rsidRPr="008110F1">
              <w:rPr>
                <w:rFonts w:cstheme="minorHAnsi"/>
                <w:sz w:val="16"/>
                <w:szCs w:val="16"/>
              </w:rPr>
              <w:t>Anti-MDA5 Antibody (index)</w:t>
            </w:r>
          </w:p>
        </w:tc>
        <w:tc>
          <w:tcPr>
            <w:tcW w:w="850" w:type="dxa"/>
          </w:tcPr>
          <w:p w14:paraId="015A6438" w14:textId="77777777" w:rsidR="005B3185" w:rsidRPr="008110F1" w:rsidRDefault="005B3185" w:rsidP="0015336B">
            <w:pPr>
              <w:jc w:val="both"/>
              <w:rPr>
                <w:rFonts w:cstheme="minorHAnsi"/>
                <w:sz w:val="16"/>
                <w:szCs w:val="16"/>
              </w:rPr>
            </w:pPr>
            <w:r w:rsidRPr="008110F1">
              <w:rPr>
                <w:rFonts w:cstheme="minorHAnsi"/>
                <w:sz w:val="16"/>
                <w:szCs w:val="16"/>
              </w:rPr>
              <w:t>1960</w:t>
            </w:r>
          </w:p>
        </w:tc>
        <w:tc>
          <w:tcPr>
            <w:tcW w:w="993" w:type="dxa"/>
          </w:tcPr>
          <w:p w14:paraId="03C36DD9" w14:textId="77777777" w:rsidR="005B3185" w:rsidRPr="008110F1" w:rsidRDefault="005B3185" w:rsidP="0015336B">
            <w:pPr>
              <w:jc w:val="both"/>
              <w:rPr>
                <w:rFonts w:cstheme="minorHAnsi"/>
                <w:sz w:val="16"/>
                <w:szCs w:val="16"/>
              </w:rPr>
            </w:pPr>
            <w:r w:rsidRPr="008110F1">
              <w:rPr>
                <w:rFonts w:cstheme="minorHAnsi"/>
                <w:sz w:val="16"/>
                <w:szCs w:val="16"/>
              </w:rPr>
              <w:t>53</w:t>
            </w:r>
          </w:p>
        </w:tc>
        <w:tc>
          <w:tcPr>
            <w:tcW w:w="1559" w:type="dxa"/>
          </w:tcPr>
          <w:p w14:paraId="7B59C578" w14:textId="77777777" w:rsidR="005B3185" w:rsidRPr="008110F1" w:rsidRDefault="005B3185" w:rsidP="0015336B">
            <w:pPr>
              <w:jc w:val="both"/>
              <w:rPr>
                <w:rFonts w:cstheme="minorHAnsi"/>
                <w:sz w:val="16"/>
                <w:szCs w:val="16"/>
              </w:rPr>
            </w:pPr>
            <w:r w:rsidRPr="008110F1">
              <w:rPr>
                <w:rFonts w:cstheme="minorHAnsi"/>
                <w:sz w:val="16"/>
                <w:szCs w:val="16"/>
              </w:rPr>
              <w:t>2/2 (100%)</w:t>
            </w:r>
          </w:p>
        </w:tc>
        <w:tc>
          <w:tcPr>
            <w:tcW w:w="1701" w:type="dxa"/>
          </w:tcPr>
          <w:p w14:paraId="3DF9754D" w14:textId="77777777" w:rsidR="005B3185" w:rsidRPr="008110F1" w:rsidRDefault="005B3185" w:rsidP="0015336B">
            <w:pPr>
              <w:jc w:val="both"/>
              <w:rPr>
                <w:rFonts w:cstheme="minorHAnsi"/>
                <w:sz w:val="16"/>
                <w:szCs w:val="16"/>
              </w:rPr>
            </w:pPr>
            <w:r w:rsidRPr="0036297D">
              <w:rPr>
                <w:rFonts w:cstheme="minorHAnsi"/>
                <w:sz w:val="16"/>
                <w:szCs w:val="16"/>
              </w:rPr>
              <w:t>5</w:t>
            </w:r>
            <w:r w:rsidRPr="00AF3FB8">
              <w:rPr>
                <w:rFonts w:cstheme="minorHAnsi"/>
                <w:sz w:val="16"/>
                <w:szCs w:val="16"/>
              </w:rPr>
              <w:t>–</w:t>
            </w:r>
            <w:r w:rsidRPr="0036297D">
              <w:rPr>
                <w:rFonts w:cstheme="minorHAnsi"/>
                <w:sz w:val="16"/>
                <w:szCs w:val="16"/>
              </w:rPr>
              <w:t>9 PE sessions</w:t>
            </w:r>
          </w:p>
        </w:tc>
      </w:tr>
      <w:tr w:rsidR="005B3185" w:rsidRPr="00CC23A5" w14:paraId="5D573AE1" w14:textId="77777777" w:rsidTr="0015336B">
        <w:tc>
          <w:tcPr>
            <w:tcW w:w="1125" w:type="dxa"/>
            <w:vMerge w:val="restart"/>
          </w:tcPr>
          <w:p w14:paraId="31CC87AA" w14:textId="77777777" w:rsidR="005B3185" w:rsidRPr="008110F1" w:rsidRDefault="005B3185" w:rsidP="0015336B">
            <w:pPr>
              <w:jc w:val="both"/>
              <w:rPr>
                <w:rFonts w:cstheme="minorHAnsi"/>
                <w:sz w:val="16"/>
                <w:szCs w:val="16"/>
              </w:rPr>
            </w:pPr>
            <w:r w:rsidRPr="008110F1">
              <w:rPr>
                <w:rFonts w:cstheme="minorHAnsi"/>
                <w:sz w:val="16"/>
                <w:szCs w:val="16"/>
              </w:rPr>
              <w:t>Shirakashi et al.</w:t>
            </w:r>
          </w:p>
          <w:p w14:paraId="0E7D6019" w14:textId="77777777" w:rsidR="005B3185" w:rsidRPr="008110F1" w:rsidRDefault="005B3185" w:rsidP="0015336B">
            <w:pPr>
              <w:jc w:val="both"/>
              <w:rPr>
                <w:rFonts w:cstheme="minorHAnsi"/>
                <w:sz w:val="16"/>
                <w:szCs w:val="16"/>
              </w:rPr>
            </w:pPr>
            <w:r w:rsidRPr="008110F1">
              <w:rPr>
                <w:rFonts w:cstheme="minorHAnsi"/>
                <w:sz w:val="16"/>
                <w:szCs w:val="16"/>
              </w:rPr>
              <w:t>2020</w:t>
            </w:r>
          </w:p>
        </w:tc>
        <w:tc>
          <w:tcPr>
            <w:tcW w:w="965" w:type="dxa"/>
            <w:vMerge w:val="restart"/>
          </w:tcPr>
          <w:p w14:paraId="7ADC62AA" w14:textId="77777777" w:rsidR="005B3185" w:rsidRPr="008110F1" w:rsidRDefault="005B3185" w:rsidP="0015336B">
            <w:pPr>
              <w:jc w:val="both"/>
              <w:rPr>
                <w:rFonts w:cstheme="minorHAnsi"/>
                <w:sz w:val="16"/>
                <w:szCs w:val="16"/>
              </w:rPr>
            </w:pPr>
            <w:r w:rsidRPr="008110F1">
              <w:rPr>
                <w:rFonts w:cstheme="minorHAnsi"/>
                <w:sz w:val="16"/>
                <w:szCs w:val="16"/>
              </w:rPr>
              <w:t>8</w:t>
            </w:r>
          </w:p>
        </w:tc>
        <w:tc>
          <w:tcPr>
            <w:tcW w:w="1591" w:type="dxa"/>
          </w:tcPr>
          <w:p w14:paraId="73C20DD0" w14:textId="77777777" w:rsidR="005B3185" w:rsidRPr="008110F1" w:rsidRDefault="005B3185" w:rsidP="0015336B">
            <w:pPr>
              <w:jc w:val="both"/>
              <w:rPr>
                <w:rFonts w:cstheme="minorHAnsi"/>
                <w:sz w:val="16"/>
                <w:szCs w:val="16"/>
              </w:rPr>
            </w:pPr>
            <w:r w:rsidRPr="008110F1">
              <w:rPr>
                <w:rFonts w:cstheme="minorHAnsi"/>
                <w:sz w:val="16"/>
                <w:szCs w:val="16"/>
              </w:rPr>
              <w:t>Ferritin (ng/ml)</w:t>
            </w:r>
          </w:p>
        </w:tc>
        <w:tc>
          <w:tcPr>
            <w:tcW w:w="850" w:type="dxa"/>
          </w:tcPr>
          <w:p w14:paraId="7698E0B7" w14:textId="77777777" w:rsidR="005B3185" w:rsidRPr="008110F1" w:rsidRDefault="005B3185" w:rsidP="0015336B">
            <w:pPr>
              <w:jc w:val="both"/>
              <w:rPr>
                <w:rFonts w:cstheme="minorHAnsi"/>
                <w:sz w:val="16"/>
                <w:szCs w:val="16"/>
              </w:rPr>
            </w:pPr>
            <w:r w:rsidRPr="008110F1">
              <w:rPr>
                <w:rFonts w:cstheme="minorHAnsi"/>
                <w:sz w:val="16"/>
                <w:szCs w:val="16"/>
              </w:rPr>
              <w:t>1620</w:t>
            </w:r>
          </w:p>
        </w:tc>
        <w:tc>
          <w:tcPr>
            <w:tcW w:w="993" w:type="dxa"/>
          </w:tcPr>
          <w:p w14:paraId="61F1CBEF" w14:textId="77777777" w:rsidR="005B3185" w:rsidRPr="008110F1" w:rsidRDefault="005B3185" w:rsidP="0015336B">
            <w:pPr>
              <w:jc w:val="both"/>
              <w:rPr>
                <w:rFonts w:cstheme="minorHAnsi"/>
                <w:sz w:val="16"/>
                <w:szCs w:val="16"/>
              </w:rPr>
            </w:pPr>
            <w:r w:rsidRPr="008110F1">
              <w:rPr>
                <w:rFonts w:cstheme="minorHAnsi"/>
                <w:sz w:val="16"/>
                <w:szCs w:val="16"/>
              </w:rPr>
              <w:t>167</w:t>
            </w:r>
          </w:p>
        </w:tc>
        <w:tc>
          <w:tcPr>
            <w:tcW w:w="1559" w:type="dxa"/>
          </w:tcPr>
          <w:p w14:paraId="1429689E"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701" w:type="dxa"/>
          </w:tcPr>
          <w:p w14:paraId="139F323E" w14:textId="77777777" w:rsidR="005B3185" w:rsidRPr="008110F1" w:rsidRDefault="005B3185" w:rsidP="0015336B">
            <w:pPr>
              <w:jc w:val="both"/>
              <w:rPr>
                <w:rFonts w:cstheme="minorHAnsi"/>
                <w:sz w:val="16"/>
                <w:szCs w:val="16"/>
              </w:rPr>
            </w:pPr>
            <w:r w:rsidRPr="008110F1">
              <w:rPr>
                <w:rFonts w:cstheme="minorHAnsi"/>
                <w:sz w:val="16"/>
                <w:szCs w:val="16"/>
              </w:rPr>
              <w:t>6 months</w:t>
            </w:r>
          </w:p>
        </w:tc>
      </w:tr>
      <w:tr w:rsidR="005B3185" w:rsidRPr="00CC23A5" w14:paraId="45B9CE46" w14:textId="77777777" w:rsidTr="0015336B">
        <w:tc>
          <w:tcPr>
            <w:tcW w:w="1125" w:type="dxa"/>
            <w:vMerge/>
          </w:tcPr>
          <w:p w14:paraId="767AB914" w14:textId="77777777" w:rsidR="005B3185" w:rsidRPr="008110F1" w:rsidRDefault="005B3185" w:rsidP="0015336B">
            <w:pPr>
              <w:jc w:val="both"/>
              <w:rPr>
                <w:rFonts w:cstheme="minorHAnsi"/>
                <w:color w:val="000000"/>
                <w:sz w:val="16"/>
                <w:szCs w:val="16"/>
              </w:rPr>
            </w:pPr>
          </w:p>
        </w:tc>
        <w:tc>
          <w:tcPr>
            <w:tcW w:w="965" w:type="dxa"/>
            <w:vMerge/>
          </w:tcPr>
          <w:p w14:paraId="5D1B3152" w14:textId="77777777" w:rsidR="005B3185" w:rsidRPr="008110F1" w:rsidRDefault="005B3185" w:rsidP="0015336B">
            <w:pPr>
              <w:jc w:val="both"/>
              <w:rPr>
                <w:rFonts w:cstheme="minorHAnsi"/>
                <w:sz w:val="16"/>
                <w:szCs w:val="16"/>
              </w:rPr>
            </w:pPr>
          </w:p>
        </w:tc>
        <w:tc>
          <w:tcPr>
            <w:tcW w:w="1591" w:type="dxa"/>
          </w:tcPr>
          <w:p w14:paraId="773FF6C5" w14:textId="77777777" w:rsidR="005B3185" w:rsidRPr="008110F1" w:rsidRDefault="005B3185" w:rsidP="0015336B">
            <w:pPr>
              <w:jc w:val="both"/>
              <w:rPr>
                <w:rFonts w:cstheme="minorHAnsi"/>
                <w:sz w:val="16"/>
                <w:szCs w:val="16"/>
              </w:rPr>
            </w:pPr>
            <w:r w:rsidRPr="008110F1">
              <w:rPr>
                <w:rFonts w:cstheme="minorHAnsi"/>
                <w:sz w:val="16"/>
                <w:szCs w:val="16"/>
              </w:rPr>
              <w:t>KL-6 (U/ml)</w:t>
            </w:r>
          </w:p>
        </w:tc>
        <w:tc>
          <w:tcPr>
            <w:tcW w:w="850" w:type="dxa"/>
          </w:tcPr>
          <w:p w14:paraId="6BEAD78E" w14:textId="77777777" w:rsidR="005B3185" w:rsidRPr="008110F1" w:rsidRDefault="005B3185" w:rsidP="0015336B">
            <w:pPr>
              <w:jc w:val="both"/>
              <w:rPr>
                <w:rFonts w:cstheme="minorHAnsi"/>
                <w:sz w:val="16"/>
                <w:szCs w:val="16"/>
              </w:rPr>
            </w:pPr>
            <w:r w:rsidRPr="008110F1">
              <w:rPr>
                <w:rFonts w:cstheme="minorHAnsi"/>
                <w:sz w:val="16"/>
                <w:szCs w:val="16"/>
              </w:rPr>
              <w:t>1535</w:t>
            </w:r>
          </w:p>
        </w:tc>
        <w:tc>
          <w:tcPr>
            <w:tcW w:w="993" w:type="dxa"/>
          </w:tcPr>
          <w:p w14:paraId="2B5C4352" w14:textId="77777777" w:rsidR="005B3185" w:rsidRPr="008110F1" w:rsidRDefault="005B3185" w:rsidP="0015336B">
            <w:pPr>
              <w:jc w:val="both"/>
              <w:rPr>
                <w:rFonts w:cstheme="minorHAnsi"/>
                <w:sz w:val="16"/>
                <w:szCs w:val="16"/>
              </w:rPr>
            </w:pPr>
            <w:r w:rsidRPr="008110F1">
              <w:rPr>
                <w:rFonts w:cstheme="minorHAnsi"/>
                <w:sz w:val="16"/>
                <w:szCs w:val="16"/>
              </w:rPr>
              <w:t>876</w:t>
            </w:r>
          </w:p>
        </w:tc>
        <w:tc>
          <w:tcPr>
            <w:tcW w:w="1559" w:type="dxa"/>
          </w:tcPr>
          <w:p w14:paraId="0D8F6773"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701" w:type="dxa"/>
          </w:tcPr>
          <w:p w14:paraId="51806544" w14:textId="77777777" w:rsidR="005B3185" w:rsidRPr="008110F1" w:rsidRDefault="005B3185" w:rsidP="0015336B">
            <w:pPr>
              <w:jc w:val="both"/>
              <w:rPr>
                <w:rFonts w:cstheme="minorHAnsi"/>
                <w:sz w:val="16"/>
                <w:szCs w:val="16"/>
              </w:rPr>
            </w:pPr>
            <w:r w:rsidRPr="0036297D">
              <w:rPr>
                <w:rFonts w:cstheme="minorHAnsi"/>
                <w:sz w:val="16"/>
                <w:szCs w:val="16"/>
              </w:rPr>
              <w:t>6 months</w:t>
            </w:r>
          </w:p>
        </w:tc>
      </w:tr>
      <w:tr w:rsidR="005B3185" w:rsidRPr="00CC23A5" w14:paraId="5122684C" w14:textId="77777777" w:rsidTr="0015336B">
        <w:tc>
          <w:tcPr>
            <w:tcW w:w="1125" w:type="dxa"/>
            <w:vMerge/>
          </w:tcPr>
          <w:p w14:paraId="042B34D7" w14:textId="77777777" w:rsidR="005B3185" w:rsidRPr="008110F1" w:rsidRDefault="005B3185" w:rsidP="0015336B">
            <w:pPr>
              <w:jc w:val="both"/>
              <w:rPr>
                <w:rFonts w:cstheme="minorHAnsi"/>
                <w:color w:val="000000"/>
                <w:sz w:val="16"/>
                <w:szCs w:val="16"/>
              </w:rPr>
            </w:pPr>
          </w:p>
        </w:tc>
        <w:tc>
          <w:tcPr>
            <w:tcW w:w="965" w:type="dxa"/>
            <w:vMerge/>
          </w:tcPr>
          <w:p w14:paraId="0896D4AE" w14:textId="77777777" w:rsidR="005B3185" w:rsidRPr="008110F1" w:rsidRDefault="005B3185" w:rsidP="0015336B">
            <w:pPr>
              <w:jc w:val="both"/>
              <w:rPr>
                <w:rFonts w:cstheme="minorHAnsi"/>
                <w:sz w:val="16"/>
                <w:szCs w:val="16"/>
              </w:rPr>
            </w:pPr>
          </w:p>
        </w:tc>
        <w:tc>
          <w:tcPr>
            <w:tcW w:w="1591" w:type="dxa"/>
          </w:tcPr>
          <w:p w14:paraId="1D69D002" w14:textId="77777777" w:rsidR="005B3185" w:rsidRPr="008110F1" w:rsidRDefault="005B3185" w:rsidP="0015336B">
            <w:pPr>
              <w:jc w:val="both"/>
              <w:rPr>
                <w:rFonts w:cstheme="minorHAnsi"/>
                <w:sz w:val="16"/>
                <w:szCs w:val="16"/>
              </w:rPr>
            </w:pPr>
            <w:r w:rsidRPr="008110F1">
              <w:rPr>
                <w:rFonts w:cstheme="minorHAnsi"/>
                <w:sz w:val="16"/>
                <w:szCs w:val="16"/>
              </w:rPr>
              <w:t>Anti-MDA5 Antibody (U/ml)</w:t>
            </w:r>
          </w:p>
        </w:tc>
        <w:tc>
          <w:tcPr>
            <w:tcW w:w="850" w:type="dxa"/>
          </w:tcPr>
          <w:p w14:paraId="7F5DAA6C" w14:textId="77777777" w:rsidR="005B3185" w:rsidRPr="008110F1" w:rsidRDefault="005B3185" w:rsidP="0015336B">
            <w:pPr>
              <w:jc w:val="both"/>
              <w:rPr>
                <w:rFonts w:cstheme="minorHAnsi"/>
                <w:sz w:val="16"/>
                <w:szCs w:val="16"/>
              </w:rPr>
            </w:pPr>
            <w:r w:rsidRPr="008110F1">
              <w:rPr>
                <w:rFonts w:cstheme="minorHAnsi"/>
                <w:sz w:val="16"/>
                <w:szCs w:val="16"/>
              </w:rPr>
              <w:t>159</w:t>
            </w:r>
          </w:p>
        </w:tc>
        <w:tc>
          <w:tcPr>
            <w:tcW w:w="993" w:type="dxa"/>
          </w:tcPr>
          <w:p w14:paraId="475FFF4C" w14:textId="77777777" w:rsidR="005B3185" w:rsidRPr="008110F1" w:rsidRDefault="005B3185" w:rsidP="0015336B">
            <w:pPr>
              <w:jc w:val="both"/>
              <w:rPr>
                <w:rFonts w:cstheme="minorHAnsi"/>
                <w:sz w:val="16"/>
                <w:szCs w:val="16"/>
              </w:rPr>
            </w:pPr>
            <w:r w:rsidRPr="008110F1">
              <w:rPr>
                <w:rFonts w:cstheme="minorHAnsi"/>
                <w:sz w:val="16"/>
                <w:szCs w:val="16"/>
              </w:rPr>
              <w:t>36.8</w:t>
            </w:r>
          </w:p>
        </w:tc>
        <w:tc>
          <w:tcPr>
            <w:tcW w:w="1559" w:type="dxa"/>
          </w:tcPr>
          <w:p w14:paraId="48D1EF6F"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701" w:type="dxa"/>
          </w:tcPr>
          <w:p w14:paraId="38DB5396" w14:textId="77777777" w:rsidR="005B3185" w:rsidRPr="008110F1" w:rsidRDefault="005B3185" w:rsidP="0015336B">
            <w:pPr>
              <w:jc w:val="both"/>
              <w:rPr>
                <w:rFonts w:cstheme="minorHAnsi"/>
                <w:sz w:val="16"/>
                <w:szCs w:val="16"/>
              </w:rPr>
            </w:pPr>
            <w:r w:rsidRPr="008110F1">
              <w:rPr>
                <w:rFonts w:cstheme="minorHAnsi"/>
                <w:sz w:val="16"/>
                <w:szCs w:val="16"/>
              </w:rPr>
              <w:t>6 months</w:t>
            </w:r>
          </w:p>
        </w:tc>
      </w:tr>
      <w:tr w:rsidR="005B3185" w:rsidRPr="00CC23A5" w14:paraId="6A812480" w14:textId="77777777" w:rsidTr="0015336B">
        <w:tc>
          <w:tcPr>
            <w:tcW w:w="1125" w:type="dxa"/>
            <w:vMerge w:val="restart"/>
            <w:vAlign w:val="bottom"/>
          </w:tcPr>
          <w:p w14:paraId="30081E67" w14:textId="77777777" w:rsidR="005B3185" w:rsidRPr="008110F1" w:rsidRDefault="005B3185" w:rsidP="0015336B">
            <w:pPr>
              <w:jc w:val="both"/>
              <w:rPr>
                <w:rFonts w:cstheme="minorHAnsi"/>
                <w:sz w:val="16"/>
                <w:szCs w:val="16"/>
              </w:rPr>
            </w:pPr>
            <w:r w:rsidRPr="008110F1">
              <w:rPr>
                <w:rFonts w:cstheme="minorHAnsi"/>
                <w:sz w:val="16"/>
                <w:szCs w:val="16"/>
              </w:rPr>
              <w:t>Yamagata et al.</w:t>
            </w:r>
          </w:p>
          <w:p w14:paraId="42831362" w14:textId="77777777" w:rsidR="005B3185" w:rsidRPr="008110F1" w:rsidRDefault="005B3185" w:rsidP="0015336B">
            <w:pPr>
              <w:jc w:val="both"/>
              <w:rPr>
                <w:rFonts w:cstheme="minorHAnsi"/>
                <w:sz w:val="16"/>
                <w:szCs w:val="16"/>
              </w:rPr>
            </w:pPr>
            <w:r w:rsidRPr="008110F1">
              <w:rPr>
                <w:rFonts w:cstheme="minorHAnsi"/>
                <w:sz w:val="16"/>
                <w:szCs w:val="16"/>
              </w:rPr>
              <w:t>2020</w:t>
            </w:r>
          </w:p>
        </w:tc>
        <w:tc>
          <w:tcPr>
            <w:tcW w:w="965" w:type="dxa"/>
            <w:vMerge w:val="restart"/>
          </w:tcPr>
          <w:p w14:paraId="398B78C2" w14:textId="77777777" w:rsidR="005B3185" w:rsidRPr="008110F1" w:rsidRDefault="005B3185" w:rsidP="0015336B">
            <w:pPr>
              <w:jc w:val="both"/>
              <w:rPr>
                <w:rFonts w:cstheme="minorHAnsi"/>
                <w:sz w:val="16"/>
                <w:szCs w:val="16"/>
              </w:rPr>
            </w:pPr>
            <w:r w:rsidRPr="008110F1">
              <w:rPr>
                <w:rFonts w:cstheme="minorHAnsi"/>
                <w:sz w:val="16"/>
                <w:szCs w:val="16"/>
              </w:rPr>
              <w:t>3</w:t>
            </w:r>
          </w:p>
        </w:tc>
        <w:tc>
          <w:tcPr>
            <w:tcW w:w="1591" w:type="dxa"/>
          </w:tcPr>
          <w:p w14:paraId="36A4825E" w14:textId="77777777" w:rsidR="005B3185" w:rsidRPr="008110F1" w:rsidRDefault="005B3185" w:rsidP="0015336B">
            <w:pPr>
              <w:jc w:val="both"/>
              <w:rPr>
                <w:rFonts w:cstheme="minorHAnsi"/>
                <w:sz w:val="16"/>
                <w:szCs w:val="16"/>
              </w:rPr>
            </w:pPr>
            <w:r w:rsidRPr="008110F1">
              <w:rPr>
                <w:rFonts w:cstheme="minorHAnsi"/>
                <w:sz w:val="16"/>
                <w:szCs w:val="16"/>
              </w:rPr>
              <w:t>Ferritin</w:t>
            </w:r>
          </w:p>
        </w:tc>
        <w:tc>
          <w:tcPr>
            <w:tcW w:w="850" w:type="dxa"/>
          </w:tcPr>
          <w:p w14:paraId="602A2C75"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4CF87C50"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73C5F3E8" w14:textId="77777777" w:rsidR="005B3185" w:rsidRPr="008110F1" w:rsidRDefault="005B3185" w:rsidP="0015336B">
            <w:pPr>
              <w:jc w:val="both"/>
              <w:rPr>
                <w:rFonts w:cstheme="minorHAnsi"/>
                <w:sz w:val="16"/>
                <w:szCs w:val="16"/>
              </w:rPr>
            </w:pPr>
            <w:r w:rsidRPr="008110F1">
              <w:rPr>
                <w:rFonts w:cstheme="minorHAnsi"/>
                <w:sz w:val="16"/>
                <w:szCs w:val="16"/>
              </w:rPr>
              <w:t>3/3 (100%)</w:t>
            </w:r>
          </w:p>
        </w:tc>
        <w:tc>
          <w:tcPr>
            <w:tcW w:w="1701" w:type="dxa"/>
          </w:tcPr>
          <w:p w14:paraId="0C2B0C3D" w14:textId="77777777" w:rsidR="005B3185" w:rsidRPr="008110F1" w:rsidRDefault="005B3185" w:rsidP="0015336B">
            <w:pPr>
              <w:jc w:val="both"/>
              <w:rPr>
                <w:rFonts w:cstheme="minorHAnsi"/>
                <w:sz w:val="16"/>
                <w:szCs w:val="16"/>
              </w:rPr>
            </w:pPr>
            <w:r w:rsidRPr="008110F1">
              <w:rPr>
                <w:rFonts w:cstheme="minorHAnsi"/>
                <w:sz w:val="16"/>
                <w:szCs w:val="16"/>
              </w:rPr>
              <w:t>2</w:t>
            </w:r>
            <w:r w:rsidRPr="00AF3FB8">
              <w:rPr>
                <w:rFonts w:cstheme="minorHAnsi"/>
                <w:sz w:val="16"/>
                <w:szCs w:val="16"/>
              </w:rPr>
              <w:t>–</w:t>
            </w:r>
            <w:r w:rsidRPr="008110F1">
              <w:rPr>
                <w:rFonts w:cstheme="minorHAnsi"/>
                <w:sz w:val="16"/>
                <w:szCs w:val="16"/>
              </w:rPr>
              <w:t>3 months</w:t>
            </w:r>
          </w:p>
        </w:tc>
      </w:tr>
      <w:tr w:rsidR="005B3185" w:rsidRPr="00CC23A5" w14:paraId="333A5616" w14:textId="77777777" w:rsidTr="0015336B">
        <w:tc>
          <w:tcPr>
            <w:tcW w:w="1125" w:type="dxa"/>
            <w:vMerge/>
            <w:vAlign w:val="bottom"/>
          </w:tcPr>
          <w:p w14:paraId="77622002" w14:textId="77777777" w:rsidR="005B3185" w:rsidRPr="008110F1" w:rsidRDefault="005B3185" w:rsidP="0015336B">
            <w:pPr>
              <w:jc w:val="both"/>
              <w:rPr>
                <w:rFonts w:cstheme="minorHAnsi"/>
                <w:color w:val="000000"/>
                <w:sz w:val="16"/>
                <w:szCs w:val="16"/>
              </w:rPr>
            </w:pPr>
          </w:p>
        </w:tc>
        <w:tc>
          <w:tcPr>
            <w:tcW w:w="965" w:type="dxa"/>
            <w:vMerge/>
          </w:tcPr>
          <w:p w14:paraId="0A72E0F2" w14:textId="77777777" w:rsidR="005B3185" w:rsidRPr="008110F1" w:rsidRDefault="005B3185" w:rsidP="0015336B">
            <w:pPr>
              <w:jc w:val="both"/>
              <w:rPr>
                <w:rFonts w:cstheme="minorHAnsi"/>
                <w:sz w:val="16"/>
                <w:szCs w:val="16"/>
              </w:rPr>
            </w:pPr>
          </w:p>
        </w:tc>
        <w:tc>
          <w:tcPr>
            <w:tcW w:w="1591" w:type="dxa"/>
          </w:tcPr>
          <w:p w14:paraId="742C4CE6" w14:textId="77777777" w:rsidR="005B3185" w:rsidRPr="008110F1" w:rsidRDefault="005B3185" w:rsidP="0015336B">
            <w:pPr>
              <w:jc w:val="both"/>
              <w:rPr>
                <w:rFonts w:cstheme="minorHAnsi"/>
                <w:sz w:val="16"/>
                <w:szCs w:val="16"/>
              </w:rPr>
            </w:pPr>
            <w:r w:rsidRPr="008110F1">
              <w:rPr>
                <w:rFonts w:cstheme="minorHAnsi"/>
                <w:sz w:val="16"/>
                <w:szCs w:val="16"/>
              </w:rPr>
              <w:t>KL-6</w:t>
            </w:r>
          </w:p>
        </w:tc>
        <w:tc>
          <w:tcPr>
            <w:tcW w:w="850" w:type="dxa"/>
          </w:tcPr>
          <w:p w14:paraId="628EFB1B" w14:textId="77777777" w:rsidR="005B3185" w:rsidRPr="008110F1" w:rsidRDefault="005B3185" w:rsidP="0015336B">
            <w:pPr>
              <w:jc w:val="both"/>
              <w:rPr>
                <w:rFonts w:cstheme="minorHAnsi"/>
                <w:sz w:val="16"/>
                <w:szCs w:val="16"/>
              </w:rPr>
            </w:pPr>
            <w:r>
              <w:rPr>
                <w:rFonts w:cstheme="minorHAnsi"/>
                <w:sz w:val="16"/>
                <w:szCs w:val="16"/>
              </w:rPr>
              <w:t>-</w:t>
            </w:r>
          </w:p>
        </w:tc>
        <w:tc>
          <w:tcPr>
            <w:tcW w:w="993" w:type="dxa"/>
          </w:tcPr>
          <w:p w14:paraId="224415D9" w14:textId="77777777" w:rsidR="005B3185" w:rsidRPr="008110F1" w:rsidRDefault="005B3185" w:rsidP="0015336B">
            <w:pPr>
              <w:jc w:val="both"/>
              <w:rPr>
                <w:rFonts w:cstheme="minorHAnsi"/>
                <w:sz w:val="16"/>
                <w:szCs w:val="16"/>
              </w:rPr>
            </w:pPr>
            <w:r>
              <w:rPr>
                <w:rFonts w:cstheme="minorHAnsi"/>
                <w:sz w:val="16"/>
                <w:szCs w:val="16"/>
              </w:rPr>
              <w:t>-</w:t>
            </w:r>
          </w:p>
        </w:tc>
        <w:tc>
          <w:tcPr>
            <w:tcW w:w="1559" w:type="dxa"/>
          </w:tcPr>
          <w:p w14:paraId="2906F3E9" w14:textId="77777777" w:rsidR="005B3185" w:rsidRPr="008110F1" w:rsidRDefault="005B3185" w:rsidP="0015336B">
            <w:pPr>
              <w:jc w:val="both"/>
              <w:rPr>
                <w:rFonts w:cstheme="minorHAnsi"/>
                <w:sz w:val="16"/>
                <w:szCs w:val="16"/>
              </w:rPr>
            </w:pPr>
            <w:r w:rsidRPr="008110F1">
              <w:rPr>
                <w:rFonts w:cstheme="minorHAnsi"/>
                <w:sz w:val="16"/>
                <w:szCs w:val="16"/>
              </w:rPr>
              <w:t>3/3 (100%)</w:t>
            </w:r>
          </w:p>
        </w:tc>
        <w:tc>
          <w:tcPr>
            <w:tcW w:w="1701" w:type="dxa"/>
          </w:tcPr>
          <w:p w14:paraId="0AC7EF77" w14:textId="77777777" w:rsidR="005B3185" w:rsidRPr="008110F1" w:rsidRDefault="005B3185" w:rsidP="0015336B">
            <w:pPr>
              <w:jc w:val="both"/>
              <w:rPr>
                <w:rFonts w:cstheme="minorHAnsi"/>
                <w:sz w:val="16"/>
                <w:szCs w:val="16"/>
              </w:rPr>
            </w:pPr>
            <w:r w:rsidRPr="0036297D">
              <w:rPr>
                <w:rFonts w:cstheme="minorHAnsi"/>
                <w:sz w:val="16"/>
                <w:szCs w:val="16"/>
              </w:rPr>
              <w:t>2</w:t>
            </w:r>
            <w:r w:rsidRPr="00AF3FB8">
              <w:rPr>
                <w:rFonts w:cstheme="minorHAnsi"/>
                <w:sz w:val="16"/>
                <w:szCs w:val="16"/>
              </w:rPr>
              <w:t>–</w:t>
            </w:r>
            <w:r w:rsidRPr="0036297D">
              <w:rPr>
                <w:rFonts w:cstheme="minorHAnsi"/>
                <w:sz w:val="16"/>
                <w:szCs w:val="16"/>
              </w:rPr>
              <w:t>3 months</w:t>
            </w:r>
          </w:p>
        </w:tc>
      </w:tr>
      <w:tr w:rsidR="005B3185" w:rsidRPr="00CC23A5" w14:paraId="0CD4D66C" w14:textId="77777777" w:rsidTr="0015336B">
        <w:tc>
          <w:tcPr>
            <w:tcW w:w="1125" w:type="dxa"/>
            <w:vMerge/>
            <w:vAlign w:val="bottom"/>
          </w:tcPr>
          <w:p w14:paraId="60056A20" w14:textId="77777777" w:rsidR="005B3185" w:rsidRPr="008110F1" w:rsidRDefault="005B3185" w:rsidP="0015336B">
            <w:pPr>
              <w:jc w:val="both"/>
              <w:rPr>
                <w:rFonts w:cstheme="minorHAnsi"/>
                <w:color w:val="000000"/>
                <w:sz w:val="16"/>
                <w:szCs w:val="16"/>
              </w:rPr>
            </w:pPr>
          </w:p>
        </w:tc>
        <w:tc>
          <w:tcPr>
            <w:tcW w:w="965" w:type="dxa"/>
            <w:vMerge/>
          </w:tcPr>
          <w:p w14:paraId="4AC52930" w14:textId="77777777" w:rsidR="005B3185" w:rsidRPr="008110F1" w:rsidRDefault="005B3185" w:rsidP="0015336B">
            <w:pPr>
              <w:jc w:val="both"/>
              <w:rPr>
                <w:rFonts w:cstheme="minorHAnsi"/>
                <w:sz w:val="16"/>
                <w:szCs w:val="16"/>
              </w:rPr>
            </w:pPr>
          </w:p>
        </w:tc>
        <w:tc>
          <w:tcPr>
            <w:tcW w:w="1591" w:type="dxa"/>
          </w:tcPr>
          <w:p w14:paraId="08C9EEEE" w14:textId="77777777" w:rsidR="005B3185" w:rsidRPr="008110F1" w:rsidRDefault="005B3185" w:rsidP="0015336B">
            <w:pPr>
              <w:jc w:val="both"/>
              <w:rPr>
                <w:rFonts w:cstheme="minorHAnsi"/>
                <w:sz w:val="16"/>
                <w:szCs w:val="16"/>
              </w:rPr>
            </w:pPr>
            <w:r w:rsidRPr="008110F1">
              <w:rPr>
                <w:rFonts w:cstheme="minorHAnsi"/>
                <w:sz w:val="16"/>
                <w:szCs w:val="16"/>
              </w:rPr>
              <w:t>Anti-MDA5 Antibody</w:t>
            </w:r>
          </w:p>
        </w:tc>
        <w:tc>
          <w:tcPr>
            <w:tcW w:w="850" w:type="dxa"/>
          </w:tcPr>
          <w:p w14:paraId="45DFE7CB"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993" w:type="dxa"/>
          </w:tcPr>
          <w:p w14:paraId="39CC2D97" w14:textId="77777777" w:rsidR="005B3185" w:rsidRPr="008110F1" w:rsidRDefault="005B3185" w:rsidP="0015336B">
            <w:pPr>
              <w:jc w:val="both"/>
              <w:rPr>
                <w:rFonts w:cstheme="minorHAnsi"/>
                <w:sz w:val="16"/>
                <w:szCs w:val="16"/>
              </w:rPr>
            </w:pPr>
            <w:r w:rsidRPr="008110F1">
              <w:rPr>
                <w:rFonts w:cstheme="minorHAnsi"/>
                <w:sz w:val="16"/>
                <w:szCs w:val="16"/>
              </w:rPr>
              <w:t>-</w:t>
            </w:r>
          </w:p>
        </w:tc>
        <w:tc>
          <w:tcPr>
            <w:tcW w:w="1559" w:type="dxa"/>
          </w:tcPr>
          <w:p w14:paraId="68FDC156" w14:textId="77777777" w:rsidR="005B3185" w:rsidRPr="008110F1" w:rsidRDefault="005B3185" w:rsidP="0015336B">
            <w:pPr>
              <w:jc w:val="both"/>
              <w:rPr>
                <w:rFonts w:cstheme="minorHAnsi"/>
                <w:sz w:val="16"/>
                <w:szCs w:val="16"/>
              </w:rPr>
            </w:pPr>
            <w:r w:rsidRPr="008110F1">
              <w:rPr>
                <w:rFonts w:cstheme="minorHAnsi"/>
                <w:sz w:val="16"/>
                <w:szCs w:val="16"/>
              </w:rPr>
              <w:t>3/3 (100%)</w:t>
            </w:r>
          </w:p>
        </w:tc>
        <w:tc>
          <w:tcPr>
            <w:tcW w:w="1701" w:type="dxa"/>
          </w:tcPr>
          <w:p w14:paraId="69EEE505" w14:textId="77777777" w:rsidR="005B3185" w:rsidRPr="008110F1" w:rsidRDefault="005B3185" w:rsidP="0015336B">
            <w:pPr>
              <w:jc w:val="both"/>
              <w:rPr>
                <w:rFonts w:cstheme="minorHAnsi"/>
                <w:sz w:val="16"/>
                <w:szCs w:val="16"/>
              </w:rPr>
            </w:pPr>
            <w:r w:rsidRPr="0036297D">
              <w:rPr>
                <w:rFonts w:cstheme="minorHAnsi"/>
                <w:sz w:val="16"/>
                <w:szCs w:val="16"/>
              </w:rPr>
              <w:t>2</w:t>
            </w:r>
            <w:r w:rsidRPr="00AF3FB8">
              <w:rPr>
                <w:rFonts w:cstheme="minorHAnsi"/>
                <w:sz w:val="16"/>
                <w:szCs w:val="16"/>
              </w:rPr>
              <w:t>–</w:t>
            </w:r>
            <w:r w:rsidRPr="0036297D">
              <w:rPr>
                <w:rFonts w:cstheme="minorHAnsi"/>
                <w:sz w:val="16"/>
                <w:szCs w:val="16"/>
              </w:rPr>
              <w:t>3 months</w:t>
            </w:r>
          </w:p>
        </w:tc>
      </w:tr>
    </w:tbl>
    <w:p w14:paraId="5C32AC66" w14:textId="77777777" w:rsidR="005B3185" w:rsidRDefault="005B3185" w:rsidP="005B3185">
      <w:pPr>
        <w:pStyle w:val="Caption"/>
        <w:jc w:val="both"/>
        <w:rPr>
          <w:sz w:val="16"/>
          <w:szCs w:val="16"/>
        </w:rPr>
      </w:pPr>
      <w:r w:rsidRPr="008110F1">
        <w:rPr>
          <w:sz w:val="16"/>
          <w:szCs w:val="16"/>
        </w:rPr>
        <w:t>*Approximate values extrapolated from graphs in article</w:t>
      </w:r>
      <w:r w:rsidRPr="0081267A">
        <w:rPr>
          <w:sz w:val="16"/>
          <w:szCs w:val="16"/>
        </w:rPr>
        <w:t xml:space="preserve"> </w:t>
      </w:r>
    </w:p>
    <w:p w14:paraId="1F0CA39E" w14:textId="77777777" w:rsidR="005B3185" w:rsidRDefault="005B3185" w:rsidP="005B3185">
      <w:pPr>
        <w:pStyle w:val="Caption"/>
        <w:jc w:val="both"/>
        <w:rPr>
          <w:sz w:val="16"/>
          <w:szCs w:val="16"/>
        </w:rPr>
      </w:pPr>
      <w:r w:rsidRPr="0036297D">
        <w:rPr>
          <w:sz w:val="16"/>
          <w:szCs w:val="16"/>
        </w:rPr>
        <w:t>Abbreviations:</w:t>
      </w:r>
      <w:r w:rsidRPr="0081267A">
        <w:t xml:space="preserve"> </w:t>
      </w:r>
      <w:r w:rsidRPr="0081267A">
        <w:rPr>
          <w:sz w:val="16"/>
          <w:szCs w:val="16"/>
        </w:rPr>
        <w:t>KL-6, Krebs von den Lungen 6</w:t>
      </w:r>
      <w:r>
        <w:rPr>
          <w:sz w:val="16"/>
          <w:szCs w:val="16"/>
        </w:rPr>
        <w:t xml:space="preserve">; </w:t>
      </w:r>
      <w:r w:rsidRPr="0036297D">
        <w:rPr>
          <w:sz w:val="16"/>
          <w:szCs w:val="16"/>
        </w:rPr>
        <w:t>MDA5, Melanoma differentiation-associated protein 5</w:t>
      </w:r>
      <w:r>
        <w:rPr>
          <w:sz w:val="16"/>
          <w:szCs w:val="16"/>
        </w:rPr>
        <w:t xml:space="preserve">; </w:t>
      </w:r>
      <w:r w:rsidRPr="0036297D">
        <w:rPr>
          <w:sz w:val="16"/>
          <w:szCs w:val="16"/>
        </w:rPr>
        <w:t xml:space="preserve">PE, Plasma </w:t>
      </w:r>
      <w:r>
        <w:rPr>
          <w:sz w:val="16"/>
          <w:szCs w:val="16"/>
        </w:rPr>
        <w:t>e</w:t>
      </w:r>
      <w:r w:rsidRPr="0036297D">
        <w:rPr>
          <w:sz w:val="16"/>
          <w:szCs w:val="16"/>
        </w:rPr>
        <w:t>xchange</w:t>
      </w:r>
      <w:r>
        <w:rPr>
          <w:sz w:val="16"/>
          <w:szCs w:val="16"/>
        </w:rPr>
        <w:t>.</w:t>
      </w:r>
    </w:p>
    <w:p w14:paraId="42EDA0B7" w14:textId="77777777" w:rsidR="005B3185" w:rsidRPr="00F45B07" w:rsidRDefault="005B3185" w:rsidP="005B3185">
      <w:pPr>
        <w:rPr>
          <w:rFonts w:cstheme="minorHAnsi"/>
          <w:sz w:val="20"/>
          <w:szCs w:val="20"/>
        </w:rPr>
      </w:pPr>
    </w:p>
    <w:p w14:paraId="22DC0431" w14:textId="77777777" w:rsidR="00B96DC2" w:rsidRDefault="00B96DC2">
      <w:pPr>
        <w:rPr>
          <w:rFonts w:cstheme="minorHAnsi"/>
          <w:b/>
          <w:bCs/>
          <w:sz w:val="24"/>
          <w:szCs w:val="24"/>
          <w:lang w:val="en-US"/>
        </w:rPr>
      </w:pPr>
      <w:r>
        <w:rPr>
          <w:rFonts w:cstheme="minorHAnsi"/>
          <w:b/>
          <w:bCs/>
          <w:sz w:val="24"/>
          <w:szCs w:val="24"/>
          <w:lang w:val="en-US"/>
        </w:rPr>
        <w:br w:type="page"/>
      </w:r>
    </w:p>
    <w:p w14:paraId="69D60EF1" w14:textId="6162314E" w:rsidR="00B96DC2" w:rsidRPr="00B77978" w:rsidRDefault="00B96DC2" w:rsidP="00B96DC2">
      <w:pPr>
        <w:rPr>
          <w:rFonts w:cstheme="minorHAnsi"/>
          <w:sz w:val="24"/>
          <w:szCs w:val="24"/>
        </w:rPr>
      </w:pPr>
      <w:r w:rsidRPr="00B77978">
        <w:rPr>
          <w:rFonts w:cstheme="minorHAnsi"/>
          <w:b/>
          <w:bCs/>
          <w:sz w:val="24"/>
          <w:szCs w:val="24"/>
          <w:lang w:val="en-US"/>
        </w:rPr>
        <w:lastRenderedPageBreak/>
        <w:t>T</w:t>
      </w:r>
      <w:r w:rsidR="002022EF">
        <w:rPr>
          <w:rFonts w:cstheme="minorHAnsi"/>
          <w:b/>
          <w:bCs/>
          <w:sz w:val="24"/>
          <w:szCs w:val="24"/>
          <w:lang w:val="en-US"/>
        </w:rPr>
        <w:t>able</w:t>
      </w:r>
      <w:r w:rsidRPr="00B77978">
        <w:rPr>
          <w:rFonts w:cstheme="minorHAnsi"/>
          <w:b/>
          <w:bCs/>
          <w:sz w:val="24"/>
          <w:szCs w:val="24"/>
          <w:lang w:val="en-US"/>
        </w:rPr>
        <w:t xml:space="preserve"> </w:t>
      </w:r>
      <w:r>
        <w:rPr>
          <w:rFonts w:cstheme="minorHAnsi"/>
          <w:b/>
          <w:bCs/>
          <w:sz w:val="24"/>
          <w:szCs w:val="24"/>
          <w:lang w:val="en-US"/>
        </w:rPr>
        <w:t>2</w:t>
      </w:r>
      <w:r w:rsidRPr="00B77978">
        <w:rPr>
          <w:rFonts w:cstheme="minorHAnsi"/>
          <w:b/>
          <w:bCs/>
          <w:sz w:val="24"/>
          <w:szCs w:val="24"/>
        </w:rPr>
        <w:t xml:space="preserve">: PE </w:t>
      </w:r>
      <w:r>
        <w:rPr>
          <w:rFonts w:cstheme="minorHAnsi"/>
          <w:b/>
          <w:bCs/>
          <w:sz w:val="24"/>
          <w:szCs w:val="24"/>
        </w:rPr>
        <w:t>in</w:t>
      </w:r>
      <w:r w:rsidRPr="00B77978">
        <w:rPr>
          <w:rFonts w:cstheme="minorHAnsi"/>
          <w:b/>
          <w:bCs/>
          <w:sz w:val="24"/>
          <w:szCs w:val="24"/>
        </w:rPr>
        <w:t xml:space="preserve"> AS</w:t>
      </w:r>
      <w:r>
        <w:rPr>
          <w:rFonts w:cstheme="minorHAnsi"/>
          <w:b/>
          <w:bCs/>
          <w:sz w:val="24"/>
          <w:szCs w:val="24"/>
        </w:rPr>
        <w:t>y</w:t>
      </w:r>
      <w:r w:rsidRPr="00B77978">
        <w:rPr>
          <w:rFonts w:cstheme="minorHAnsi"/>
          <w:b/>
          <w:bCs/>
          <w:sz w:val="24"/>
          <w:szCs w:val="24"/>
        </w:rPr>
        <w:t xml:space="preserve">S </w:t>
      </w:r>
      <w:r>
        <w:rPr>
          <w:rFonts w:cstheme="minorHAnsi"/>
          <w:b/>
          <w:bCs/>
          <w:sz w:val="24"/>
          <w:szCs w:val="24"/>
        </w:rPr>
        <w:t>patients</w:t>
      </w:r>
    </w:p>
    <w:tbl>
      <w:tblPr>
        <w:tblStyle w:val="TableGrid"/>
        <w:tblW w:w="10065" w:type="dxa"/>
        <w:tblInd w:w="-431" w:type="dxa"/>
        <w:tblLayout w:type="fixed"/>
        <w:tblLook w:val="04A0" w:firstRow="1" w:lastRow="0" w:firstColumn="1" w:lastColumn="0" w:noHBand="0" w:noVBand="1"/>
      </w:tblPr>
      <w:tblGrid>
        <w:gridCol w:w="710"/>
        <w:gridCol w:w="709"/>
        <w:gridCol w:w="850"/>
        <w:gridCol w:w="1134"/>
        <w:gridCol w:w="851"/>
        <w:gridCol w:w="1134"/>
        <w:gridCol w:w="850"/>
        <w:gridCol w:w="1985"/>
        <w:gridCol w:w="850"/>
        <w:gridCol w:w="992"/>
      </w:tblGrid>
      <w:tr w:rsidR="00B96DC2" w:rsidRPr="008C698B" w14:paraId="69AEC774" w14:textId="77777777" w:rsidTr="0015336B">
        <w:tc>
          <w:tcPr>
            <w:tcW w:w="710" w:type="dxa"/>
            <w:shd w:val="clear" w:color="auto" w:fill="D9D9D9" w:themeFill="background1" w:themeFillShade="D9"/>
          </w:tcPr>
          <w:p w14:paraId="540814BB" w14:textId="77777777" w:rsidR="00B96DC2" w:rsidRPr="008110F1" w:rsidRDefault="00B96DC2" w:rsidP="0015336B">
            <w:pPr>
              <w:jc w:val="both"/>
              <w:rPr>
                <w:rFonts w:cstheme="minorHAnsi"/>
                <w:b/>
                <w:bCs/>
                <w:sz w:val="12"/>
                <w:szCs w:val="12"/>
              </w:rPr>
            </w:pPr>
            <w:r w:rsidRPr="008110F1">
              <w:rPr>
                <w:rFonts w:cstheme="minorHAnsi"/>
                <w:b/>
                <w:bCs/>
                <w:sz w:val="12"/>
                <w:szCs w:val="12"/>
              </w:rPr>
              <w:t>Author, Year</w:t>
            </w:r>
          </w:p>
        </w:tc>
        <w:tc>
          <w:tcPr>
            <w:tcW w:w="709" w:type="dxa"/>
            <w:shd w:val="clear" w:color="auto" w:fill="D9D9D9" w:themeFill="background1" w:themeFillShade="D9"/>
          </w:tcPr>
          <w:p w14:paraId="55103A53" w14:textId="77777777" w:rsidR="00B96DC2" w:rsidRPr="008110F1" w:rsidRDefault="00B96DC2" w:rsidP="0015336B">
            <w:pPr>
              <w:jc w:val="both"/>
              <w:rPr>
                <w:rFonts w:cstheme="minorHAnsi"/>
                <w:b/>
                <w:bCs/>
                <w:sz w:val="12"/>
                <w:szCs w:val="12"/>
              </w:rPr>
            </w:pPr>
            <w:r w:rsidRPr="008110F1">
              <w:rPr>
                <w:rFonts w:cstheme="minorHAnsi"/>
                <w:b/>
                <w:bCs/>
                <w:sz w:val="12"/>
                <w:szCs w:val="12"/>
              </w:rPr>
              <w:t>No. Patients</w:t>
            </w:r>
          </w:p>
        </w:tc>
        <w:tc>
          <w:tcPr>
            <w:tcW w:w="850" w:type="dxa"/>
            <w:shd w:val="clear" w:color="auto" w:fill="D9D9D9" w:themeFill="background1" w:themeFillShade="D9"/>
          </w:tcPr>
          <w:p w14:paraId="6A9A6DAC" w14:textId="77777777" w:rsidR="00B96DC2" w:rsidRPr="008110F1" w:rsidRDefault="00B96DC2" w:rsidP="0015336B">
            <w:pPr>
              <w:jc w:val="both"/>
              <w:rPr>
                <w:rFonts w:cstheme="minorHAnsi"/>
                <w:b/>
                <w:bCs/>
                <w:sz w:val="12"/>
                <w:szCs w:val="12"/>
              </w:rPr>
            </w:pPr>
            <w:r w:rsidRPr="008110F1">
              <w:rPr>
                <w:rFonts w:cstheme="minorHAnsi"/>
                <w:b/>
                <w:bCs/>
                <w:sz w:val="12"/>
                <w:szCs w:val="12"/>
              </w:rPr>
              <w:t>IIM subtype</w:t>
            </w:r>
          </w:p>
        </w:tc>
        <w:tc>
          <w:tcPr>
            <w:tcW w:w="1134" w:type="dxa"/>
            <w:shd w:val="clear" w:color="auto" w:fill="D9D9D9" w:themeFill="background1" w:themeFillShade="D9"/>
          </w:tcPr>
          <w:p w14:paraId="416E526D" w14:textId="77777777" w:rsidR="00B96DC2" w:rsidRPr="008110F1" w:rsidRDefault="00B96DC2" w:rsidP="0015336B">
            <w:pPr>
              <w:jc w:val="both"/>
              <w:rPr>
                <w:rFonts w:cstheme="minorHAnsi"/>
                <w:b/>
                <w:bCs/>
                <w:sz w:val="12"/>
                <w:szCs w:val="12"/>
              </w:rPr>
            </w:pPr>
            <w:r w:rsidRPr="008110F1">
              <w:rPr>
                <w:rFonts w:cstheme="minorHAnsi"/>
                <w:b/>
                <w:bCs/>
                <w:sz w:val="12"/>
                <w:szCs w:val="12"/>
              </w:rPr>
              <w:t xml:space="preserve">MSA/MAA </w:t>
            </w:r>
          </w:p>
        </w:tc>
        <w:tc>
          <w:tcPr>
            <w:tcW w:w="851" w:type="dxa"/>
            <w:shd w:val="clear" w:color="auto" w:fill="D9D9D9" w:themeFill="background1" w:themeFillShade="D9"/>
          </w:tcPr>
          <w:p w14:paraId="405CEB80" w14:textId="77777777" w:rsidR="00B96DC2" w:rsidRPr="008110F1" w:rsidRDefault="00B96DC2" w:rsidP="0015336B">
            <w:pPr>
              <w:jc w:val="both"/>
              <w:rPr>
                <w:rFonts w:cstheme="minorHAnsi"/>
                <w:b/>
                <w:bCs/>
                <w:sz w:val="12"/>
                <w:szCs w:val="12"/>
              </w:rPr>
            </w:pPr>
            <w:r w:rsidRPr="008110F1">
              <w:rPr>
                <w:rFonts w:cstheme="minorHAnsi"/>
                <w:b/>
                <w:bCs/>
                <w:sz w:val="12"/>
                <w:szCs w:val="12"/>
              </w:rPr>
              <w:t xml:space="preserve">PE </w:t>
            </w:r>
          </w:p>
        </w:tc>
        <w:tc>
          <w:tcPr>
            <w:tcW w:w="1134" w:type="dxa"/>
            <w:shd w:val="clear" w:color="auto" w:fill="D9D9D9" w:themeFill="background1" w:themeFillShade="D9"/>
          </w:tcPr>
          <w:p w14:paraId="47C3676A" w14:textId="77777777" w:rsidR="00B96DC2" w:rsidRPr="008110F1" w:rsidRDefault="00B96DC2" w:rsidP="0015336B">
            <w:pPr>
              <w:jc w:val="both"/>
              <w:rPr>
                <w:rFonts w:cstheme="minorHAnsi"/>
                <w:b/>
                <w:bCs/>
                <w:sz w:val="12"/>
                <w:szCs w:val="12"/>
              </w:rPr>
            </w:pPr>
            <w:r w:rsidRPr="008110F1">
              <w:rPr>
                <w:rFonts w:cstheme="minorHAnsi"/>
                <w:b/>
                <w:bCs/>
                <w:sz w:val="12"/>
                <w:szCs w:val="12"/>
              </w:rPr>
              <w:t>PE indication</w:t>
            </w:r>
          </w:p>
        </w:tc>
        <w:tc>
          <w:tcPr>
            <w:tcW w:w="850" w:type="dxa"/>
            <w:shd w:val="clear" w:color="auto" w:fill="D9D9D9" w:themeFill="background1" w:themeFillShade="D9"/>
          </w:tcPr>
          <w:p w14:paraId="2E632626" w14:textId="77777777" w:rsidR="00B96DC2" w:rsidRPr="008110F1" w:rsidRDefault="00B96DC2" w:rsidP="0015336B">
            <w:pPr>
              <w:jc w:val="both"/>
              <w:rPr>
                <w:rFonts w:cstheme="minorHAnsi"/>
                <w:b/>
                <w:bCs/>
                <w:sz w:val="12"/>
                <w:szCs w:val="12"/>
              </w:rPr>
            </w:pPr>
            <w:r w:rsidRPr="008110F1">
              <w:rPr>
                <w:rFonts w:cstheme="minorHAnsi"/>
                <w:b/>
                <w:bCs/>
                <w:sz w:val="12"/>
                <w:szCs w:val="12"/>
              </w:rPr>
              <w:t>Concurrent IS</w:t>
            </w:r>
          </w:p>
        </w:tc>
        <w:tc>
          <w:tcPr>
            <w:tcW w:w="1985" w:type="dxa"/>
            <w:shd w:val="clear" w:color="auto" w:fill="D9D9D9" w:themeFill="background1" w:themeFillShade="D9"/>
          </w:tcPr>
          <w:p w14:paraId="2CBB5513" w14:textId="77777777" w:rsidR="00B96DC2" w:rsidRPr="008110F1" w:rsidRDefault="00B96DC2" w:rsidP="0015336B">
            <w:pPr>
              <w:jc w:val="both"/>
              <w:rPr>
                <w:rFonts w:cstheme="minorHAnsi"/>
                <w:b/>
                <w:bCs/>
                <w:sz w:val="12"/>
                <w:szCs w:val="12"/>
              </w:rPr>
            </w:pPr>
            <w:r w:rsidRPr="008110F1">
              <w:rPr>
                <w:rFonts w:cstheme="minorHAnsi"/>
                <w:b/>
                <w:bCs/>
                <w:sz w:val="12"/>
                <w:szCs w:val="12"/>
              </w:rPr>
              <w:t xml:space="preserve">Outcome </w:t>
            </w:r>
          </w:p>
        </w:tc>
        <w:tc>
          <w:tcPr>
            <w:tcW w:w="850" w:type="dxa"/>
            <w:shd w:val="clear" w:color="auto" w:fill="D9D9D9" w:themeFill="background1" w:themeFillShade="D9"/>
          </w:tcPr>
          <w:p w14:paraId="29BB8881" w14:textId="77777777" w:rsidR="00B96DC2" w:rsidRPr="008110F1" w:rsidRDefault="00B96DC2" w:rsidP="0015336B">
            <w:pPr>
              <w:jc w:val="both"/>
              <w:rPr>
                <w:rFonts w:cstheme="minorHAnsi"/>
                <w:b/>
                <w:bCs/>
                <w:sz w:val="12"/>
                <w:szCs w:val="12"/>
              </w:rPr>
            </w:pPr>
            <w:r w:rsidRPr="008110F1">
              <w:rPr>
                <w:rFonts w:cstheme="minorHAnsi"/>
                <w:b/>
                <w:bCs/>
                <w:sz w:val="12"/>
                <w:szCs w:val="12"/>
              </w:rPr>
              <w:t>Follow-up Time</w:t>
            </w:r>
          </w:p>
        </w:tc>
        <w:tc>
          <w:tcPr>
            <w:tcW w:w="992" w:type="dxa"/>
            <w:shd w:val="clear" w:color="auto" w:fill="D9D9D9" w:themeFill="background1" w:themeFillShade="D9"/>
          </w:tcPr>
          <w:p w14:paraId="1A708519" w14:textId="77777777" w:rsidR="00B96DC2" w:rsidRPr="008110F1" w:rsidRDefault="00B96DC2" w:rsidP="0015336B">
            <w:pPr>
              <w:jc w:val="both"/>
              <w:rPr>
                <w:rFonts w:cstheme="minorHAnsi"/>
                <w:b/>
                <w:bCs/>
                <w:sz w:val="12"/>
                <w:szCs w:val="12"/>
              </w:rPr>
            </w:pPr>
            <w:r w:rsidRPr="008110F1">
              <w:rPr>
                <w:rFonts w:cstheme="minorHAnsi"/>
                <w:b/>
                <w:bCs/>
                <w:sz w:val="12"/>
                <w:szCs w:val="12"/>
              </w:rPr>
              <w:t>Quality Assessment</w:t>
            </w:r>
          </w:p>
        </w:tc>
      </w:tr>
      <w:tr w:rsidR="00B96DC2" w:rsidRPr="008C698B" w14:paraId="5C65EB2D" w14:textId="77777777" w:rsidTr="0015336B">
        <w:tc>
          <w:tcPr>
            <w:tcW w:w="710" w:type="dxa"/>
            <w:vAlign w:val="bottom"/>
          </w:tcPr>
          <w:p w14:paraId="71268FE5"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Miller et al.</w:t>
            </w:r>
          </w:p>
          <w:p w14:paraId="6F6B2D77"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1992</w:t>
            </w:r>
          </w:p>
        </w:tc>
        <w:tc>
          <w:tcPr>
            <w:tcW w:w="709" w:type="dxa"/>
            <w:vAlign w:val="bottom"/>
          </w:tcPr>
          <w:p w14:paraId="7DBC1002" w14:textId="77777777" w:rsidR="00B96DC2" w:rsidRPr="008110F1" w:rsidRDefault="00B96DC2" w:rsidP="0015336B">
            <w:pPr>
              <w:jc w:val="both"/>
              <w:rPr>
                <w:rFonts w:cstheme="minorHAnsi"/>
                <w:sz w:val="12"/>
                <w:szCs w:val="12"/>
              </w:rPr>
            </w:pPr>
            <w:r w:rsidRPr="008110F1">
              <w:rPr>
                <w:rFonts w:cstheme="minorHAnsi"/>
                <w:color w:val="000000"/>
                <w:sz w:val="12"/>
                <w:szCs w:val="12"/>
              </w:rPr>
              <w:t>13 (vs 13 leukapheresis and 13 sham apheresis)</w:t>
            </w:r>
          </w:p>
        </w:tc>
        <w:tc>
          <w:tcPr>
            <w:tcW w:w="850" w:type="dxa"/>
            <w:vAlign w:val="bottom"/>
          </w:tcPr>
          <w:p w14:paraId="32BF1E94" w14:textId="77777777" w:rsidR="00B96DC2" w:rsidRPr="008110F1" w:rsidRDefault="00B96DC2" w:rsidP="0015336B">
            <w:pPr>
              <w:jc w:val="both"/>
              <w:rPr>
                <w:rFonts w:cstheme="minorHAnsi"/>
                <w:sz w:val="12"/>
                <w:szCs w:val="12"/>
              </w:rPr>
            </w:pPr>
            <w:r w:rsidRPr="008110F1">
              <w:rPr>
                <w:rFonts w:cstheme="minorHAnsi"/>
                <w:color w:val="000000"/>
                <w:sz w:val="12"/>
                <w:szCs w:val="12"/>
              </w:rPr>
              <w:t>PM or DM</w:t>
            </w:r>
          </w:p>
        </w:tc>
        <w:tc>
          <w:tcPr>
            <w:tcW w:w="1134" w:type="dxa"/>
            <w:vAlign w:val="bottom"/>
          </w:tcPr>
          <w:p w14:paraId="6904E55C" w14:textId="77777777" w:rsidR="00B96DC2" w:rsidRPr="008110F1" w:rsidRDefault="00B96DC2" w:rsidP="0015336B">
            <w:pPr>
              <w:jc w:val="both"/>
              <w:rPr>
                <w:rFonts w:cstheme="minorHAnsi"/>
                <w:sz w:val="12"/>
                <w:szCs w:val="12"/>
              </w:rPr>
            </w:pPr>
            <w:r w:rsidRPr="008110F1">
              <w:rPr>
                <w:rFonts w:cstheme="minorHAnsi"/>
                <w:color w:val="000000"/>
                <w:sz w:val="12"/>
                <w:szCs w:val="12"/>
              </w:rPr>
              <w:t>PE group: 6 Antisynthetase +, 2 Anti-SRP +, 5 neither. Leukapheresis: 10 Antisynthetase, 1 Anti-SRP, 2 neither. Sham; 5 Antisynthetase, 2 Anti-SRP, 6 neither</w:t>
            </w:r>
          </w:p>
        </w:tc>
        <w:tc>
          <w:tcPr>
            <w:tcW w:w="851" w:type="dxa"/>
          </w:tcPr>
          <w:p w14:paraId="7BDFF334" w14:textId="77777777" w:rsidR="00B96DC2" w:rsidRPr="008110F1" w:rsidRDefault="00B96DC2" w:rsidP="0015336B">
            <w:pPr>
              <w:jc w:val="both"/>
              <w:rPr>
                <w:rFonts w:cstheme="minorHAnsi"/>
                <w:sz w:val="12"/>
                <w:szCs w:val="12"/>
              </w:rPr>
            </w:pPr>
            <w:r w:rsidRPr="008110F1">
              <w:rPr>
                <w:rFonts w:cstheme="minorHAnsi"/>
                <w:sz w:val="12"/>
                <w:szCs w:val="12"/>
              </w:rPr>
              <w:t>3/week for 4 consecutive weeks</w:t>
            </w:r>
          </w:p>
        </w:tc>
        <w:tc>
          <w:tcPr>
            <w:tcW w:w="1134" w:type="dxa"/>
            <w:vAlign w:val="bottom"/>
          </w:tcPr>
          <w:p w14:paraId="59820A99"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Random</w:t>
            </w:r>
            <w:r>
              <w:rPr>
                <w:rFonts w:cstheme="minorHAnsi"/>
                <w:color w:val="000000"/>
                <w:sz w:val="12"/>
                <w:szCs w:val="12"/>
              </w:rPr>
              <w:t xml:space="preserve"> </w:t>
            </w:r>
            <w:r w:rsidRPr="008110F1">
              <w:rPr>
                <w:rFonts w:cstheme="minorHAnsi"/>
                <w:color w:val="000000"/>
                <w:sz w:val="12"/>
                <w:szCs w:val="12"/>
              </w:rPr>
              <w:t>assignment of patients to the 3 groups: PE, leukapheresis and sham apheresis. 29 patients had previously not responded to at least one adequate trial of cytotoxic therapy- 10 in PE group, 9 in Leukapheresis group, 10 in Sham group.</w:t>
            </w:r>
          </w:p>
        </w:tc>
        <w:tc>
          <w:tcPr>
            <w:tcW w:w="850" w:type="dxa"/>
          </w:tcPr>
          <w:p w14:paraId="6CDD8165" w14:textId="77777777" w:rsidR="00B96DC2" w:rsidRPr="008110F1" w:rsidRDefault="00B96DC2" w:rsidP="0015336B">
            <w:pPr>
              <w:jc w:val="both"/>
              <w:rPr>
                <w:rFonts w:cstheme="minorHAnsi"/>
                <w:sz w:val="12"/>
                <w:szCs w:val="12"/>
              </w:rPr>
            </w:pPr>
            <w:r w:rsidRPr="008110F1">
              <w:rPr>
                <w:rFonts w:cstheme="minorHAnsi"/>
                <w:sz w:val="12"/>
                <w:szCs w:val="12"/>
              </w:rPr>
              <w:t>GC</w:t>
            </w:r>
          </w:p>
        </w:tc>
        <w:tc>
          <w:tcPr>
            <w:tcW w:w="1985" w:type="dxa"/>
          </w:tcPr>
          <w:p w14:paraId="08B9FC87" w14:textId="77777777" w:rsidR="00B96DC2" w:rsidRPr="008110F1" w:rsidRDefault="00B96DC2" w:rsidP="0015336B">
            <w:pPr>
              <w:jc w:val="both"/>
              <w:rPr>
                <w:rFonts w:cstheme="minorHAnsi"/>
                <w:sz w:val="12"/>
                <w:szCs w:val="12"/>
              </w:rPr>
            </w:pPr>
            <w:r w:rsidRPr="008110F1">
              <w:rPr>
                <w:rFonts w:cstheme="minorHAnsi"/>
                <w:sz w:val="12"/>
                <w:szCs w:val="12"/>
              </w:rPr>
              <w:t>As compared with sham procedure, neither aggressive leukapheresis nor PE had beneficial effects on muscle strength or functional capacity in patients with active PM or DM.</w:t>
            </w:r>
          </w:p>
          <w:p w14:paraId="62196BD5" w14:textId="77777777" w:rsidR="00B96DC2" w:rsidRPr="008110F1" w:rsidRDefault="00B96DC2" w:rsidP="0015336B">
            <w:pPr>
              <w:jc w:val="both"/>
              <w:rPr>
                <w:rFonts w:cstheme="minorHAnsi"/>
                <w:sz w:val="12"/>
                <w:szCs w:val="12"/>
              </w:rPr>
            </w:pPr>
          </w:p>
          <w:p w14:paraId="044AAB57" w14:textId="77777777" w:rsidR="00B96DC2" w:rsidRPr="008110F1" w:rsidRDefault="00B96DC2" w:rsidP="0015336B">
            <w:pPr>
              <w:jc w:val="both"/>
              <w:rPr>
                <w:rFonts w:cstheme="minorHAnsi"/>
                <w:sz w:val="12"/>
                <w:szCs w:val="12"/>
              </w:rPr>
            </w:pPr>
            <w:r w:rsidRPr="008110F1">
              <w:rPr>
                <w:rFonts w:cstheme="minorHAnsi"/>
                <w:sz w:val="12"/>
                <w:szCs w:val="12"/>
              </w:rPr>
              <w:t xml:space="preserve">PE group: 3 improved, 1 deteriorated (and withdrawn from study after 6 sessions of PE due to severity of deterioration), 9 no change.  </w:t>
            </w:r>
          </w:p>
          <w:p w14:paraId="3F9BDDBB" w14:textId="77777777" w:rsidR="00B96DC2" w:rsidRPr="008110F1" w:rsidRDefault="00B96DC2" w:rsidP="0015336B">
            <w:pPr>
              <w:jc w:val="both"/>
              <w:rPr>
                <w:rFonts w:cstheme="minorHAnsi"/>
                <w:sz w:val="12"/>
                <w:szCs w:val="12"/>
              </w:rPr>
            </w:pPr>
            <w:r w:rsidRPr="008110F1">
              <w:rPr>
                <w:rFonts w:cstheme="minorHAnsi"/>
                <w:sz w:val="12"/>
                <w:szCs w:val="12"/>
              </w:rPr>
              <w:t>Leukapheresis group: 3 improved, 3 deteriorated, 7 no change.</w:t>
            </w:r>
          </w:p>
          <w:p w14:paraId="59962074" w14:textId="77777777" w:rsidR="00B96DC2" w:rsidRPr="008110F1" w:rsidRDefault="00B96DC2" w:rsidP="0015336B">
            <w:pPr>
              <w:jc w:val="both"/>
              <w:rPr>
                <w:rFonts w:cstheme="minorHAnsi"/>
                <w:sz w:val="12"/>
                <w:szCs w:val="12"/>
              </w:rPr>
            </w:pPr>
            <w:r w:rsidRPr="008110F1">
              <w:rPr>
                <w:rFonts w:cstheme="minorHAnsi"/>
                <w:sz w:val="12"/>
                <w:szCs w:val="12"/>
              </w:rPr>
              <w:t>Sham group: 3 improved, 0 deteriorated, 10 no change.</w:t>
            </w:r>
          </w:p>
          <w:p w14:paraId="6F67F3F4" w14:textId="77777777" w:rsidR="00B96DC2" w:rsidRPr="008110F1" w:rsidRDefault="00B96DC2" w:rsidP="0015336B">
            <w:pPr>
              <w:jc w:val="both"/>
              <w:rPr>
                <w:rFonts w:cstheme="minorHAnsi"/>
                <w:sz w:val="12"/>
                <w:szCs w:val="12"/>
              </w:rPr>
            </w:pPr>
          </w:p>
          <w:p w14:paraId="0206D47A" w14:textId="77777777" w:rsidR="00B96DC2" w:rsidRPr="008110F1" w:rsidRDefault="00B96DC2" w:rsidP="0015336B">
            <w:pPr>
              <w:jc w:val="both"/>
              <w:rPr>
                <w:rFonts w:cstheme="minorHAnsi"/>
                <w:sz w:val="12"/>
                <w:szCs w:val="12"/>
              </w:rPr>
            </w:pPr>
            <w:r w:rsidRPr="008110F1">
              <w:rPr>
                <w:rFonts w:cstheme="minorHAnsi"/>
                <w:sz w:val="12"/>
                <w:szCs w:val="12"/>
              </w:rPr>
              <w:t xml:space="preserve">Serum concentrations of CK, aldolase, immunoglobulins decreased significantly during the PE sessions. </w:t>
            </w:r>
          </w:p>
          <w:p w14:paraId="5B11F11C" w14:textId="77777777" w:rsidR="00B96DC2" w:rsidRPr="008110F1" w:rsidRDefault="00B96DC2" w:rsidP="0015336B">
            <w:pPr>
              <w:jc w:val="both"/>
              <w:rPr>
                <w:rFonts w:cstheme="minorHAnsi"/>
                <w:sz w:val="12"/>
                <w:szCs w:val="12"/>
              </w:rPr>
            </w:pPr>
          </w:p>
          <w:p w14:paraId="5A5BA021" w14:textId="77777777" w:rsidR="00B96DC2" w:rsidRPr="008110F1" w:rsidRDefault="00B96DC2" w:rsidP="0015336B">
            <w:pPr>
              <w:jc w:val="both"/>
              <w:rPr>
                <w:rFonts w:cstheme="minorHAnsi"/>
                <w:sz w:val="12"/>
                <w:szCs w:val="12"/>
              </w:rPr>
            </w:pPr>
            <w:r w:rsidRPr="008110F1">
              <w:rPr>
                <w:rFonts w:cstheme="minorHAnsi"/>
                <w:sz w:val="12"/>
                <w:szCs w:val="12"/>
              </w:rPr>
              <w:t xml:space="preserve">The decreases in serum CK during the protocol in both the leukapheresis and PE groups were significantly greater than that seen in the sham-apheresis group (p=0.03 and p&lt;0.001 respectively). There was however no correlation between degree of decrease in CK or Ig levels and clinical improvement. Peripheral blood lymphocyte counts decreased significantly during leukapheresis, from mean 3290 per cubic </w:t>
            </w:r>
            <w:r w:rsidRPr="00003E48">
              <w:rPr>
                <w:rFonts w:cstheme="minorHAnsi"/>
                <w:sz w:val="12"/>
                <w:szCs w:val="12"/>
              </w:rPr>
              <w:t>millimetre</w:t>
            </w:r>
            <w:r w:rsidRPr="008110F1">
              <w:rPr>
                <w:rFonts w:cstheme="minorHAnsi"/>
                <w:sz w:val="12"/>
                <w:szCs w:val="12"/>
              </w:rPr>
              <w:t xml:space="preserve"> to mean 1280 per cubic </w:t>
            </w:r>
            <w:r w:rsidRPr="00003E48">
              <w:rPr>
                <w:rFonts w:cstheme="minorHAnsi"/>
                <w:sz w:val="12"/>
                <w:szCs w:val="12"/>
              </w:rPr>
              <w:t>millimetre</w:t>
            </w:r>
            <w:r w:rsidRPr="008110F1">
              <w:rPr>
                <w:rFonts w:cstheme="minorHAnsi"/>
                <w:sz w:val="12"/>
                <w:szCs w:val="12"/>
              </w:rPr>
              <w:t xml:space="preserve"> (p=0.002).</w:t>
            </w:r>
          </w:p>
          <w:p w14:paraId="081B047C" w14:textId="77777777" w:rsidR="00B96DC2" w:rsidRPr="008110F1" w:rsidRDefault="00B96DC2" w:rsidP="0015336B">
            <w:pPr>
              <w:jc w:val="both"/>
              <w:rPr>
                <w:rFonts w:cstheme="minorHAnsi"/>
                <w:sz w:val="12"/>
                <w:szCs w:val="12"/>
              </w:rPr>
            </w:pPr>
          </w:p>
          <w:p w14:paraId="0F87AB24" w14:textId="77777777" w:rsidR="00B96DC2" w:rsidRPr="008110F1" w:rsidRDefault="00B96DC2" w:rsidP="0015336B">
            <w:pPr>
              <w:jc w:val="both"/>
              <w:rPr>
                <w:rFonts w:cstheme="minorHAnsi"/>
                <w:sz w:val="12"/>
                <w:szCs w:val="12"/>
              </w:rPr>
            </w:pPr>
          </w:p>
        </w:tc>
        <w:tc>
          <w:tcPr>
            <w:tcW w:w="850" w:type="dxa"/>
            <w:vAlign w:val="bottom"/>
          </w:tcPr>
          <w:p w14:paraId="62BD505A" w14:textId="77777777" w:rsidR="00B96DC2" w:rsidRPr="008110F1" w:rsidRDefault="00B96DC2" w:rsidP="0015336B">
            <w:pPr>
              <w:jc w:val="both"/>
              <w:rPr>
                <w:rFonts w:cstheme="minorHAnsi"/>
                <w:color w:val="000000"/>
                <w:sz w:val="12"/>
                <w:szCs w:val="12"/>
              </w:rPr>
            </w:pPr>
            <w:r>
              <w:rPr>
                <w:rFonts w:cstheme="minorHAnsi"/>
                <w:color w:val="000000"/>
                <w:sz w:val="12"/>
                <w:szCs w:val="12"/>
              </w:rPr>
              <w:t>M</w:t>
            </w:r>
            <w:r w:rsidRPr="008110F1">
              <w:rPr>
                <w:rFonts w:cstheme="minorHAnsi"/>
                <w:color w:val="000000"/>
                <w:sz w:val="12"/>
                <w:szCs w:val="12"/>
              </w:rPr>
              <w:t>ean 3.2 years</w:t>
            </w:r>
          </w:p>
        </w:tc>
        <w:tc>
          <w:tcPr>
            <w:tcW w:w="992" w:type="dxa"/>
          </w:tcPr>
          <w:p w14:paraId="13C08974"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High</w:t>
            </w:r>
          </w:p>
        </w:tc>
      </w:tr>
      <w:tr w:rsidR="00B96DC2" w:rsidRPr="008C698B" w14:paraId="19B0D460" w14:textId="77777777" w:rsidTr="0015336B">
        <w:tc>
          <w:tcPr>
            <w:tcW w:w="710" w:type="dxa"/>
          </w:tcPr>
          <w:p w14:paraId="4CFBF47D"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Thompson et al.</w:t>
            </w:r>
          </w:p>
          <w:p w14:paraId="78DF42C3"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2022</w:t>
            </w:r>
          </w:p>
        </w:tc>
        <w:tc>
          <w:tcPr>
            <w:tcW w:w="709" w:type="dxa"/>
          </w:tcPr>
          <w:p w14:paraId="28112D80" w14:textId="77777777" w:rsidR="00B96DC2" w:rsidRPr="008110F1" w:rsidRDefault="00B96DC2" w:rsidP="0015336B">
            <w:pPr>
              <w:jc w:val="both"/>
              <w:rPr>
                <w:rFonts w:cstheme="minorHAnsi"/>
                <w:sz w:val="12"/>
                <w:szCs w:val="12"/>
              </w:rPr>
            </w:pPr>
            <w:r w:rsidRPr="008110F1">
              <w:rPr>
                <w:rFonts w:cstheme="minorHAnsi"/>
                <w:color w:val="000000"/>
                <w:sz w:val="12"/>
                <w:szCs w:val="12"/>
              </w:rPr>
              <w:t>8</w:t>
            </w:r>
          </w:p>
        </w:tc>
        <w:tc>
          <w:tcPr>
            <w:tcW w:w="850" w:type="dxa"/>
          </w:tcPr>
          <w:p w14:paraId="360B4850" w14:textId="77777777" w:rsidR="00B96DC2" w:rsidRPr="008110F1" w:rsidRDefault="00B96DC2" w:rsidP="0015336B">
            <w:pPr>
              <w:jc w:val="both"/>
              <w:rPr>
                <w:rFonts w:cstheme="minorHAnsi"/>
                <w:sz w:val="12"/>
                <w:szCs w:val="12"/>
              </w:rPr>
            </w:pPr>
            <w:r w:rsidRPr="008110F1">
              <w:rPr>
                <w:rFonts w:cstheme="minorHAnsi"/>
                <w:color w:val="000000"/>
                <w:sz w:val="12"/>
                <w:szCs w:val="12"/>
              </w:rPr>
              <w:t>IIM with treatment refractory ILD</w:t>
            </w:r>
          </w:p>
        </w:tc>
        <w:tc>
          <w:tcPr>
            <w:tcW w:w="1134" w:type="dxa"/>
          </w:tcPr>
          <w:p w14:paraId="69E20378" w14:textId="77777777" w:rsidR="00B96DC2" w:rsidRPr="008110F1" w:rsidRDefault="00B96DC2" w:rsidP="0015336B">
            <w:pPr>
              <w:jc w:val="both"/>
              <w:rPr>
                <w:rFonts w:cstheme="minorHAnsi"/>
                <w:sz w:val="12"/>
                <w:szCs w:val="12"/>
              </w:rPr>
            </w:pPr>
            <w:r w:rsidRPr="008110F1">
              <w:rPr>
                <w:rFonts w:cstheme="minorHAnsi"/>
                <w:color w:val="000000"/>
                <w:sz w:val="12"/>
                <w:szCs w:val="12"/>
              </w:rPr>
              <w:t xml:space="preserve">3 Jo-1 positive; 2 MDA5 positive; 1 PL-12 positive; 1 Anti-SSA positive </w:t>
            </w:r>
          </w:p>
        </w:tc>
        <w:tc>
          <w:tcPr>
            <w:tcW w:w="851" w:type="dxa"/>
          </w:tcPr>
          <w:p w14:paraId="1EAC0DB4" w14:textId="77777777" w:rsidR="00B96DC2" w:rsidRPr="008110F1" w:rsidRDefault="00B96DC2" w:rsidP="0015336B">
            <w:pPr>
              <w:jc w:val="both"/>
              <w:rPr>
                <w:rFonts w:cstheme="minorHAnsi"/>
                <w:sz w:val="12"/>
                <w:szCs w:val="12"/>
              </w:rPr>
            </w:pPr>
            <w:r w:rsidRPr="008110F1">
              <w:rPr>
                <w:rFonts w:cstheme="minorHAnsi"/>
                <w:sz w:val="12"/>
                <w:szCs w:val="12"/>
              </w:rPr>
              <w:t>Daily/alternate daily</w:t>
            </w:r>
          </w:p>
          <w:p w14:paraId="49967693" w14:textId="77777777" w:rsidR="00B96DC2" w:rsidRPr="008110F1" w:rsidRDefault="00B96DC2" w:rsidP="0015336B">
            <w:pPr>
              <w:jc w:val="both"/>
              <w:rPr>
                <w:rFonts w:cstheme="minorHAnsi"/>
                <w:sz w:val="12"/>
                <w:szCs w:val="12"/>
              </w:rPr>
            </w:pPr>
            <w:r w:rsidRPr="008110F1">
              <w:rPr>
                <w:rFonts w:cstheme="minorHAnsi"/>
                <w:sz w:val="12"/>
                <w:szCs w:val="12"/>
              </w:rPr>
              <w:t>5</w:t>
            </w:r>
            <w:r w:rsidRPr="006617E7">
              <w:rPr>
                <w:rFonts w:cstheme="minorHAnsi"/>
                <w:sz w:val="12"/>
                <w:szCs w:val="12"/>
              </w:rPr>
              <w:t>–</w:t>
            </w:r>
            <w:r w:rsidRPr="008110F1">
              <w:rPr>
                <w:rFonts w:cstheme="minorHAnsi"/>
                <w:sz w:val="12"/>
                <w:szCs w:val="12"/>
              </w:rPr>
              <w:t>7 sessions total</w:t>
            </w:r>
          </w:p>
        </w:tc>
        <w:tc>
          <w:tcPr>
            <w:tcW w:w="1134" w:type="dxa"/>
          </w:tcPr>
          <w:p w14:paraId="2C4FCA7B"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Treatment refractory ILD</w:t>
            </w:r>
          </w:p>
        </w:tc>
        <w:tc>
          <w:tcPr>
            <w:tcW w:w="850" w:type="dxa"/>
          </w:tcPr>
          <w:p w14:paraId="0C17ABCD" w14:textId="77777777" w:rsidR="00B96DC2" w:rsidRPr="008110F1" w:rsidRDefault="00B96DC2" w:rsidP="0015336B">
            <w:pPr>
              <w:jc w:val="both"/>
              <w:rPr>
                <w:rFonts w:cstheme="minorHAnsi"/>
                <w:sz w:val="12"/>
                <w:szCs w:val="12"/>
              </w:rPr>
            </w:pPr>
            <w:r w:rsidRPr="008110F1">
              <w:rPr>
                <w:rFonts w:cstheme="minorHAnsi"/>
                <w:sz w:val="12"/>
                <w:szCs w:val="12"/>
              </w:rPr>
              <w:t>GC, C</w:t>
            </w:r>
            <w:r>
              <w:rPr>
                <w:rFonts w:cstheme="minorHAnsi"/>
                <w:sz w:val="12"/>
                <w:szCs w:val="12"/>
              </w:rPr>
              <w:t>YC</w:t>
            </w:r>
          </w:p>
        </w:tc>
        <w:tc>
          <w:tcPr>
            <w:tcW w:w="1985" w:type="dxa"/>
          </w:tcPr>
          <w:p w14:paraId="03268628" w14:textId="77777777" w:rsidR="00B96DC2" w:rsidRPr="008110F1" w:rsidRDefault="00B96DC2" w:rsidP="0015336B">
            <w:pPr>
              <w:jc w:val="both"/>
              <w:rPr>
                <w:rFonts w:cstheme="minorHAnsi"/>
                <w:sz w:val="12"/>
                <w:szCs w:val="12"/>
              </w:rPr>
            </w:pPr>
            <w:r w:rsidRPr="008110F1">
              <w:rPr>
                <w:rFonts w:cstheme="minorHAnsi"/>
                <w:sz w:val="12"/>
                <w:szCs w:val="12"/>
              </w:rPr>
              <w:t>Seven out of 8 patients improved over the course of 1-6 PEs, over 1-10 days, with reduction in oxygen requirements. 1 patient died. 4 patients who had follow-up CT showed improvement.</w:t>
            </w:r>
          </w:p>
        </w:tc>
        <w:tc>
          <w:tcPr>
            <w:tcW w:w="850" w:type="dxa"/>
          </w:tcPr>
          <w:p w14:paraId="77F56639"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Insufficient information</w:t>
            </w:r>
          </w:p>
        </w:tc>
        <w:tc>
          <w:tcPr>
            <w:tcW w:w="992" w:type="dxa"/>
          </w:tcPr>
          <w:p w14:paraId="1C5F93AB"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Low</w:t>
            </w:r>
          </w:p>
        </w:tc>
      </w:tr>
      <w:tr w:rsidR="00B96DC2" w:rsidRPr="008C698B" w14:paraId="429BA909" w14:textId="77777777" w:rsidTr="0015336B">
        <w:tc>
          <w:tcPr>
            <w:tcW w:w="710" w:type="dxa"/>
          </w:tcPr>
          <w:p w14:paraId="2FD024C4"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Eggleston et al.</w:t>
            </w:r>
          </w:p>
          <w:p w14:paraId="5F1F4E64"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2023</w:t>
            </w:r>
          </w:p>
        </w:tc>
        <w:tc>
          <w:tcPr>
            <w:tcW w:w="709" w:type="dxa"/>
          </w:tcPr>
          <w:p w14:paraId="4F0F2E57" w14:textId="77777777" w:rsidR="00B96DC2" w:rsidRPr="008110F1" w:rsidRDefault="00B96DC2" w:rsidP="0015336B">
            <w:pPr>
              <w:jc w:val="both"/>
              <w:rPr>
                <w:rFonts w:cstheme="minorHAnsi"/>
                <w:sz w:val="12"/>
                <w:szCs w:val="12"/>
              </w:rPr>
            </w:pPr>
            <w:r w:rsidRPr="008110F1">
              <w:rPr>
                <w:rFonts w:cstheme="minorHAnsi"/>
                <w:color w:val="000000"/>
                <w:sz w:val="12"/>
                <w:szCs w:val="12"/>
              </w:rPr>
              <w:t>9 (vs 6 without PE)</w:t>
            </w:r>
          </w:p>
        </w:tc>
        <w:tc>
          <w:tcPr>
            <w:tcW w:w="850" w:type="dxa"/>
          </w:tcPr>
          <w:p w14:paraId="14719B8C" w14:textId="77777777" w:rsidR="00B96DC2" w:rsidRPr="008110F1" w:rsidRDefault="00B96DC2" w:rsidP="0015336B">
            <w:pPr>
              <w:jc w:val="both"/>
              <w:rPr>
                <w:rFonts w:cstheme="minorHAnsi"/>
                <w:sz w:val="12"/>
                <w:szCs w:val="12"/>
              </w:rPr>
            </w:pPr>
            <w:r w:rsidRPr="008110F1">
              <w:rPr>
                <w:rFonts w:cstheme="minorHAnsi"/>
                <w:color w:val="000000"/>
                <w:sz w:val="12"/>
                <w:szCs w:val="12"/>
              </w:rPr>
              <w:t>ASyS or DM and RP</w:t>
            </w:r>
            <w:r>
              <w:rPr>
                <w:rFonts w:cstheme="minorHAnsi"/>
                <w:color w:val="000000"/>
                <w:sz w:val="12"/>
                <w:szCs w:val="12"/>
              </w:rPr>
              <w:t>-</w:t>
            </w:r>
            <w:r w:rsidRPr="008110F1">
              <w:rPr>
                <w:rFonts w:cstheme="minorHAnsi"/>
                <w:color w:val="000000"/>
                <w:sz w:val="12"/>
                <w:szCs w:val="12"/>
              </w:rPr>
              <w:t>ILD</w:t>
            </w:r>
          </w:p>
        </w:tc>
        <w:tc>
          <w:tcPr>
            <w:tcW w:w="1134" w:type="dxa"/>
          </w:tcPr>
          <w:p w14:paraId="6568F876" w14:textId="77777777" w:rsidR="00B96DC2" w:rsidRPr="008110F1" w:rsidRDefault="00B96DC2" w:rsidP="0015336B">
            <w:pPr>
              <w:jc w:val="both"/>
              <w:rPr>
                <w:rFonts w:cstheme="minorHAnsi"/>
                <w:sz w:val="12"/>
                <w:szCs w:val="12"/>
              </w:rPr>
            </w:pPr>
            <w:r w:rsidRPr="008110F1">
              <w:rPr>
                <w:rFonts w:cstheme="minorHAnsi"/>
                <w:color w:val="000000"/>
                <w:sz w:val="12"/>
                <w:szCs w:val="12"/>
              </w:rPr>
              <w:t xml:space="preserve">3 </w:t>
            </w:r>
            <w:r>
              <w:rPr>
                <w:rFonts w:cstheme="minorHAnsi"/>
                <w:color w:val="000000"/>
                <w:sz w:val="12"/>
                <w:szCs w:val="12"/>
              </w:rPr>
              <w:t>anti-M</w:t>
            </w:r>
            <w:r w:rsidRPr="008110F1">
              <w:rPr>
                <w:rFonts w:cstheme="minorHAnsi"/>
                <w:color w:val="000000"/>
                <w:sz w:val="12"/>
                <w:szCs w:val="12"/>
              </w:rPr>
              <w:t xml:space="preserve">DA5 positive; 3 </w:t>
            </w:r>
            <w:r>
              <w:rPr>
                <w:rFonts w:cstheme="minorHAnsi"/>
                <w:color w:val="000000"/>
                <w:sz w:val="12"/>
                <w:szCs w:val="12"/>
              </w:rPr>
              <w:t>Anti-</w:t>
            </w:r>
            <w:r w:rsidRPr="008110F1">
              <w:rPr>
                <w:rFonts w:cstheme="minorHAnsi"/>
                <w:color w:val="000000"/>
                <w:sz w:val="12"/>
                <w:szCs w:val="12"/>
              </w:rPr>
              <w:t xml:space="preserve">Ro-52 positive; 3 </w:t>
            </w:r>
            <w:r>
              <w:rPr>
                <w:rFonts w:cstheme="minorHAnsi"/>
                <w:color w:val="000000"/>
                <w:sz w:val="12"/>
                <w:szCs w:val="12"/>
              </w:rPr>
              <w:t>Anti-</w:t>
            </w:r>
            <w:r w:rsidRPr="008110F1">
              <w:rPr>
                <w:rFonts w:cstheme="minorHAnsi"/>
                <w:color w:val="000000"/>
                <w:sz w:val="12"/>
                <w:szCs w:val="12"/>
              </w:rPr>
              <w:t>Jo-1 positive</w:t>
            </w:r>
          </w:p>
        </w:tc>
        <w:tc>
          <w:tcPr>
            <w:tcW w:w="851" w:type="dxa"/>
          </w:tcPr>
          <w:p w14:paraId="0710C653" w14:textId="77777777" w:rsidR="00B96DC2" w:rsidRPr="008110F1" w:rsidRDefault="00B96DC2" w:rsidP="0015336B">
            <w:pPr>
              <w:jc w:val="both"/>
              <w:rPr>
                <w:rFonts w:cstheme="minorHAnsi"/>
                <w:sz w:val="12"/>
                <w:szCs w:val="12"/>
              </w:rPr>
            </w:pPr>
            <w:r w:rsidRPr="008110F1">
              <w:rPr>
                <w:rFonts w:cstheme="minorHAnsi"/>
                <w:sz w:val="12"/>
                <w:szCs w:val="12"/>
              </w:rPr>
              <w:t xml:space="preserve">Daily/alternate daily </w:t>
            </w:r>
          </w:p>
          <w:p w14:paraId="29951081" w14:textId="77777777" w:rsidR="00B96DC2" w:rsidRPr="008110F1" w:rsidRDefault="00B96DC2" w:rsidP="0015336B">
            <w:pPr>
              <w:jc w:val="both"/>
              <w:rPr>
                <w:rFonts w:cstheme="minorHAnsi"/>
                <w:sz w:val="12"/>
                <w:szCs w:val="12"/>
              </w:rPr>
            </w:pPr>
            <w:r w:rsidRPr="008110F1">
              <w:rPr>
                <w:rFonts w:cstheme="minorHAnsi"/>
                <w:sz w:val="12"/>
                <w:szCs w:val="12"/>
              </w:rPr>
              <w:t>Median 5 sessions total</w:t>
            </w:r>
          </w:p>
        </w:tc>
        <w:tc>
          <w:tcPr>
            <w:tcW w:w="1134" w:type="dxa"/>
          </w:tcPr>
          <w:p w14:paraId="56A70119"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Development of acute hypoxemic</w:t>
            </w:r>
          </w:p>
          <w:p w14:paraId="5FE20CEC"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 xml:space="preserve">respiratory failure, which was refractory to </w:t>
            </w:r>
            <w:r>
              <w:rPr>
                <w:rFonts w:cstheme="minorHAnsi"/>
                <w:color w:val="000000"/>
                <w:sz w:val="12"/>
                <w:szCs w:val="12"/>
              </w:rPr>
              <w:t>one</w:t>
            </w:r>
            <w:r w:rsidRPr="008110F1">
              <w:rPr>
                <w:rFonts w:cstheme="minorHAnsi"/>
                <w:color w:val="000000"/>
                <w:sz w:val="12"/>
                <w:szCs w:val="12"/>
              </w:rPr>
              <w:t xml:space="preserve"> or multiple</w:t>
            </w:r>
          </w:p>
          <w:p w14:paraId="7E16A8B3"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immunosuppressive agents, and patient's rapidly deteriorating</w:t>
            </w:r>
          </w:p>
          <w:p w14:paraId="4652DB9B"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 xml:space="preserve">clinical status. </w:t>
            </w:r>
          </w:p>
        </w:tc>
        <w:tc>
          <w:tcPr>
            <w:tcW w:w="850" w:type="dxa"/>
          </w:tcPr>
          <w:p w14:paraId="73BF9775" w14:textId="77777777" w:rsidR="00B96DC2" w:rsidRPr="008110F1" w:rsidRDefault="00B96DC2" w:rsidP="0015336B">
            <w:pPr>
              <w:jc w:val="both"/>
              <w:rPr>
                <w:rFonts w:cstheme="minorHAnsi"/>
                <w:sz w:val="12"/>
                <w:szCs w:val="12"/>
              </w:rPr>
            </w:pPr>
            <w:r w:rsidRPr="008110F1">
              <w:rPr>
                <w:rFonts w:cstheme="minorHAnsi"/>
                <w:sz w:val="12"/>
                <w:szCs w:val="12"/>
              </w:rPr>
              <w:t>GC, IVIG, R</w:t>
            </w:r>
            <w:r>
              <w:rPr>
                <w:rFonts w:cstheme="minorHAnsi"/>
                <w:sz w:val="12"/>
                <w:szCs w:val="12"/>
              </w:rPr>
              <w:t>TX</w:t>
            </w:r>
            <w:r w:rsidRPr="008110F1">
              <w:rPr>
                <w:rFonts w:cstheme="minorHAnsi"/>
                <w:sz w:val="12"/>
                <w:szCs w:val="12"/>
              </w:rPr>
              <w:t>, C</w:t>
            </w:r>
            <w:r>
              <w:rPr>
                <w:rFonts w:cstheme="minorHAnsi"/>
                <w:sz w:val="12"/>
                <w:szCs w:val="12"/>
              </w:rPr>
              <w:t>YC</w:t>
            </w:r>
            <w:r w:rsidRPr="008110F1">
              <w:rPr>
                <w:rFonts w:cstheme="minorHAnsi"/>
                <w:sz w:val="12"/>
                <w:szCs w:val="12"/>
              </w:rPr>
              <w:t>, M</w:t>
            </w:r>
            <w:r>
              <w:rPr>
                <w:rFonts w:cstheme="minorHAnsi"/>
                <w:sz w:val="12"/>
                <w:szCs w:val="12"/>
              </w:rPr>
              <w:t xml:space="preserve">ycophenolate, </w:t>
            </w:r>
            <w:r w:rsidRPr="008110F1">
              <w:rPr>
                <w:rFonts w:cstheme="minorHAnsi"/>
                <w:sz w:val="12"/>
                <w:szCs w:val="12"/>
              </w:rPr>
              <w:t>CNI</w:t>
            </w:r>
          </w:p>
        </w:tc>
        <w:tc>
          <w:tcPr>
            <w:tcW w:w="1985" w:type="dxa"/>
          </w:tcPr>
          <w:p w14:paraId="18224EA7" w14:textId="77777777" w:rsidR="00B96DC2" w:rsidRPr="008110F1" w:rsidRDefault="00B96DC2" w:rsidP="0015336B">
            <w:pPr>
              <w:jc w:val="both"/>
              <w:rPr>
                <w:rFonts w:cstheme="minorHAnsi"/>
                <w:sz w:val="12"/>
                <w:szCs w:val="12"/>
              </w:rPr>
            </w:pPr>
            <w:r w:rsidRPr="008110F1">
              <w:rPr>
                <w:rFonts w:cstheme="minorHAnsi"/>
                <w:sz w:val="12"/>
                <w:szCs w:val="12"/>
              </w:rPr>
              <w:t>Primary outcome was 30-day mortality. Zero death occurred at 30 days in PE group compared to 2 deaths in non-PE group (33%, p = 0.14).</w:t>
            </w:r>
          </w:p>
          <w:p w14:paraId="77302CEA" w14:textId="77777777" w:rsidR="00B96DC2" w:rsidRPr="008110F1" w:rsidRDefault="00B96DC2" w:rsidP="0015336B">
            <w:pPr>
              <w:jc w:val="both"/>
              <w:rPr>
                <w:rFonts w:cstheme="minorHAnsi"/>
                <w:sz w:val="12"/>
                <w:szCs w:val="12"/>
              </w:rPr>
            </w:pPr>
          </w:p>
          <w:p w14:paraId="0E37FB75" w14:textId="77777777" w:rsidR="00B96DC2" w:rsidRPr="008110F1" w:rsidRDefault="00B96DC2" w:rsidP="0015336B">
            <w:pPr>
              <w:jc w:val="both"/>
              <w:rPr>
                <w:rFonts w:cstheme="minorHAnsi"/>
                <w:sz w:val="12"/>
                <w:szCs w:val="12"/>
              </w:rPr>
            </w:pPr>
            <w:r w:rsidRPr="008110F1">
              <w:rPr>
                <w:rFonts w:cstheme="minorHAnsi"/>
                <w:sz w:val="12"/>
                <w:szCs w:val="12"/>
              </w:rPr>
              <w:t>Median peak oxygen requirement was met later during hospitalization for patients who received PE (9 days [IQR, 4– 12 days]) than for those who did not receive PE (6 days [IQR, 5–16 days]) (p = 0.84).</w:t>
            </w:r>
          </w:p>
          <w:p w14:paraId="14B66118" w14:textId="77777777" w:rsidR="00B96DC2" w:rsidRPr="008110F1" w:rsidRDefault="00B96DC2" w:rsidP="0015336B">
            <w:pPr>
              <w:jc w:val="both"/>
              <w:rPr>
                <w:rFonts w:cstheme="minorHAnsi"/>
                <w:sz w:val="12"/>
                <w:szCs w:val="12"/>
              </w:rPr>
            </w:pPr>
          </w:p>
          <w:p w14:paraId="33B781ED" w14:textId="77777777" w:rsidR="00B96DC2" w:rsidRPr="008110F1" w:rsidRDefault="00B96DC2" w:rsidP="0015336B">
            <w:pPr>
              <w:jc w:val="both"/>
              <w:rPr>
                <w:rFonts w:cstheme="minorHAnsi"/>
                <w:sz w:val="12"/>
                <w:szCs w:val="12"/>
              </w:rPr>
            </w:pPr>
            <w:r w:rsidRPr="008110F1">
              <w:rPr>
                <w:rFonts w:cstheme="minorHAnsi"/>
                <w:sz w:val="12"/>
                <w:szCs w:val="12"/>
              </w:rPr>
              <w:t>Two patients (22%) in PE group required invasive mechanical ventilation because of hypoxemic respiratory failure compared with 3 patients (50%) in the non-PE group (p = 0.33).</w:t>
            </w:r>
          </w:p>
          <w:p w14:paraId="22004162" w14:textId="77777777" w:rsidR="00B96DC2" w:rsidRPr="008110F1" w:rsidRDefault="00B96DC2" w:rsidP="0015336B">
            <w:pPr>
              <w:jc w:val="both"/>
              <w:rPr>
                <w:rFonts w:cstheme="minorHAnsi"/>
                <w:sz w:val="12"/>
                <w:szCs w:val="12"/>
              </w:rPr>
            </w:pPr>
          </w:p>
          <w:p w14:paraId="7ED90FBC" w14:textId="77777777" w:rsidR="00B96DC2" w:rsidRPr="008110F1" w:rsidRDefault="00B96DC2" w:rsidP="0015336B">
            <w:pPr>
              <w:jc w:val="both"/>
              <w:rPr>
                <w:rFonts w:cstheme="minorHAnsi"/>
                <w:sz w:val="12"/>
                <w:szCs w:val="12"/>
              </w:rPr>
            </w:pPr>
            <w:r w:rsidRPr="008110F1">
              <w:rPr>
                <w:rFonts w:cstheme="minorHAnsi"/>
                <w:sz w:val="12"/>
                <w:szCs w:val="12"/>
              </w:rPr>
              <w:t>Statistically significant</w:t>
            </w:r>
          </w:p>
          <w:p w14:paraId="683D95E8" w14:textId="77777777" w:rsidR="00B96DC2" w:rsidRPr="008110F1" w:rsidRDefault="00B96DC2" w:rsidP="0015336B">
            <w:pPr>
              <w:jc w:val="both"/>
              <w:rPr>
                <w:rFonts w:cstheme="minorHAnsi"/>
                <w:sz w:val="12"/>
                <w:szCs w:val="12"/>
              </w:rPr>
            </w:pPr>
            <w:r w:rsidRPr="008110F1">
              <w:rPr>
                <w:rFonts w:cstheme="minorHAnsi"/>
                <w:sz w:val="12"/>
                <w:szCs w:val="12"/>
              </w:rPr>
              <w:t>improvement in 2 composite end points including 30-day mortality</w:t>
            </w:r>
            <w:r>
              <w:rPr>
                <w:rFonts w:cstheme="minorHAnsi"/>
                <w:sz w:val="12"/>
                <w:szCs w:val="12"/>
              </w:rPr>
              <w:t xml:space="preserve"> </w:t>
            </w:r>
            <w:r w:rsidRPr="008110F1">
              <w:rPr>
                <w:rFonts w:cstheme="minorHAnsi"/>
                <w:sz w:val="12"/>
                <w:szCs w:val="12"/>
              </w:rPr>
              <w:t>or need for lung transplant (0% in PE group vs 50% without PE, p=0.04) and 1-year mortality or need for lung transplant or hospital readmission for RP-ILD in those receiving PE (22% vs 83%, p = 0.04).</w:t>
            </w:r>
          </w:p>
        </w:tc>
        <w:tc>
          <w:tcPr>
            <w:tcW w:w="850" w:type="dxa"/>
          </w:tcPr>
          <w:p w14:paraId="1DACD3CE"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 xml:space="preserve">median 11 months (IQR 4.5-31.0 months) </w:t>
            </w:r>
          </w:p>
        </w:tc>
        <w:tc>
          <w:tcPr>
            <w:tcW w:w="992" w:type="dxa"/>
          </w:tcPr>
          <w:p w14:paraId="0A46363E" w14:textId="77777777" w:rsidR="00B96DC2" w:rsidRPr="008110F1" w:rsidRDefault="00B96DC2" w:rsidP="0015336B">
            <w:pPr>
              <w:keepNext/>
              <w:jc w:val="both"/>
              <w:rPr>
                <w:rFonts w:cstheme="minorHAnsi"/>
                <w:color w:val="000000"/>
                <w:sz w:val="12"/>
                <w:szCs w:val="12"/>
              </w:rPr>
            </w:pPr>
            <w:r w:rsidRPr="008110F1">
              <w:rPr>
                <w:rFonts w:cstheme="minorHAnsi"/>
                <w:color w:val="000000"/>
                <w:sz w:val="12"/>
                <w:szCs w:val="12"/>
              </w:rPr>
              <w:t>Moderate</w:t>
            </w:r>
          </w:p>
        </w:tc>
      </w:tr>
    </w:tbl>
    <w:p w14:paraId="68B0A72B" w14:textId="77777777" w:rsidR="00B96DC2" w:rsidRPr="008110F1" w:rsidRDefault="00B96DC2" w:rsidP="00B96DC2">
      <w:pPr>
        <w:pStyle w:val="Caption"/>
        <w:jc w:val="both"/>
        <w:rPr>
          <w:sz w:val="16"/>
          <w:szCs w:val="16"/>
        </w:rPr>
      </w:pPr>
      <w:r w:rsidRPr="009C3573">
        <w:rPr>
          <w:sz w:val="16"/>
          <w:szCs w:val="16"/>
        </w:rPr>
        <w:t>Abbreviations: ASyS, Antisynthetase syndrome;</w:t>
      </w:r>
      <w:r>
        <w:rPr>
          <w:sz w:val="16"/>
          <w:szCs w:val="16"/>
        </w:rPr>
        <w:t xml:space="preserve"> </w:t>
      </w:r>
      <w:r w:rsidRPr="009C3573">
        <w:rPr>
          <w:sz w:val="16"/>
          <w:szCs w:val="16"/>
        </w:rPr>
        <w:t xml:space="preserve">DM, Dermatomyositis; CNI, Calcineurin inhibitor; </w:t>
      </w:r>
      <w:r w:rsidRPr="00467BED">
        <w:rPr>
          <w:sz w:val="16"/>
          <w:szCs w:val="16"/>
        </w:rPr>
        <w:t>CT, Computed tomography</w:t>
      </w:r>
      <w:r>
        <w:rPr>
          <w:sz w:val="16"/>
          <w:szCs w:val="16"/>
        </w:rPr>
        <w:t xml:space="preserve">; </w:t>
      </w:r>
      <w:r w:rsidRPr="009C3573">
        <w:rPr>
          <w:sz w:val="16"/>
          <w:szCs w:val="16"/>
        </w:rPr>
        <w:t>CYC, Cyclophosphamide; GC, Glucocorticoid; IIM, Idiopathic Inflammatory Myopathies; ILD, Interstitial lung disease; IVIG, Intravenous immunoglobulin; MDA5, Melanoma differentiation-associated protein 5; PE, Plasma Exchange;</w:t>
      </w:r>
      <w:r>
        <w:rPr>
          <w:sz w:val="16"/>
          <w:szCs w:val="16"/>
        </w:rPr>
        <w:t xml:space="preserve"> </w:t>
      </w:r>
      <w:r w:rsidRPr="009C3573">
        <w:rPr>
          <w:sz w:val="16"/>
          <w:szCs w:val="16"/>
        </w:rPr>
        <w:t>RP-ILD, Rapidly progressive interstitial lung disease; RTX, Rituximab; SSA, Sjögren's-syndrome-related antigen A.</w:t>
      </w:r>
    </w:p>
    <w:p w14:paraId="5C0A01D9" w14:textId="77777777" w:rsidR="00B96DC2" w:rsidRDefault="00B96DC2" w:rsidP="00B96DC2">
      <w:pPr>
        <w:rPr>
          <w:rFonts w:cstheme="minorHAnsi"/>
          <w:sz w:val="20"/>
          <w:szCs w:val="20"/>
        </w:rPr>
      </w:pPr>
      <w:r>
        <w:rPr>
          <w:rFonts w:cstheme="minorHAnsi"/>
          <w:sz w:val="20"/>
          <w:szCs w:val="20"/>
        </w:rPr>
        <w:br w:type="page"/>
      </w:r>
    </w:p>
    <w:p w14:paraId="06F5CAE3" w14:textId="0D2AEEEF" w:rsidR="00B96DC2" w:rsidRPr="00B77978" w:rsidRDefault="00B96DC2" w:rsidP="00B96DC2">
      <w:pPr>
        <w:rPr>
          <w:rFonts w:cstheme="minorHAnsi"/>
          <w:b/>
          <w:bCs/>
          <w:sz w:val="24"/>
          <w:szCs w:val="24"/>
        </w:rPr>
      </w:pPr>
      <w:r>
        <w:rPr>
          <w:rFonts w:cstheme="minorHAnsi"/>
          <w:b/>
          <w:bCs/>
          <w:sz w:val="24"/>
          <w:szCs w:val="24"/>
          <w:lang w:val="en-US"/>
        </w:rPr>
        <w:lastRenderedPageBreak/>
        <w:t>Table 3</w:t>
      </w:r>
      <w:r w:rsidRPr="00B77978">
        <w:rPr>
          <w:rFonts w:cstheme="minorHAnsi"/>
          <w:b/>
          <w:bCs/>
          <w:sz w:val="24"/>
          <w:szCs w:val="24"/>
        </w:rPr>
        <w:t xml:space="preserve">: PE </w:t>
      </w:r>
      <w:r>
        <w:rPr>
          <w:rFonts w:cstheme="minorHAnsi"/>
          <w:b/>
          <w:bCs/>
          <w:sz w:val="24"/>
          <w:szCs w:val="24"/>
        </w:rPr>
        <w:t>in</w:t>
      </w:r>
      <w:r w:rsidRPr="00B77978">
        <w:rPr>
          <w:rFonts w:cstheme="minorHAnsi"/>
          <w:b/>
          <w:bCs/>
          <w:sz w:val="24"/>
          <w:szCs w:val="24"/>
        </w:rPr>
        <w:t xml:space="preserve"> IMNM </w:t>
      </w:r>
      <w:r>
        <w:rPr>
          <w:rFonts w:cstheme="minorHAnsi"/>
          <w:b/>
          <w:bCs/>
          <w:sz w:val="24"/>
          <w:szCs w:val="24"/>
        </w:rPr>
        <w:t>patients</w:t>
      </w:r>
    </w:p>
    <w:tbl>
      <w:tblPr>
        <w:tblStyle w:val="TableGrid"/>
        <w:tblW w:w="10377" w:type="dxa"/>
        <w:tblInd w:w="-743" w:type="dxa"/>
        <w:tblLayout w:type="fixed"/>
        <w:tblLook w:val="04A0" w:firstRow="1" w:lastRow="0" w:firstColumn="1" w:lastColumn="0" w:noHBand="0" w:noVBand="1"/>
      </w:tblPr>
      <w:tblGrid>
        <w:gridCol w:w="716"/>
        <w:gridCol w:w="811"/>
        <w:gridCol w:w="944"/>
        <w:gridCol w:w="994"/>
        <w:gridCol w:w="1011"/>
        <w:gridCol w:w="1123"/>
        <w:gridCol w:w="677"/>
        <w:gridCol w:w="2400"/>
        <w:gridCol w:w="709"/>
        <w:gridCol w:w="992"/>
      </w:tblGrid>
      <w:tr w:rsidR="00B96DC2" w:rsidRPr="00E9334E" w14:paraId="0B7C329E" w14:textId="77777777" w:rsidTr="0015336B">
        <w:tc>
          <w:tcPr>
            <w:tcW w:w="716" w:type="dxa"/>
            <w:shd w:val="clear" w:color="auto" w:fill="D9D9D9" w:themeFill="background1" w:themeFillShade="D9"/>
          </w:tcPr>
          <w:p w14:paraId="1E750CE8" w14:textId="77777777" w:rsidR="00B96DC2" w:rsidRPr="008110F1" w:rsidRDefault="00B96DC2" w:rsidP="0015336B">
            <w:pPr>
              <w:jc w:val="both"/>
              <w:rPr>
                <w:rFonts w:cstheme="minorHAnsi"/>
                <w:b/>
                <w:bCs/>
                <w:sz w:val="12"/>
                <w:szCs w:val="12"/>
              </w:rPr>
            </w:pPr>
            <w:r w:rsidRPr="008110F1">
              <w:rPr>
                <w:rFonts w:cstheme="minorHAnsi"/>
                <w:b/>
                <w:bCs/>
                <w:sz w:val="12"/>
                <w:szCs w:val="12"/>
              </w:rPr>
              <w:t>Author, Year</w:t>
            </w:r>
          </w:p>
        </w:tc>
        <w:tc>
          <w:tcPr>
            <w:tcW w:w="811" w:type="dxa"/>
            <w:shd w:val="clear" w:color="auto" w:fill="D9D9D9" w:themeFill="background1" w:themeFillShade="D9"/>
          </w:tcPr>
          <w:p w14:paraId="0B7CDABB" w14:textId="77777777" w:rsidR="00B96DC2" w:rsidRPr="008110F1" w:rsidRDefault="00B96DC2" w:rsidP="0015336B">
            <w:pPr>
              <w:jc w:val="both"/>
              <w:rPr>
                <w:rFonts w:cstheme="minorHAnsi"/>
                <w:b/>
                <w:bCs/>
                <w:sz w:val="12"/>
                <w:szCs w:val="12"/>
              </w:rPr>
            </w:pPr>
            <w:r w:rsidRPr="008110F1">
              <w:rPr>
                <w:rFonts w:cstheme="minorHAnsi"/>
                <w:b/>
                <w:bCs/>
                <w:sz w:val="12"/>
                <w:szCs w:val="12"/>
              </w:rPr>
              <w:t>No. Patients</w:t>
            </w:r>
          </w:p>
        </w:tc>
        <w:tc>
          <w:tcPr>
            <w:tcW w:w="944" w:type="dxa"/>
            <w:shd w:val="clear" w:color="auto" w:fill="D9D9D9" w:themeFill="background1" w:themeFillShade="D9"/>
          </w:tcPr>
          <w:p w14:paraId="4FDFDF1F" w14:textId="77777777" w:rsidR="00B96DC2" w:rsidRPr="008110F1" w:rsidRDefault="00B96DC2" w:rsidP="0015336B">
            <w:pPr>
              <w:jc w:val="both"/>
              <w:rPr>
                <w:rFonts w:cstheme="minorHAnsi"/>
                <w:b/>
                <w:bCs/>
                <w:sz w:val="12"/>
                <w:szCs w:val="12"/>
              </w:rPr>
            </w:pPr>
            <w:r w:rsidRPr="008110F1">
              <w:rPr>
                <w:rFonts w:cstheme="minorHAnsi"/>
                <w:b/>
                <w:bCs/>
                <w:sz w:val="12"/>
                <w:szCs w:val="12"/>
              </w:rPr>
              <w:t>IIM subtype</w:t>
            </w:r>
          </w:p>
        </w:tc>
        <w:tc>
          <w:tcPr>
            <w:tcW w:w="994" w:type="dxa"/>
            <w:shd w:val="clear" w:color="auto" w:fill="D9D9D9" w:themeFill="background1" w:themeFillShade="D9"/>
          </w:tcPr>
          <w:p w14:paraId="5A7F8206" w14:textId="77777777" w:rsidR="00B96DC2" w:rsidRPr="008110F1" w:rsidRDefault="00B96DC2" w:rsidP="0015336B">
            <w:pPr>
              <w:jc w:val="both"/>
              <w:rPr>
                <w:rFonts w:cstheme="minorHAnsi"/>
                <w:b/>
                <w:bCs/>
                <w:sz w:val="12"/>
                <w:szCs w:val="12"/>
              </w:rPr>
            </w:pPr>
            <w:r w:rsidRPr="008110F1">
              <w:rPr>
                <w:rFonts w:cstheme="minorHAnsi"/>
                <w:b/>
                <w:bCs/>
                <w:sz w:val="12"/>
                <w:szCs w:val="12"/>
              </w:rPr>
              <w:t xml:space="preserve">MSA/MAA </w:t>
            </w:r>
          </w:p>
        </w:tc>
        <w:tc>
          <w:tcPr>
            <w:tcW w:w="1011" w:type="dxa"/>
            <w:shd w:val="clear" w:color="auto" w:fill="D9D9D9" w:themeFill="background1" w:themeFillShade="D9"/>
          </w:tcPr>
          <w:p w14:paraId="68AC113F" w14:textId="77777777" w:rsidR="00B96DC2" w:rsidRPr="008110F1" w:rsidRDefault="00B96DC2" w:rsidP="0015336B">
            <w:pPr>
              <w:jc w:val="both"/>
              <w:rPr>
                <w:rFonts w:cstheme="minorHAnsi"/>
                <w:b/>
                <w:bCs/>
                <w:sz w:val="12"/>
                <w:szCs w:val="12"/>
              </w:rPr>
            </w:pPr>
            <w:r w:rsidRPr="008110F1">
              <w:rPr>
                <w:rFonts w:cstheme="minorHAnsi"/>
                <w:b/>
                <w:bCs/>
                <w:sz w:val="12"/>
                <w:szCs w:val="12"/>
              </w:rPr>
              <w:t xml:space="preserve">PE </w:t>
            </w:r>
          </w:p>
        </w:tc>
        <w:tc>
          <w:tcPr>
            <w:tcW w:w="1123" w:type="dxa"/>
            <w:shd w:val="clear" w:color="auto" w:fill="D9D9D9" w:themeFill="background1" w:themeFillShade="D9"/>
          </w:tcPr>
          <w:p w14:paraId="2C1E7B66" w14:textId="77777777" w:rsidR="00B96DC2" w:rsidRPr="008110F1" w:rsidRDefault="00B96DC2" w:rsidP="0015336B">
            <w:pPr>
              <w:jc w:val="both"/>
              <w:rPr>
                <w:rFonts w:cstheme="minorHAnsi"/>
                <w:b/>
                <w:bCs/>
                <w:sz w:val="12"/>
                <w:szCs w:val="12"/>
              </w:rPr>
            </w:pPr>
            <w:r w:rsidRPr="008110F1">
              <w:rPr>
                <w:rFonts w:cstheme="minorHAnsi"/>
                <w:b/>
                <w:bCs/>
                <w:sz w:val="12"/>
                <w:szCs w:val="12"/>
              </w:rPr>
              <w:t>PE indication</w:t>
            </w:r>
          </w:p>
        </w:tc>
        <w:tc>
          <w:tcPr>
            <w:tcW w:w="677" w:type="dxa"/>
            <w:shd w:val="clear" w:color="auto" w:fill="D9D9D9" w:themeFill="background1" w:themeFillShade="D9"/>
          </w:tcPr>
          <w:p w14:paraId="2870C5E8" w14:textId="77777777" w:rsidR="00B96DC2" w:rsidRPr="008110F1" w:rsidRDefault="00B96DC2" w:rsidP="0015336B">
            <w:pPr>
              <w:jc w:val="both"/>
              <w:rPr>
                <w:rFonts w:cstheme="minorHAnsi"/>
                <w:b/>
                <w:bCs/>
                <w:sz w:val="12"/>
                <w:szCs w:val="12"/>
              </w:rPr>
            </w:pPr>
            <w:r w:rsidRPr="008110F1">
              <w:rPr>
                <w:rFonts w:cstheme="minorHAnsi"/>
                <w:b/>
                <w:bCs/>
                <w:sz w:val="12"/>
                <w:szCs w:val="12"/>
              </w:rPr>
              <w:t>Concurrent IS</w:t>
            </w:r>
          </w:p>
        </w:tc>
        <w:tc>
          <w:tcPr>
            <w:tcW w:w="2400" w:type="dxa"/>
            <w:shd w:val="clear" w:color="auto" w:fill="D9D9D9" w:themeFill="background1" w:themeFillShade="D9"/>
          </w:tcPr>
          <w:p w14:paraId="0965248F" w14:textId="77777777" w:rsidR="00B96DC2" w:rsidRPr="008110F1" w:rsidRDefault="00B96DC2" w:rsidP="0015336B">
            <w:pPr>
              <w:jc w:val="both"/>
              <w:rPr>
                <w:rFonts w:cstheme="minorHAnsi"/>
                <w:b/>
                <w:bCs/>
                <w:sz w:val="12"/>
                <w:szCs w:val="12"/>
              </w:rPr>
            </w:pPr>
            <w:r w:rsidRPr="008110F1">
              <w:rPr>
                <w:rFonts w:cstheme="minorHAnsi"/>
                <w:b/>
                <w:bCs/>
                <w:sz w:val="12"/>
                <w:szCs w:val="12"/>
              </w:rPr>
              <w:t xml:space="preserve">Outcome </w:t>
            </w:r>
          </w:p>
        </w:tc>
        <w:tc>
          <w:tcPr>
            <w:tcW w:w="709" w:type="dxa"/>
            <w:shd w:val="clear" w:color="auto" w:fill="D9D9D9" w:themeFill="background1" w:themeFillShade="D9"/>
          </w:tcPr>
          <w:p w14:paraId="08383C2C" w14:textId="77777777" w:rsidR="00B96DC2" w:rsidRPr="008110F1" w:rsidRDefault="00B96DC2" w:rsidP="0015336B">
            <w:pPr>
              <w:jc w:val="both"/>
              <w:rPr>
                <w:rFonts w:cstheme="minorHAnsi"/>
                <w:b/>
                <w:bCs/>
                <w:sz w:val="12"/>
                <w:szCs w:val="12"/>
              </w:rPr>
            </w:pPr>
            <w:r w:rsidRPr="008110F1">
              <w:rPr>
                <w:rFonts w:cstheme="minorHAnsi"/>
                <w:b/>
                <w:bCs/>
                <w:sz w:val="12"/>
                <w:szCs w:val="12"/>
              </w:rPr>
              <w:t>Follow-up Time</w:t>
            </w:r>
          </w:p>
        </w:tc>
        <w:tc>
          <w:tcPr>
            <w:tcW w:w="992" w:type="dxa"/>
            <w:shd w:val="clear" w:color="auto" w:fill="D9D9D9" w:themeFill="background1" w:themeFillShade="D9"/>
          </w:tcPr>
          <w:p w14:paraId="70691CA1" w14:textId="77777777" w:rsidR="00B96DC2" w:rsidRPr="008110F1" w:rsidRDefault="00B96DC2" w:rsidP="0015336B">
            <w:pPr>
              <w:jc w:val="both"/>
              <w:rPr>
                <w:rFonts w:cstheme="minorHAnsi"/>
                <w:b/>
                <w:bCs/>
                <w:sz w:val="12"/>
                <w:szCs w:val="12"/>
              </w:rPr>
            </w:pPr>
            <w:r w:rsidRPr="008110F1">
              <w:rPr>
                <w:rFonts w:cstheme="minorHAnsi"/>
                <w:b/>
                <w:bCs/>
                <w:sz w:val="12"/>
                <w:szCs w:val="12"/>
              </w:rPr>
              <w:t>Quality Assessment</w:t>
            </w:r>
          </w:p>
        </w:tc>
      </w:tr>
      <w:tr w:rsidR="00B96DC2" w:rsidRPr="00E9334E" w14:paraId="33121174" w14:textId="77777777" w:rsidTr="0015336B">
        <w:tc>
          <w:tcPr>
            <w:tcW w:w="716" w:type="dxa"/>
            <w:vAlign w:val="bottom"/>
          </w:tcPr>
          <w:p w14:paraId="36AEA10E"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Zhang et al.</w:t>
            </w:r>
          </w:p>
          <w:p w14:paraId="64655EC4"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2022</w:t>
            </w:r>
          </w:p>
        </w:tc>
        <w:tc>
          <w:tcPr>
            <w:tcW w:w="811" w:type="dxa"/>
            <w:vAlign w:val="bottom"/>
          </w:tcPr>
          <w:p w14:paraId="1FF16663" w14:textId="77777777" w:rsidR="00B96DC2" w:rsidRPr="008110F1" w:rsidRDefault="00B96DC2" w:rsidP="0015336B">
            <w:pPr>
              <w:jc w:val="both"/>
              <w:rPr>
                <w:rFonts w:cstheme="minorHAnsi"/>
                <w:sz w:val="12"/>
                <w:szCs w:val="12"/>
              </w:rPr>
            </w:pPr>
            <w:r w:rsidRPr="008110F1">
              <w:rPr>
                <w:rFonts w:cstheme="minorHAnsi"/>
                <w:color w:val="000000"/>
                <w:sz w:val="12"/>
                <w:szCs w:val="12"/>
              </w:rPr>
              <w:t>9</w:t>
            </w:r>
          </w:p>
        </w:tc>
        <w:tc>
          <w:tcPr>
            <w:tcW w:w="944" w:type="dxa"/>
            <w:vAlign w:val="bottom"/>
          </w:tcPr>
          <w:p w14:paraId="0AF1ADFF" w14:textId="77777777" w:rsidR="00B96DC2" w:rsidRPr="008110F1" w:rsidRDefault="00B96DC2" w:rsidP="0015336B">
            <w:pPr>
              <w:jc w:val="both"/>
              <w:rPr>
                <w:rFonts w:cstheme="minorHAnsi"/>
                <w:sz w:val="12"/>
                <w:szCs w:val="12"/>
              </w:rPr>
            </w:pPr>
            <w:r w:rsidRPr="008110F1">
              <w:rPr>
                <w:rFonts w:cstheme="minorHAnsi"/>
                <w:color w:val="000000"/>
                <w:sz w:val="12"/>
                <w:szCs w:val="12"/>
              </w:rPr>
              <w:t>Refractory anti-SRP positive IIM</w:t>
            </w:r>
          </w:p>
        </w:tc>
        <w:tc>
          <w:tcPr>
            <w:tcW w:w="994" w:type="dxa"/>
            <w:vAlign w:val="bottom"/>
          </w:tcPr>
          <w:p w14:paraId="74ACD4CB" w14:textId="77777777" w:rsidR="00B96DC2" w:rsidRPr="008110F1" w:rsidRDefault="00B96DC2" w:rsidP="0015336B">
            <w:pPr>
              <w:jc w:val="both"/>
              <w:rPr>
                <w:rFonts w:cstheme="minorHAnsi"/>
                <w:sz w:val="12"/>
                <w:szCs w:val="12"/>
              </w:rPr>
            </w:pPr>
            <w:r w:rsidRPr="008110F1">
              <w:rPr>
                <w:rFonts w:cstheme="minorHAnsi"/>
                <w:color w:val="000000"/>
                <w:sz w:val="12"/>
                <w:szCs w:val="12"/>
              </w:rPr>
              <w:t xml:space="preserve">All </w:t>
            </w:r>
            <w:r>
              <w:rPr>
                <w:rFonts w:cstheme="minorHAnsi"/>
                <w:color w:val="000000"/>
                <w:sz w:val="12"/>
                <w:szCs w:val="12"/>
              </w:rPr>
              <w:t>anti-</w:t>
            </w:r>
            <w:r w:rsidRPr="008110F1">
              <w:rPr>
                <w:rFonts w:cstheme="minorHAnsi"/>
                <w:color w:val="000000"/>
                <w:sz w:val="12"/>
                <w:szCs w:val="12"/>
              </w:rPr>
              <w:t>SRP positive. Concurrent anti-MDA5 in 2, anti-Ro-52 in 8, anti-NXP2 in 1</w:t>
            </w:r>
          </w:p>
        </w:tc>
        <w:tc>
          <w:tcPr>
            <w:tcW w:w="1011" w:type="dxa"/>
          </w:tcPr>
          <w:p w14:paraId="256C62B0" w14:textId="77777777" w:rsidR="00B96DC2" w:rsidRPr="008110F1" w:rsidRDefault="00B96DC2" w:rsidP="0015336B">
            <w:pPr>
              <w:jc w:val="both"/>
              <w:rPr>
                <w:rFonts w:cstheme="minorHAnsi"/>
                <w:sz w:val="12"/>
                <w:szCs w:val="12"/>
              </w:rPr>
            </w:pPr>
            <w:r w:rsidRPr="008110F1">
              <w:rPr>
                <w:rFonts w:cstheme="minorHAnsi"/>
                <w:sz w:val="12"/>
                <w:szCs w:val="12"/>
              </w:rPr>
              <w:t xml:space="preserve">PE cycle not defined; Median 2 cycles </w:t>
            </w:r>
          </w:p>
        </w:tc>
        <w:tc>
          <w:tcPr>
            <w:tcW w:w="1123" w:type="dxa"/>
            <w:vAlign w:val="bottom"/>
          </w:tcPr>
          <w:p w14:paraId="4A12C5FD"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Refractory to high dose of glucocorticoid with or without immunosuppressive therapy for at least two weeks</w:t>
            </w:r>
          </w:p>
        </w:tc>
        <w:tc>
          <w:tcPr>
            <w:tcW w:w="677" w:type="dxa"/>
          </w:tcPr>
          <w:p w14:paraId="4D4262C3" w14:textId="77777777" w:rsidR="00B96DC2" w:rsidRPr="008110F1" w:rsidRDefault="00B96DC2" w:rsidP="0015336B">
            <w:pPr>
              <w:jc w:val="both"/>
              <w:rPr>
                <w:rFonts w:cstheme="minorHAnsi"/>
                <w:sz w:val="12"/>
                <w:szCs w:val="12"/>
              </w:rPr>
            </w:pPr>
            <w:r w:rsidRPr="008110F1">
              <w:rPr>
                <w:rFonts w:cstheme="minorHAnsi"/>
                <w:sz w:val="12"/>
                <w:szCs w:val="12"/>
              </w:rPr>
              <w:t>GC, IVIG, CNI, CYC</w:t>
            </w:r>
          </w:p>
        </w:tc>
        <w:tc>
          <w:tcPr>
            <w:tcW w:w="2400" w:type="dxa"/>
          </w:tcPr>
          <w:p w14:paraId="06D3A33E" w14:textId="77777777" w:rsidR="00B96DC2" w:rsidRPr="008110F1" w:rsidRDefault="00B96DC2" w:rsidP="0015336B">
            <w:pPr>
              <w:jc w:val="both"/>
              <w:rPr>
                <w:rFonts w:cstheme="minorHAnsi"/>
                <w:sz w:val="12"/>
                <w:szCs w:val="12"/>
              </w:rPr>
            </w:pPr>
            <w:r w:rsidRPr="008110F1">
              <w:rPr>
                <w:rFonts w:cstheme="minorHAnsi"/>
                <w:sz w:val="12"/>
                <w:szCs w:val="12"/>
              </w:rPr>
              <w:t xml:space="preserve"> 8/9 (89%) subjects achieved improvement by 3 weeks after PE: minimal improvement in 56% (5/9) and moderate in 33% (3/9). The median TIS was 37.5 [IQR 36.9–49.4] compared with baseline. Statistically significant improvements from baseline to after PE therapy at 3 weeks on the core set measures: physician global activity, patient global activity, HAQ, MMT, extra</w:t>
            </w:r>
            <w:r>
              <w:rPr>
                <w:rFonts w:cstheme="minorHAnsi"/>
                <w:sz w:val="12"/>
                <w:szCs w:val="12"/>
              </w:rPr>
              <w:t>-</w:t>
            </w:r>
            <w:r w:rsidRPr="008110F1">
              <w:rPr>
                <w:rFonts w:cstheme="minorHAnsi"/>
                <w:sz w:val="12"/>
                <w:szCs w:val="12"/>
              </w:rPr>
              <w:t>muscular disease activity, and muscle enzymes activity including CK, LDH, AST, except for ALT. Regression of GGO and irregular linear opacities on chest CT after PE therapy in 4 patients with ILD. MRI images of lower extremity in 4 patients showed reduction of muscle oedema after the therapy.</w:t>
            </w:r>
          </w:p>
        </w:tc>
        <w:tc>
          <w:tcPr>
            <w:tcW w:w="709" w:type="dxa"/>
            <w:vAlign w:val="bottom"/>
          </w:tcPr>
          <w:p w14:paraId="002A312F"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 xml:space="preserve">Median 18 months (IQR 5-26). </w:t>
            </w:r>
          </w:p>
        </w:tc>
        <w:tc>
          <w:tcPr>
            <w:tcW w:w="992" w:type="dxa"/>
          </w:tcPr>
          <w:p w14:paraId="6DAD7944"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Moderate</w:t>
            </w:r>
          </w:p>
        </w:tc>
      </w:tr>
      <w:tr w:rsidR="00B96DC2" w:rsidRPr="00E9334E" w14:paraId="10C092BA" w14:textId="77777777" w:rsidTr="0015336B">
        <w:tc>
          <w:tcPr>
            <w:tcW w:w="716" w:type="dxa"/>
          </w:tcPr>
          <w:p w14:paraId="573458A5"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Kruse et al.</w:t>
            </w:r>
          </w:p>
          <w:p w14:paraId="0E39930D"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2022</w:t>
            </w:r>
          </w:p>
        </w:tc>
        <w:tc>
          <w:tcPr>
            <w:tcW w:w="811" w:type="dxa"/>
          </w:tcPr>
          <w:p w14:paraId="51CB1CC8" w14:textId="77777777" w:rsidR="00B96DC2" w:rsidRPr="008110F1" w:rsidRDefault="00B96DC2" w:rsidP="0015336B">
            <w:pPr>
              <w:jc w:val="both"/>
              <w:rPr>
                <w:rFonts w:cstheme="minorHAnsi"/>
                <w:sz w:val="12"/>
                <w:szCs w:val="12"/>
              </w:rPr>
            </w:pPr>
            <w:r w:rsidRPr="008110F1">
              <w:rPr>
                <w:rFonts w:cstheme="minorHAnsi"/>
                <w:color w:val="000000"/>
                <w:sz w:val="12"/>
                <w:szCs w:val="12"/>
              </w:rPr>
              <w:t>6</w:t>
            </w:r>
          </w:p>
        </w:tc>
        <w:tc>
          <w:tcPr>
            <w:tcW w:w="944" w:type="dxa"/>
          </w:tcPr>
          <w:p w14:paraId="781C144C" w14:textId="77777777" w:rsidR="00B96DC2" w:rsidRPr="008110F1" w:rsidRDefault="00B96DC2" w:rsidP="0015336B">
            <w:pPr>
              <w:jc w:val="both"/>
              <w:rPr>
                <w:rFonts w:cstheme="minorHAnsi"/>
                <w:sz w:val="12"/>
                <w:szCs w:val="12"/>
              </w:rPr>
            </w:pPr>
            <w:r w:rsidRPr="008110F1">
              <w:rPr>
                <w:rFonts w:cstheme="minorHAnsi"/>
                <w:color w:val="000000"/>
                <w:sz w:val="12"/>
                <w:szCs w:val="12"/>
              </w:rPr>
              <w:t>IMNM</w:t>
            </w:r>
          </w:p>
        </w:tc>
        <w:tc>
          <w:tcPr>
            <w:tcW w:w="994" w:type="dxa"/>
          </w:tcPr>
          <w:p w14:paraId="68439A2C" w14:textId="77777777" w:rsidR="00B96DC2" w:rsidRPr="008110F1" w:rsidRDefault="00B96DC2" w:rsidP="0015336B">
            <w:pPr>
              <w:jc w:val="both"/>
              <w:rPr>
                <w:rFonts w:cstheme="minorHAnsi"/>
                <w:sz w:val="12"/>
                <w:szCs w:val="12"/>
              </w:rPr>
            </w:pPr>
            <w:r w:rsidRPr="008110F1">
              <w:rPr>
                <w:rFonts w:cstheme="minorHAnsi"/>
                <w:color w:val="000000"/>
                <w:sz w:val="12"/>
                <w:szCs w:val="12"/>
              </w:rPr>
              <w:t xml:space="preserve">3 Anti-HMGCR positive; 1 Anti-RNP positive; 1 Anti-SRP positive; 2 Anti-Ro positive; 1 Anti-OJ positive </w:t>
            </w:r>
          </w:p>
        </w:tc>
        <w:tc>
          <w:tcPr>
            <w:tcW w:w="1011" w:type="dxa"/>
          </w:tcPr>
          <w:p w14:paraId="047E7FDA" w14:textId="77777777" w:rsidR="00B96DC2" w:rsidRPr="008110F1" w:rsidRDefault="00B96DC2" w:rsidP="0015336B">
            <w:pPr>
              <w:jc w:val="both"/>
              <w:rPr>
                <w:rFonts w:cstheme="minorHAnsi"/>
                <w:sz w:val="12"/>
                <w:szCs w:val="12"/>
              </w:rPr>
            </w:pPr>
            <w:r w:rsidRPr="008110F1">
              <w:rPr>
                <w:rFonts w:cstheme="minorHAnsi"/>
                <w:sz w:val="12"/>
                <w:szCs w:val="12"/>
              </w:rPr>
              <w:t>Varied; typically 5 sessions, every alternate day. 2 patients had a second PE course</w:t>
            </w:r>
          </w:p>
        </w:tc>
        <w:tc>
          <w:tcPr>
            <w:tcW w:w="1123" w:type="dxa"/>
          </w:tcPr>
          <w:p w14:paraId="03FB76F6"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Refractory- All patients had acute declines in functional status and strength that were refractory to multiple immunosuppressants</w:t>
            </w:r>
          </w:p>
        </w:tc>
        <w:tc>
          <w:tcPr>
            <w:tcW w:w="677" w:type="dxa"/>
          </w:tcPr>
          <w:p w14:paraId="610F67A6" w14:textId="77777777" w:rsidR="00B96DC2" w:rsidRPr="008110F1" w:rsidRDefault="00B96DC2" w:rsidP="0015336B">
            <w:pPr>
              <w:jc w:val="both"/>
              <w:rPr>
                <w:rFonts w:cstheme="minorHAnsi"/>
                <w:sz w:val="12"/>
                <w:szCs w:val="12"/>
              </w:rPr>
            </w:pPr>
            <w:r w:rsidRPr="008110F1">
              <w:rPr>
                <w:rFonts w:cstheme="minorHAnsi"/>
                <w:sz w:val="12"/>
                <w:szCs w:val="12"/>
              </w:rPr>
              <w:t>AZA, CYC, CNI, GC, IVIG, MTX, Mycophenolate, RTX, Tofacitinib</w:t>
            </w:r>
          </w:p>
        </w:tc>
        <w:tc>
          <w:tcPr>
            <w:tcW w:w="2400" w:type="dxa"/>
          </w:tcPr>
          <w:p w14:paraId="2708328F" w14:textId="77777777" w:rsidR="00B96DC2" w:rsidRPr="008110F1" w:rsidRDefault="00B96DC2" w:rsidP="0015336B">
            <w:pPr>
              <w:jc w:val="both"/>
              <w:rPr>
                <w:rFonts w:cstheme="minorHAnsi"/>
                <w:sz w:val="12"/>
                <w:szCs w:val="12"/>
              </w:rPr>
            </w:pPr>
            <w:r w:rsidRPr="008110F1">
              <w:rPr>
                <w:rFonts w:cstheme="minorHAnsi"/>
                <w:sz w:val="12"/>
                <w:szCs w:val="12"/>
              </w:rPr>
              <w:t>All patients exhibited a statistically significant reduction in CK level from pre-PE baseline (range: 43%-5</w:t>
            </w:r>
            <w:r>
              <w:rPr>
                <w:rFonts w:cstheme="minorHAnsi"/>
                <w:sz w:val="12"/>
                <w:szCs w:val="12"/>
              </w:rPr>
              <w:t>9</w:t>
            </w:r>
            <w:r w:rsidRPr="008110F1">
              <w:rPr>
                <w:rFonts w:cstheme="minorHAnsi"/>
                <w:sz w:val="12"/>
                <w:szCs w:val="12"/>
              </w:rPr>
              <w:t>% reduction). Responses in this cohort were best in patients with antibodies targeting HMGCR and SRP.</w:t>
            </w:r>
          </w:p>
          <w:p w14:paraId="008856F8" w14:textId="77777777" w:rsidR="00B96DC2" w:rsidRPr="008110F1" w:rsidRDefault="00B96DC2" w:rsidP="0015336B">
            <w:pPr>
              <w:jc w:val="both"/>
              <w:rPr>
                <w:rFonts w:cstheme="minorHAnsi"/>
                <w:sz w:val="12"/>
                <w:szCs w:val="12"/>
              </w:rPr>
            </w:pPr>
            <w:r w:rsidRPr="008110F1">
              <w:rPr>
                <w:rFonts w:cstheme="minorHAnsi"/>
                <w:sz w:val="12"/>
                <w:szCs w:val="12"/>
              </w:rPr>
              <w:t>Autoantibody titres pre- and post-PE were tested in 33% (2/6) of patients. Both had reduction in anti-HMGCR antibodies post-PE.</w:t>
            </w:r>
          </w:p>
          <w:p w14:paraId="097D125B" w14:textId="77777777" w:rsidR="00B96DC2" w:rsidRPr="008110F1" w:rsidRDefault="00B96DC2" w:rsidP="0015336B">
            <w:pPr>
              <w:jc w:val="both"/>
              <w:rPr>
                <w:rFonts w:cstheme="minorHAnsi"/>
                <w:sz w:val="12"/>
                <w:szCs w:val="12"/>
              </w:rPr>
            </w:pPr>
          </w:p>
          <w:p w14:paraId="1E35F19F" w14:textId="77777777" w:rsidR="00B96DC2" w:rsidRPr="008110F1" w:rsidRDefault="00B96DC2" w:rsidP="0015336B">
            <w:pPr>
              <w:jc w:val="both"/>
              <w:rPr>
                <w:rFonts w:cstheme="minorHAnsi"/>
                <w:sz w:val="12"/>
                <w:szCs w:val="12"/>
              </w:rPr>
            </w:pPr>
            <w:r w:rsidRPr="008110F1">
              <w:rPr>
                <w:rFonts w:cstheme="minorHAnsi"/>
                <w:sz w:val="12"/>
                <w:szCs w:val="12"/>
              </w:rPr>
              <w:t>One death at 9 months post PE. Remaining patients alive at most recent follow up.</w:t>
            </w:r>
          </w:p>
        </w:tc>
        <w:tc>
          <w:tcPr>
            <w:tcW w:w="709" w:type="dxa"/>
          </w:tcPr>
          <w:p w14:paraId="16832776"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Median 19.5 (IQR 7.5-34.5) months</w:t>
            </w:r>
          </w:p>
        </w:tc>
        <w:tc>
          <w:tcPr>
            <w:tcW w:w="992" w:type="dxa"/>
          </w:tcPr>
          <w:p w14:paraId="408D88A9"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High</w:t>
            </w:r>
          </w:p>
        </w:tc>
      </w:tr>
      <w:tr w:rsidR="00B96DC2" w:rsidRPr="00E9334E" w14:paraId="7B77E33D" w14:textId="77777777" w:rsidTr="0015336B">
        <w:tc>
          <w:tcPr>
            <w:tcW w:w="716" w:type="dxa"/>
          </w:tcPr>
          <w:p w14:paraId="46C9A4C3"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Arlet et al.</w:t>
            </w:r>
          </w:p>
          <w:p w14:paraId="40C2B9B6"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2006</w:t>
            </w:r>
          </w:p>
        </w:tc>
        <w:tc>
          <w:tcPr>
            <w:tcW w:w="811" w:type="dxa"/>
          </w:tcPr>
          <w:p w14:paraId="095B520A" w14:textId="77777777" w:rsidR="00B96DC2" w:rsidRPr="008110F1" w:rsidRDefault="00B96DC2" w:rsidP="0015336B">
            <w:pPr>
              <w:jc w:val="both"/>
              <w:rPr>
                <w:rFonts w:cstheme="minorHAnsi"/>
                <w:sz w:val="12"/>
                <w:szCs w:val="12"/>
              </w:rPr>
            </w:pPr>
            <w:r w:rsidRPr="008110F1">
              <w:rPr>
                <w:rFonts w:cstheme="minorHAnsi"/>
                <w:color w:val="000000"/>
                <w:sz w:val="12"/>
                <w:szCs w:val="12"/>
              </w:rPr>
              <w:t>2</w:t>
            </w:r>
          </w:p>
        </w:tc>
        <w:tc>
          <w:tcPr>
            <w:tcW w:w="944" w:type="dxa"/>
          </w:tcPr>
          <w:p w14:paraId="0F66F1B9" w14:textId="77777777" w:rsidR="00B96DC2" w:rsidRPr="008110F1" w:rsidRDefault="00B96DC2" w:rsidP="0015336B">
            <w:pPr>
              <w:jc w:val="both"/>
              <w:rPr>
                <w:rFonts w:cstheme="minorHAnsi"/>
                <w:sz w:val="12"/>
                <w:szCs w:val="12"/>
              </w:rPr>
            </w:pPr>
            <w:r w:rsidRPr="008110F1">
              <w:rPr>
                <w:rFonts w:cstheme="minorHAnsi"/>
                <w:color w:val="000000"/>
                <w:sz w:val="12"/>
                <w:szCs w:val="12"/>
              </w:rPr>
              <w:t>Anti-SRP IIM</w:t>
            </w:r>
          </w:p>
        </w:tc>
        <w:tc>
          <w:tcPr>
            <w:tcW w:w="994" w:type="dxa"/>
          </w:tcPr>
          <w:p w14:paraId="7B54007F" w14:textId="77777777" w:rsidR="00B96DC2" w:rsidRPr="008110F1" w:rsidRDefault="00B96DC2" w:rsidP="0015336B">
            <w:pPr>
              <w:jc w:val="both"/>
              <w:rPr>
                <w:rFonts w:cstheme="minorHAnsi"/>
                <w:sz w:val="12"/>
                <w:szCs w:val="12"/>
              </w:rPr>
            </w:pPr>
            <w:r w:rsidRPr="008110F1">
              <w:rPr>
                <w:rFonts w:cstheme="minorHAnsi"/>
                <w:color w:val="000000"/>
                <w:sz w:val="12"/>
                <w:szCs w:val="12"/>
              </w:rPr>
              <w:t>Anti-SRP. Anti-synthetase Abs negative</w:t>
            </w:r>
          </w:p>
        </w:tc>
        <w:tc>
          <w:tcPr>
            <w:tcW w:w="1011" w:type="dxa"/>
          </w:tcPr>
          <w:p w14:paraId="60A4147A" w14:textId="77777777" w:rsidR="00B96DC2" w:rsidRPr="008110F1" w:rsidRDefault="00B96DC2" w:rsidP="0015336B">
            <w:pPr>
              <w:jc w:val="both"/>
              <w:rPr>
                <w:rFonts w:cstheme="minorHAnsi"/>
                <w:sz w:val="12"/>
                <w:szCs w:val="12"/>
              </w:rPr>
            </w:pPr>
            <w:r w:rsidRPr="008110F1">
              <w:rPr>
                <w:rFonts w:cstheme="minorHAnsi"/>
                <w:sz w:val="12"/>
                <w:szCs w:val="12"/>
              </w:rPr>
              <w:t>3/week to once per 3 months</w:t>
            </w:r>
          </w:p>
        </w:tc>
        <w:tc>
          <w:tcPr>
            <w:tcW w:w="1123" w:type="dxa"/>
          </w:tcPr>
          <w:p w14:paraId="11B26E68"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 Both as initial and as refractory treatment (PE given with different combinations of immunosuppression throughout clinical course)</w:t>
            </w:r>
          </w:p>
        </w:tc>
        <w:tc>
          <w:tcPr>
            <w:tcW w:w="677" w:type="dxa"/>
          </w:tcPr>
          <w:p w14:paraId="05423658" w14:textId="77777777" w:rsidR="00B96DC2" w:rsidRPr="008110F1" w:rsidRDefault="00B96DC2" w:rsidP="0015336B">
            <w:pPr>
              <w:jc w:val="both"/>
              <w:rPr>
                <w:rFonts w:cstheme="minorHAnsi"/>
                <w:sz w:val="12"/>
                <w:szCs w:val="12"/>
              </w:rPr>
            </w:pPr>
            <w:r w:rsidRPr="008110F1">
              <w:rPr>
                <w:rFonts w:cstheme="minorHAnsi"/>
                <w:sz w:val="12"/>
                <w:szCs w:val="12"/>
              </w:rPr>
              <w:t>GC, RTX, CYC, Sirolimus, IVIG, MTX, AZA</w:t>
            </w:r>
          </w:p>
        </w:tc>
        <w:tc>
          <w:tcPr>
            <w:tcW w:w="2400" w:type="dxa"/>
          </w:tcPr>
          <w:p w14:paraId="582B8809" w14:textId="77777777" w:rsidR="00B96DC2" w:rsidRPr="008110F1" w:rsidRDefault="00B96DC2" w:rsidP="0015336B">
            <w:pPr>
              <w:jc w:val="both"/>
              <w:rPr>
                <w:rFonts w:cstheme="minorHAnsi"/>
                <w:sz w:val="12"/>
                <w:szCs w:val="12"/>
              </w:rPr>
            </w:pPr>
            <w:r w:rsidRPr="008110F1">
              <w:rPr>
                <w:rFonts w:cstheme="minorHAnsi"/>
                <w:sz w:val="12"/>
                <w:szCs w:val="12"/>
              </w:rPr>
              <w:t>Clinical improvement (increased power, CK reduction) using combination GC, RTX and PE, although prior use of PE with different combinations of immunosuppressant ineffective.</w:t>
            </w:r>
          </w:p>
          <w:p w14:paraId="190EB8B5" w14:textId="77777777" w:rsidR="00B96DC2" w:rsidRPr="008110F1" w:rsidRDefault="00B96DC2" w:rsidP="0015336B">
            <w:pPr>
              <w:jc w:val="both"/>
              <w:rPr>
                <w:rFonts w:cstheme="minorHAnsi"/>
                <w:sz w:val="12"/>
                <w:szCs w:val="12"/>
              </w:rPr>
            </w:pPr>
          </w:p>
        </w:tc>
        <w:tc>
          <w:tcPr>
            <w:tcW w:w="709" w:type="dxa"/>
          </w:tcPr>
          <w:p w14:paraId="64D0BFC2"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15 months for patient 1, 24 months for patient 2</w:t>
            </w:r>
          </w:p>
        </w:tc>
        <w:tc>
          <w:tcPr>
            <w:tcW w:w="992" w:type="dxa"/>
          </w:tcPr>
          <w:p w14:paraId="375964AC"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Moderate</w:t>
            </w:r>
          </w:p>
        </w:tc>
      </w:tr>
      <w:tr w:rsidR="00B96DC2" w:rsidRPr="00E9334E" w14:paraId="7587712F" w14:textId="77777777" w:rsidTr="0015336B">
        <w:tc>
          <w:tcPr>
            <w:tcW w:w="716" w:type="dxa"/>
          </w:tcPr>
          <w:p w14:paraId="41558350" w14:textId="77777777" w:rsidR="00B96DC2" w:rsidRPr="008110F1" w:rsidRDefault="00B96DC2" w:rsidP="0015336B">
            <w:pPr>
              <w:jc w:val="both"/>
              <w:rPr>
                <w:rFonts w:cstheme="minorHAnsi"/>
                <w:b/>
                <w:bCs/>
                <w:color w:val="000000"/>
                <w:sz w:val="12"/>
                <w:szCs w:val="12"/>
              </w:rPr>
            </w:pPr>
            <w:r w:rsidRPr="008110F1">
              <w:rPr>
                <w:rFonts w:cstheme="minorHAnsi"/>
                <w:b/>
                <w:bCs/>
                <w:color w:val="000000"/>
                <w:sz w:val="12"/>
                <w:szCs w:val="12"/>
              </w:rPr>
              <w:t>Miller et al.</w:t>
            </w:r>
          </w:p>
          <w:p w14:paraId="089B5A20" w14:textId="77777777" w:rsidR="00B96DC2" w:rsidRPr="008110F1" w:rsidRDefault="00B96DC2" w:rsidP="0015336B">
            <w:pPr>
              <w:jc w:val="both"/>
              <w:rPr>
                <w:rFonts w:cstheme="minorHAnsi"/>
                <w:b/>
                <w:bCs/>
                <w:sz w:val="12"/>
                <w:szCs w:val="12"/>
              </w:rPr>
            </w:pPr>
            <w:r w:rsidRPr="008110F1">
              <w:rPr>
                <w:rFonts w:cstheme="minorHAnsi"/>
                <w:b/>
                <w:bCs/>
                <w:color w:val="000000"/>
                <w:sz w:val="12"/>
                <w:szCs w:val="12"/>
              </w:rPr>
              <w:t>1992</w:t>
            </w:r>
          </w:p>
        </w:tc>
        <w:tc>
          <w:tcPr>
            <w:tcW w:w="811" w:type="dxa"/>
          </w:tcPr>
          <w:p w14:paraId="4ADD2ABB" w14:textId="77777777" w:rsidR="00B96DC2" w:rsidRPr="008110F1" w:rsidRDefault="00B96DC2" w:rsidP="0015336B">
            <w:pPr>
              <w:jc w:val="both"/>
              <w:rPr>
                <w:rFonts w:cstheme="minorHAnsi"/>
                <w:sz w:val="12"/>
                <w:szCs w:val="12"/>
              </w:rPr>
            </w:pPr>
            <w:r w:rsidRPr="008110F1">
              <w:rPr>
                <w:rFonts w:cstheme="minorHAnsi"/>
                <w:color w:val="000000"/>
                <w:sz w:val="12"/>
                <w:szCs w:val="12"/>
              </w:rPr>
              <w:t>13 (vs 13 leukapheresis and 13 sham apheresis)</w:t>
            </w:r>
          </w:p>
        </w:tc>
        <w:tc>
          <w:tcPr>
            <w:tcW w:w="944" w:type="dxa"/>
          </w:tcPr>
          <w:p w14:paraId="21BD2F1D" w14:textId="77777777" w:rsidR="00B96DC2" w:rsidRPr="008110F1" w:rsidRDefault="00B96DC2" w:rsidP="0015336B">
            <w:pPr>
              <w:jc w:val="both"/>
              <w:rPr>
                <w:rFonts w:cstheme="minorHAnsi"/>
                <w:sz w:val="12"/>
                <w:szCs w:val="12"/>
              </w:rPr>
            </w:pPr>
            <w:r w:rsidRPr="008110F1">
              <w:rPr>
                <w:rFonts w:cstheme="minorHAnsi"/>
                <w:color w:val="000000"/>
                <w:sz w:val="12"/>
                <w:szCs w:val="12"/>
              </w:rPr>
              <w:t xml:space="preserve">PM or DM. IBM excluded. PE group:  5 PM, 7 DM, 1 overlap. Leukapheresis group: 5 PM, 6 DM, 2 overlap. Sham group: 9 PM, 3 DM, 1 Overlap. </w:t>
            </w:r>
          </w:p>
        </w:tc>
        <w:tc>
          <w:tcPr>
            <w:tcW w:w="994" w:type="dxa"/>
          </w:tcPr>
          <w:p w14:paraId="71C52394" w14:textId="77777777" w:rsidR="00B96DC2" w:rsidRPr="008110F1" w:rsidRDefault="00B96DC2" w:rsidP="0015336B">
            <w:pPr>
              <w:jc w:val="both"/>
              <w:rPr>
                <w:rFonts w:cstheme="minorHAnsi"/>
                <w:sz w:val="12"/>
                <w:szCs w:val="12"/>
              </w:rPr>
            </w:pPr>
            <w:r w:rsidRPr="008110F1">
              <w:rPr>
                <w:rFonts w:cstheme="minorHAnsi"/>
                <w:color w:val="000000"/>
                <w:sz w:val="12"/>
                <w:szCs w:val="12"/>
              </w:rPr>
              <w:t>PE group: 6 Antisynthetase +, 2 Anti-SRP +, 5 neither. Leukapheresis: 10 Antisynthetase, 1 Anti-SRP, 2 neither. Sham; 5 Antisynthetase, 2 Anti-SRP, 6 neither</w:t>
            </w:r>
          </w:p>
        </w:tc>
        <w:tc>
          <w:tcPr>
            <w:tcW w:w="1011" w:type="dxa"/>
          </w:tcPr>
          <w:p w14:paraId="32F2DFE0" w14:textId="77777777" w:rsidR="00B96DC2" w:rsidRPr="008110F1" w:rsidRDefault="00B96DC2" w:rsidP="0015336B">
            <w:pPr>
              <w:jc w:val="both"/>
              <w:rPr>
                <w:rFonts w:cstheme="minorHAnsi"/>
                <w:sz w:val="12"/>
                <w:szCs w:val="12"/>
              </w:rPr>
            </w:pPr>
            <w:r w:rsidRPr="008110F1">
              <w:rPr>
                <w:rFonts w:cstheme="minorHAnsi"/>
                <w:sz w:val="12"/>
                <w:szCs w:val="12"/>
              </w:rPr>
              <w:t>3/week for 4 consecutive weeks</w:t>
            </w:r>
          </w:p>
        </w:tc>
        <w:tc>
          <w:tcPr>
            <w:tcW w:w="1123" w:type="dxa"/>
          </w:tcPr>
          <w:p w14:paraId="2A8358A3"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 Random assignment of patients to the 3 groups: PE, leukapheresis and sham apheresis. 29 patients had previously not responded to at least one adequate trial of cytotoxic therapy- 10 in PE group, 9 in Leukapheresis group, 10 in Sham group.</w:t>
            </w:r>
          </w:p>
        </w:tc>
        <w:tc>
          <w:tcPr>
            <w:tcW w:w="677" w:type="dxa"/>
          </w:tcPr>
          <w:p w14:paraId="0BEC2AE7" w14:textId="77777777" w:rsidR="00B96DC2" w:rsidRPr="008110F1" w:rsidRDefault="00B96DC2" w:rsidP="0015336B">
            <w:pPr>
              <w:jc w:val="both"/>
              <w:rPr>
                <w:rFonts w:cstheme="minorHAnsi"/>
                <w:sz w:val="12"/>
                <w:szCs w:val="12"/>
              </w:rPr>
            </w:pPr>
            <w:r w:rsidRPr="008110F1">
              <w:rPr>
                <w:rFonts w:cstheme="minorHAnsi"/>
                <w:sz w:val="12"/>
                <w:szCs w:val="12"/>
              </w:rPr>
              <w:t>GC</w:t>
            </w:r>
          </w:p>
        </w:tc>
        <w:tc>
          <w:tcPr>
            <w:tcW w:w="2400" w:type="dxa"/>
          </w:tcPr>
          <w:p w14:paraId="7E36908B" w14:textId="77777777" w:rsidR="00B96DC2" w:rsidRPr="008110F1" w:rsidRDefault="00B96DC2" w:rsidP="0015336B">
            <w:pPr>
              <w:jc w:val="both"/>
              <w:rPr>
                <w:rFonts w:cstheme="minorHAnsi"/>
                <w:sz w:val="12"/>
                <w:szCs w:val="12"/>
              </w:rPr>
            </w:pPr>
            <w:r w:rsidRPr="008110F1">
              <w:rPr>
                <w:rFonts w:cstheme="minorHAnsi"/>
                <w:sz w:val="12"/>
                <w:szCs w:val="12"/>
              </w:rPr>
              <w:t>As compared with sham procedure, neither aggressive leukapheresis nor PE had beneficial effects on muscle strength or functional capacity in patients with active PM or DM.</w:t>
            </w:r>
          </w:p>
          <w:p w14:paraId="0E542048" w14:textId="77777777" w:rsidR="00B96DC2" w:rsidRPr="008110F1" w:rsidRDefault="00B96DC2" w:rsidP="0015336B">
            <w:pPr>
              <w:jc w:val="both"/>
              <w:rPr>
                <w:rFonts w:cstheme="minorHAnsi"/>
                <w:sz w:val="12"/>
                <w:szCs w:val="12"/>
              </w:rPr>
            </w:pPr>
          </w:p>
          <w:p w14:paraId="4C672054" w14:textId="77777777" w:rsidR="00B96DC2" w:rsidRPr="008110F1" w:rsidRDefault="00B96DC2" w:rsidP="0015336B">
            <w:pPr>
              <w:jc w:val="both"/>
              <w:rPr>
                <w:rFonts w:cstheme="minorHAnsi"/>
                <w:sz w:val="12"/>
                <w:szCs w:val="12"/>
              </w:rPr>
            </w:pPr>
            <w:r w:rsidRPr="008110F1">
              <w:rPr>
                <w:rFonts w:cstheme="minorHAnsi"/>
                <w:sz w:val="12"/>
                <w:szCs w:val="12"/>
              </w:rPr>
              <w:t xml:space="preserve">PE group: 3 improved, 1 deteriorated (and withdrawn from study after 6 sessions of PE due to severity of deterioration), 9 no change.  </w:t>
            </w:r>
          </w:p>
          <w:p w14:paraId="2B501CDF" w14:textId="77777777" w:rsidR="00B96DC2" w:rsidRPr="008110F1" w:rsidRDefault="00B96DC2" w:rsidP="0015336B">
            <w:pPr>
              <w:jc w:val="both"/>
              <w:rPr>
                <w:rFonts w:cstheme="minorHAnsi"/>
                <w:sz w:val="12"/>
                <w:szCs w:val="12"/>
              </w:rPr>
            </w:pPr>
            <w:r w:rsidRPr="008110F1">
              <w:rPr>
                <w:rFonts w:cstheme="minorHAnsi"/>
                <w:sz w:val="12"/>
                <w:szCs w:val="12"/>
              </w:rPr>
              <w:t>Leukapheresis group: 3 improved, 3 deteriorated, 7 no change.</w:t>
            </w:r>
          </w:p>
          <w:p w14:paraId="3B704F22" w14:textId="77777777" w:rsidR="00B96DC2" w:rsidRPr="008110F1" w:rsidRDefault="00B96DC2" w:rsidP="0015336B">
            <w:pPr>
              <w:jc w:val="both"/>
              <w:rPr>
                <w:rFonts w:cstheme="minorHAnsi"/>
                <w:sz w:val="12"/>
                <w:szCs w:val="12"/>
              </w:rPr>
            </w:pPr>
            <w:r w:rsidRPr="008110F1">
              <w:rPr>
                <w:rFonts w:cstheme="minorHAnsi"/>
                <w:sz w:val="12"/>
                <w:szCs w:val="12"/>
              </w:rPr>
              <w:t>Sham group: 3 improved, 0 deteriorated, 10 no change.</w:t>
            </w:r>
          </w:p>
          <w:p w14:paraId="5E98A710" w14:textId="77777777" w:rsidR="00B96DC2" w:rsidRPr="008110F1" w:rsidRDefault="00B96DC2" w:rsidP="0015336B">
            <w:pPr>
              <w:jc w:val="both"/>
              <w:rPr>
                <w:rFonts w:cstheme="minorHAnsi"/>
                <w:sz w:val="12"/>
                <w:szCs w:val="12"/>
              </w:rPr>
            </w:pPr>
          </w:p>
          <w:p w14:paraId="214DF73E" w14:textId="77777777" w:rsidR="00B96DC2" w:rsidRPr="008110F1" w:rsidRDefault="00B96DC2" w:rsidP="0015336B">
            <w:pPr>
              <w:jc w:val="both"/>
              <w:rPr>
                <w:rFonts w:cstheme="minorHAnsi"/>
                <w:sz w:val="12"/>
                <w:szCs w:val="12"/>
              </w:rPr>
            </w:pPr>
            <w:r w:rsidRPr="008110F1">
              <w:rPr>
                <w:rFonts w:cstheme="minorHAnsi"/>
                <w:sz w:val="12"/>
                <w:szCs w:val="12"/>
              </w:rPr>
              <w:t xml:space="preserve">Serum concentrations of CK, aldolase, immunoglobulins decreased significantly during the PE sessions. </w:t>
            </w:r>
          </w:p>
          <w:p w14:paraId="4712C49D" w14:textId="77777777" w:rsidR="00B96DC2" w:rsidRPr="008110F1" w:rsidRDefault="00B96DC2" w:rsidP="0015336B">
            <w:pPr>
              <w:jc w:val="both"/>
              <w:rPr>
                <w:rFonts w:cstheme="minorHAnsi"/>
                <w:sz w:val="12"/>
                <w:szCs w:val="12"/>
              </w:rPr>
            </w:pPr>
          </w:p>
          <w:p w14:paraId="360D92A1" w14:textId="77777777" w:rsidR="00B96DC2" w:rsidRPr="008110F1" w:rsidRDefault="00B96DC2" w:rsidP="0015336B">
            <w:pPr>
              <w:jc w:val="both"/>
              <w:rPr>
                <w:rFonts w:cstheme="minorHAnsi"/>
                <w:sz w:val="12"/>
                <w:szCs w:val="12"/>
              </w:rPr>
            </w:pPr>
            <w:r w:rsidRPr="008110F1">
              <w:rPr>
                <w:rFonts w:cstheme="minorHAnsi"/>
                <w:sz w:val="12"/>
                <w:szCs w:val="12"/>
              </w:rPr>
              <w:t xml:space="preserve">The decreases in serum CK during the protocol in both the leukapheresis and PE groups were significantly greater than that seen in the sham-apheresis group (p=0.03 and p&lt;0.001 respectively). There was however no correlation between degree of decrease in CK or Ig levels and clinical improvement. Peripheral blood lymphocyte counts decreased significantly during leukapheresis, from mean 3290 per cubic </w:t>
            </w:r>
            <w:r w:rsidRPr="007C308B">
              <w:rPr>
                <w:rFonts w:cstheme="minorHAnsi"/>
                <w:sz w:val="12"/>
                <w:szCs w:val="12"/>
              </w:rPr>
              <w:t>millimetre</w:t>
            </w:r>
            <w:r w:rsidRPr="008110F1">
              <w:rPr>
                <w:rFonts w:cstheme="minorHAnsi"/>
                <w:sz w:val="12"/>
                <w:szCs w:val="12"/>
              </w:rPr>
              <w:t xml:space="preserve"> to mean 1280 per cubic </w:t>
            </w:r>
            <w:r w:rsidRPr="007C308B">
              <w:rPr>
                <w:rFonts w:cstheme="minorHAnsi"/>
                <w:sz w:val="12"/>
                <w:szCs w:val="12"/>
              </w:rPr>
              <w:t>millimetre</w:t>
            </w:r>
            <w:r w:rsidRPr="008110F1">
              <w:rPr>
                <w:rFonts w:cstheme="minorHAnsi"/>
                <w:sz w:val="12"/>
                <w:szCs w:val="12"/>
              </w:rPr>
              <w:t xml:space="preserve"> (p=0.002).</w:t>
            </w:r>
          </w:p>
          <w:p w14:paraId="41BEEAED" w14:textId="77777777" w:rsidR="00B96DC2" w:rsidRPr="008110F1" w:rsidRDefault="00B96DC2" w:rsidP="0015336B">
            <w:pPr>
              <w:jc w:val="both"/>
              <w:rPr>
                <w:rFonts w:cstheme="minorHAnsi"/>
                <w:sz w:val="12"/>
                <w:szCs w:val="12"/>
              </w:rPr>
            </w:pPr>
          </w:p>
          <w:p w14:paraId="54476807" w14:textId="77777777" w:rsidR="00B96DC2" w:rsidRPr="008110F1" w:rsidRDefault="00B96DC2" w:rsidP="0015336B">
            <w:pPr>
              <w:jc w:val="both"/>
              <w:rPr>
                <w:rFonts w:cstheme="minorHAnsi"/>
                <w:sz w:val="12"/>
                <w:szCs w:val="12"/>
              </w:rPr>
            </w:pPr>
          </w:p>
        </w:tc>
        <w:tc>
          <w:tcPr>
            <w:tcW w:w="709" w:type="dxa"/>
          </w:tcPr>
          <w:p w14:paraId="526EBDE4" w14:textId="77777777" w:rsidR="00B96DC2" w:rsidRPr="008110F1" w:rsidRDefault="00B96DC2" w:rsidP="0015336B">
            <w:pPr>
              <w:jc w:val="both"/>
              <w:rPr>
                <w:rFonts w:cstheme="minorHAnsi"/>
                <w:color w:val="000000"/>
                <w:sz w:val="12"/>
                <w:szCs w:val="12"/>
              </w:rPr>
            </w:pPr>
            <w:r w:rsidRPr="008110F1">
              <w:rPr>
                <w:rFonts w:cstheme="minorHAnsi"/>
                <w:color w:val="000000"/>
                <w:sz w:val="12"/>
                <w:szCs w:val="12"/>
              </w:rPr>
              <w:t>mean 3.2 years</w:t>
            </w:r>
          </w:p>
        </w:tc>
        <w:tc>
          <w:tcPr>
            <w:tcW w:w="992" w:type="dxa"/>
          </w:tcPr>
          <w:p w14:paraId="7D77BC80" w14:textId="77777777" w:rsidR="00B96DC2" w:rsidRPr="008110F1" w:rsidRDefault="00B96DC2" w:rsidP="0015336B">
            <w:pPr>
              <w:keepNext/>
              <w:jc w:val="both"/>
              <w:rPr>
                <w:rFonts w:cstheme="minorHAnsi"/>
                <w:color w:val="000000"/>
                <w:sz w:val="12"/>
                <w:szCs w:val="12"/>
              </w:rPr>
            </w:pPr>
            <w:r w:rsidRPr="008110F1">
              <w:rPr>
                <w:rFonts w:cstheme="minorHAnsi"/>
                <w:color w:val="000000"/>
                <w:sz w:val="12"/>
                <w:szCs w:val="12"/>
              </w:rPr>
              <w:t>High</w:t>
            </w:r>
          </w:p>
        </w:tc>
      </w:tr>
    </w:tbl>
    <w:p w14:paraId="680E0D7C" w14:textId="77777777" w:rsidR="00B96DC2" w:rsidRPr="00EB45D9" w:rsidRDefault="00B96DC2" w:rsidP="00B96DC2">
      <w:pPr>
        <w:pStyle w:val="Caption"/>
        <w:jc w:val="both"/>
        <w:rPr>
          <w:sz w:val="16"/>
          <w:szCs w:val="16"/>
        </w:rPr>
      </w:pPr>
      <w:r w:rsidRPr="00EB45D9">
        <w:rPr>
          <w:sz w:val="16"/>
          <w:szCs w:val="16"/>
        </w:rPr>
        <w:t xml:space="preserve">Abbreviations: </w:t>
      </w:r>
      <w:r w:rsidRPr="00E9334E">
        <w:rPr>
          <w:sz w:val="16"/>
          <w:szCs w:val="16"/>
        </w:rPr>
        <w:t>ALT, Alanine transaminase</w:t>
      </w:r>
      <w:r>
        <w:rPr>
          <w:sz w:val="16"/>
          <w:szCs w:val="16"/>
        </w:rPr>
        <w:t xml:space="preserve">; </w:t>
      </w:r>
      <w:r w:rsidRPr="00E9334E">
        <w:rPr>
          <w:sz w:val="16"/>
          <w:szCs w:val="16"/>
        </w:rPr>
        <w:t>AST, Aspartate transaminase</w:t>
      </w:r>
      <w:r>
        <w:rPr>
          <w:sz w:val="16"/>
          <w:szCs w:val="16"/>
        </w:rPr>
        <w:t xml:space="preserve">; </w:t>
      </w:r>
      <w:r w:rsidRPr="00EB45D9">
        <w:rPr>
          <w:sz w:val="16"/>
          <w:szCs w:val="16"/>
        </w:rPr>
        <w:t xml:space="preserve">ASyS, Antisynthetase syndrome; </w:t>
      </w:r>
      <w:r w:rsidRPr="00FB4EB3">
        <w:rPr>
          <w:sz w:val="16"/>
          <w:szCs w:val="16"/>
        </w:rPr>
        <w:t>AZA, Azathioprine</w:t>
      </w:r>
      <w:r>
        <w:rPr>
          <w:sz w:val="16"/>
          <w:szCs w:val="16"/>
        </w:rPr>
        <w:t xml:space="preserve">; </w:t>
      </w:r>
      <w:r w:rsidRPr="00EB45D9">
        <w:rPr>
          <w:sz w:val="16"/>
          <w:szCs w:val="16"/>
        </w:rPr>
        <w:t xml:space="preserve">CNI, Calcineurin inhibitor; CT, Computed tomography; CYC, Cyclophosphamide; DM, Dermatomyositis; GC, Glucocorticoid; </w:t>
      </w:r>
      <w:r w:rsidRPr="00304588">
        <w:rPr>
          <w:sz w:val="16"/>
          <w:szCs w:val="16"/>
        </w:rPr>
        <w:t>GGO, Ground-glass opacification/opacity</w:t>
      </w:r>
      <w:r>
        <w:rPr>
          <w:sz w:val="16"/>
          <w:szCs w:val="16"/>
        </w:rPr>
        <w:t xml:space="preserve">; </w:t>
      </w:r>
      <w:r w:rsidRPr="00E14B9A">
        <w:rPr>
          <w:sz w:val="16"/>
          <w:szCs w:val="16"/>
        </w:rPr>
        <w:t>HAQ, Health Assessment Questionnaire</w:t>
      </w:r>
      <w:r>
        <w:rPr>
          <w:sz w:val="16"/>
          <w:szCs w:val="16"/>
        </w:rPr>
        <w:t xml:space="preserve">; </w:t>
      </w:r>
      <w:r w:rsidRPr="00E770AF">
        <w:rPr>
          <w:sz w:val="16"/>
          <w:szCs w:val="16"/>
        </w:rPr>
        <w:t>HMGCR, 3-hydroxy-3-methyl-glutaryl-coenzyme A reductase</w:t>
      </w:r>
      <w:r>
        <w:rPr>
          <w:sz w:val="16"/>
          <w:szCs w:val="16"/>
        </w:rPr>
        <w:t xml:space="preserve">; </w:t>
      </w:r>
      <w:r w:rsidRPr="004E0400">
        <w:rPr>
          <w:sz w:val="16"/>
          <w:szCs w:val="16"/>
        </w:rPr>
        <w:t>IBM, Inclusion body myositis</w:t>
      </w:r>
      <w:r>
        <w:rPr>
          <w:sz w:val="16"/>
          <w:szCs w:val="16"/>
        </w:rPr>
        <w:t xml:space="preserve">; Ig, Immunoglobulins; </w:t>
      </w:r>
      <w:r w:rsidRPr="00EB45D9">
        <w:rPr>
          <w:sz w:val="16"/>
          <w:szCs w:val="16"/>
        </w:rPr>
        <w:t>IIM, Idiopathic Inflammatory Myopathies</w:t>
      </w:r>
      <w:r>
        <w:rPr>
          <w:sz w:val="16"/>
          <w:szCs w:val="16"/>
        </w:rPr>
        <w:t>;</w:t>
      </w:r>
      <w:r w:rsidRPr="00EB45D9">
        <w:rPr>
          <w:sz w:val="16"/>
          <w:szCs w:val="16"/>
        </w:rPr>
        <w:t xml:space="preserve"> ILD, Interstitial lung disease; </w:t>
      </w:r>
      <w:r w:rsidRPr="00D62CE8">
        <w:rPr>
          <w:sz w:val="16"/>
          <w:szCs w:val="16"/>
        </w:rPr>
        <w:t>IQR, interquartile range</w:t>
      </w:r>
      <w:r>
        <w:rPr>
          <w:sz w:val="16"/>
          <w:szCs w:val="16"/>
        </w:rPr>
        <w:t xml:space="preserve">; </w:t>
      </w:r>
      <w:r w:rsidRPr="00EB45D9">
        <w:rPr>
          <w:sz w:val="16"/>
          <w:szCs w:val="16"/>
        </w:rPr>
        <w:t xml:space="preserve">IVIG, Intravenous immunoglobulin; </w:t>
      </w:r>
      <w:r w:rsidRPr="00F134A8">
        <w:rPr>
          <w:sz w:val="16"/>
          <w:szCs w:val="16"/>
        </w:rPr>
        <w:t>LDH, lactate dehydrogenase</w:t>
      </w:r>
      <w:r>
        <w:rPr>
          <w:sz w:val="16"/>
          <w:szCs w:val="16"/>
        </w:rPr>
        <w:t xml:space="preserve">; </w:t>
      </w:r>
      <w:r w:rsidRPr="00EB45D9">
        <w:rPr>
          <w:sz w:val="16"/>
          <w:szCs w:val="16"/>
        </w:rPr>
        <w:t>MDA5, Melanoma differentiation-associated protein 5;</w:t>
      </w:r>
      <w:r>
        <w:rPr>
          <w:sz w:val="16"/>
          <w:szCs w:val="16"/>
        </w:rPr>
        <w:t xml:space="preserve"> MMT,</w:t>
      </w:r>
      <w:r w:rsidRPr="00EB45D9">
        <w:rPr>
          <w:sz w:val="16"/>
          <w:szCs w:val="16"/>
        </w:rPr>
        <w:t xml:space="preserve"> </w:t>
      </w:r>
      <w:r w:rsidRPr="007749F5">
        <w:rPr>
          <w:sz w:val="16"/>
          <w:szCs w:val="16"/>
        </w:rPr>
        <w:t>Manual muscle testing</w:t>
      </w:r>
      <w:r>
        <w:rPr>
          <w:sz w:val="16"/>
          <w:szCs w:val="16"/>
        </w:rPr>
        <w:t xml:space="preserve">; </w:t>
      </w:r>
      <w:r w:rsidRPr="00977B3A">
        <w:rPr>
          <w:sz w:val="16"/>
          <w:szCs w:val="16"/>
        </w:rPr>
        <w:t>NXP-2, Anti-nuclear matrix protein 2</w:t>
      </w:r>
      <w:r>
        <w:rPr>
          <w:sz w:val="16"/>
          <w:szCs w:val="16"/>
        </w:rPr>
        <w:t xml:space="preserve">; </w:t>
      </w:r>
      <w:r w:rsidRPr="00EB45D9">
        <w:rPr>
          <w:sz w:val="16"/>
          <w:szCs w:val="16"/>
        </w:rPr>
        <w:t xml:space="preserve">PE, Plasma Exchange; </w:t>
      </w:r>
      <w:r w:rsidRPr="00C33FDE">
        <w:rPr>
          <w:sz w:val="16"/>
          <w:szCs w:val="16"/>
        </w:rPr>
        <w:t>RNP, Ribonucleoprotein</w:t>
      </w:r>
      <w:r>
        <w:rPr>
          <w:sz w:val="16"/>
          <w:szCs w:val="16"/>
        </w:rPr>
        <w:t xml:space="preserve">; </w:t>
      </w:r>
      <w:r w:rsidRPr="00EB45D9">
        <w:rPr>
          <w:sz w:val="16"/>
          <w:szCs w:val="16"/>
        </w:rPr>
        <w:t>RP-ILD, Rapidly progressive interstitial lung disease; RTX, Rituximab; SSA, Sjögren's-syndrome-related antigen A</w:t>
      </w:r>
      <w:r>
        <w:rPr>
          <w:sz w:val="16"/>
          <w:szCs w:val="16"/>
        </w:rPr>
        <w:t xml:space="preserve">; </w:t>
      </w:r>
      <w:r w:rsidRPr="003B6069">
        <w:rPr>
          <w:sz w:val="16"/>
          <w:szCs w:val="16"/>
        </w:rPr>
        <w:t>TIS, Total Improvement Score</w:t>
      </w:r>
    </w:p>
    <w:p w14:paraId="7707E84A" w14:textId="77777777" w:rsidR="007B0FED" w:rsidRDefault="007B0FED"/>
    <w:sectPr w:rsidR="007B0FED">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DFFF" w14:textId="77777777" w:rsidR="00EA0925" w:rsidRDefault="00EA0925" w:rsidP="002022EF">
      <w:pPr>
        <w:spacing w:after="0" w:line="240" w:lineRule="auto"/>
      </w:pPr>
      <w:r>
        <w:separator/>
      </w:r>
    </w:p>
  </w:endnote>
  <w:endnote w:type="continuationSeparator" w:id="0">
    <w:p w14:paraId="1872DFB8" w14:textId="77777777" w:rsidR="00EA0925" w:rsidRDefault="00EA0925" w:rsidP="00202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F909" w14:textId="77777777" w:rsidR="00EA0925" w:rsidRDefault="00EA0925" w:rsidP="002022EF">
      <w:pPr>
        <w:spacing w:after="0" w:line="240" w:lineRule="auto"/>
      </w:pPr>
      <w:r>
        <w:separator/>
      </w:r>
    </w:p>
  </w:footnote>
  <w:footnote w:type="continuationSeparator" w:id="0">
    <w:p w14:paraId="5C3C833C" w14:textId="77777777" w:rsidR="00EA0925" w:rsidRDefault="00EA0925" w:rsidP="00202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42B6" w14:textId="3693D70E" w:rsidR="002022EF" w:rsidRPr="002022EF" w:rsidRDefault="002022EF">
    <w:pPr>
      <w:pStyle w:val="Header"/>
      <w:rPr>
        <w:b/>
        <w:bCs/>
      </w:rPr>
    </w:pPr>
    <w:r w:rsidRPr="002022EF">
      <w:rPr>
        <w:b/>
        <w:bCs/>
      </w:rPr>
      <w:t>ONLINE RESOURCE 4: PE EFFICACY IN SPECIFIC POPULATIONS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85"/>
    <w:rsid w:val="000B6589"/>
    <w:rsid w:val="002022EF"/>
    <w:rsid w:val="00216AA7"/>
    <w:rsid w:val="005322F6"/>
    <w:rsid w:val="005B3185"/>
    <w:rsid w:val="00764445"/>
    <w:rsid w:val="007B0FED"/>
    <w:rsid w:val="00971785"/>
    <w:rsid w:val="009A6257"/>
    <w:rsid w:val="00B1566D"/>
    <w:rsid w:val="00B96DC2"/>
    <w:rsid w:val="00C23886"/>
    <w:rsid w:val="00EA09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B49B4"/>
  <w15:chartTrackingRefBased/>
  <w15:docId w15:val="{5128FA49-66A9-41F3-A112-32B934CE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85"/>
  </w:style>
  <w:style w:type="paragraph" w:styleId="Heading1">
    <w:name w:val="heading 1"/>
    <w:basedOn w:val="Normal"/>
    <w:next w:val="Normal"/>
    <w:link w:val="Heading1Char"/>
    <w:uiPriority w:val="9"/>
    <w:qFormat/>
    <w:rsid w:val="005B3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1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1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1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1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185"/>
    <w:rPr>
      <w:rFonts w:eastAsiaTheme="majorEastAsia" w:cstheme="majorBidi"/>
      <w:color w:val="272727" w:themeColor="text1" w:themeTint="D8"/>
    </w:rPr>
  </w:style>
  <w:style w:type="paragraph" w:styleId="Title">
    <w:name w:val="Title"/>
    <w:basedOn w:val="Normal"/>
    <w:next w:val="Normal"/>
    <w:link w:val="TitleChar"/>
    <w:uiPriority w:val="10"/>
    <w:qFormat/>
    <w:rsid w:val="005B3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185"/>
    <w:pPr>
      <w:spacing w:before="160"/>
      <w:jc w:val="center"/>
    </w:pPr>
    <w:rPr>
      <w:i/>
      <w:iCs/>
      <w:color w:val="404040" w:themeColor="text1" w:themeTint="BF"/>
    </w:rPr>
  </w:style>
  <w:style w:type="character" w:customStyle="1" w:styleId="QuoteChar">
    <w:name w:val="Quote Char"/>
    <w:basedOn w:val="DefaultParagraphFont"/>
    <w:link w:val="Quote"/>
    <w:uiPriority w:val="29"/>
    <w:rsid w:val="005B3185"/>
    <w:rPr>
      <w:i/>
      <w:iCs/>
      <w:color w:val="404040" w:themeColor="text1" w:themeTint="BF"/>
    </w:rPr>
  </w:style>
  <w:style w:type="paragraph" w:styleId="ListParagraph">
    <w:name w:val="List Paragraph"/>
    <w:basedOn w:val="Normal"/>
    <w:uiPriority w:val="34"/>
    <w:qFormat/>
    <w:rsid w:val="005B3185"/>
    <w:pPr>
      <w:ind w:left="720"/>
      <w:contextualSpacing/>
    </w:pPr>
  </w:style>
  <w:style w:type="character" w:styleId="IntenseEmphasis">
    <w:name w:val="Intense Emphasis"/>
    <w:basedOn w:val="DefaultParagraphFont"/>
    <w:uiPriority w:val="21"/>
    <w:qFormat/>
    <w:rsid w:val="005B3185"/>
    <w:rPr>
      <w:i/>
      <w:iCs/>
      <w:color w:val="0F4761" w:themeColor="accent1" w:themeShade="BF"/>
    </w:rPr>
  </w:style>
  <w:style w:type="paragraph" w:styleId="IntenseQuote">
    <w:name w:val="Intense Quote"/>
    <w:basedOn w:val="Normal"/>
    <w:next w:val="Normal"/>
    <w:link w:val="IntenseQuoteChar"/>
    <w:uiPriority w:val="30"/>
    <w:qFormat/>
    <w:rsid w:val="005B3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185"/>
    <w:rPr>
      <w:i/>
      <w:iCs/>
      <w:color w:val="0F4761" w:themeColor="accent1" w:themeShade="BF"/>
    </w:rPr>
  </w:style>
  <w:style w:type="character" w:styleId="IntenseReference">
    <w:name w:val="Intense Reference"/>
    <w:basedOn w:val="DefaultParagraphFont"/>
    <w:uiPriority w:val="32"/>
    <w:qFormat/>
    <w:rsid w:val="005B3185"/>
    <w:rPr>
      <w:b/>
      <w:bCs/>
      <w:smallCaps/>
      <w:color w:val="0F4761" w:themeColor="accent1" w:themeShade="BF"/>
      <w:spacing w:val="5"/>
    </w:rPr>
  </w:style>
  <w:style w:type="table" w:styleId="TableGrid">
    <w:name w:val="Table Grid"/>
    <w:basedOn w:val="TableNormal"/>
    <w:uiPriority w:val="59"/>
    <w:unhideWhenUsed/>
    <w:rsid w:val="005B31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B3185"/>
    <w:pPr>
      <w:spacing w:after="200" w:line="240" w:lineRule="auto"/>
    </w:pPr>
    <w:rPr>
      <w:i/>
      <w:iCs/>
      <w:color w:val="0E2841" w:themeColor="text2"/>
      <w:sz w:val="18"/>
      <w:szCs w:val="18"/>
    </w:rPr>
  </w:style>
  <w:style w:type="paragraph" w:styleId="Header">
    <w:name w:val="header"/>
    <w:basedOn w:val="Normal"/>
    <w:link w:val="HeaderChar"/>
    <w:uiPriority w:val="99"/>
    <w:unhideWhenUsed/>
    <w:rsid w:val="00202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2EF"/>
  </w:style>
  <w:style w:type="paragraph" w:styleId="Footer">
    <w:name w:val="footer"/>
    <w:basedOn w:val="Normal"/>
    <w:link w:val="FooterChar"/>
    <w:uiPriority w:val="99"/>
    <w:unhideWhenUsed/>
    <w:rsid w:val="002022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1644</Words>
  <Characters>9377</Characters>
  <Application>Microsoft Office Word</Application>
  <DocSecurity>0</DocSecurity>
  <Lines>78</Lines>
  <Paragraphs>21</Paragraphs>
  <ScaleCrop>false</ScaleCrop>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Loh</dc:creator>
  <cp:keywords/>
  <dc:description/>
  <cp:lastModifiedBy>Kimberly Loh</cp:lastModifiedBy>
  <cp:revision>5</cp:revision>
  <dcterms:created xsi:type="dcterms:W3CDTF">2025-07-09T05:04:00Z</dcterms:created>
  <dcterms:modified xsi:type="dcterms:W3CDTF">2025-07-09T05:54:00Z</dcterms:modified>
</cp:coreProperties>
</file>