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A9BF6" w14:textId="0D755DD1" w:rsidR="009718E9" w:rsidRPr="009A3808" w:rsidRDefault="009718E9" w:rsidP="009A3808">
      <w:pPr>
        <w:pStyle w:val="Title"/>
        <w:spacing w:after="0"/>
        <w:rPr>
          <w:rFonts w:asciiTheme="minorHAnsi" w:hAnsiTheme="minorHAnsi"/>
          <w:b/>
          <w:bCs/>
          <w:sz w:val="24"/>
          <w:szCs w:val="24"/>
        </w:rPr>
      </w:pPr>
      <w:r w:rsidRPr="009A3808">
        <w:rPr>
          <w:rFonts w:asciiTheme="minorHAnsi" w:hAnsiTheme="minorHAnsi"/>
          <w:b/>
          <w:bCs/>
          <w:sz w:val="24"/>
          <w:szCs w:val="24"/>
        </w:rPr>
        <w:t>Plasma Exchange in Adult Idiopathic Inflammatory Myositis: A Systematic Review and Meta-Analysis</w:t>
      </w:r>
    </w:p>
    <w:p w14:paraId="50D94CBD" w14:textId="4F5B53FE" w:rsidR="009718E9" w:rsidRPr="009A3808" w:rsidRDefault="009718E9" w:rsidP="009A3808">
      <w:pPr>
        <w:spacing w:after="0" w:line="240" w:lineRule="auto"/>
        <w:rPr>
          <w:sz w:val="16"/>
          <w:szCs w:val="16"/>
        </w:rPr>
      </w:pPr>
      <w:r w:rsidRPr="009A3808">
        <w:rPr>
          <w:sz w:val="16"/>
          <w:szCs w:val="16"/>
        </w:rPr>
        <w:t>Kimberly Loh, Helen I Keen, Merrilee Needham, Gowri Manoharan, Kirsten Richards, Shereen Paramalingam</w:t>
      </w:r>
    </w:p>
    <w:p w14:paraId="340DDD1C" w14:textId="77777777" w:rsidR="009A3808" w:rsidRDefault="009A3808" w:rsidP="009A3808">
      <w:pPr>
        <w:spacing w:after="0" w:line="240" w:lineRule="auto"/>
        <w:rPr>
          <w:b/>
          <w:bCs/>
          <w:sz w:val="24"/>
          <w:szCs w:val="24"/>
        </w:rPr>
      </w:pPr>
    </w:p>
    <w:p w14:paraId="19FFF93F" w14:textId="4D28DF5D" w:rsidR="009718E9" w:rsidRPr="009A3808" w:rsidRDefault="009718E9" w:rsidP="009A3808">
      <w:pPr>
        <w:spacing w:after="0" w:line="240" w:lineRule="auto"/>
        <w:rPr>
          <w:b/>
          <w:bCs/>
          <w:sz w:val="20"/>
          <w:szCs w:val="20"/>
        </w:rPr>
      </w:pPr>
      <w:r w:rsidRPr="009A3808">
        <w:rPr>
          <w:b/>
          <w:bCs/>
          <w:sz w:val="20"/>
          <w:szCs w:val="20"/>
        </w:rPr>
        <w:t xml:space="preserve">Corresponding author details: </w:t>
      </w:r>
    </w:p>
    <w:p w14:paraId="0C09953F" w14:textId="055768BB" w:rsidR="009718E9" w:rsidRPr="009A3808" w:rsidRDefault="009718E9" w:rsidP="009A3808">
      <w:pPr>
        <w:spacing w:after="0" w:line="240" w:lineRule="auto"/>
        <w:rPr>
          <w:sz w:val="20"/>
          <w:szCs w:val="20"/>
        </w:rPr>
      </w:pPr>
      <w:r w:rsidRPr="009A3808">
        <w:rPr>
          <w:sz w:val="20"/>
          <w:szCs w:val="20"/>
        </w:rPr>
        <w:t>Dr. Kimberly Loh</w:t>
      </w:r>
    </w:p>
    <w:p w14:paraId="66AF3D91" w14:textId="77777777" w:rsidR="009718E9" w:rsidRPr="009A3808" w:rsidRDefault="009718E9" w:rsidP="009A3808">
      <w:pPr>
        <w:spacing w:after="0" w:line="240" w:lineRule="auto"/>
        <w:rPr>
          <w:sz w:val="20"/>
          <w:szCs w:val="20"/>
        </w:rPr>
      </w:pPr>
      <w:r w:rsidRPr="009A3808">
        <w:rPr>
          <w:sz w:val="20"/>
          <w:szCs w:val="20"/>
        </w:rPr>
        <w:t>Fiona Stanley Hospital</w:t>
      </w:r>
    </w:p>
    <w:p w14:paraId="6BD9DFE8" w14:textId="77777777" w:rsidR="009718E9" w:rsidRPr="009A3808" w:rsidRDefault="009718E9" w:rsidP="009A3808">
      <w:pPr>
        <w:spacing w:after="0" w:line="240" w:lineRule="auto"/>
        <w:rPr>
          <w:sz w:val="20"/>
          <w:szCs w:val="20"/>
        </w:rPr>
      </w:pPr>
      <w:r w:rsidRPr="009A3808">
        <w:rPr>
          <w:sz w:val="20"/>
          <w:szCs w:val="20"/>
        </w:rPr>
        <w:t>CDO9, Ground Floor, Main Hospital</w:t>
      </w:r>
    </w:p>
    <w:p w14:paraId="206FA744" w14:textId="77777777" w:rsidR="009718E9" w:rsidRPr="009A3808" w:rsidRDefault="009718E9" w:rsidP="009A3808">
      <w:pPr>
        <w:spacing w:after="0" w:line="240" w:lineRule="auto"/>
        <w:rPr>
          <w:sz w:val="20"/>
          <w:szCs w:val="20"/>
        </w:rPr>
      </w:pPr>
      <w:r w:rsidRPr="009A3808">
        <w:rPr>
          <w:sz w:val="20"/>
          <w:szCs w:val="20"/>
        </w:rPr>
        <w:t xml:space="preserve">11 Robin Warren Drive, MURDOCH WA 6150 </w:t>
      </w:r>
    </w:p>
    <w:p w14:paraId="7670A967" w14:textId="77777777" w:rsidR="009718E9" w:rsidRPr="009A3808" w:rsidRDefault="009718E9" w:rsidP="009A3808">
      <w:pPr>
        <w:spacing w:after="0" w:line="240" w:lineRule="auto"/>
        <w:rPr>
          <w:sz w:val="20"/>
          <w:szCs w:val="20"/>
        </w:rPr>
      </w:pPr>
      <w:r w:rsidRPr="009A3808">
        <w:rPr>
          <w:sz w:val="20"/>
          <w:szCs w:val="20"/>
        </w:rPr>
        <w:t>Postal address: Locked Bag 100, PALMYRA DC WA 6961</w:t>
      </w:r>
    </w:p>
    <w:p w14:paraId="5B1FBC1E" w14:textId="77777777" w:rsidR="009718E9" w:rsidRPr="009A3808" w:rsidRDefault="009718E9" w:rsidP="009A3808">
      <w:pPr>
        <w:spacing w:after="0" w:line="240" w:lineRule="auto"/>
        <w:rPr>
          <w:sz w:val="20"/>
          <w:szCs w:val="20"/>
        </w:rPr>
      </w:pPr>
      <w:r w:rsidRPr="009A3808">
        <w:rPr>
          <w:sz w:val="20"/>
          <w:szCs w:val="20"/>
        </w:rPr>
        <w:t>Email: Kimberly.loh@health.wa.gov.au</w:t>
      </w:r>
    </w:p>
    <w:p w14:paraId="4DB5D3B3" w14:textId="77777777" w:rsidR="009718E9" w:rsidRDefault="009718E9" w:rsidP="009718E9">
      <w:pPr>
        <w:rPr>
          <w:rFonts w:cstheme="minorHAnsi"/>
          <w:b/>
          <w:bCs/>
          <w:sz w:val="24"/>
          <w:szCs w:val="24"/>
          <w:lang w:val="en-US"/>
        </w:rPr>
      </w:pPr>
    </w:p>
    <w:p w14:paraId="3CA832D5" w14:textId="22F283A3" w:rsidR="009718E9" w:rsidRPr="00B77978" w:rsidRDefault="009718E9" w:rsidP="009718E9">
      <w:pPr>
        <w:rPr>
          <w:rFonts w:cstheme="minorHAnsi"/>
          <w:b/>
          <w:bCs/>
          <w:sz w:val="24"/>
          <w:szCs w:val="24"/>
        </w:rPr>
      </w:pPr>
      <w:r w:rsidRPr="00B77978">
        <w:rPr>
          <w:rFonts w:cstheme="minorHAnsi"/>
          <w:b/>
          <w:bCs/>
          <w:sz w:val="24"/>
          <w:szCs w:val="24"/>
          <w:lang w:val="en-US"/>
        </w:rPr>
        <w:t xml:space="preserve">TABLE </w:t>
      </w:r>
      <w:r>
        <w:rPr>
          <w:rFonts w:cstheme="minorHAnsi"/>
          <w:b/>
          <w:bCs/>
          <w:sz w:val="24"/>
          <w:szCs w:val="24"/>
          <w:lang w:val="en-US"/>
        </w:rPr>
        <w:t>1</w:t>
      </w:r>
      <w:r w:rsidRPr="00B77978">
        <w:rPr>
          <w:rFonts w:cstheme="minorHAnsi"/>
          <w:b/>
          <w:bCs/>
          <w:sz w:val="24"/>
          <w:szCs w:val="24"/>
        </w:rPr>
        <w:t>: SAFETY OF PE IN STUDIES WITH COMPARATOR GROUPS</w:t>
      </w:r>
    </w:p>
    <w:tbl>
      <w:tblPr>
        <w:tblStyle w:val="TableGrid"/>
        <w:tblW w:w="9952" w:type="dxa"/>
        <w:tblInd w:w="-743" w:type="dxa"/>
        <w:tblLayout w:type="fixed"/>
        <w:tblLook w:val="04A0" w:firstRow="1" w:lastRow="0" w:firstColumn="1" w:lastColumn="0" w:noHBand="0" w:noVBand="1"/>
      </w:tblPr>
      <w:tblGrid>
        <w:gridCol w:w="696"/>
        <w:gridCol w:w="751"/>
        <w:gridCol w:w="851"/>
        <w:gridCol w:w="1082"/>
        <w:gridCol w:w="856"/>
        <w:gridCol w:w="1180"/>
        <w:gridCol w:w="709"/>
        <w:gridCol w:w="3827"/>
      </w:tblGrid>
      <w:tr w:rsidR="009718E9" w:rsidRPr="00275F73" w14:paraId="6D638D43" w14:textId="77777777" w:rsidTr="0015336B">
        <w:tc>
          <w:tcPr>
            <w:tcW w:w="696" w:type="dxa"/>
            <w:shd w:val="clear" w:color="auto" w:fill="D9D9D9" w:themeFill="background1" w:themeFillShade="D9"/>
          </w:tcPr>
          <w:p w14:paraId="1BB2FC55" w14:textId="77777777" w:rsidR="009718E9" w:rsidRPr="008110F1" w:rsidRDefault="009718E9" w:rsidP="0015336B">
            <w:pPr>
              <w:jc w:val="both"/>
              <w:rPr>
                <w:rFonts w:cstheme="minorHAnsi"/>
                <w:b/>
                <w:bCs/>
                <w:sz w:val="12"/>
                <w:szCs w:val="12"/>
              </w:rPr>
            </w:pPr>
            <w:r w:rsidRPr="008110F1">
              <w:rPr>
                <w:rFonts w:cstheme="minorHAnsi"/>
                <w:b/>
                <w:bCs/>
                <w:sz w:val="12"/>
                <w:szCs w:val="12"/>
              </w:rPr>
              <w:t>Author, Year</w:t>
            </w:r>
          </w:p>
        </w:tc>
        <w:tc>
          <w:tcPr>
            <w:tcW w:w="751" w:type="dxa"/>
            <w:shd w:val="clear" w:color="auto" w:fill="D9D9D9" w:themeFill="background1" w:themeFillShade="D9"/>
          </w:tcPr>
          <w:p w14:paraId="3C871262" w14:textId="77777777" w:rsidR="009718E9" w:rsidRPr="008110F1" w:rsidRDefault="009718E9" w:rsidP="0015336B">
            <w:pPr>
              <w:jc w:val="both"/>
              <w:rPr>
                <w:rFonts w:cstheme="minorHAnsi"/>
                <w:b/>
                <w:bCs/>
                <w:sz w:val="12"/>
                <w:szCs w:val="12"/>
              </w:rPr>
            </w:pPr>
            <w:r w:rsidRPr="008110F1">
              <w:rPr>
                <w:rFonts w:cstheme="minorHAnsi"/>
                <w:b/>
                <w:bCs/>
                <w:sz w:val="12"/>
                <w:szCs w:val="12"/>
              </w:rPr>
              <w:t>No. Patients</w:t>
            </w:r>
          </w:p>
        </w:tc>
        <w:tc>
          <w:tcPr>
            <w:tcW w:w="851" w:type="dxa"/>
            <w:shd w:val="clear" w:color="auto" w:fill="D9D9D9" w:themeFill="background1" w:themeFillShade="D9"/>
          </w:tcPr>
          <w:p w14:paraId="24D91AB6" w14:textId="77777777" w:rsidR="009718E9" w:rsidRPr="008110F1" w:rsidRDefault="009718E9" w:rsidP="0015336B">
            <w:pPr>
              <w:jc w:val="both"/>
              <w:rPr>
                <w:rFonts w:cstheme="minorHAnsi"/>
                <w:b/>
                <w:bCs/>
                <w:sz w:val="12"/>
                <w:szCs w:val="12"/>
              </w:rPr>
            </w:pPr>
            <w:r w:rsidRPr="008110F1">
              <w:rPr>
                <w:rFonts w:cstheme="minorHAnsi"/>
                <w:b/>
                <w:bCs/>
                <w:sz w:val="12"/>
                <w:szCs w:val="12"/>
              </w:rPr>
              <w:t>IIM subtype</w:t>
            </w:r>
          </w:p>
        </w:tc>
        <w:tc>
          <w:tcPr>
            <w:tcW w:w="1082" w:type="dxa"/>
            <w:shd w:val="clear" w:color="auto" w:fill="D9D9D9" w:themeFill="background1" w:themeFillShade="D9"/>
          </w:tcPr>
          <w:p w14:paraId="37E27B2E" w14:textId="77777777" w:rsidR="009718E9" w:rsidRPr="008110F1" w:rsidRDefault="009718E9" w:rsidP="0015336B">
            <w:pPr>
              <w:jc w:val="both"/>
              <w:rPr>
                <w:rFonts w:cstheme="minorHAnsi"/>
                <w:b/>
                <w:bCs/>
                <w:sz w:val="12"/>
                <w:szCs w:val="12"/>
              </w:rPr>
            </w:pPr>
            <w:r w:rsidRPr="008110F1">
              <w:rPr>
                <w:rFonts w:cstheme="minorHAnsi"/>
                <w:b/>
                <w:bCs/>
                <w:sz w:val="12"/>
                <w:szCs w:val="12"/>
              </w:rPr>
              <w:t xml:space="preserve">PE </w:t>
            </w:r>
          </w:p>
        </w:tc>
        <w:tc>
          <w:tcPr>
            <w:tcW w:w="856" w:type="dxa"/>
            <w:shd w:val="clear" w:color="auto" w:fill="D9D9D9" w:themeFill="background1" w:themeFillShade="D9"/>
          </w:tcPr>
          <w:p w14:paraId="069C5CFF" w14:textId="77777777" w:rsidR="009718E9" w:rsidRPr="008110F1" w:rsidRDefault="009718E9" w:rsidP="0015336B">
            <w:pPr>
              <w:jc w:val="both"/>
              <w:rPr>
                <w:rFonts w:cstheme="minorHAnsi"/>
                <w:b/>
                <w:bCs/>
                <w:sz w:val="12"/>
                <w:szCs w:val="12"/>
              </w:rPr>
            </w:pPr>
            <w:r w:rsidRPr="008110F1">
              <w:rPr>
                <w:rFonts w:cstheme="minorHAnsi"/>
                <w:b/>
                <w:bCs/>
                <w:sz w:val="12"/>
                <w:szCs w:val="12"/>
              </w:rPr>
              <w:t>Replacement Fluid</w:t>
            </w:r>
          </w:p>
        </w:tc>
        <w:tc>
          <w:tcPr>
            <w:tcW w:w="1180" w:type="dxa"/>
            <w:shd w:val="clear" w:color="auto" w:fill="D9D9D9" w:themeFill="background1" w:themeFillShade="D9"/>
          </w:tcPr>
          <w:p w14:paraId="37A8487A" w14:textId="77777777" w:rsidR="009718E9" w:rsidRPr="008110F1" w:rsidRDefault="009718E9" w:rsidP="0015336B">
            <w:pPr>
              <w:jc w:val="both"/>
              <w:rPr>
                <w:rFonts w:cstheme="minorHAnsi"/>
                <w:b/>
                <w:bCs/>
                <w:sz w:val="12"/>
                <w:szCs w:val="12"/>
              </w:rPr>
            </w:pPr>
            <w:r w:rsidRPr="008110F1">
              <w:rPr>
                <w:rFonts w:cstheme="minorHAnsi"/>
                <w:b/>
                <w:bCs/>
                <w:sz w:val="12"/>
                <w:szCs w:val="12"/>
              </w:rPr>
              <w:t>Concurrent IS</w:t>
            </w:r>
          </w:p>
        </w:tc>
        <w:tc>
          <w:tcPr>
            <w:tcW w:w="709" w:type="dxa"/>
            <w:shd w:val="clear" w:color="auto" w:fill="D9D9D9" w:themeFill="background1" w:themeFillShade="D9"/>
          </w:tcPr>
          <w:p w14:paraId="4DF13FBE" w14:textId="77777777" w:rsidR="009718E9" w:rsidRPr="008110F1" w:rsidRDefault="009718E9" w:rsidP="0015336B">
            <w:pPr>
              <w:jc w:val="both"/>
              <w:rPr>
                <w:rFonts w:cstheme="minorHAnsi"/>
                <w:b/>
                <w:bCs/>
                <w:sz w:val="12"/>
                <w:szCs w:val="12"/>
              </w:rPr>
            </w:pPr>
            <w:r w:rsidRPr="008110F1">
              <w:rPr>
                <w:rFonts w:cstheme="minorHAnsi"/>
                <w:b/>
                <w:bCs/>
                <w:sz w:val="12"/>
                <w:szCs w:val="12"/>
              </w:rPr>
              <w:t>Follow-up Time</w:t>
            </w:r>
          </w:p>
        </w:tc>
        <w:tc>
          <w:tcPr>
            <w:tcW w:w="3827" w:type="dxa"/>
            <w:shd w:val="clear" w:color="auto" w:fill="D9D9D9" w:themeFill="background1" w:themeFillShade="D9"/>
          </w:tcPr>
          <w:p w14:paraId="3B274A8B" w14:textId="77777777" w:rsidR="009718E9" w:rsidRPr="008110F1" w:rsidRDefault="009718E9" w:rsidP="0015336B">
            <w:pPr>
              <w:jc w:val="both"/>
              <w:rPr>
                <w:rFonts w:cstheme="minorHAnsi"/>
                <w:b/>
                <w:bCs/>
                <w:sz w:val="12"/>
                <w:szCs w:val="12"/>
              </w:rPr>
            </w:pPr>
            <w:r w:rsidRPr="008110F1">
              <w:rPr>
                <w:rFonts w:cstheme="minorHAnsi"/>
                <w:b/>
                <w:bCs/>
                <w:sz w:val="12"/>
                <w:szCs w:val="12"/>
              </w:rPr>
              <w:t>Safety</w:t>
            </w:r>
          </w:p>
        </w:tc>
      </w:tr>
      <w:tr w:rsidR="009718E9" w:rsidRPr="003115C1" w14:paraId="5DBB383F" w14:textId="77777777" w:rsidTr="0015336B">
        <w:tc>
          <w:tcPr>
            <w:tcW w:w="696" w:type="dxa"/>
            <w:vAlign w:val="bottom"/>
          </w:tcPr>
          <w:p w14:paraId="1F2F2A38"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Komai et al.</w:t>
            </w:r>
          </w:p>
          <w:p w14:paraId="6F7368F4" w14:textId="764AE75A" w:rsidR="009718E9" w:rsidRPr="008110F1" w:rsidRDefault="009718E9" w:rsidP="0015336B">
            <w:pPr>
              <w:jc w:val="both"/>
              <w:rPr>
                <w:rFonts w:cstheme="minorHAnsi"/>
                <w:b/>
                <w:bCs/>
                <w:sz w:val="12"/>
                <w:szCs w:val="12"/>
              </w:rPr>
            </w:pPr>
            <w:r w:rsidRPr="008110F1">
              <w:rPr>
                <w:rFonts w:cstheme="minorHAnsi"/>
                <w:b/>
                <w:bCs/>
                <w:color w:val="000000"/>
                <w:sz w:val="12"/>
                <w:szCs w:val="12"/>
              </w:rPr>
              <w:t>2023</w:t>
            </w:r>
            <w:r w:rsidR="00995B6C">
              <w:rPr>
                <w:rFonts w:cstheme="minorHAnsi"/>
                <w:b/>
                <w:bCs/>
                <w:color w:val="000000"/>
                <w:sz w:val="12"/>
                <w:szCs w:val="12"/>
              </w:rPr>
              <w:fldChar w:fldCharType="begin">
                <w:fldData xml:space="preserve">PEVuZE5vdGU+PENpdGU+PEF1dGhvcj5Lb21haTwvQXV0aG9yPjxZZWFyPjIwMjM8L1llYXI+PFJl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</w:fldData>
              </w:fldChar>
            </w:r>
            <w:r w:rsidR="00995B6C">
              <w:rPr>
                <w:rFonts w:cstheme="minorHAnsi"/>
                <w:b/>
                <w:bCs/>
                <w:color w:val="000000"/>
                <w:sz w:val="12"/>
                <w:szCs w:val="12"/>
              </w:rPr>
              <w:instrText xml:space="preserve"> ADDIN EN.CITE </w:instrText>
            </w:r>
            <w:r w:rsidR="00995B6C">
              <w:rPr>
                <w:rFonts w:cstheme="minorHAnsi"/>
                <w:b/>
                <w:bCs/>
                <w:color w:val="000000"/>
                <w:sz w:val="12"/>
                <w:szCs w:val="12"/>
              </w:rPr>
              <w:fldChar w:fldCharType="begin">
                <w:fldData xml:space="preserve">PEVuZE5vdGU+PENpdGU+PEF1dGhvcj5Lb21haTwvQXV0aG9yPjxZZWFyPjIwMjM8L1llYXI+PFJl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</w:fldData>
              </w:fldChar>
            </w:r>
            <w:r w:rsidR="00995B6C">
              <w:rPr>
                <w:rFonts w:cstheme="minorHAnsi"/>
                <w:b/>
                <w:bCs/>
                <w:color w:val="000000"/>
                <w:sz w:val="12"/>
                <w:szCs w:val="12"/>
              </w:rPr>
              <w:instrText xml:space="preserve"> ADDIN EN.CITE.DATA </w:instrText>
            </w:r>
            <w:r w:rsidR="00995B6C">
              <w:rPr>
                <w:rFonts w:cstheme="minorHAnsi"/>
                <w:b/>
                <w:bCs/>
                <w:color w:val="000000"/>
                <w:sz w:val="12"/>
                <w:szCs w:val="12"/>
              </w:rPr>
            </w:r>
            <w:r w:rsidR="00995B6C">
              <w:rPr>
                <w:rFonts w:cstheme="minorHAnsi"/>
                <w:b/>
                <w:bCs/>
                <w:color w:val="000000"/>
                <w:sz w:val="12"/>
                <w:szCs w:val="12"/>
              </w:rPr>
              <w:fldChar w:fldCharType="end"/>
            </w:r>
            <w:r w:rsidR="00995B6C">
              <w:rPr>
                <w:rFonts w:cstheme="minorHAnsi"/>
                <w:b/>
                <w:bCs/>
                <w:color w:val="000000"/>
                <w:sz w:val="12"/>
                <w:szCs w:val="12"/>
              </w:rPr>
            </w:r>
            <w:r w:rsidR="00995B6C">
              <w:rPr>
                <w:rFonts w:cstheme="minorHAnsi"/>
                <w:b/>
                <w:bCs/>
                <w:color w:val="000000"/>
                <w:sz w:val="12"/>
                <w:szCs w:val="12"/>
              </w:rPr>
              <w:fldChar w:fldCharType="separate"/>
            </w:r>
            <w:r w:rsidR="00995B6C">
              <w:rPr>
                <w:rFonts w:cstheme="minorHAnsi"/>
                <w:b/>
                <w:bCs/>
                <w:noProof/>
                <w:color w:val="000000"/>
                <w:sz w:val="12"/>
                <w:szCs w:val="12"/>
              </w:rPr>
              <w:t>[1]</w:t>
            </w:r>
            <w:r w:rsidR="00995B6C">
              <w:rPr>
                <w:rFonts w:cstheme="minorHAnsi"/>
                <w:b/>
                <w:bCs/>
                <w:color w:val="000000"/>
                <w:sz w:val="12"/>
                <w:szCs w:val="12"/>
              </w:rPr>
              <w:fldChar w:fldCharType="end"/>
            </w:r>
          </w:p>
        </w:tc>
        <w:tc>
          <w:tcPr>
            <w:tcW w:w="751" w:type="dxa"/>
            <w:vAlign w:val="bottom"/>
          </w:tcPr>
          <w:p w14:paraId="398E44D6" w14:textId="77777777" w:rsidR="009718E9" w:rsidRPr="008110F1" w:rsidRDefault="009718E9" w:rsidP="0015336B">
            <w:pPr>
              <w:jc w:val="both"/>
              <w:rPr>
                <w:rFonts w:cstheme="minorHAnsi"/>
                <w:sz w:val="12"/>
                <w:szCs w:val="12"/>
              </w:rPr>
            </w:pPr>
            <w:r w:rsidRPr="008110F1">
              <w:rPr>
                <w:rFonts w:cstheme="minorHAnsi"/>
                <w:color w:val="000000"/>
                <w:sz w:val="12"/>
                <w:szCs w:val="12"/>
              </w:rPr>
              <w:t>11 (vs 8 without PE)</w:t>
            </w:r>
          </w:p>
        </w:tc>
        <w:tc>
          <w:tcPr>
            <w:tcW w:w="851" w:type="dxa"/>
            <w:vAlign w:val="bottom"/>
          </w:tcPr>
          <w:p w14:paraId="21F3AAAC"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CADM/ </w:t>
            </w:r>
            <w:r>
              <w:rPr>
                <w:rFonts w:cstheme="minorHAnsi"/>
                <w:color w:val="000000"/>
                <w:sz w:val="12"/>
                <w:szCs w:val="12"/>
              </w:rPr>
              <w:t>anti-</w:t>
            </w:r>
            <w:r w:rsidRPr="008110F1">
              <w:rPr>
                <w:rFonts w:cstheme="minorHAnsi"/>
                <w:color w:val="000000"/>
                <w:sz w:val="12"/>
                <w:szCs w:val="12"/>
              </w:rPr>
              <w:t>MDA5 DM complicated by refractory ILD</w:t>
            </w:r>
          </w:p>
        </w:tc>
        <w:tc>
          <w:tcPr>
            <w:tcW w:w="1082" w:type="dxa"/>
          </w:tcPr>
          <w:p w14:paraId="1BE755AA" w14:textId="77777777" w:rsidR="009718E9" w:rsidRPr="008110F1" w:rsidRDefault="009718E9" w:rsidP="0015336B">
            <w:pPr>
              <w:jc w:val="both"/>
              <w:rPr>
                <w:rFonts w:cstheme="minorHAnsi"/>
                <w:sz w:val="12"/>
                <w:szCs w:val="12"/>
              </w:rPr>
            </w:pPr>
            <w:r w:rsidRPr="008110F1">
              <w:rPr>
                <w:rFonts w:cstheme="minorHAnsi"/>
                <w:sz w:val="12"/>
                <w:szCs w:val="12"/>
              </w:rPr>
              <w:t>1</w:t>
            </w:r>
            <w:r w:rsidRPr="00632089">
              <w:rPr>
                <w:rFonts w:cstheme="minorHAnsi"/>
                <w:sz w:val="12"/>
                <w:szCs w:val="12"/>
              </w:rPr>
              <w:t>–</w:t>
            </w:r>
            <w:r w:rsidRPr="008110F1">
              <w:rPr>
                <w:rFonts w:cstheme="minorHAnsi"/>
                <w:sz w:val="12"/>
                <w:szCs w:val="12"/>
              </w:rPr>
              <w:t>3/week</w:t>
            </w:r>
          </w:p>
          <w:p w14:paraId="14CE11AF" w14:textId="77777777" w:rsidR="009718E9" w:rsidRPr="008110F1" w:rsidRDefault="009718E9" w:rsidP="0015336B">
            <w:pPr>
              <w:jc w:val="both"/>
              <w:rPr>
                <w:rFonts w:cstheme="minorHAnsi"/>
                <w:sz w:val="12"/>
                <w:szCs w:val="12"/>
              </w:rPr>
            </w:pPr>
            <w:r w:rsidRPr="008110F1">
              <w:rPr>
                <w:rFonts w:cstheme="minorHAnsi"/>
                <w:sz w:val="12"/>
                <w:szCs w:val="12"/>
              </w:rPr>
              <w:t xml:space="preserve">Median 17 sessions </w:t>
            </w:r>
          </w:p>
        </w:tc>
        <w:tc>
          <w:tcPr>
            <w:tcW w:w="856" w:type="dxa"/>
            <w:vAlign w:val="bottom"/>
          </w:tcPr>
          <w:p w14:paraId="40891F85" w14:textId="77777777" w:rsidR="009718E9" w:rsidRPr="008110F1" w:rsidRDefault="009718E9" w:rsidP="0015336B">
            <w:pPr>
              <w:jc w:val="both"/>
              <w:rPr>
                <w:rFonts w:cstheme="minorHAnsi"/>
                <w:sz w:val="12"/>
                <w:szCs w:val="12"/>
              </w:rPr>
            </w:pPr>
            <w:r w:rsidRPr="008110F1">
              <w:rPr>
                <w:rFonts w:cstheme="minorHAnsi"/>
                <w:color w:val="000000"/>
                <w:sz w:val="12"/>
                <w:szCs w:val="12"/>
              </w:rPr>
              <w:t>FFP/ albumin solution (4–5% w/v)</w:t>
            </w:r>
          </w:p>
        </w:tc>
        <w:tc>
          <w:tcPr>
            <w:tcW w:w="1180" w:type="dxa"/>
          </w:tcPr>
          <w:p w14:paraId="678B0CF4" w14:textId="77777777" w:rsidR="009718E9" w:rsidRPr="008110F1" w:rsidRDefault="009718E9" w:rsidP="0015336B">
            <w:pPr>
              <w:jc w:val="both"/>
              <w:rPr>
                <w:rFonts w:cstheme="minorHAnsi"/>
                <w:sz w:val="12"/>
                <w:szCs w:val="12"/>
              </w:rPr>
            </w:pPr>
            <w:r w:rsidRPr="008110F1">
              <w:rPr>
                <w:rFonts w:cstheme="minorHAnsi"/>
                <w:sz w:val="12"/>
                <w:szCs w:val="12"/>
              </w:rPr>
              <w:t>GC, CNI, C</w:t>
            </w:r>
            <w:r>
              <w:rPr>
                <w:rFonts w:cstheme="minorHAnsi"/>
                <w:sz w:val="12"/>
                <w:szCs w:val="12"/>
              </w:rPr>
              <w:t>YC,</w:t>
            </w:r>
            <w:r w:rsidRPr="008110F1">
              <w:rPr>
                <w:rFonts w:cstheme="minorHAnsi"/>
                <w:sz w:val="12"/>
                <w:szCs w:val="12"/>
              </w:rPr>
              <w:t xml:space="preserve"> Tof</w:t>
            </w:r>
            <w:r>
              <w:rPr>
                <w:rFonts w:cstheme="minorHAnsi"/>
                <w:sz w:val="12"/>
                <w:szCs w:val="12"/>
              </w:rPr>
              <w:t>acitinib</w:t>
            </w:r>
            <w:r w:rsidRPr="008110F1">
              <w:rPr>
                <w:rFonts w:cstheme="minorHAnsi"/>
                <w:sz w:val="12"/>
                <w:szCs w:val="12"/>
              </w:rPr>
              <w:t>, RTX, Abatacept, PMX-DHP</w:t>
            </w:r>
          </w:p>
        </w:tc>
        <w:tc>
          <w:tcPr>
            <w:tcW w:w="709" w:type="dxa"/>
            <w:vAlign w:val="bottom"/>
          </w:tcPr>
          <w:p w14:paraId="5C7CCC19"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360 days</w:t>
            </w:r>
          </w:p>
        </w:tc>
        <w:tc>
          <w:tcPr>
            <w:tcW w:w="3827" w:type="dxa"/>
            <w:vAlign w:val="bottom"/>
          </w:tcPr>
          <w:p w14:paraId="3AAEC4A8" w14:textId="77777777" w:rsidR="009718E9" w:rsidRPr="008110F1" w:rsidRDefault="009718E9" w:rsidP="0015336B">
            <w:pPr>
              <w:jc w:val="both"/>
              <w:rPr>
                <w:rFonts w:cstheme="minorHAnsi"/>
                <w:sz w:val="12"/>
                <w:szCs w:val="12"/>
              </w:rPr>
            </w:pPr>
            <w:r w:rsidRPr="008110F1">
              <w:rPr>
                <w:rFonts w:cstheme="minorHAnsi"/>
                <w:color w:val="000000"/>
                <w:sz w:val="12"/>
                <w:szCs w:val="12"/>
              </w:rPr>
              <w:t>The frequency of infections was not increased with PE treatment.  Any PE-related adverse events, such as haemorrhage, infection of catheters, shock, and abnormality of electrolytes, were completely resolved with appropriate interventions. PE group- 7 with bacterial infection, 2 with fungal, 7 with CMV infection, 0 with PJP (compared to 6,4,4,1</w:t>
            </w:r>
            <w:r>
              <w:rPr>
                <w:rFonts w:cstheme="minorHAnsi"/>
                <w:color w:val="000000"/>
                <w:sz w:val="12"/>
                <w:szCs w:val="12"/>
              </w:rPr>
              <w:t xml:space="preserve"> respectively</w:t>
            </w:r>
            <w:r w:rsidRPr="008110F1">
              <w:rPr>
                <w:rFonts w:cstheme="minorHAnsi"/>
                <w:color w:val="000000"/>
                <w:sz w:val="12"/>
                <w:szCs w:val="12"/>
              </w:rPr>
              <w:t xml:space="preserve"> in non-PE group). </w:t>
            </w:r>
          </w:p>
        </w:tc>
      </w:tr>
      <w:tr w:rsidR="009718E9" w:rsidRPr="00D65CF6" w14:paraId="1DE53BA3" w14:textId="77777777" w:rsidTr="0015336B">
        <w:tc>
          <w:tcPr>
            <w:tcW w:w="696" w:type="dxa"/>
          </w:tcPr>
          <w:p w14:paraId="7269B335"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Bay et al.</w:t>
            </w:r>
          </w:p>
          <w:p w14:paraId="5C0CEECA" w14:textId="1E236BFD" w:rsidR="009718E9" w:rsidRPr="008110F1" w:rsidRDefault="009718E9" w:rsidP="0015336B">
            <w:pPr>
              <w:jc w:val="both"/>
              <w:rPr>
                <w:rFonts w:cstheme="minorHAnsi"/>
                <w:b/>
                <w:bCs/>
                <w:sz w:val="12"/>
                <w:szCs w:val="12"/>
              </w:rPr>
            </w:pPr>
            <w:r w:rsidRPr="008110F1">
              <w:rPr>
                <w:rFonts w:cstheme="minorHAnsi"/>
                <w:b/>
                <w:bCs/>
                <w:color w:val="000000"/>
                <w:sz w:val="12"/>
                <w:szCs w:val="12"/>
              </w:rPr>
              <w:t>2022</w:t>
            </w:r>
            <w:r w:rsidR="00995B6C">
              <w:rPr>
                <w:rFonts w:cstheme="minorHAnsi"/>
                <w:b/>
                <w:bCs/>
                <w:color w:val="000000"/>
                <w:sz w:val="12"/>
                <w:szCs w:val="12"/>
              </w:rPr>
              <w:fldChar w:fldCharType="begin">
                <w:fldData xml:space="preserve">PEVuZE5vdGU+PENpdGU+PEF1dGhvcj5CYXk8L0F1dGhvcj48WWVhcj4yMDIyPC9ZZWFyPjxSZWNO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</w:fldData>
              </w:fldChar>
            </w:r>
            <w:r w:rsidR="00995B6C">
              <w:rPr>
                <w:rFonts w:cstheme="minorHAnsi"/>
                <w:b/>
                <w:bCs/>
                <w:color w:val="000000"/>
                <w:sz w:val="12"/>
                <w:szCs w:val="12"/>
              </w:rPr>
              <w:instrText xml:space="preserve"> ADDIN EN.CITE </w:instrText>
            </w:r>
            <w:r w:rsidR="00995B6C">
              <w:rPr>
                <w:rFonts w:cstheme="minorHAnsi"/>
                <w:b/>
                <w:bCs/>
                <w:color w:val="000000"/>
                <w:sz w:val="12"/>
                <w:szCs w:val="12"/>
              </w:rPr>
              <w:fldChar w:fldCharType="begin">
                <w:fldData xml:space="preserve">PEVuZE5vdGU+PENpdGU+PEF1dGhvcj5CYXk8L0F1dGhvcj48WWVhcj4yMDIyPC9ZZWFyPjxSZWNO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</w:fldData>
              </w:fldChar>
            </w:r>
            <w:r w:rsidR="00995B6C">
              <w:rPr>
                <w:rFonts w:cstheme="minorHAnsi"/>
                <w:b/>
                <w:bCs/>
                <w:color w:val="000000"/>
                <w:sz w:val="12"/>
                <w:szCs w:val="12"/>
              </w:rPr>
              <w:instrText xml:space="preserve"> ADDIN EN.CITE.DATA </w:instrText>
            </w:r>
            <w:r w:rsidR="00995B6C">
              <w:rPr>
                <w:rFonts w:cstheme="minorHAnsi"/>
                <w:b/>
                <w:bCs/>
                <w:color w:val="000000"/>
                <w:sz w:val="12"/>
                <w:szCs w:val="12"/>
              </w:rPr>
            </w:r>
            <w:r w:rsidR="00995B6C">
              <w:rPr>
                <w:rFonts w:cstheme="minorHAnsi"/>
                <w:b/>
                <w:bCs/>
                <w:color w:val="000000"/>
                <w:sz w:val="12"/>
                <w:szCs w:val="12"/>
              </w:rPr>
              <w:fldChar w:fldCharType="end"/>
            </w:r>
            <w:r w:rsidR="00995B6C">
              <w:rPr>
                <w:rFonts w:cstheme="minorHAnsi"/>
                <w:b/>
                <w:bCs/>
                <w:color w:val="000000"/>
                <w:sz w:val="12"/>
                <w:szCs w:val="12"/>
              </w:rPr>
            </w:r>
            <w:r w:rsidR="00995B6C">
              <w:rPr>
                <w:rFonts w:cstheme="minorHAnsi"/>
                <w:b/>
                <w:bCs/>
                <w:color w:val="000000"/>
                <w:sz w:val="12"/>
                <w:szCs w:val="12"/>
              </w:rPr>
              <w:fldChar w:fldCharType="separate"/>
            </w:r>
            <w:r w:rsidR="00995B6C">
              <w:rPr>
                <w:rFonts w:cstheme="minorHAnsi"/>
                <w:b/>
                <w:bCs/>
                <w:noProof/>
                <w:color w:val="000000"/>
                <w:sz w:val="12"/>
                <w:szCs w:val="12"/>
              </w:rPr>
              <w:t>[2]</w:t>
            </w:r>
            <w:r w:rsidR="00995B6C">
              <w:rPr>
                <w:rFonts w:cstheme="minorHAnsi"/>
                <w:b/>
                <w:bCs/>
                <w:color w:val="000000"/>
                <w:sz w:val="12"/>
                <w:szCs w:val="12"/>
              </w:rPr>
              <w:fldChar w:fldCharType="end"/>
            </w:r>
          </w:p>
        </w:tc>
        <w:tc>
          <w:tcPr>
            <w:tcW w:w="751" w:type="dxa"/>
          </w:tcPr>
          <w:p w14:paraId="7731A301" w14:textId="77777777" w:rsidR="009718E9" w:rsidRPr="008110F1" w:rsidRDefault="009718E9" w:rsidP="0015336B">
            <w:pPr>
              <w:jc w:val="both"/>
              <w:rPr>
                <w:rFonts w:cstheme="minorHAnsi"/>
                <w:sz w:val="12"/>
                <w:szCs w:val="12"/>
              </w:rPr>
            </w:pPr>
            <w:r w:rsidRPr="008110F1">
              <w:rPr>
                <w:rFonts w:cstheme="minorHAnsi"/>
                <w:color w:val="000000"/>
                <w:sz w:val="12"/>
                <w:szCs w:val="12"/>
              </w:rPr>
              <w:t>25 (vs 26 without PE)</w:t>
            </w:r>
          </w:p>
        </w:tc>
        <w:tc>
          <w:tcPr>
            <w:tcW w:w="851" w:type="dxa"/>
          </w:tcPr>
          <w:p w14:paraId="46476595" w14:textId="77777777" w:rsidR="009718E9" w:rsidRPr="008110F1" w:rsidRDefault="009718E9" w:rsidP="0015336B">
            <w:pPr>
              <w:jc w:val="both"/>
              <w:rPr>
                <w:rFonts w:cstheme="minorHAnsi"/>
                <w:sz w:val="12"/>
                <w:szCs w:val="12"/>
              </w:rPr>
            </w:pPr>
            <w:r>
              <w:rPr>
                <w:rFonts w:cstheme="minorHAnsi"/>
                <w:color w:val="000000"/>
                <w:sz w:val="12"/>
                <w:szCs w:val="12"/>
              </w:rPr>
              <w:t>Anti-</w:t>
            </w:r>
            <w:r w:rsidRPr="008110F1">
              <w:rPr>
                <w:rFonts w:cstheme="minorHAnsi"/>
                <w:color w:val="000000"/>
                <w:sz w:val="12"/>
                <w:szCs w:val="12"/>
              </w:rPr>
              <w:t>MDA5 DM RP-ILD</w:t>
            </w:r>
          </w:p>
        </w:tc>
        <w:tc>
          <w:tcPr>
            <w:tcW w:w="1082" w:type="dxa"/>
          </w:tcPr>
          <w:p w14:paraId="3C10E7A9" w14:textId="77777777" w:rsidR="009718E9" w:rsidRPr="008110F1" w:rsidRDefault="009718E9" w:rsidP="0015336B">
            <w:pPr>
              <w:jc w:val="both"/>
              <w:rPr>
                <w:rFonts w:cstheme="minorHAnsi"/>
                <w:sz w:val="12"/>
                <w:szCs w:val="12"/>
              </w:rPr>
            </w:pPr>
            <w:r w:rsidRPr="008110F1">
              <w:rPr>
                <w:rFonts w:cstheme="minorHAnsi"/>
                <w:sz w:val="12"/>
                <w:szCs w:val="12"/>
              </w:rPr>
              <w:t>Median 5 sessions</w:t>
            </w:r>
          </w:p>
        </w:tc>
        <w:tc>
          <w:tcPr>
            <w:tcW w:w="856" w:type="dxa"/>
          </w:tcPr>
          <w:p w14:paraId="6F9412C3" w14:textId="77777777" w:rsidR="009718E9" w:rsidRPr="008110F1" w:rsidRDefault="009718E9" w:rsidP="0015336B">
            <w:pPr>
              <w:jc w:val="both"/>
              <w:rPr>
                <w:rFonts w:cstheme="minorHAnsi"/>
                <w:sz w:val="12"/>
                <w:szCs w:val="12"/>
              </w:rPr>
            </w:pPr>
            <w:r w:rsidRPr="008110F1">
              <w:rPr>
                <w:rFonts w:cstheme="minorHAnsi"/>
                <w:color w:val="000000"/>
                <w:sz w:val="12"/>
                <w:szCs w:val="12"/>
              </w:rPr>
              <w:t> </w:t>
            </w:r>
            <w:r>
              <w:rPr>
                <w:rFonts w:cstheme="minorHAnsi"/>
                <w:color w:val="000000"/>
                <w:sz w:val="12"/>
                <w:szCs w:val="12"/>
              </w:rPr>
              <w:t>Not defined</w:t>
            </w:r>
          </w:p>
        </w:tc>
        <w:tc>
          <w:tcPr>
            <w:tcW w:w="1180" w:type="dxa"/>
          </w:tcPr>
          <w:p w14:paraId="1EA0B0E9" w14:textId="77777777" w:rsidR="009718E9" w:rsidRPr="008110F1" w:rsidRDefault="009718E9" w:rsidP="0015336B">
            <w:pPr>
              <w:jc w:val="both"/>
              <w:rPr>
                <w:rFonts w:cstheme="minorHAnsi"/>
                <w:sz w:val="12"/>
                <w:szCs w:val="12"/>
              </w:rPr>
            </w:pPr>
            <w:r w:rsidRPr="008110F1">
              <w:rPr>
                <w:rFonts w:cstheme="minorHAnsi"/>
                <w:sz w:val="12"/>
                <w:szCs w:val="12"/>
              </w:rPr>
              <w:t>GC, MTX, M</w:t>
            </w:r>
            <w:r>
              <w:rPr>
                <w:rFonts w:cstheme="minorHAnsi"/>
                <w:sz w:val="12"/>
                <w:szCs w:val="12"/>
              </w:rPr>
              <w:t>ycophenolate</w:t>
            </w:r>
            <w:r w:rsidRPr="008110F1">
              <w:rPr>
                <w:rFonts w:cstheme="minorHAnsi"/>
                <w:sz w:val="12"/>
                <w:szCs w:val="12"/>
              </w:rPr>
              <w:t>, CNI, JAK</w:t>
            </w:r>
            <w:r>
              <w:rPr>
                <w:rFonts w:cstheme="minorHAnsi"/>
                <w:sz w:val="12"/>
                <w:szCs w:val="12"/>
              </w:rPr>
              <w:t xml:space="preserve"> inhibitor</w:t>
            </w:r>
            <w:r w:rsidRPr="008110F1">
              <w:rPr>
                <w:rFonts w:cstheme="minorHAnsi"/>
                <w:sz w:val="12"/>
                <w:szCs w:val="12"/>
              </w:rPr>
              <w:t>, C</w:t>
            </w:r>
            <w:r>
              <w:rPr>
                <w:rFonts w:cstheme="minorHAnsi"/>
                <w:sz w:val="12"/>
                <w:szCs w:val="12"/>
              </w:rPr>
              <w:t>YC,</w:t>
            </w:r>
            <w:r w:rsidRPr="008110F1">
              <w:rPr>
                <w:rFonts w:cstheme="minorHAnsi"/>
                <w:sz w:val="12"/>
                <w:szCs w:val="12"/>
              </w:rPr>
              <w:t xml:space="preserve"> R</w:t>
            </w:r>
            <w:r>
              <w:rPr>
                <w:rFonts w:cstheme="minorHAnsi"/>
                <w:sz w:val="12"/>
                <w:szCs w:val="12"/>
              </w:rPr>
              <w:t>TX</w:t>
            </w:r>
            <w:r w:rsidRPr="008110F1">
              <w:rPr>
                <w:rFonts w:cstheme="minorHAnsi"/>
                <w:sz w:val="12"/>
                <w:szCs w:val="12"/>
              </w:rPr>
              <w:t>, IVIG</w:t>
            </w:r>
          </w:p>
        </w:tc>
        <w:tc>
          <w:tcPr>
            <w:tcW w:w="709" w:type="dxa"/>
          </w:tcPr>
          <w:p w14:paraId="15AFAE0B"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7 (IQR 1–18) months</w:t>
            </w:r>
          </w:p>
        </w:tc>
        <w:tc>
          <w:tcPr>
            <w:tcW w:w="3827" w:type="dxa"/>
          </w:tcPr>
          <w:p w14:paraId="0FB495D8" w14:textId="77777777" w:rsidR="009718E9" w:rsidRPr="008110F1" w:rsidRDefault="009718E9" w:rsidP="0015336B">
            <w:pPr>
              <w:keepNext/>
              <w:jc w:val="both"/>
              <w:rPr>
                <w:rFonts w:cstheme="minorHAnsi"/>
                <w:sz w:val="12"/>
                <w:szCs w:val="12"/>
              </w:rPr>
            </w:pPr>
            <w:r w:rsidRPr="008110F1">
              <w:rPr>
                <w:rFonts w:cstheme="minorHAnsi"/>
                <w:color w:val="000000"/>
                <w:sz w:val="12"/>
                <w:szCs w:val="12"/>
              </w:rPr>
              <w:t>No statistically significant difference between rates of infectious complications between PE and non-PE patients</w:t>
            </w:r>
          </w:p>
        </w:tc>
      </w:tr>
    </w:tbl>
    <w:p w14:paraId="7E2DB095" w14:textId="77777777" w:rsidR="009718E9" w:rsidRPr="00EB45D9" w:rsidRDefault="009718E9" w:rsidP="009718E9">
      <w:pPr>
        <w:pStyle w:val="Caption"/>
        <w:jc w:val="both"/>
        <w:rPr>
          <w:sz w:val="16"/>
          <w:szCs w:val="16"/>
        </w:rPr>
      </w:pPr>
      <w:r w:rsidRPr="00EB45D9">
        <w:rPr>
          <w:sz w:val="16"/>
          <w:szCs w:val="16"/>
        </w:rPr>
        <w:t xml:space="preserve">Abbreviations: </w:t>
      </w:r>
      <w:r>
        <w:rPr>
          <w:sz w:val="16"/>
          <w:szCs w:val="16"/>
        </w:rPr>
        <w:t>CADM,</w:t>
      </w:r>
      <w:r w:rsidRPr="00CC5ABB">
        <w:t xml:space="preserve"> </w:t>
      </w:r>
      <w:r w:rsidRPr="00CC5ABB">
        <w:rPr>
          <w:sz w:val="16"/>
          <w:szCs w:val="16"/>
        </w:rPr>
        <w:t>Clinically amyopathic dermatomyositis</w:t>
      </w:r>
      <w:r>
        <w:rPr>
          <w:sz w:val="16"/>
          <w:szCs w:val="16"/>
        </w:rPr>
        <w:t>;</w:t>
      </w:r>
      <w:r w:rsidRPr="00CC5ABB">
        <w:rPr>
          <w:sz w:val="16"/>
          <w:szCs w:val="16"/>
        </w:rPr>
        <w:t xml:space="preserve"> </w:t>
      </w:r>
      <w:r>
        <w:rPr>
          <w:sz w:val="16"/>
          <w:szCs w:val="16"/>
        </w:rPr>
        <w:t xml:space="preserve"> </w:t>
      </w:r>
      <w:r w:rsidRPr="00EB45D9">
        <w:rPr>
          <w:sz w:val="16"/>
          <w:szCs w:val="16"/>
        </w:rPr>
        <w:t xml:space="preserve">CNI, Calcineurin inhibitor; </w:t>
      </w:r>
      <w:r w:rsidRPr="0097494C">
        <w:rPr>
          <w:sz w:val="16"/>
          <w:szCs w:val="16"/>
        </w:rPr>
        <w:t>CMV, Cytomegalovirus</w:t>
      </w:r>
      <w:r>
        <w:rPr>
          <w:sz w:val="16"/>
          <w:szCs w:val="16"/>
        </w:rPr>
        <w:t xml:space="preserve">; </w:t>
      </w:r>
      <w:r w:rsidRPr="00EB45D9">
        <w:rPr>
          <w:sz w:val="16"/>
          <w:szCs w:val="16"/>
        </w:rPr>
        <w:t xml:space="preserve">CYC, Cyclophosphamide; DM, Dermatomyositis; </w:t>
      </w:r>
      <w:r w:rsidRPr="00DA448E">
        <w:rPr>
          <w:sz w:val="16"/>
          <w:szCs w:val="16"/>
        </w:rPr>
        <w:t>FFP, Fresh frozen plasma</w:t>
      </w:r>
      <w:r>
        <w:rPr>
          <w:sz w:val="16"/>
          <w:szCs w:val="16"/>
        </w:rPr>
        <w:t xml:space="preserve">; </w:t>
      </w:r>
      <w:r w:rsidRPr="00EB45D9">
        <w:rPr>
          <w:sz w:val="16"/>
          <w:szCs w:val="16"/>
        </w:rPr>
        <w:t xml:space="preserve">GC, Glucocorticoid; ILD, Interstitial lung disease; </w:t>
      </w:r>
      <w:r w:rsidRPr="00D62CE8">
        <w:rPr>
          <w:sz w:val="16"/>
          <w:szCs w:val="16"/>
        </w:rPr>
        <w:t>IQR, interquartile range</w:t>
      </w:r>
      <w:r>
        <w:rPr>
          <w:sz w:val="16"/>
          <w:szCs w:val="16"/>
        </w:rPr>
        <w:t xml:space="preserve">; </w:t>
      </w:r>
      <w:r w:rsidRPr="00EB45D9">
        <w:rPr>
          <w:sz w:val="16"/>
          <w:szCs w:val="16"/>
        </w:rPr>
        <w:t xml:space="preserve">IVIG, Intravenous immunoglobulin; </w:t>
      </w:r>
      <w:r w:rsidRPr="00216B5B">
        <w:rPr>
          <w:sz w:val="16"/>
          <w:szCs w:val="16"/>
        </w:rPr>
        <w:t>JAK, Janus kinase</w:t>
      </w:r>
      <w:r>
        <w:rPr>
          <w:sz w:val="16"/>
          <w:szCs w:val="16"/>
        </w:rPr>
        <w:t xml:space="preserve">; </w:t>
      </w:r>
      <w:r w:rsidRPr="00EB45D9">
        <w:rPr>
          <w:sz w:val="16"/>
          <w:szCs w:val="16"/>
        </w:rPr>
        <w:t>MDA5, Melanoma differentiation-associated protein 5</w:t>
      </w:r>
      <w:r>
        <w:rPr>
          <w:sz w:val="16"/>
          <w:szCs w:val="16"/>
        </w:rPr>
        <w:t xml:space="preserve">; </w:t>
      </w:r>
      <w:r w:rsidRPr="00CD01A2">
        <w:rPr>
          <w:sz w:val="16"/>
          <w:szCs w:val="16"/>
        </w:rPr>
        <w:t>MTX, Methotrexate</w:t>
      </w:r>
      <w:r>
        <w:rPr>
          <w:sz w:val="16"/>
          <w:szCs w:val="16"/>
        </w:rPr>
        <w:t xml:space="preserve">; </w:t>
      </w:r>
      <w:r w:rsidRPr="00EB45D9">
        <w:rPr>
          <w:sz w:val="16"/>
          <w:szCs w:val="16"/>
        </w:rPr>
        <w:t xml:space="preserve">PE, Plasma Exchange; </w:t>
      </w:r>
      <w:r w:rsidRPr="00B712DA">
        <w:rPr>
          <w:sz w:val="16"/>
          <w:szCs w:val="16"/>
        </w:rPr>
        <w:t>PJP,  Pneumocystis Jirovecii Pneumonia</w:t>
      </w:r>
      <w:r>
        <w:rPr>
          <w:sz w:val="16"/>
          <w:szCs w:val="16"/>
        </w:rPr>
        <w:t xml:space="preserve">; </w:t>
      </w:r>
      <w:r w:rsidRPr="00997F0A">
        <w:rPr>
          <w:sz w:val="16"/>
          <w:szCs w:val="16"/>
        </w:rPr>
        <w:t>PMX-DHP, Polymyxin-B direct hemoperfusion</w:t>
      </w:r>
      <w:r>
        <w:rPr>
          <w:sz w:val="16"/>
          <w:szCs w:val="16"/>
        </w:rPr>
        <w:t xml:space="preserve">; </w:t>
      </w:r>
      <w:r w:rsidRPr="00EB45D9">
        <w:rPr>
          <w:sz w:val="16"/>
          <w:szCs w:val="16"/>
        </w:rPr>
        <w:t>RP-ILD, Rapidly progressive interstitial lung disease; RTX, Rituximab</w:t>
      </w:r>
      <w:r>
        <w:rPr>
          <w:sz w:val="16"/>
          <w:szCs w:val="16"/>
        </w:rPr>
        <w:t>.</w:t>
      </w:r>
    </w:p>
    <w:p w14:paraId="39DC3233" w14:textId="77777777" w:rsidR="009718E9" w:rsidRPr="00B77978" w:rsidRDefault="009718E9" w:rsidP="009718E9">
      <w:pPr>
        <w:rPr>
          <w:rFonts w:cstheme="minorHAnsi"/>
          <w:b/>
          <w:bCs/>
          <w:sz w:val="24"/>
          <w:szCs w:val="24"/>
        </w:rPr>
      </w:pPr>
    </w:p>
    <w:p w14:paraId="4F7EA1EC" w14:textId="515D3E2E" w:rsidR="009718E9" w:rsidRPr="00B77978" w:rsidRDefault="009718E9" w:rsidP="009718E9">
      <w:pPr>
        <w:rPr>
          <w:rFonts w:cstheme="minorHAnsi"/>
          <w:b/>
          <w:bCs/>
          <w:sz w:val="24"/>
          <w:szCs w:val="24"/>
        </w:rPr>
      </w:pPr>
      <w:r w:rsidRPr="00B77978">
        <w:rPr>
          <w:rFonts w:cstheme="minorHAnsi"/>
          <w:b/>
          <w:bCs/>
          <w:sz w:val="24"/>
          <w:szCs w:val="24"/>
          <w:lang w:val="en-US"/>
        </w:rPr>
        <w:t xml:space="preserve">TABLE </w:t>
      </w:r>
      <w:r>
        <w:rPr>
          <w:rFonts w:cstheme="minorHAnsi"/>
          <w:b/>
          <w:bCs/>
          <w:sz w:val="24"/>
          <w:szCs w:val="24"/>
          <w:lang w:val="en-US"/>
        </w:rPr>
        <w:t>2</w:t>
      </w:r>
      <w:r w:rsidRPr="00B77978">
        <w:rPr>
          <w:rFonts w:cstheme="minorHAnsi"/>
          <w:b/>
          <w:bCs/>
          <w:sz w:val="24"/>
          <w:szCs w:val="24"/>
        </w:rPr>
        <w:t>: SAFETY OF PE IN STUDIES WITHOUT COMPARATOR GROUP DATA</w:t>
      </w:r>
    </w:p>
    <w:tbl>
      <w:tblPr>
        <w:tblStyle w:val="TableGrid"/>
        <w:tblW w:w="10377" w:type="dxa"/>
        <w:tblInd w:w="-743" w:type="dxa"/>
        <w:tblLayout w:type="fixed"/>
        <w:tblLook w:val="04A0" w:firstRow="1" w:lastRow="0" w:firstColumn="1" w:lastColumn="0" w:noHBand="0" w:noVBand="1"/>
      </w:tblPr>
      <w:tblGrid>
        <w:gridCol w:w="696"/>
        <w:gridCol w:w="751"/>
        <w:gridCol w:w="851"/>
        <w:gridCol w:w="1082"/>
        <w:gridCol w:w="856"/>
        <w:gridCol w:w="1038"/>
        <w:gridCol w:w="851"/>
        <w:gridCol w:w="4252"/>
      </w:tblGrid>
      <w:tr w:rsidR="009718E9" w:rsidRPr="00275F73" w14:paraId="05E813BC" w14:textId="77777777" w:rsidTr="0015336B">
        <w:tc>
          <w:tcPr>
            <w:tcW w:w="696" w:type="dxa"/>
            <w:shd w:val="clear" w:color="auto" w:fill="D9D9D9" w:themeFill="background1" w:themeFillShade="D9"/>
          </w:tcPr>
          <w:p w14:paraId="4816BAF1" w14:textId="77777777" w:rsidR="009718E9" w:rsidRPr="008110F1" w:rsidRDefault="009718E9" w:rsidP="0015336B">
            <w:pPr>
              <w:jc w:val="both"/>
              <w:rPr>
                <w:rFonts w:cstheme="minorHAnsi"/>
                <w:b/>
                <w:bCs/>
                <w:sz w:val="12"/>
                <w:szCs w:val="12"/>
              </w:rPr>
            </w:pPr>
            <w:r w:rsidRPr="008110F1">
              <w:rPr>
                <w:rFonts w:cstheme="minorHAnsi"/>
                <w:b/>
                <w:bCs/>
                <w:sz w:val="12"/>
                <w:szCs w:val="12"/>
              </w:rPr>
              <w:t>Author</w:t>
            </w:r>
          </w:p>
        </w:tc>
        <w:tc>
          <w:tcPr>
            <w:tcW w:w="751" w:type="dxa"/>
            <w:shd w:val="clear" w:color="auto" w:fill="D9D9D9" w:themeFill="background1" w:themeFillShade="D9"/>
          </w:tcPr>
          <w:p w14:paraId="2B0E9215" w14:textId="77777777" w:rsidR="009718E9" w:rsidRPr="008110F1" w:rsidRDefault="009718E9" w:rsidP="0015336B">
            <w:pPr>
              <w:jc w:val="both"/>
              <w:rPr>
                <w:rFonts w:cstheme="minorHAnsi"/>
                <w:b/>
                <w:bCs/>
                <w:sz w:val="12"/>
                <w:szCs w:val="12"/>
              </w:rPr>
            </w:pPr>
            <w:r w:rsidRPr="008110F1">
              <w:rPr>
                <w:rFonts w:cstheme="minorHAnsi"/>
                <w:b/>
                <w:bCs/>
                <w:sz w:val="12"/>
                <w:szCs w:val="12"/>
              </w:rPr>
              <w:t>No. Patients</w:t>
            </w:r>
          </w:p>
        </w:tc>
        <w:tc>
          <w:tcPr>
            <w:tcW w:w="851" w:type="dxa"/>
            <w:shd w:val="clear" w:color="auto" w:fill="D9D9D9" w:themeFill="background1" w:themeFillShade="D9"/>
          </w:tcPr>
          <w:p w14:paraId="690703FF" w14:textId="77777777" w:rsidR="009718E9" w:rsidRPr="008110F1" w:rsidRDefault="009718E9" w:rsidP="0015336B">
            <w:pPr>
              <w:jc w:val="both"/>
              <w:rPr>
                <w:rFonts w:cstheme="minorHAnsi"/>
                <w:b/>
                <w:bCs/>
                <w:sz w:val="12"/>
                <w:szCs w:val="12"/>
              </w:rPr>
            </w:pPr>
            <w:r w:rsidRPr="008110F1">
              <w:rPr>
                <w:rFonts w:cstheme="minorHAnsi"/>
                <w:b/>
                <w:bCs/>
                <w:sz w:val="12"/>
                <w:szCs w:val="12"/>
              </w:rPr>
              <w:t>IIM subtype</w:t>
            </w:r>
          </w:p>
        </w:tc>
        <w:tc>
          <w:tcPr>
            <w:tcW w:w="1082" w:type="dxa"/>
            <w:shd w:val="clear" w:color="auto" w:fill="D9D9D9" w:themeFill="background1" w:themeFillShade="D9"/>
          </w:tcPr>
          <w:p w14:paraId="4D313BB5" w14:textId="77777777" w:rsidR="009718E9" w:rsidRPr="008110F1" w:rsidRDefault="009718E9" w:rsidP="0015336B">
            <w:pPr>
              <w:jc w:val="both"/>
              <w:rPr>
                <w:rFonts w:cstheme="minorHAnsi"/>
                <w:b/>
                <w:bCs/>
                <w:sz w:val="12"/>
                <w:szCs w:val="12"/>
              </w:rPr>
            </w:pPr>
            <w:r w:rsidRPr="008110F1">
              <w:rPr>
                <w:rFonts w:cstheme="minorHAnsi"/>
                <w:b/>
                <w:bCs/>
                <w:sz w:val="12"/>
                <w:szCs w:val="12"/>
              </w:rPr>
              <w:t xml:space="preserve">PE </w:t>
            </w:r>
          </w:p>
        </w:tc>
        <w:tc>
          <w:tcPr>
            <w:tcW w:w="856" w:type="dxa"/>
            <w:shd w:val="clear" w:color="auto" w:fill="D9D9D9" w:themeFill="background1" w:themeFillShade="D9"/>
          </w:tcPr>
          <w:p w14:paraId="74CC6212" w14:textId="77777777" w:rsidR="009718E9" w:rsidRPr="008110F1" w:rsidRDefault="009718E9" w:rsidP="0015336B">
            <w:pPr>
              <w:jc w:val="both"/>
              <w:rPr>
                <w:rFonts w:cstheme="minorHAnsi"/>
                <w:b/>
                <w:bCs/>
                <w:sz w:val="12"/>
                <w:szCs w:val="12"/>
              </w:rPr>
            </w:pPr>
            <w:r w:rsidRPr="008110F1">
              <w:rPr>
                <w:rFonts w:cstheme="minorHAnsi"/>
                <w:b/>
                <w:bCs/>
                <w:sz w:val="12"/>
                <w:szCs w:val="12"/>
              </w:rPr>
              <w:t>Replacement Fluid</w:t>
            </w:r>
          </w:p>
        </w:tc>
        <w:tc>
          <w:tcPr>
            <w:tcW w:w="1038" w:type="dxa"/>
            <w:shd w:val="clear" w:color="auto" w:fill="D9D9D9" w:themeFill="background1" w:themeFillShade="D9"/>
          </w:tcPr>
          <w:p w14:paraId="5FDB4C24" w14:textId="77777777" w:rsidR="009718E9" w:rsidRPr="008110F1" w:rsidRDefault="009718E9" w:rsidP="0015336B">
            <w:pPr>
              <w:jc w:val="both"/>
              <w:rPr>
                <w:rFonts w:cstheme="minorHAnsi"/>
                <w:b/>
                <w:bCs/>
                <w:sz w:val="12"/>
                <w:szCs w:val="12"/>
              </w:rPr>
            </w:pPr>
            <w:r w:rsidRPr="008110F1">
              <w:rPr>
                <w:rFonts w:cstheme="minorHAnsi"/>
                <w:b/>
                <w:bCs/>
                <w:sz w:val="12"/>
                <w:szCs w:val="12"/>
              </w:rPr>
              <w:t>Concurrent IS</w:t>
            </w:r>
          </w:p>
        </w:tc>
        <w:tc>
          <w:tcPr>
            <w:tcW w:w="851" w:type="dxa"/>
            <w:shd w:val="clear" w:color="auto" w:fill="D9D9D9" w:themeFill="background1" w:themeFillShade="D9"/>
          </w:tcPr>
          <w:p w14:paraId="7B04E7CD" w14:textId="77777777" w:rsidR="009718E9" w:rsidRPr="008110F1" w:rsidRDefault="009718E9" w:rsidP="0015336B">
            <w:pPr>
              <w:jc w:val="both"/>
              <w:rPr>
                <w:rFonts w:cstheme="minorHAnsi"/>
                <w:b/>
                <w:bCs/>
                <w:sz w:val="12"/>
                <w:szCs w:val="12"/>
              </w:rPr>
            </w:pPr>
            <w:r w:rsidRPr="008110F1">
              <w:rPr>
                <w:rFonts w:cstheme="minorHAnsi"/>
                <w:b/>
                <w:bCs/>
                <w:sz w:val="12"/>
                <w:szCs w:val="12"/>
              </w:rPr>
              <w:t>Follow-up Time</w:t>
            </w:r>
          </w:p>
        </w:tc>
        <w:tc>
          <w:tcPr>
            <w:tcW w:w="4252" w:type="dxa"/>
            <w:shd w:val="clear" w:color="auto" w:fill="D9D9D9" w:themeFill="background1" w:themeFillShade="D9"/>
          </w:tcPr>
          <w:p w14:paraId="063DA4CE" w14:textId="77777777" w:rsidR="009718E9" w:rsidRPr="008110F1" w:rsidRDefault="009718E9" w:rsidP="0015336B">
            <w:pPr>
              <w:jc w:val="both"/>
              <w:rPr>
                <w:rFonts w:cstheme="minorHAnsi"/>
                <w:b/>
                <w:bCs/>
                <w:sz w:val="12"/>
                <w:szCs w:val="12"/>
              </w:rPr>
            </w:pPr>
            <w:r w:rsidRPr="008110F1">
              <w:rPr>
                <w:rFonts w:cstheme="minorHAnsi"/>
                <w:b/>
                <w:bCs/>
                <w:sz w:val="12"/>
                <w:szCs w:val="12"/>
              </w:rPr>
              <w:t>Safety</w:t>
            </w:r>
          </w:p>
        </w:tc>
      </w:tr>
      <w:tr w:rsidR="009718E9" w:rsidRPr="003115C1" w14:paraId="1A8E2642" w14:textId="77777777" w:rsidTr="0015336B">
        <w:tc>
          <w:tcPr>
            <w:tcW w:w="696" w:type="dxa"/>
            <w:vAlign w:val="bottom"/>
          </w:tcPr>
          <w:p w14:paraId="3349BCCF" w14:textId="77777777" w:rsidR="009718E9" w:rsidRDefault="009718E9" w:rsidP="0015336B">
            <w:pPr>
              <w:jc w:val="both"/>
              <w:rPr>
                <w:rFonts w:cstheme="minorHAnsi"/>
                <w:b/>
                <w:bCs/>
                <w:color w:val="000000"/>
                <w:sz w:val="12"/>
                <w:szCs w:val="12"/>
              </w:rPr>
            </w:pPr>
            <w:r>
              <w:rPr>
                <w:rFonts w:cstheme="minorHAnsi"/>
                <w:b/>
                <w:bCs/>
                <w:color w:val="000000"/>
                <w:sz w:val="12"/>
                <w:szCs w:val="12"/>
              </w:rPr>
              <w:t>Watanabe et al.</w:t>
            </w:r>
          </w:p>
          <w:p w14:paraId="2EDD1CCE" w14:textId="23C3DC66" w:rsidR="009718E9" w:rsidRPr="008110F1" w:rsidRDefault="009718E9" w:rsidP="0015336B">
            <w:pPr>
              <w:jc w:val="both"/>
              <w:rPr>
                <w:rFonts w:cstheme="minorHAnsi"/>
                <w:b/>
                <w:bCs/>
                <w:color w:val="000000"/>
                <w:sz w:val="12"/>
                <w:szCs w:val="12"/>
              </w:rPr>
            </w:pPr>
            <w:r>
              <w:rPr>
                <w:rFonts w:cstheme="minorHAnsi"/>
                <w:b/>
                <w:bCs/>
                <w:color w:val="000000"/>
                <w:sz w:val="12"/>
                <w:szCs w:val="12"/>
              </w:rPr>
              <w:t>2023</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&lt;EndNote&gt;&lt;Cite&gt;&lt;Author&gt;Watanabe&lt;/Author&gt;&lt;Year&gt;2024&lt;/Year&gt;&lt;RecNum&gt;67&lt;/RecNum&gt;&lt;DisplayText&gt;[3]&lt;/DisplayText&gt;&lt;record&gt;&lt;rec-number&gt;67&lt;/rec-number&gt;&lt;foreign-keys&gt;&lt;key app="EN" db-id="zaa9z0rwoppa9lezzx0v9za500frxpd0fa0e" timestamp="1732962058"&gt;67&lt;/key&gt;&lt;/foreign-keys&gt;&lt;ref-type name="Journal Article"&gt;17&lt;/ref-type&gt;&lt;contributors&gt;&lt;authors&gt;&lt;author&gt;Watanabe, Tomoka&lt;/author&gt;&lt;author&gt;Taniguchi, Misaki&lt;/author&gt;&lt;author&gt;Ogura, Sanae&lt;/author&gt;&lt;author&gt;Asou, Mea&lt;/author&gt;&lt;author&gt;Takayanagi, Shunsuke&lt;/author&gt;&lt;author&gt;Sokai, Yuko&lt;/author&gt;&lt;author&gt;Tsuji, Yoshiki&lt;/author&gt;&lt;author&gt;Mori, Keita P.&lt;/author&gt;&lt;author&gt;Endo, Tomomi&lt;/author&gt;&lt;author&gt;Nakajima, Toshiki&lt;/author&gt;&lt;author&gt;Imura, Yoshitaka&lt;/author&gt;&lt;author&gt;Tsukamoto, Tatsuo&lt;/author&gt;&lt;/authors&gt;&lt;/contributors&gt;&lt;titles&gt;&lt;title&gt;Effectiveness and safety of plasma exchange for anti-MDA5 antibody–positive clinically amyopathic dermatomyositis with rapidly progressive interstitial lung disease refractory to intensive immune suppression therapy: A case series&lt;/title&gt;&lt;secondary-title&gt;Therapeutic Apheresis and Dialysis&lt;/secondary-title&gt;&lt;/titles&gt;&lt;periodical&gt;&lt;full-title&gt;Therapeutic Apheresis and Dialysis&lt;/full-title&gt;&lt;/periodical&gt;&lt;pages&gt;432-441&lt;/pages&gt;&lt;volume&gt;28&lt;/volume&gt;&lt;number&gt;3&lt;/number&gt;&lt;dates&gt;&lt;year&gt;2024&lt;/year&gt;&lt;/dates&gt;&lt;isbn&gt;1744-9979&lt;/isbn&gt;&lt;urls&gt;&lt;related-urls&gt;&lt;url&gt;https://onlinelibrary.wiley.com/doi/abs/10.1111/1744-9987.14106&lt;/url&gt;&lt;/related-urls&gt;&lt;/urls&gt;&lt;electronic-resource-num&gt;https://doi.org/10.1111/1744-9987.14106&lt;/electronic-resource-num&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[3]</w:t>
            </w:r>
            <w:r w:rsidR="00995B6C">
              <w:rPr>
                <w:rFonts w:cstheme="minorHAnsi"/>
                <w:b/>
                <w:bCs/>
                <w:color w:val="000000"/>
                <w:sz w:val="12"/>
                <w:szCs w:val="12"/>
              </w:rPr>
              <w:fldChar w:fldCharType="end"/>
            </w:r>
          </w:p>
        </w:tc>
        <w:tc>
          <w:tcPr>
            <w:tcW w:w="751" w:type="dxa"/>
            <w:vAlign w:val="bottom"/>
          </w:tcPr>
          <w:p w14:paraId="73A6C8E0" w14:textId="77777777" w:rsidR="009718E9" w:rsidRPr="008110F1" w:rsidRDefault="009718E9" w:rsidP="0015336B">
            <w:pPr>
              <w:jc w:val="both"/>
              <w:rPr>
                <w:rFonts w:cstheme="minorHAnsi"/>
                <w:color w:val="000000"/>
                <w:sz w:val="12"/>
                <w:szCs w:val="12"/>
              </w:rPr>
            </w:pPr>
            <w:r>
              <w:rPr>
                <w:rFonts w:cstheme="minorHAnsi"/>
                <w:color w:val="000000"/>
                <w:sz w:val="12"/>
                <w:szCs w:val="12"/>
              </w:rPr>
              <w:t>6 (vs 6 without PE)</w:t>
            </w:r>
          </w:p>
        </w:tc>
        <w:tc>
          <w:tcPr>
            <w:tcW w:w="851" w:type="dxa"/>
            <w:vAlign w:val="bottom"/>
          </w:tcPr>
          <w:p w14:paraId="6075227F" w14:textId="77777777" w:rsidR="009718E9" w:rsidRPr="008110F1" w:rsidRDefault="009718E9" w:rsidP="0015336B">
            <w:pPr>
              <w:jc w:val="both"/>
              <w:rPr>
                <w:rFonts w:cstheme="minorHAnsi"/>
                <w:color w:val="000000"/>
                <w:sz w:val="12"/>
                <w:szCs w:val="12"/>
              </w:rPr>
            </w:pPr>
            <w:r w:rsidRPr="00726A91">
              <w:rPr>
                <w:rFonts w:cstheme="minorHAnsi"/>
                <w:color w:val="000000"/>
                <w:sz w:val="12"/>
                <w:szCs w:val="12"/>
              </w:rPr>
              <w:t>Anti-MDA5 CADM with RP-ILD</w:t>
            </w:r>
          </w:p>
        </w:tc>
        <w:tc>
          <w:tcPr>
            <w:tcW w:w="1082" w:type="dxa"/>
          </w:tcPr>
          <w:p w14:paraId="08B95C59" w14:textId="77777777" w:rsidR="009718E9" w:rsidRPr="00DA0008" w:rsidRDefault="009718E9" w:rsidP="0015336B">
            <w:pPr>
              <w:jc w:val="both"/>
              <w:rPr>
                <w:rFonts w:cstheme="minorHAnsi"/>
                <w:sz w:val="12"/>
                <w:szCs w:val="12"/>
              </w:rPr>
            </w:pPr>
            <w:r>
              <w:rPr>
                <w:rFonts w:cstheme="minorHAnsi"/>
                <w:sz w:val="12"/>
                <w:szCs w:val="12"/>
              </w:rPr>
              <w:t>2</w:t>
            </w:r>
            <w:r w:rsidRPr="00DA0008">
              <w:rPr>
                <w:rFonts w:cstheme="minorHAnsi"/>
                <w:sz w:val="12"/>
                <w:szCs w:val="12"/>
              </w:rPr>
              <w:t>–3/week</w:t>
            </w:r>
          </w:p>
          <w:p w14:paraId="4A187FA0" w14:textId="77777777" w:rsidR="009718E9" w:rsidRPr="008110F1" w:rsidRDefault="009718E9" w:rsidP="0015336B">
            <w:pPr>
              <w:jc w:val="both"/>
              <w:rPr>
                <w:rFonts w:cstheme="minorHAnsi"/>
                <w:sz w:val="12"/>
                <w:szCs w:val="12"/>
              </w:rPr>
            </w:pPr>
            <w:r w:rsidRPr="00DA0008">
              <w:rPr>
                <w:rFonts w:cstheme="minorHAnsi"/>
                <w:sz w:val="12"/>
                <w:szCs w:val="12"/>
              </w:rPr>
              <w:t>Median 16 sessions</w:t>
            </w:r>
          </w:p>
        </w:tc>
        <w:tc>
          <w:tcPr>
            <w:tcW w:w="856" w:type="dxa"/>
            <w:vAlign w:val="bottom"/>
          </w:tcPr>
          <w:p w14:paraId="28E4E6EE" w14:textId="77777777" w:rsidR="009718E9" w:rsidRPr="008110F1" w:rsidRDefault="009718E9" w:rsidP="0015336B">
            <w:pPr>
              <w:jc w:val="both"/>
              <w:rPr>
                <w:rFonts w:cstheme="minorHAnsi"/>
                <w:color w:val="000000"/>
                <w:sz w:val="12"/>
                <w:szCs w:val="12"/>
              </w:rPr>
            </w:pPr>
            <w:r w:rsidRPr="0002431D">
              <w:rPr>
                <w:rFonts w:cstheme="minorHAnsi"/>
                <w:color w:val="000000"/>
                <w:sz w:val="12"/>
                <w:szCs w:val="12"/>
              </w:rPr>
              <w:t>FFP/ 5% Albumin</w:t>
            </w:r>
          </w:p>
        </w:tc>
        <w:tc>
          <w:tcPr>
            <w:tcW w:w="1038" w:type="dxa"/>
          </w:tcPr>
          <w:p w14:paraId="707C0F13" w14:textId="77777777" w:rsidR="009718E9" w:rsidRPr="008110F1" w:rsidRDefault="009718E9" w:rsidP="0015336B">
            <w:pPr>
              <w:jc w:val="both"/>
              <w:rPr>
                <w:rFonts w:cstheme="minorHAnsi"/>
                <w:sz w:val="12"/>
                <w:szCs w:val="12"/>
              </w:rPr>
            </w:pPr>
            <w:r w:rsidRPr="00CD2075">
              <w:rPr>
                <w:rFonts w:cstheme="minorHAnsi"/>
                <w:sz w:val="12"/>
                <w:szCs w:val="12"/>
              </w:rPr>
              <w:t>GC, CNI, CYC</w:t>
            </w:r>
          </w:p>
        </w:tc>
        <w:tc>
          <w:tcPr>
            <w:tcW w:w="851" w:type="dxa"/>
            <w:vAlign w:val="bottom"/>
          </w:tcPr>
          <w:p w14:paraId="625B4B34" w14:textId="77777777" w:rsidR="009718E9" w:rsidRDefault="009718E9" w:rsidP="0015336B">
            <w:pPr>
              <w:jc w:val="both"/>
              <w:rPr>
                <w:rFonts w:cstheme="minorHAnsi"/>
                <w:color w:val="000000"/>
                <w:sz w:val="12"/>
                <w:szCs w:val="12"/>
              </w:rPr>
            </w:pPr>
            <w:r w:rsidRPr="00DF45D3">
              <w:rPr>
                <w:rFonts w:cstheme="minorHAnsi"/>
                <w:color w:val="000000"/>
                <w:sz w:val="12"/>
                <w:szCs w:val="12"/>
              </w:rPr>
              <w:t>23.5 ±15.1weeks</w:t>
            </w:r>
          </w:p>
        </w:tc>
        <w:tc>
          <w:tcPr>
            <w:tcW w:w="4252" w:type="dxa"/>
            <w:vAlign w:val="bottom"/>
          </w:tcPr>
          <w:p w14:paraId="6360FB1B" w14:textId="77777777" w:rsidR="009718E9" w:rsidRPr="008110F1" w:rsidRDefault="009718E9" w:rsidP="0015336B">
            <w:pPr>
              <w:jc w:val="both"/>
              <w:rPr>
                <w:rFonts w:cstheme="minorHAnsi"/>
                <w:color w:val="000000"/>
                <w:sz w:val="12"/>
                <w:szCs w:val="12"/>
              </w:rPr>
            </w:pPr>
            <w:r w:rsidRPr="001F069C">
              <w:rPr>
                <w:rFonts w:cstheme="minorHAnsi"/>
                <w:color w:val="000000"/>
                <w:sz w:val="12"/>
                <w:szCs w:val="12"/>
              </w:rPr>
              <w:t>No thrombus and catheter–related bloodstream infection in PE group. There were few adverse events of urticaria,</w:t>
            </w:r>
            <w:r>
              <w:rPr>
                <w:rFonts w:cstheme="minorHAnsi"/>
                <w:color w:val="000000"/>
                <w:sz w:val="12"/>
                <w:szCs w:val="12"/>
              </w:rPr>
              <w:t xml:space="preserve"> </w:t>
            </w:r>
            <w:r w:rsidRPr="001F069C">
              <w:rPr>
                <w:rFonts w:cstheme="minorHAnsi"/>
                <w:color w:val="000000"/>
                <w:sz w:val="12"/>
                <w:szCs w:val="12"/>
              </w:rPr>
              <w:t>pruritus, dyspnoea and hypotension. All were resolved using conventional methods. Reduction in immunoglobulin and fibrinogen levels in PE cases whose replacement fluid consisted of 5% albumin. These were adequately treated with FFP infusion.</w:t>
            </w:r>
          </w:p>
        </w:tc>
      </w:tr>
      <w:tr w:rsidR="009718E9" w:rsidRPr="003115C1" w14:paraId="10C2AB59" w14:textId="77777777" w:rsidTr="0015336B">
        <w:tc>
          <w:tcPr>
            <w:tcW w:w="696" w:type="dxa"/>
            <w:vAlign w:val="bottom"/>
          </w:tcPr>
          <w:p w14:paraId="5A5E7795"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Eggleston et al.</w:t>
            </w:r>
          </w:p>
          <w:p w14:paraId="751E8583" w14:textId="0517C2CD" w:rsidR="009718E9" w:rsidRPr="008110F1" w:rsidRDefault="009718E9" w:rsidP="0015336B">
            <w:pPr>
              <w:jc w:val="both"/>
              <w:rPr>
                <w:rFonts w:cstheme="minorHAnsi"/>
                <w:b/>
                <w:bCs/>
                <w:sz w:val="12"/>
                <w:szCs w:val="12"/>
              </w:rPr>
            </w:pPr>
            <w:r w:rsidRPr="008110F1">
              <w:rPr>
                <w:rFonts w:cstheme="minorHAnsi"/>
                <w:b/>
                <w:bCs/>
                <w:color w:val="000000"/>
                <w:sz w:val="12"/>
                <w:szCs w:val="12"/>
              </w:rPr>
              <w:t>2023</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&lt;EndNote&gt;&lt;Cite&gt;&lt;Author&gt;Eggleston&lt;/Author&gt;&lt;Year&gt;2023&lt;/Year&gt;&lt;RecNum&gt;44&lt;/RecNum&gt;&lt;DisplayText&gt;[4]&lt;/DisplayText&gt;&lt;record&gt;&lt;rec-number&gt;44&lt;/rec-number&gt;&lt;foreign-keys&gt;&lt;key app="EN" db-id="zaa9z0rwoppa9lezzx0v9za500frxpd0fa0e" timestamp="1720796760"&gt;44&lt;/key&gt;&lt;/foreign-keys&gt;&lt;ref-type name="Journal Article"&gt;17&lt;/ref-type&gt;&lt;contributors&gt;&lt;authors&gt;&lt;author&gt;Eggleston, R. H.&lt;/author&gt;&lt;author&gt;Baqir, M.&lt;/author&gt;&lt;author&gt;Varghese, C.&lt;/author&gt;&lt;author&gt;Pennington, K. M.&lt;/author&gt;&lt;author&gt;Bekele, D. I.&lt;/author&gt;&lt;author&gt;Hartman, T. E.&lt;/author&gt;&lt;author&gt;Ernste, F. C.&lt;/author&gt;&lt;/authors&gt;&lt;/contributors&gt;&lt;titles&gt;&lt;title&gt;Clinical Outcomes With and Without Plasma Exchange in the Treatment of Rapidly Progressive Interstitial Lung Disease Associated With Idiopathic Inflammatory Myopathy&lt;/title&gt;&lt;secondary-title&gt;JCR: Journal of Clinical Rheumatology&lt;/secondary-title&gt;&lt;/titles&gt;&lt;periodical&gt;&lt;full-title&gt;JCR: Journal of Clinical Rheumatology&lt;/full-title&gt;&lt;/periodical&gt;&lt;pages&gt;151-158&lt;/pages&gt;&lt;volume&gt;29&lt;/volume&gt;&lt;number&gt;3&lt;/number&gt;&lt;keywords&gt;&lt;keyword&gt;Humans&lt;/keyword&gt;&lt;keyword&gt;Plasma Exchange&lt;/keyword&gt;&lt;keyword&gt;Lung Diseases, Interstitial/th [Therapy]&lt;/keyword&gt;&lt;keyword&gt;Lung Diseases, Interstitial/co [Complications]&lt;/keyword&gt;&lt;keyword&gt;*Lung Diseases, Interstitial&lt;/keyword&gt;&lt;keyword&gt;Myositis/co [Complications]&lt;/keyword&gt;&lt;keyword&gt;Myositis/th [Therapy]&lt;/keyword&gt;&lt;keyword&gt;*Myositis&lt;/keyword&gt;&lt;keyword&gt;Lung&lt;/keyword&gt;&lt;keyword&gt;Plasmapheresis&lt;/keyword&gt;&lt;keyword&gt;Autoantibodies&lt;/keyword&gt;&lt;keyword&gt;Retrospective Studies&lt;/keyword&gt;&lt;keyword&gt;0 (Autoantibodies)&lt;/keyword&gt;&lt;/keywords&gt;&lt;dates&gt;&lt;year&gt;2023&lt;/year&gt;&lt;pub-dates&gt;&lt;date&gt;Apr 01&lt;/date&gt;&lt;/pub-dates&gt;&lt;/dates&gt;&lt;isbn&gt;1536-7355&lt;/isbn&gt;&lt;accession-num&gt;36729874&lt;/accession-num&gt;&lt;urls&gt;&lt;related-urls&gt;&lt;url&gt;https://login.smhslibresources.health.wa.gov.au/login?url=https://ovidsp.ovid.com/ovidweb.cgi?T=JS&amp;amp;CSC=Y&amp;amp;NEWS=N&amp;amp;PAGE=fulltext&amp;amp;D=medl&amp;amp;AN=36729874&lt;/url&gt;&lt;/related-urls&gt;&lt;/urls&gt;&lt;electronic-resource-num&gt;https://dx.doi.org/10.1097/RHU.0000000000001923&lt;/electronic-resource-num&gt;&lt;research-notes&gt;selected&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[4]</w:t>
            </w:r>
            <w:r w:rsidR="00995B6C">
              <w:rPr>
                <w:rFonts w:cstheme="minorHAnsi"/>
                <w:b/>
                <w:bCs/>
                <w:color w:val="000000"/>
                <w:sz w:val="12"/>
                <w:szCs w:val="12"/>
              </w:rPr>
              <w:fldChar w:fldCharType="end"/>
            </w:r>
          </w:p>
        </w:tc>
        <w:tc>
          <w:tcPr>
            <w:tcW w:w="751" w:type="dxa"/>
            <w:vAlign w:val="bottom"/>
          </w:tcPr>
          <w:p w14:paraId="2EF4F27E" w14:textId="77777777" w:rsidR="009718E9" w:rsidRPr="008110F1" w:rsidRDefault="009718E9" w:rsidP="0015336B">
            <w:pPr>
              <w:jc w:val="both"/>
              <w:rPr>
                <w:rFonts w:cstheme="minorHAnsi"/>
                <w:sz w:val="12"/>
                <w:szCs w:val="12"/>
              </w:rPr>
            </w:pPr>
            <w:r w:rsidRPr="008110F1">
              <w:rPr>
                <w:rFonts w:cstheme="minorHAnsi"/>
                <w:color w:val="000000"/>
                <w:sz w:val="12"/>
                <w:szCs w:val="12"/>
              </w:rPr>
              <w:t>9 (vs 6 without PE)</w:t>
            </w:r>
          </w:p>
        </w:tc>
        <w:tc>
          <w:tcPr>
            <w:tcW w:w="851" w:type="dxa"/>
            <w:vAlign w:val="bottom"/>
          </w:tcPr>
          <w:p w14:paraId="0607A804" w14:textId="77777777" w:rsidR="009718E9" w:rsidRPr="008110F1" w:rsidRDefault="009718E9" w:rsidP="0015336B">
            <w:pPr>
              <w:jc w:val="both"/>
              <w:rPr>
                <w:rFonts w:cstheme="minorHAnsi"/>
                <w:sz w:val="12"/>
                <w:szCs w:val="12"/>
              </w:rPr>
            </w:pPr>
            <w:r w:rsidRPr="008110F1">
              <w:rPr>
                <w:rFonts w:cstheme="minorHAnsi"/>
                <w:color w:val="000000"/>
                <w:sz w:val="12"/>
                <w:szCs w:val="12"/>
              </w:rPr>
              <w:t>AS</w:t>
            </w:r>
            <w:r>
              <w:rPr>
                <w:rFonts w:cstheme="minorHAnsi"/>
                <w:color w:val="000000"/>
                <w:sz w:val="12"/>
                <w:szCs w:val="12"/>
              </w:rPr>
              <w:t>yS</w:t>
            </w:r>
            <w:r w:rsidRPr="008110F1">
              <w:rPr>
                <w:rFonts w:cstheme="minorHAnsi"/>
                <w:color w:val="000000"/>
                <w:sz w:val="12"/>
                <w:szCs w:val="12"/>
              </w:rPr>
              <w:t xml:space="preserve"> or DM and RP</w:t>
            </w:r>
            <w:r>
              <w:rPr>
                <w:rFonts w:cstheme="minorHAnsi"/>
                <w:color w:val="000000"/>
                <w:sz w:val="12"/>
                <w:szCs w:val="12"/>
              </w:rPr>
              <w:t>-</w:t>
            </w:r>
            <w:r w:rsidRPr="008110F1">
              <w:rPr>
                <w:rFonts w:cstheme="minorHAnsi"/>
                <w:color w:val="000000"/>
                <w:sz w:val="12"/>
                <w:szCs w:val="12"/>
              </w:rPr>
              <w:t>ILD</w:t>
            </w:r>
          </w:p>
        </w:tc>
        <w:tc>
          <w:tcPr>
            <w:tcW w:w="1082" w:type="dxa"/>
          </w:tcPr>
          <w:p w14:paraId="6EC54591" w14:textId="77777777" w:rsidR="009718E9" w:rsidRPr="008110F1" w:rsidRDefault="009718E9" w:rsidP="0015336B">
            <w:pPr>
              <w:jc w:val="both"/>
              <w:rPr>
                <w:rFonts w:cstheme="minorHAnsi"/>
                <w:sz w:val="12"/>
                <w:szCs w:val="12"/>
              </w:rPr>
            </w:pPr>
            <w:r w:rsidRPr="008110F1">
              <w:rPr>
                <w:rFonts w:cstheme="minorHAnsi"/>
                <w:sz w:val="12"/>
                <w:szCs w:val="12"/>
              </w:rPr>
              <w:t xml:space="preserve">Daily/alternate daily </w:t>
            </w:r>
          </w:p>
          <w:p w14:paraId="210ABAA6" w14:textId="77777777" w:rsidR="009718E9" w:rsidRPr="008110F1" w:rsidRDefault="009718E9" w:rsidP="0015336B">
            <w:pPr>
              <w:jc w:val="both"/>
              <w:rPr>
                <w:rFonts w:cstheme="minorHAnsi"/>
                <w:sz w:val="12"/>
                <w:szCs w:val="12"/>
              </w:rPr>
            </w:pPr>
            <w:r w:rsidRPr="008110F1">
              <w:rPr>
                <w:rFonts w:cstheme="minorHAnsi"/>
                <w:sz w:val="12"/>
                <w:szCs w:val="12"/>
              </w:rPr>
              <w:t xml:space="preserve">Median 5 sessions </w:t>
            </w:r>
          </w:p>
        </w:tc>
        <w:tc>
          <w:tcPr>
            <w:tcW w:w="856" w:type="dxa"/>
            <w:vAlign w:val="bottom"/>
          </w:tcPr>
          <w:p w14:paraId="33A7263B" w14:textId="77777777" w:rsidR="009718E9" w:rsidRPr="008110F1" w:rsidRDefault="009718E9" w:rsidP="0015336B">
            <w:pPr>
              <w:jc w:val="both"/>
              <w:rPr>
                <w:rFonts w:cstheme="minorHAnsi"/>
                <w:sz w:val="12"/>
                <w:szCs w:val="12"/>
              </w:rPr>
            </w:pPr>
            <w:r w:rsidRPr="008110F1">
              <w:rPr>
                <w:rFonts w:cstheme="minorHAnsi"/>
                <w:color w:val="000000"/>
                <w:sz w:val="12"/>
                <w:szCs w:val="12"/>
              </w:rPr>
              <w:t>Albumin/ Normal saline/ FFP</w:t>
            </w:r>
          </w:p>
        </w:tc>
        <w:tc>
          <w:tcPr>
            <w:tcW w:w="1038" w:type="dxa"/>
          </w:tcPr>
          <w:p w14:paraId="2E727A8E" w14:textId="77777777" w:rsidR="009718E9" w:rsidRPr="008110F1" w:rsidRDefault="009718E9" w:rsidP="0015336B">
            <w:pPr>
              <w:jc w:val="both"/>
              <w:rPr>
                <w:rFonts w:cstheme="minorHAnsi"/>
                <w:sz w:val="12"/>
                <w:szCs w:val="12"/>
              </w:rPr>
            </w:pPr>
            <w:r w:rsidRPr="008110F1">
              <w:rPr>
                <w:rFonts w:cstheme="minorHAnsi"/>
                <w:sz w:val="12"/>
                <w:szCs w:val="12"/>
              </w:rPr>
              <w:t>GC, IVIG, RTX, C</w:t>
            </w:r>
            <w:r>
              <w:rPr>
                <w:rFonts w:cstheme="minorHAnsi"/>
                <w:sz w:val="12"/>
                <w:szCs w:val="12"/>
              </w:rPr>
              <w:t>YC</w:t>
            </w:r>
            <w:r w:rsidRPr="008110F1">
              <w:rPr>
                <w:rFonts w:cstheme="minorHAnsi"/>
                <w:sz w:val="12"/>
                <w:szCs w:val="12"/>
              </w:rPr>
              <w:t xml:space="preserve">, </w:t>
            </w:r>
            <w:r>
              <w:rPr>
                <w:rFonts w:cstheme="minorHAnsi"/>
                <w:sz w:val="12"/>
                <w:szCs w:val="12"/>
              </w:rPr>
              <w:t>Mycophenolate</w:t>
            </w:r>
            <w:r w:rsidRPr="008110F1">
              <w:rPr>
                <w:rFonts w:cstheme="minorHAnsi"/>
                <w:sz w:val="12"/>
                <w:szCs w:val="12"/>
              </w:rPr>
              <w:t>, CNI</w:t>
            </w:r>
          </w:p>
        </w:tc>
        <w:tc>
          <w:tcPr>
            <w:tcW w:w="851" w:type="dxa"/>
            <w:vAlign w:val="bottom"/>
          </w:tcPr>
          <w:p w14:paraId="78D45A3F" w14:textId="77777777" w:rsidR="009718E9" w:rsidRPr="008110F1" w:rsidRDefault="009718E9" w:rsidP="0015336B">
            <w:pPr>
              <w:jc w:val="both"/>
              <w:rPr>
                <w:rFonts w:cstheme="minorHAnsi"/>
                <w:color w:val="000000"/>
                <w:sz w:val="12"/>
                <w:szCs w:val="12"/>
              </w:rPr>
            </w:pPr>
            <w:r>
              <w:rPr>
                <w:rFonts w:cstheme="minorHAnsi"/>
                <w:color w:val="000000"/>
                <w:sz w:val="12"/>
                <w:szCs w:val="12"/>
              </w:rPr>
              <w:t>M</w:t>
            </w:r>
            <w:r w:rsidRPr="008110F1">
              <w:rPr>
                <w:rFonts w:cstheme="minorHAnsi"/>
                <w:color w:val="000000"/>
                <w:sz w:val="12"/>
                <w:szCs w:val="12"/>
              </w:rPr>
              <w:t>edian 11 months (IQR 4.5</w:t>
            </w:r>
            <w:r w:rsidRPr="00232029">
              <w:rPr>
                <w:rFonts w:cstheme="minorHAnsi"/>
                <w:color w:val="000000"/>
                <w:sz w:val="12"/>
                <w:szCs w:val="12"/>
              </w:rPr>
              <w:t>–</w:t>
            </w:r>
            <w:r w:rsidRPr="008110F1">
              <w:rPr>
                <w:rFonts w:cstheme="minorHAnsi"/>
                <w:color w:val="000000"/>
                <w:sz w:val="12"/>
                <w:szCs w:val="12"/>
              </w:rPr>
              <w:t xml:space="preserve">31.0 months) </w:t>
            </w:r>
          </w:p>
        </w:tc>
        <w:tc>
          <w:tcPr>
            <w:tcW w:w="4252" w:type="dxa"/>
            <w:vAlign w:val="bottom"/>
          </w:tcPr>
          <w:p w14:paraId="059719BA"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Adverse events were uncommon and mild. Transient hypotension and </w:t>
            </w:r>
            <w:r w:rsidRPr="007C308B">
              <w:rPr>
                <w:rFonts w:cstheme="minorHAnsi"/>
                <w:color w:val="000000"/>
                <w:sz w:val="12"/>
                <w:szCs w:val="12"/>
              </w:rPr>
              <w:t>hypocalcaemia</w:t>
            </w:r>
            <w:r w:rsidRPr="008110F1">
              <w:rPr>
                <w:rFonts w:cstheme="minorHAnsi"/>
                <w:color w:val="000000"/>
                <w:sz w:val="12"/>
                <w:szCs w:val="12"/>
              </w:rPr>
              <w:t xml:space="preserve"> responsive to calcium replacement each occurred in 2 patients. Serratia marcescens pneumonia developed in 1 patient who underwent PE later during hospitalization, but otherwise, there was no infection after PE.</w:t>
            </w:r>
          </w:p>
        </w:tc>
      </w:tr>
      <w:tr w:rsidR="009718E9" w:rsidRPr="003115C1" w14:paraId="03BF6A8D" w14:textId="77777777" w:rsidTr="0015336B">
        <w:tc>
          <w:tcPr>
            <w:tcW w:w="696" w:type="dxa"/>
            <w:vAlign w:val="bottom"/>
          </w:tcPr>
          <w:p w14:paraId="17342058"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Zhang et al.</w:t>
            </w:r>
          </w:p>
          <w:p w14:paraId="45C98D7C" w14:textId="689AAA37" w:rsidR="009718E9" w:rsidRPr="008110F1" w:rsidRDefault="009718E9" w:rsidP="0015336B">
            <w:pPr>
              <w:jc w:val="both"/>
              <w:rPr>
                <w:rFonts w:cstheme="minorHAnsi"/>
                <w:b/>
                <w:bCs/>
                <w:sz w:val="12"/>
                <w:szCs w:val="12"/>
              </w:rPr>
            </w:pPr>
            <w:r w:rsidRPr="008110F1">
              <w:rPr>
                <w:rFonts w:cstheme="minorHAnsi"/>
                <w:b/>
                <w:bCs/>
                <w:color w:val="000000"/>
                <w:sz w:val="12"/>
                <w:szCs w:val="12"/>
              </w:rPr>
              <w:t>2022</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&lt;EndNote&gt;&lt;Cite&gt;&lt;Author&gt;Zhang&lt;/Author&gt;&lt;Year&gt;2022&lt;/Year&gt;&lt;RecNum&gt;43&lt;/RecNum&gt;&lt;DisplayText&gt;[5]&lt;/DisplayText&gt;&lt;record&gt;&lt;rec-number&gt;43&lt;/rec-number&gt;&lt;foreign-keys&gt;&lt;key app="EN" db-id="zaa9z0rwoppa9lezzx0v9za500frxpd0fa0e" timestamp="1720796760"&gt;43&lt;/key&gt;&lt;/foreign-keys&gt;&lt;ref-type name="Journal Article"&gt;17&lt;/ref-type&gt;&lt;contributors&gt;&lt;authors&gt;&lt;author&gt;Zhang, H.&lt;/author&gt;&lt;author&gt;Sun, Y.&lt;/author&gt;&lt;author&gt;Liu, H.&lt;/author&gt;&lt;author&gt;Cheng, X.&lt;/author&gt;&lt;author&gt;Ye, J.&lt;/author&gt;&lt;author&gt;Hu, Q.&lt;/author&gt;&lt;author&gt;Jia, J.&lt;/author&gt;&lt;author&gt;Wang, M.&lt;/author&gt;&lt;author&gt;Liu, T.&lt;/author&gt;&lt;author&gt;Zhou, Z.&lt;/author&gt;&lt;author&gt;Yang, C.&lt;/author&gt;&lt;author&gt;Chi, H.&lt;/author&gt;&lt;author&gt;Teng, J.&lt;/author&gt;&lt;author&gt;Su, Y.&lt;/author&gt;&lt;/authors&gt;&lt;/contributors&gt;&lt;titles&gt;&lt;title&gt;Plasma exchange therapy in refractory inflammatory myopathy with anti-signal recognition particle antibody: a case series&lt;/title&gt;&lt;secondary-title&gt;Rheumatology&lt;/secondary-title&gt;&lt;/titles&gt;&lt;periodical&gt;&lt;full-title&gt;Rheumatology&lt;/full-title&gt;&lt;/periodical&gt;&lt;pages&gt;2625-2630&lt;/pages&gt;&lt;volume&gt;61&lt;/volume&gt;&lt;number&gt;6&lt;/number&gt;&lt;keywords&gt;&lt;keyword&gt;Aspartate Aminotransferases&lt;/keyword&gt;&lt;keyword&gt;Autoantibodies&lt;/keyword&gt;&lt;keyword&gt;Creatine Kinase&lt;/keyword&gt;&lt;keyword&gt;Humans&lt;/keyword&gt;&lt;keyword&gt;Myositis/dg [Diagnostic Imaging]&lt;/keyword&gt;&lt;keyword&gt;Myositis/th [Therapy]&lt;/keyword&gt;&lt;keyword&gt;*Myositis&lt;/keyword&gt;&lt;keyword&gt;*Plasma Exchange&lt;/keyword&gt;&lt;keyword&gt;Signal Recognition Particle&lt;/keyword&gt;&lt;keyword&gt;0 (Autoantibodies)&lt;/keyword&gt;&lt;keyword&gt;0 (Signal Recognition Particle)&lt;/keyword&gt;&lt;/keywords&gt;&lt;dates&gt;&lt;year&gt;2022&lt;/year&gt;&lt;pub-dates&gt;&lt;date&gt;05 30&lt;/date&gt;&lt;/pub-dates&gt;&lt;/dates&gt;&lt;isbn&gt;1462-0332&lt;/isbn&gt;&lt;accession-num&gt;34508561&lt;/accession-num&gt;&lt;urls&gt;&lt;related-urls&gt;&lt;url&gt;https://login.smhslibresources.health.wa.gov.au/login?url=https://ovidsp.ovid.com/ovidweb.cgi?T=JS&amp;amp;CSC=Y&amp;amp;NEWS=N&amp;amp;PAGE=fulltext&amp;amp;D=med21&amp;amp;AN=34508561&lt;/url&gt;&lt;/related-urls&gt;&lt;/urls&gt;&lt;electronic-resource-num&gt;https://dx.doi.org/10.1093/rheumatology/keab629&lt;/electronic-resource-num&gt;&lt;research-notes&gt;selected&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[5]</w:t>
            </w:r>
            <w:r w:rsidR="00995B6C">
              <w:rPr>
                <w:rFonts w:cstheme="minorHAnsi"/>
                <w:b/>
                <w:bCs/>
                <w:color w:val="000000"/>
                <w:sz w:val="12"/>
                <w:szCs w:val="12"/>
              </w:rPr>
              <w:fldChar w:fldCharType="end"/>
            </w:r>
          </w:p>
        </w:tc>
        <w:tc>
          <w:tcPr>
            <w:tcW w:w="751" w:type="dxa"/>
            <w:vAlign w:val="bottom"/>
          </w:tcPr>
          <w:p w14:paraId="6045ACC1" w14:textId="77777777" w:rsidR="009718E9" w:rsidRPr="008110F1" w:rsidRDefault="009718E9" w:rsidP="0015336B">
            <w:pPr>
              <w:jc w:val="both"/>
              <w:rPr>
                <w:rFonts w:cstheme="minorHAnsi"/>
                <w:sz w:val="12"/>
                <w:szCs w:val="12"/>
              </w:rPr>
            </w:pPr>
            <w:r w:rsidRPr="008110F1">
              <w:rPr>
                <w:rFonts w:cstheme="minorHAnsi"/>
                <w:color w:val="000000"/>
                <w:sz w:val="12"/>
                <w:szCs w:val="12"/>
              </w:rPr>
              <w:t>9</w:t>
            </w:r>
          </w:p>
        </w:tc>
        <w:tc>
          <w:tcPr>
            <w:tcW w:w="851" w:type="dxa"/>
            <w:vAlign w:val="bottom"/>
          </w:tcPr>
          <w:p w14:paraId="6C0158BA" w14:textId="77777777" w:rsidR="009718E9" w:rsidRPr="008110F1" w:rsidRDefault="009718E9" w:rsidP="0015336B">
            <w:pPr>
              <w:jc w:val="both"/>
              <w:rPr>
                <w:rFonts w:cstheme="minorHAnsi"/>
                <w:sz w:val="12"/>
                <w:szCs w:val="12"/>
              </w:rPr>
            </w:pPr>
            <w:r w:rsidRPr="008110F1">
              <w:rPr>
                <w:rFonts w:cstheme="minorHAnsi"/>
                <w:color w:val="000000"/>
                <w:sz w:val="12"/>
                <w:szCs w:val="12"/>
              </w:rPr>
              <w:t>Refractory anti-SRP positive IIM</w:t>
            </w:r>
          </w:p>
        </w:tc>
        <w:tc>
          <w:tcPr>
            <w:tcW w:w="1082" w:type="dxa"/>
          </w:tcPr>
          <w:p w14:paraId="0AB5D800" w14:textId="77777777" w:rsidR="009718E9" w:rsidRPr="008110F1" w:rsidRDefault="009718E9" w:rsidP="0015336B">
            <w:pPr>
              <w:jc w:val="both"/>
              <w:rPr>
                <w:rFonts w:cstheme="minorHAnsi"/>
                <w:sz w:val="12"/>
                <w:szCs w:val="12"/>
              </w:rPr>
            </w:pPr>
            <w:r w:rsidRPr="008110F1">
              <w:rPr>
                <w:rFonts w:cstheme="minorHAnsi"/>
                <w:sz w:val="12"/>
                <w:szCs w:val="12"/>
              </w:rPr>
              <w:t xml:space="preserve">PE cycle not defined; Median 2 cycles </w:t>
            </w:r>
          </w:p>
        </w:tc>
        <w:tc>
          <w:tcPr>
            <w:tcW w:w="856" w:type="dxa"/>
            <w:vAlign w:val="bottom"/>
          </w:tcPr>
          <w:p w14:paraId="7D2C385C" w14:textId="77777777" w:rsidR="009718E9" w:rsidRPr="008110F1" w:rsidRDefault="009718E9" w:rsidP="0015336B">
            <w:pPr>
              <w:jc w:val="both"/>
              <w:rPr>
                <w:rFonts w:cstheme="minorHAnsi"/>
                <w:sz w:val="12"/>
                <w:szCs w:val="12"/>
              </w:rPr>
            </w:pPr>
            <w:r w:rsidRPr="008110F1">
              <w:rPr>
                <w:rFonts w:cstheme="minorHAnsi"/>
                <w:color w:val="000000"/>
                <w:sz w:val="12"/>
                <w:szCs w:val="12"/>
              </w:rPr>
              <w:t>FFP</w:t>
            </w:r>
          </w:p>
        </w:tc>
        <w:tc>
          <w:tcPr>
            <w:tcW w:w="1038" w:type="dxa"/>
          </w:tcPr>
          <w:p w14:paraId="247B22C0" w14:textId="77777777" w:rsidR="009718E9" w:rsidRPr="008110F1" w:rsidRDefault="009718E9" w:rsidP="0015336B">
            <w:pPr>
              <w:jc w:val="both"/>
              <w:rPr>
                <w:rFonts w:cstheme="minorHAnsi"/>
                <w:sz w:val="12"/>
                <w:szCs w:val="12"/>
              </w:rPr>
            </w:pPr>
            <w:r w:rsidRPr="008110F1">
              <w:rPr>
                <w:rFonts w:cstheme="minorHAnsi"/>
                <w:sz w:val="12"/>
                <w:szCs w:val="12"/>
              </w:rPr>
              <w:t>GC, IVIG, CNI, C</w:t>
            </w:r>
            <w:r>
              <w:rPr>
                <w:rFonts w:cstheme="minorHAnsi"/>
                <w:sz w:val="12"/>
                <w:szCs w:val="12"/>
              </w:rPr>
              <w:t>YC</w:t>
            </w:r>
            <w:r w:rsidRPr="008110F1">
              <w:rPr>
                <w:rFonts w:cstheme="minorHAnsi"/>
                <w:sz w:val="12"/>
                <w:szCs w:val="12"/>
              </w:rPr>
              <w:t xml:space="preserve"> </w:t>
            </w:r>
          </w:p>
        </w:tc>
        <w:tc>
          <w:tcPr>
            <w:tcW w:w="851" w:type="dxa"/>
            <w:vAlign w:val="bottom"/>
          </w:tcPr>
          <w:p w14:paraId="22F0E702"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Median 18 months (IQR 5</w:t>
            </w:r>
            <w:r w:rsidRPr="00232029">
              <w:rPr>
                <w:rFonts w:cstheme="minorHAnsi"/>
                <w:color w:val="000000"/>
                <w:sz w:val="12"/>
                <w:szCs w:val="12"/>
              </w:rPr>
              <w:t>–</w:t>
            </w:r>
            <w:r w:rsidRPr="008110F1">
              <w:rPr>
                <w:rFonts w:cstheme="minorHAnsi"/>
                <w:color w:val="000000"/>
                <w:sz w:val="12"/>
                <w:szCs w:val="12"/>
              </w:rPr>
              <w:t xml:space="preserve">26). </w:t>
            </w:r>
          </w:p>
        </w:tc>
        <w:tc>
          <w:tcPr>
            <w:tcW w:w="4252" w:type="dxa"/>
            <w:vAlign w:val="bottom"/>
          </w:tcPr>
          <w:p w14:paraId="0EDB079A" w14:textId="77777777" w:rsidR="009718E9" w:rsidRPr="008110F1" w:rsidRDefault="009718E9" w:rsidP="0015336B">
            <w:pPr>
              <w:jc w:val="both"/>
              <w:rPr>
                <w:rFonts w:cstheme="minorHAnsi"/>
                <w:sz w:val="12"/>
                <w:szCs w:val="12"/>
              </w:rPr>
            </w:pPr>
            <w:r>
              <w:rPr>
                <w:rFonts w:cstheme="minorHAnsi"/>
                <w:color w:val="000000"/>
                <w:sz w:val="12"/>
                <w:szCs w:val="12"/>
              </w:rPr>
              <w:t>One</w:t>
            </w:r>
            <w:r w:rsidRPr="008110F1">
              <w:rPr>
                <w:rFonts w:cstheme="minorHAnsi"/>
                <w:color w:val="000000"/>
                <w:sz w:val="12"/>
                <w:szCs w:val="12"/>
              </w:rPr>
              <w:t xml:space="preserve"> patient developed a rash due to allergic reaction to PE and discontinued therapy</w:t>
            </w:r>
          </w:p>
        </w:tc>
      </w:tr>
      <w:tr w:rsidR="009718E9" w:rsidRPr="003115C1" w14:paraId="740E911C" w14:textId="77777777" w:rsidTr="0015336B">
        <w:tc>
          <w:tcPr>
            <w:tcW w:w="696" w:type="dxa"/>
            <w:vAlign w:val="bottom"/>
          </w:tcPr>
          <w:p w14:paraId="61676143"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Kruse et al.</w:t>
            </w:r>
          </w:p>
          <w:p w14:paraId="560B3077" w14:textId="16E928F1" w:rsidR="009718E9" w:rsidRPr="008110F1" w:rsidRDefault="009718E9" w:rsidP="0015336B">
            <w:pPr>
              <w:jc w:val="both"/>
              <w:rPr>
                <w:rFonts w:cstheme="minorHAnsi"/>
                <w:b/>
                <w:bCs/>
                <w:sz w:val="12"/>
                <w:szCs w:val="12"/>
              </w:rPr>
            </w:pPr>
            <w:r w:rsidRPr="008110F1">
              <w:rPr>
                <w:rFonts w:cstheme="minorHAnsi"/>
                <w:b/>
                <w:bCs/>
                <w:color w:val="000000"/>
                <w:sz w:val="12"/>
                <w:szCs w:val="12"/>
              </w:rPr>
              <w:t>2022</w:t>
            </w:r>
            <w:r w:rsidR="00995B6C">
              <w:rPr>
                <w:rFonts w:cstheme="minorHAnsi"/>
                <w:b/>
                <w:bCs/>
                <w:color w:val="000000"/>
                <w:sz w:val="12"/>
                <w:szCs w:val="12"/>
              </w:rPr>
              <w:fldChar w:fldCharType="begin">
                <w:fldData xml:space="preserve">PEVuZE5vdGU+PENpdGU+PEF1dGhvcj5LcnVzZTwvQXV0aG9yPjxZZWFyPjIwMjI8L1llYXI+PFJl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</w:fldData>
              </w:fldChar>
            </w:r>
            <w:r w:rsidR="00995B6C">
              <w:rPr>
                <w:rFonts w:cstheme="minorHAnsi"/>
                <w:b/>
                <w:bCs/>
                <w:color w:val="000000"/>
                <w:sz w:val="12"/>
                <w:szCs w:val="12"/>
              </w:rPr>
              <w:instrText xml:space="preserve"> ADDIN EN.CITE </w:instrText>
            </w:r>
            <w:r w:rsidR="00995B6C">
              <w:rPr>
                <w:rFonts w:cstheme="minorHAnsi"/>
                <w:b/>
                <w:bCs/>
                <w:color w:val="000000"/>
                <w:sz w:val="12"/>
                <w:szCs w:val="12"/>
              </w:rPr>
              <w:fldChar w:fldCharType="begin">
                <w:fldData xml:space="preserve">PEVuZE5vdGU+PENpdGU+PEF1dGhvcj5LcnVzZTwvQXV0aG9yPjxZZWFyPjIwMjI8L1llYXI+PFJl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</w:fldData>
              </w:fldChar>
            </w:r>
            <w:r w:rsidR="00995B6C">
              <w:rPr>
                <w:rFonts w:cstheme="minorHAnsi"/>
                <w:b/>
                <w:bCs/>
                <w:color w:val="000000"/>
                <w:sz w:val="12"/>
                <w:szCs w:val="12"/>
              </w:rPr>
              <w:instrText xml:space="preserve"> ADDIN EN.CITE.DATA </w:instrText>
            </w:r>
            <w:r w:rsidR="00995B6C">
              <w:rPr>
                <w:rFonts w:cstheme="minorHAnsi"/>
                <w:b/>
                <w:bCs/>
                <w:color w:val="000000"/>
                <w:sz w:val="12"/>
                <w:szCs w:val="12"/>
              </w:rPr>
            </w:r>
            <w:r w:rsidR="00995B6C">
              <w:rPr>
                <w:rFonts w:cstheme="minorHAnsi"/>
                <w:b/>
                <w:bCs/>
                <w:color w:val="000000"/>
                <w:sz w:val="12"/>
                <w:szCs w:val="12"/>
              </w:rPr>
              <w:fldChar w:fldCharType="end"/>
            </w:r>
            <w:r w:rsidR="00995B6C">
              <w:rPr>
                <w:rFonts w:cstheme="minorHAnsi"/>
                <w:b/>
                <w:bCs/>
                <w:color w:val="000000"/>
                <w:sz w:val="12"/>
                <w:szCs w:val="12"/>
              </w:rPr>
            </w:r>
            <w:r w:rsidR="00995B6C">
              <w:rPr>
                <w:rFonts w:cstheme="minorHAnsi"/>
                <w:b/>
                <w:bCs/>
                <w:color w:val="000000"/>
                <w:sz w:val="12"/>
                <w:szCs w:val="12"/>
              </w:rPr>
              <w:fldChar w:fldCharType="separate"/>
            </w:r>
            <w:r w:rsidR="00995B6C">
              <w:rPr>
                <w:rFonts w:cstheme="minorHAnsi"/>
                <w:b/>
                <w:bCs/>
                <w:noProof/>
                <w:color w:val="000000"/>
                <w:sz w:val="12"/>
                <w:szCs w:val="12"/>
              </w:rPr>
              <w:t>[6]</w:t>
            </w:r>
            <w:r w:rsidR="00995B6C">
              <w:rPr>
                <w:rFonts w:cstheme="minorHAnsi"/>
                <w:b/>
                <w:bCs/>
                <w:color w:val="000000"/>
                <w:sz w:val="12"/>
                <w:szCs w:val="12"/>
              </w:rPr>
              <w:fldChar w:fldCharType="end"/>
            </w:r>
          </w:p>
        </w:tc>
        <w:tc>
          <w:tcPr>
            <w:tcW w:w="751" w:type="dxa"/>
            <w:vAlign w:val="bottom"/>
          </w:tcPr>
          <w:p w14:paraId="064F1901" w14:textId="77777777" w:rsidR="009718E9" w:rsidRPr="008110F1" w:rsidRDefault="009718E9" w:rsidP="0015336B">
            <w:pPr>
              <w:jc w:val="both"/>
              <w:rPr>
                <w:rFonts w:cstheme="minorHAnsi"/>
                <w:sz w:val="12"/>
                <w:szCs w:val="12"/>
              </w:rPr>
            </w:pPr>
            <w:r w:rsidRPr="008110F1">
              <w:rPr>
                <w:rFonts w:cstheme="minorHAnsi"/>
                <w:color w:val="000000"/>
                <w:sz w:val="12"/>
                <w:szCs w:val="12"/>
              </w:rPr>
              <w:t>6</w:t>
            </w:r>
          </w:p>
        </w:tc>
        <w:tc>
          <w:tcPr>
            <w:tcW w:w="851" w:type="dxa"/>
            <w:vAlign w:val="bottom"/>
          </w:tcPr>
          <w:p w14:paraId="237EF1B0" w14:textId="77777777" w:rsidR="009718E9" w:rsidRPr="008110F1" w:rsidRDefault="009718E9" w:rsidP="0015336B">
            <w:pPr>
              <w:jc w:val="both"/>
              <w:rPr>
                <w:rFonts w:cstheme="minorHAnsi"/>
                <w:sz w:val="12"/>
                <w:szCs w:val="12"/>
              </w:rPr>
            </w:pPr>
            <w:r w:rsidRPr="008110F1">
              <w:rPr>
                <w:rFonts w:cstheme="minorHAnsi"/>
                <w:color w:val="000000"/>
                <w:sz w:val="12"/>
                <w:szCs w:val="12"/>
              </w:rPr>
              <w:t>IMNM</w:t>
            </w:r>
          </w:p>
        </w:tc>
        <w:tc>
          <w:tcPr>
            <w:tcW w:w="1082" w:type="dxa"/>
          </w:tcPr>
          <w:p w14:paraId="580ABADD" w14:textId="77777777" w:rsidR="009718E9" w:rsidRPr="008110F1" w:rsidRDefault="009718E9" w:rsidP="0015336B">
            <w:pPr>
              <w:jc w:val="both"/>
              <w:rPr>
                <w:rFonts w:cstheme="minorHAnsi"/>
                <w:sz w:val="12"/>
                <w:szCs w:val="12"/>
              </w:rPr>
            </w:pPr>
            <w:r w:rsidRPr="008110F1">
              <w:rPr>
                <w:rFonts w:cstheme="minorHAnsi"/>
                <w:sz w:val="12"/>
                <w:szCs w:val="12"/>
              </w:rPr>
              <w:t xml:space="preserve">Varied; </w:t>
            </w:r>
            <w:proofErr w:type="gramStart"/>
            <w:r w:rsidRPr="008110F1">
              <w:rPr>
                <w:rFonts w:cstheme="minorHAnsi"/>
                <w:sz w:val="12"/>
                <w:szCs w:val="12"/>
              </w:rPr>
              <w:t>typically</w:t>
            </w:r>
            <w:proofErr w:type="gramEnd"/>
            <w:r w:rsidRPr="008110F1">
              <w:rPr>
                <w:rFonts w:cstheme="minorHAnsi"/>
                <w:sz w:val="12"/>
                <w:szCs w:val="12"/>
              </w:rPr>
              <w:t xml:space="preserve"> 5 sessions, every alternate day. 2 patients had a second PE course</w:t>
            </w:r>
          </w:p>
        </w:tc>
        <w:tc>
          <w:tcPr>
            <w:tcW w:w="856" w:type="dxa"/>
            <w:vAlign w:val="bottom"/>
          </w:tcPr>
          <w:p w14:paraId="2EAF8687"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5% human serum albumin </w:t>
            </w:r>
          </w:p>
        </w:tc>
        <w:tc>
          <w:tcPr>
            <w:tcW w:w="1038" w:type="dxa"/>
          </w:tcPr>
          <w:p w14:paraId="1EC8C582" w14:textId="77777777" w:rsidR="009718E9" w:rsidRPr="008110F1" w:rsidRDefault="009718E9" w:rsidP="0015336B">
            <w:pPr>
              <w:jc w:val="both"/>
              <w:rPr>
                <w:rFonts w:cstheme="minorHAnsi"/>
                <w:sz w:val="12"/>
                <w:szCs w:val="12"/>
              </w:rPr>
            </w:pPr>
            <w:r w:rsidRPr="008110F1">
              <w:rPr>
                <w:rFonts w:cstheme="minorHAnsi"/>
                <w:sz w:val="12"/>
                <w:szCs w:val="12"/>
              </w:rPr>
              <w:t>Aza, C</w:t>
            </w:r>
            <w:r>
              <w:rPr>
                <w:rFonts w:cstheme="minorHAnsi"/>
                <w:sz w:val="12"/>
                <w:szCs w:val="12"/>
              </w:rPr>
              <w:t>YC</w:t>
            </w:r>
            <w:r w:rsidRPr="008110F1">
              <w:rPr>
                <w:rFonts w:cstheme="minorHAnsi"/>
                <w:sz w:val="12"/>
                <w:szCs w:val="12"/>
              </w:rPr>
              <w:t xml:space="preserve">, CNI, GC, IVIG, MTX, </w:t>
            </w:r>
            <w:r>
              <w:rPr>
                <w:rFonts w:cstheme="minorHAnsi"/>
                <w:sz w:val="12"/>
                <w:szCs w:val="12"/>
              </w:rPr>
              <w:t>Mycophenolate</w:t>
            </w:r>
            <w:r w:rsidRPr="008110F1">
              <w:rPr>
                <w:rFonts w:cstheme="minorHAnsi"/>
                <w:sz w:val="12"/>
                <w:szCs w:val="12"/>
              </w:rPr>
              <w:t>, R</w:t>
            </w:r>
            <w:r>
              <w:rPr>
                <w:rFonts w:cstheme="minorHAnsi"/>
                <w:sz w:val="12"/>
                <w:szCs w:val="12"/>
              </w:rPr>
              <w:t>TX</w:t>
            </w:r>
            <w:r w:rsidRPr="008110F1">
              <w:rPr>
                <w:rFonts w:cstheme="minorHAnsi"/>
                <w:sz w:val="12"/>
                <w:szCs w:val="12"/>
              </w:rPr>
              <w:t>, Tof</w:t>
            </w:r>
            <w:r>
              <w:rPr>
                <w:rFonts w:cstheme="minorHAnsi"/>
                <w:sz w:val="12"/>
                <w:szCs w:val="12"/>
              </w:rPr>
              <w:t>acitinib</w:t>
            </w:r>
          </w:p>
        </w:tc>
        <w:tc>
          <w:tcPr>
            <w:tcW w:w="851" w:type="dxa"/>
            <w:vAlign w:val="bottom"/>
          </w:tcPr>
          <w:p w14:paraId="174DC540"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Median 19.5 (IQR 7.5</w:t>
            </w:r>
            <w:r w:rsidRPr="00232029">
              <w:rPr>
                <w:rFonts w:cstheme="minorHAnsi"/>
                <w:color w:val="000000"/>
                <w:sz w:val="12"/>
                <w:szCs w:val="12"/>
              </w:rPr>
              <w:t>–</w:t>
            </w:r>
            <w:r w:rsidRPr="008110F1">
              <w:rPr>
                <w:rFonts w:cstheme="minorHAnsi"/>
                <w:color w:val="000000"/>
                <w:sz w:val="12"/>
                <w:szCs w:val="12"/>
              </w:rPr>
              <w:t>34.5) months</w:t>
            </w:r>
          </w:p>
        </w:tc>
        <w:tc>
          <w:tcPr>
            <w:tcW w:w="4252" w:type="dxa"/>
            <w:vAlign w:val="bottom"/>
          </w:tcPr>
          <w:p w14:paraId="1D94E47F" w14:textId="77777777" w:rsidR="009718E9" w:rsidRPr="008110F1" w:rsidRDefault="009718E9" w:rsidP="0015336B">
            <w:pPr>
              <w:jc w:val="both"/>
              <w:rPr>
                <w:rFonts w:cstheme="minorHAnsi"/>
                <w:sz w:val="12"/>
                <w:szCs w:val="12"/>
              </w:rPr>
            </w:pPr>
            <w:r w:rsidRPr="008110F1">
              <w:rPr>
                <w:rFonts w:cstheme="minorHAnsi"/>
                <w:color w:val="000000"/>
                <w:sz w:val="12"/>
                <w:szCs w:val="12"/>
              </w:rPr>
              <w:t>No significant apheresis-related adverse events were reported; however, 33% (2/6) of patients experienced problems with vascular access</w:t>
            </w:r>
          </w:p>
        </w:tc>
      </w:tr>
      <w:tr w:rsidR="009718E9" w:rsidRPr="003115C1" w14:paraId="71FBC571" w14:textId="77777777" w:rsidTr="0015336B">
        <w:tc>
          <w:tcPr>
            <w:tcW w:w="696" w:type="dxa"/>
            <w:vAlign w:val="bottom"/>
          </w:tcPr>
          <w:p w14:paraId="6DE1C91E"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Saito et al.</w:t>
            </w:r>
          </w:p>
          <w:p w14:paraId="09ED7E1C" w14:textId="2BC6AE8D" w:rsidR="009718E9" w:rsidRPr="008110F1" w:rsidRDefault="009718E9" w:rsidP="0015336B">
            <w:pPr>
              <w:jc w:val="both"/>
              <w:rPr>
                <w:rFonts w:cstheme="minorHAnsi"/>
                <w:b/>
                <w:bCs/>
                <w:sz w:val="12"/>
                <w:szCs w:val="12"/>
              </w:rPr>
            </w:pPr>
            <w:r w:rsidRPr="008110F1">
              <w:rPr>
                <w:rFonts w:cstheme="minorHAnsi"/>
                <w:b/>
                <w:bCs/>
                <w:color w:val="000000"/>
                <w:sz w:val="12"/>
                <w:szCs w:val="12"/>
              </w:rPr>
              <w:t>2021</w:t>
            </w:r>
            <w:r w:rsidR="00995B6C">
              <w:rPr>
                <w:rFonts w:cstheme="minorHAnsi"/>
                <w:b/>
                <w:bCs/>
                <w:color w:val="000000"/>
                <w:sz w:val="12"/>
                <w:szCs w:val="12"/>
              </w:rPr>
              <w:fldChar w:fldCharType="begin">
                <w:fldData xml:space="preserve">PEVuZE5vdGU+PENpdGU+PEF1dGhvcj5TYWl0bzwvQXV0aG9yPjxZZWFyPjIwMjE8L1llYXI+PFJl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</w:fldData>
              </w:fldChar>
            </w:r>
            <w:r w:rsidR="00995B6C">
              <w:rPr>
                <w:rFonts w:cstheme="minorHAnsi"/>
                <w:b/>
                <w:bCs/>
                <w:color w:val="000000"/>
                <w:sz w:val="12"/>
                <w:szCs w:val="12"/>
              </w:rPr>
              <w:instrText xml:space="preserve"> ADDIN EN.CITE </w:instrText>
            </w:r>
            <w:r w:rsidR="00995B6C">
              <w:rPr>
                <w:rFonts w:cstheme="minorHAnsi"/>
                <w:b/>
                <w:bCs/>
                <w:color w:val="000000"/>
                <w:sz w:val="12"/>
                <w:szCs w:val="12"/>
              </w:rPr>
              <w:fldChar w:fldCharType="begin">
                <w:fldData xml:space="preserve">PEVuZE5vdGU+PENpdGU+PEF1dGhvcj5TYWl0bzwvQXV0aG9yPjxZZWFyPjIwMjE8L1llYXI+PFJl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</w:fldData>
              </w:fldChar>
            </w:r>
            <w:r w:rsidR="00995B6C">
              <w:rPr>
                <w:rFonts w:cstheme="minorHAnsi"/>
                <w:b/>
                <w:bCs/>
                <w:color w:val="000000"/>
                <w:sz w:val="12"/>
                <w:szCs w:val="12"/>
              </w:rPr>
              <w:instrText xml:space="preserve"> ADDIN EN.CITE.DATA </w:instrText>
            </w:r>
            <w:r w:rsidR="00995B6C">
              <w:rPr>
                <w:rFonts w:cstheme="minorHAnsi"/>
                <w:b/>
                <w:bCs/>
                <w:color w:val="000000"/>
                <w:sz w:val="12"/>
                <w:szCs w:val="12"/>
              </w:rPr>
            </w:r>
            <w:r w:rsidR="00995B6C">
              <w:rPr>
                <w:rFonts w:cstheme="minorHAnsi"/>
                <w:b/>
                <w:bCs/>
                <w:color w:val="000000"/>
                <w:sz w:val="12"/>
                <w:szCs w:val="12"/>
              </w:rPr>
              <w:fldChar w:fldCharType="end"/>
            </w:r>
            <w:r w:rsidR="00995B6C">
              <w:rPr>
                <w:rFonts w:cstheme="minorHAnsi"/>
                <w:b/>
                <w:bCs/>
                <w:color w:val="000000"/>
                <w:sz w:val="12"/>
                <w:szCs w:val="12"/>
              </w:rPr>
            </w:r>
            <w:r w:rsidR="00995B6C">
              <w:rPr>
                <w:rFonts w:cstheme="minorHAnsi"/>
                <w:b/>
                <w:bCs/>
                <w:color w:val="000000"/>
                <w:sz w:val="12"/>
                <w:szCs w:val="12"/>
              </w:rPr>
              <w:fldChar w:fldCharType="separate"/>
            </w:r>
            <w:r w:rsidR="00995B6C">
              <w:rPr>
                <w:rFonts w:cstheme="minorHAnsi"/>
                <w:b/>
                <w:bCs/>
                <w:noProof/>
                <w:color w:val="000000"/>
                <w:sz w:val="12"/>
                <w:szCs w:val="12"/>
              </w:rPr>
              <w:t>[7]</w:t>
            </w:r>
            <w:r w:rsidR="00995B6C">
              <w:rPr>
                <w:rFonts w:cstheme="minorHAnsi"/>
                <w:b/>
                <w:bCs/>
                <w:color w:val="000000"/>
                <w:sz w:val="12"/>
                <w:szCs w:val="12"/>
              </w:rPr>
              <w:fldChar w:fldCharType="end"/>
            </w:r>
          </w:p>
        </w:tc>
        <w:tc>
          <w:tcPr>
            <w:tcW w:w="751" w:type="dxa"/>
            <w:vAlign w:val="bottom"/>
          </w:tcPr>
          <w:p w14:paraId="770BB589" w14:textId="77777777" w:rsidR="009718E9" w:rsidRPr="008110F1" w:rsidRDefault="009718E9" w:rsidP="0015336B">
            <w:pPr>
              <w:jc w:val="both"/>
              <w:rPr>
                <w:rFonts w:cstheme="minorHAnsi"/>
                <w:sz w:val="12"/>
                <w:szCs w:val="12"/>
              </w:rPr>
            </w:pPr>
            <w:r w:rsidRPr="008110F1">
              <w:rPr>
                <w:rFonts w:cstheme="minorHAnsi"/>
                <w:color w:val="000000"/>
                <w:sz w:val="12"/>
                <w:szCs w:val="12"/>
              </w:rPr>
              <w:t>6</w:t>
            </w:r>
          </w:p>
        </w:tc>
        <w:tc>
          <w:tcPr>
            <w:tcW w:w="851" w:type="dxa"/>
            <w:vAlign w:val="bottom"/>
          </w:tcPr>
          <w:p w14:paraId="17403FE9" w14:textId="77777777" w:rsidR="009718E9" w:rsidRPr="008110F1" w:rsidRDefault="009718E9" w:rsidP="0015336B">
            <w:pPr>
              <w:jc w:val="both"/>
              <w:rPr>
                <w:rFonts w:cstheme="minorHAnsi"/>
                <w:sz w:val="12"/>
                <w:szCs w:val="12"/>
              </w:rPr>
            </w:pPr>
            <w:r>
              <w:rPr>
                <w:rFonts w:cstheme="minorHAnsi"/>
                <w:color w:val="000000"/>
                <w:sz w:val="12"/>
                <w:szCs w:val="12"/>
              </w:rPr>
              <w:t>A</w:t>
            </w:r>
            <w:r w:rsidRPr="008110F1">
              <w:rPr>
                <w:rFonts w:cstheme="minorHAnsi"/>
                <w:color w:val="000000"/>
                <w:sz w:val="12"/>
                <w:szCs w:val="12"/>
              </w:rPr>
              <w:t>nti-MDA5 CADM with RP-ILD</w:t>
            </w:r>
          </w:p>
        </w:tc>
        <w:tc>
          <w:tcPr>
            <w:tcW w:w="1082" w:type="dxa"/>
          </w:tcPr>
          <w:p w14:paraId="16E079EE" w14:textId="77777777" w:rsidR="009718E9" w:rsidRPr="008110F1" w:rsidRDefault="009718E9" w:rsidP="0015336B">
            <w:pPr>
              <w:jc w:val="both"/>
              <w:rPr>
                <w:rFonts w:cstheme="minorHAnsi"/>
                <w:sz w:val="12"/>
                <w:szCs w:val="12"/>
              </w:rPr>
            </w:pPr>
            <w:r w:rsidRPr="008110F1">
              <w:rPr>
                <w:rFonts w:cstheme="minorHAnsi"/>
                <w:sz w:val="12"/>
                <w:szCs w:val="12"/>
              </w:rPr>
              <w:t>Alternate daily</w:t>
            </w:r>
          </w:p>
          <w:p w14:paraId="3CB26059" w14:textId="77777777" w:rsidR="009718E9" w:rsidRPr="008110F1" w:rsidRDefault="009718E9" w:rsidP="0015336B">
            <w:pPr>
              <w:jc w:val="both"/>
              <w:rPr>
                <w:rFonts w:cstheme="minorHAnsi"/>
                <w:sz w:val="12"/>
                <w:szCs w:val="12"/>
              </w:rPr>
            </w:pPr>
            <w:r w:rsidRPr="008110F1">
              <w:rPr>
                <w:rFonts w:cstheme="minorHAnsi"/>
                <w:sz w:val="12"/>
                <w:szCs w:val="12"/>
              </w:rPr>
              <w:t>Median 9.5 sessions</w:t>
            </w:r>
          </w:p>
        </w:tc>
        <w:tc>
          <w:tcPr>
            <w:tcW w:w="856" w:type="dxa"/>
            <w:vAlign w:val="bottom"/>
          </w:tcPr>
          <w:p w14:paraId="22271BB6" w14:textId="77777777" w:rsidR="009718E9" w:rsidRPr="008110F1" w:rsidRDefault="009718E9" w:rsidP="0015336B">
            <w:pPr>
              <w:jc w:val="both"/>
              <w:rPr>
                <w:rFonts w:cstheme="minorHAnsi"/>
                <w:sz w:val="12"/>
                <w:szCs w:val="12"/>
              </w:rPr>
            </w:pPr>
            <w:r w:rsidRPr="008110F1">
              <w:rPr>
                <w:rFonts w:cstheme="minorHAnsi"/>
                <w:color w:val="000000"/>
                <w:sz w:val="12"/>
                <w:szCs w:val="12"/>
              </w:rPr>
              <w:t>FFP</w:t>
            </w:r>
          </w:p>
        </w:tc>
        <w:tc>
          <w:tcPr>
            <w:tcW w:w="1038" w:type="dxa"/>
          </w:tcPr>
          <w:p w14:paraId="515EE5BD" w14:textId="77777777" w:rsidR="009718E9" w:rsidRPr="008110F1" w:rsidRDefault="009718E9" w:rsidP="0015336B">
            <w:pPr>
              <w:jc w:val="both"/>
              <w:rPr>
                <w:rFonts w:cstheme="minorHAnsi"/>
                <w:sz w:val="12"/>
                <w:szCs w:val="12"/>
              </w:rPr>
            </w:pPr>
            <w:r w:rsidRPr="008110F1">
              <w:rPr>
                <w:rFonts w:cstheme="minorHAnsi"/>
                <w:sz w:val="12"/>
                <w:szCs w:val="12"/>
              </w:rPr>
              <w:t>GC, C</w:t>
            </w:r>
            <w:r>
              <w:rPr>
                <w:rFonts w:cstheme="minorHAnsi"/>
                <w:sz w:val="12"/>
                <w:szCs w:val="12"/>
              </w:rPr>
              <w:t>YC</w:t>
            </w:r>
            <w:r w:rsidRPr="008110F1">
              <w:rPr>
                <w:rFonts w:cstheme="minorHAnsi"/>
                <w:sz w:val="12"/>
                <w:szCs w:val="12"/>
              </w:rPr>
              <w:t xml:space="preserve">, CNI, IVIG, </w:t>
            </w:r>
            <w:r>
              <w:rPr>
                <w:rFonts w:cstheme="minorHAnsi"/>
                <w:sz w:val="12"/>
                <w:szCs w:val="12"/>
              </w:rPr>
              <w:t>Mycophenolate</w:t>
            </w:r>
            <w:r w:rsidRPr="008110F1">
              <w:rPr>
                <w:rFonts w:cstheme="minorHAnsi"/>
                <w:sz w:val="12"/>
                <w:szCs w:val="12"/>
              </w:rPr>
              <w:t>, R</w:t>
            </w:r>
            <w:r>
              <w:rPr>
                <w:rFonts w:cstheme="minorHAnsi"/>
                <w:sz w:val="12"/>
                <w:szCs w:val="12"/>
              </w:rPr>
              <w:t>TX</w:t>
            </w:r>
            <w:r w:rsidRPr="008110F1">
              <w:rPr>
                <w:rFonts w:cstheme="minorHAnsi"/>
                <w:sz w:val="12"/>
                <w:szCs w:val="12"/>
              </w:rPr>
              <w:t>, PMX-DHP</w:t>
            </w:r>
          </w:p>
        </w:tc>
        <w:tc>
          <w:tcPr>
            <w:tcW w:w="851" w:type="dxa"/>
            <w:vAlign w:val="bottom"/>
          </w:tcPr>
          <w:p w14:paraId="40A06E95"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xml:space="preserve">60.5 weeks (IQR 15 </w:t>
            </w:r>
            <w:r w:rsidRPr="00232029">
              <w:rPr>
                <w:rFonts w:cstheme="minorHAnsi"/>
                <w:color w:val="000000"/>
                <w:sz w:val="12"/>
                <w:szCs w:val="12"/>
              </w:rPr>
              <w:t>–</w:t>
            </w:r>
            <w:r w:rsidRPr="008110F1">
              <w:rPr>
                <w:rFonts w:cstheme="minorHAnsi"/>
                <w:color w:val="000000"/>
                <w:sz w:val="12"/>
                <w:szCs w:val="12"/>
              </w:rPr>
              <w:t>119)</w:t>
            </w:r>
          </w:p>
        </w:tc>
        <w:tc>
          <w:tcPr>
            <w:tcW w:w="4252" w:type="dxa"/>
            <w:vAlign w:val="bottom"/>
          </w:tcPr>
          <w:p w14:paraId="65BF2BAF" w14:textId="77777777" w:rsidR="009718E9" w:rsidRPr="008110F1" w:rsidRDefault="009718E9" w:rsidP="0015336B">
            <w:pPr>
              <w:jc w:val="both"/>
              <w:rPr>
                <w:rFonts w:cstheme="minorHAnsi"/>
                <w:sz w:val="12"/>
                <w:szCs w:val="12"/>
              </w:rPr>
            </w:pPr>
            <w:r w:rsidRPr="008110F1">
              <w:rPr>
                <w:rFonts w:cstheme="minorHAnsi"/>
                <w:color w:val="000000"/>
                <w:sz w:val="12"/>
                <w:szCs w:val="12"/>
              </w:rPr>
              <w:t>Adverse events (AEs) were</w:t>
            </w:r>
            <w:r w:rsidRPr="008110F1">
              <w:rPr>
                <w:rFonts w:cstheme="minorHAnsi"/>
                <w:color w:val="000000"/>
                <w:sz w:val="12"/>
                <w:szCs w:val="12"/>
              </w:rPr>
              <w:br/>
              <w:t xml:space="preserve">observed in 9 of 50 PE procedures (18%), but no AEs were serious. The most common AEs were asymptomatic </w:t>
            </w:r>
            <w:r w:rsidRPr="007C308B">
              <w:rPr>
                <w:rFonts w:cstheme="minorHAnsi"/>
                <w:color w:val="000000"/>
                <w:sz w:val="12"/>
                <w:szCs w:val="12"/>
              </w:rPr>
              <w:t>hypocalcaemia</w:t>
            </w:r>
            <w:r w:rsidRPr="008110F1">
              <w:rPr>
                <w:rFonts w:cstheme="minorHAnsi"/>
                <w:color w:val="000000"/>
                <w:sz w:val="12"/>
                <w:szCs w:val="12"/>
              </w:rPr>
              <w:t xml:space="preserve"> in 6 procedures. Hypotensive reactions in</w:t>
            </w:r>
            <w:r w:rsidRPr="008110F1">
              <w:rPr>
                <w:rFonts w:cstheme="minorHAnsi"/>
                <w:color w:val="000000"/>
                <w:sz w:val="12"/>
                <w:szCs w:val="12"/>
              </w:rPr>
              <w:br/>
              <w:t>2 procedures were managed by slowing the procedure and did not require an intravenous fluid bolus. A minor allergic reaction to transfused FFP was observed in 1 procedure.</w:t>
            </w:r>
          </w:p>
        </w:tc>
      </w:tr>
      <w:tr w:rsidR="009718E9" w:rsidRPr="003115C1" w14:paraId="70266017" w14:textId="77777777" w:rsidTr="0015336B">
        <w:tc>
          <w:tcPr>
            <w:tcW w:w="696" w:type="dxa"/>
            <w:vAlign w:val="bottom"/>
          </w:tcPr>
          <w:p w14:paraId="62D27D54"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Bai et al.</w:t>
            </w:r>
          </w:p>
          <w:p w14:paraId="401EF454" w14:textId="6912A490" w:rsidR="009718E9" w:rsidRPr="008110F1" w:rsidRDefault="009718E9" w:rsidP="0015336B">
            <w:pPr>
              <w:jc w:val="both"/>
              <w:rPr>
                <w:rFonts w:cstheme="minorHAnsi"/>
                <w:b/>
                <w:bCs/>
                <w:sz w:val="12"/>
                <w:szCs w:val="12"/>
              </w:rPr>
            </w:pPr>
            <w:r w:rsidRPr="008110F1">
              <w:rPr>
                <w:rFonts w:cstheme="minorHAnsi"/>
                <w:b/>
                <w:bCs/>
                <w:color w:val="000000"/>
                <w:sz w:val="12"/>
                <w:szCs w:val="12"/>
              </w:rPr>
              <w:t>2021</w:t>
            </w:r>
            <w:r w:rsidR="00995B6C">
              <w:rPr>
                <w:rFonts w:cstheme="minorHAnsi"/>
                <w:b/>
                <w:bCs/>
                <w:color w:val="000000"/>
                <w:sz w:val="12"/>
                <w:szCs w:val="12"/>
              </w:rPr>
              <w:fldChar w:fldCharType="begin">
                <w:fldData xml:space="preserve">PEVuZE5vdGU+PENpdGU+PEF1dGhvcj5CYWk8L0F1dGhvcj48WWVhcj4yMDIxPC9ZZWFyPjxSZWNO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</w:fldData>
              </w:fldChar>
            </w:r>
            <w:r w:rsidR="00995B6C">
              <w:rPr>
                <w:rFonts w:cstheme="minorHAnsi"/>
                <w:b/>
                <w:bCs/>
                <w:color w:val="000000"/>
                <w:sz w:val="12"/>
                <w:szCs w:val="12"/>
              </w:rPr>
              <w:instrText xml:space="preserve"> ADDIN EN.CITE </w:instrText>
            </w:r>
            <w:r w:rsidR="00995B6C">
              <w:rPr>
                <w:rFonts w:cstheme="minorHAnsi"/>
                <w:b/>
                <w:bCs/>
                <w:color w:val="000000"/>
                <w:sz w:val="12"/>
                <w:szCs w:val="12"/>
              </w:rPr>
              <w:fldChar w:fldCharType="begin">
                <w:fldData xml:space="preserve">PEVuZE5vdGU+PENpdGU+PEF1dGhvcj5CYWk8L0F1dGhvcj48WWVhcj4yMDIxPC9ZZWFyPjxSZWNO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</w:fldData>
              </w:fldChar>
            </w:r>
            <w:r w:rsidR="00995B6C">
              <w:rPr>
                <w:rFonts w:cstheme="minorHAnsi"/>
                <w:b/>
                <w:bCs/>
                <w:color w:val="000000"/>
                <w:sz w:val="12"/>
                <w:szCs w:val="12"/>
              </w:rPr>
              <w:instrText xml:space="preserve"> ADDIN EN.CITE.DATA </w:instrText>
            </w:r>
            <w:r w:rsidR="00995B6C">
              <w:rPr>
                <w:rFonts w:cstheme="minorHAnsi"/>
                <w:b/>
                <w:bCs/>
                <w:color w:val="000000"/>
                <w:sz w:val="12"/>
                <w:szCs w:val="12"/>
              </w:rPr>
            </w:r>
            <w:r w:rsidR="00995B6C">
              <w:rPr>
                <w:rFonts w:cstheme="minorHAnsi"/>
                <w:b/>
                <w:bCs/>
                <w:color w:val="000000"/>
                <w:sz w:val="12"/>
                <w:szCs w:val="12"/>
              </w:rPr>
              <w:fldChar w:fldCharType="end"/>
            </w:r>
            <w:r w:rsidR="00995B6C">
              <w:rPr>
                <w:rFonts w:cstheme="minorHAnsi"/>
                <w:b/>
                <w:bCs/>
                <w:color w:val="000000"/>
                <w:sz w:val="12"/>
                <w:szCs w:val="12"/>
              </w:rPr>
            </w:r>
            <w:r w:rsidR="00995B6C">
              <w:rPr>
                <w:rFonts w:cstheme="minorHAnsi"/>
                <w:b/>
                <w:bCs/>
                <w:color w:val="000000"/>
                <w:sz w:val="12"/>
                <w:szCs w:val="12"/>
              </w:rPr>
              <w:fldChar w:fldCharType="separate"/>
            </w:r>
            <w:r w:rsidR="00995B6C">
              <w:rPr>
                <w:rFonts w:cstheme="minorHAnsi"/>
                <w:b/>
                <w:bCs/>
                <w:noProof/>
                <w:color w:val="000000"/>
                <w:sz w:val="12"/>
                <w:szCs w:val="12"/>
              </w:rPr>
              <w:t>[8]</w:t>
            </w:r>
            <w:r w:rsidR="00995B6C">
              <w:rPr>
                <w:rFonts w:cstheme="minorHAnsi"/>
                <w:b/>
                <w:bCs/>
                <w:color w:val="000000"/>
                <w:sz w:val="12"/>
                <w:szCs w:val="12"/>
              </w:rPr>
              <w:fldChar w:fldCharType="end"/>
            </w:r>
          </w:p>
        </w:tc>
        <w:tc>
          <w:tcPr>
            <w:tcW w:w="751" w:type="dxa"/>
            <w:vAlign w:val="bottom"/>
          </w:tcPr>
          <w:p w14:paraId="7E901B2B" w14:textId="77777777" w:rsidR="009718E9" w:rsidRPr="008110F1" w:rsidRDefault="009718E9" w:rsidP="0015336B">
            <w:pPr>
              <w:jc w:val="both"/>
              <w:rPr>
                <w:rFonts w:cstheme="minorHAnsi"/>
                <w:sz w:val="12"/>
                <w:szCs w:val="12"/>
              </w:rPr>
            </w:pPr>
            <w:r w:rsidRPr="008110F1">
              <w:rPr>
                <w:rFonts w:cstheme="minorHAnsi"/>
                <w:color w:val="000000"/>
                <w:sz w:val="12"/>
                <w:szCs w:val="12"/>
              </w:rPr>
              <w:t>38</w:t>
            </w:r>
          </w:p>
        </w:tc>
        <w:tc>
          <w:tcPr>
            <w:tcW w:w="851" w:type="dxa"/>
            <w:vAlign w:val="bottom"/>
          </w:tcPr>
          <w:p w14:paraId="796F4CF5" w14:textId="77777777" w:rsidR="009718E9" w:rsidRPr="008110F1" w:rsidRDefault="009718E9" w:rsidP="0015336B">
            <w:pPr>
              <w:jc w:val="both"/>
              <w:rPr>
                <w:rFonts w:cstheme="minorHAnsi"/>
                <w:sz w:val="12"/>
                <w:szCs w:val="12"/>
              </w:rPr>
            </w:pPr>
            <w:r w:rsidRPr="008110F1">
              <w:rPr>
                <w:rFonts w:cstheme="minorHAnsi"/>
                <w:color w:val="000000"/>
                <w:sz w:val="12"/>
                <w:szCs w:val="12"/>
              </w:rPr>
              <w:t>DM/ PM</w:t>
            </w:r>
          </w:p>
        </w:tc>
        <w:tc>
          <w:tcPr>
            <w:tcW w:w="1082" w:type="dxa"/>
          </w:tcPr>
          <w:p w14:paraId="3DE85B73" w14:textId="77777777" w:rsidR="009718E9" w:rsidRPr="008110F1" w:rsidRDefault="009718E9" w:rsidP="0015336B">
            <w:pPr>
              <w:jc w:val="both"/>
              <w:rPr>
                <w:rFonts w:cstheme="minorHAnsi"/>
                <w:sz w:val="12"/>
                <w:szCs w:val="12"/>
              </w:rPr>
            </w:pPr>
            <w:r w:rsidRPr="008110F1">
              <w:rPr>
                <w:rFonts w:cstheme="minorHAnsi"/>
                <w:sz w:val="12"/>
                <w:szCs w:val="12"/>
              </w:rPr>
              <w:t xml:space="preserve">Mean 2.42 sessions </w:t>
            </w:r>
          </w:p>
        </w:tc>
        <w:tc>
          <w:tcPr>
            <w:tcW w:w="856" w:type="dxa"/>
            <w:vAlign w:val="bottom"/>
          </w:tcPr>
          <w:p w14:paraId="16091BC7" w14:textId="77777777" w:rsidR="009718E9" w:rsidRPr="008110F1" w:rsidRDefault="009718E9" w:rsidP="0015336B">
            <w:pPr>
              <w:jc w:val="both"/>
              <w:rPr>
                <w:rFonts w:cstheme="minorHAnsi"/>
                <w:sz w:val="12"/>
                <w:szCs w:val="12"/>
              </w:rPr>
            </w:pPr>
            <w:r w:rsidRPr="008110F1">
              <w:rPr>
                <w:rFonts w:cstheme="minorHAnsi"/>
                <w:color w:val="000000"/>
                <w:sz w:val="12"/>
                <w:szCs w:val="12"/>
              </w:rPr>
              <w:t>FFP/ 20% albumin diluted/ FFP + albumin</w:t>
            </w:r>
          </w:p>
        </w:tc>
        <w:tc>
          <w:tcPr>
            <w:tcW w:w="1038" w:type="dxa"/>
          </w:tcPr>
          <w:p w14:paraId="767B6254" w14:textId="77777777" w:rsidR="009718E9" w:rsidRPr="008110F1" w:rsidRDefault="009718E9" w:rsidP="0015336B">
            <w:pPr>
              <w:jc w:val="both"/>
              <w:rPr>
                <w:rFonts w:cstheme="minorHAnsi"/>
                <w:sz w:val="12"/>
                <w:szCs w:val="12"/>
              </w:rPr>
            </w:pPr>
            <w:r w:rsidRPr="008110F1">
              <w:rPr>
                <w:rFonts w:cstheme="minorHAnsi"/>
                <w:sz w:val="12"/>
                <w:szCs w:val="12"/>
              </w:rPr>
              <w:t>Not defined</w:t>
            </w:r>
          </w:p>
        </w:tc>
        <w:tc>
          <w:tcPr>
            <w:tcW w:w="851" w:type="dxa"/>
            <w:vAlign w:val="bottom"/>
          </w:tcPr>
          <w:p w14:paraId="767823D4"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Not defined</w:t>
            </w:r>
          </w:p>
        </w:tc>
        <w:tc>
          <w:tcPr>
            <w:tcW w:w="4252" w:type="dxa"/>
            <w:vAlign w:val="bottom"/>
          </w:tcPr>
          <w:p w14:paraId="7A036AD5"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0 PE related deaths. </w:t>
            </w:r>
          </w:p>
        </w:tc>
      </w:tr>
      <w:tr w:rsidR="009718E9" w:rsidRPr="003115C1" w14:paraId="0ED1F533" w14:textId="77777777" w:rsidTr="0015336B">
        <w:tc>
          <w:tcPr>
            <w:tcW w:w="696" w:type="dxa"/>
            <w:vAlign w:val="bottom"/>
          </w:tcPr>
          <w:p w14:paraId="0B415628"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Yamagata et al.</w:t>
            </w:r>
          </w:p>
          <w:p w14:paraId="6493037D" w14:textId="04AEE0BA" w:rsidR="009718E9" w:rsidRPr="008110F1" w:rsidRDefault="009718E9" w:rsidP="0015336B">
            <w:pPr>
              <w:jc w:val="both"/>
              <w:rPr>
                <w:rFonts w:cstheme="minorHAnsi"/>
                <w:b/>
                <w:bCs/>
                <w:sz w:val="12"/>
                <w:szCs w:val="12"/>
              </w:rPr>
            </w:pPr>
            <w:r w:rsidRPr="008110F1">
              <w:rPr>
                <w:rFonts w:cstheme="minorHAnsi"/>
                <w:b/>
                <w:bCs/>
                <w:color w:val="000000"/>
                <w:sz w:val="12"/>
                <w:szCs w:val="12"/>
              </w:rPr>
              <w:t>2020</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&lt;EndNote&gt;&lt;Cite&gt;&lt;Author&gt;Yamagata&lt;/Author&gt;&lt;Year&gt;2020&lt;/Year&gt;&lt;RecNum&gt;34&lt;/RecNum&gt;&lt;DisplayText&gt;[9]&lt;/DisplayText&gt;&lt;record&gt;&lt;rec-number&gt;34&lt;/rec-number&gt;&lt;foreign-keys&gt;&lt;key app="EN" db-id="zaa9z0rwoppa9lezzx0v9za500frxpd0fa0e" timestamp="1720796760"&gt;34&lt;/key&gt;&lt;/foreign-keys&gt;&lt;ref-type name="Journal Article"&gt;17&lt;/ref-type&gt;&lt;contributors&gt;&lt;authors&gt;&lt;author&gt;Yamagata, A.&lt;/author&gt;&lt;author&gt;Arita, M.&lt;/author&gt;&lt;author&gt;Tanaka, A.&lt;/author&gt;&lt;author&gt;Tokioka, F.&lt;/author&gt;&lt;author&gt;Yoshida, T.&lt;/author&gt;&lt;author&gt;Nishimura, K.&lt;/author&gt;&lt;author&gt;Ishida, T.&lt;/author&gt;&lt;/authors&gt;&lt;/contributors&gt;&lt;titles&gt;&lt;title&gt;Therapeutic plasma exchange for clinically amyopathic dermatomyositis (CADM) associated with rapidly progressive interstitial pneumonia&lt;/title&gt;&lt;secondary-title&gt;Journal of Clinical Apheresis&lt;/secondary-title&gt;&lt;/titles&gt;&lt;periodical&gt;&lt;full-title&gt;Journal of Clinical Apheresis&lt;/full-title&gt;&lt;/periodical&gt;&lt;pages&gt;435-443&lt;/pages&gt;&lt;volume&gt;35&lt;/volume&gt;&lt;number&gt;5&lt;/number&gt;&lt;keywords&gt;&lt;keyword&gt;Autoantibodies/bl [Blood]&lt;/keyword&gt;&lt;keyword&gt;*Dermatomyositis/co [Complications]&lt;/keyword&gt;&lt;keyword&gt;Female&lt;/keyword&gt;&lt;keyword&gt;Hemoperfusion&lt;/keyword&gt;&lt;keyword&gt;Humans&lt;/keyword&gt;&lt;keyword&gt;Interferon-Induced Helicase, IFIH1/im [Immunology]&lt;/keyword&gt;&lt;keyword&gt;*Lung Diseases, Interstitial/th [Therapy]&lt;/keyword&gt;&lt;keyword&gt;Male&lt;/keyword&gt;&lt;keyword&gt;Middle Aged&lt;/keyword&gt;&lt;keyword&gt;*Plasma Exchange/mt [Methods]&lt;/keyword&gt;&lt;keyword&gt;Polymyxin B/ad [Administration &amp;amp; Dosage]&lt;/keyword&gt;&lt;keyword&gt;Retrospective Studies&lt;/keyword&gt;&lt;keyword&gt;0 (Autoantibodies)&lt;/keyword&gt;&lt;/keywords&gt;&lt;dates&gt;&lt;year&gt;2020&lt;/year&gt;&lt;pub-dates&gt;&lt;date&gt;Sep&lt;/date&gt;&lt;/pub-dates&gt;&lt;/dates&gt;&lt;isbn&gt;1098-1101&lt;/isbn&gt;&lt;accession-num&gt;32810902&lt;/accession-num&gt;&lt;urls&gt;&lt;related-urls&gt;&lt;url&gt;https://login.smhslibresources.health.wa.gov.au/login?url=https://ovidsp.ovid.com/ovidweb.cgi?T=JS&amp;amp;CSC=Y&amp;amp;NEWS=N&amp;amp;PAGE=fulltext&amp;amp;D=med18&amp;amp;AN=32810902&lt;/url&gt;&lt;/related-urls&gt;&lt;/urls&gt;&lt;electronic-resource-num&gt;https://dx.doi.org/10.1002/jca.21824&lt;/electronic-resource-num&gt;&lt;research-notes&gt;potential; 3 patients &lt;/research-notes&gt;&lt;/record&gt;&lt;/Cite&gt;&lt;/EndNote&gt;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[9]</w:t>
            </w:r>
            <w:r w:rsidR="00995B6C">
              <w:rPr>
                <w:rFonts w:cstheme="minorHAnsi"/>
                <w:b/>
                <w:bCs/>
                <w:color w:val="000000"/>
                <w:sz w:val="12"/>
                <w:szCs w:val="12"/>
              </w:rPr>
              <w:fldChar w:fldCharType="end"/>
            </w:r>
          </w:p>
        </w:tc>
        <w:tc>
          <w:tcPr>
            <w:tcW w:w="751" w:type="dxa"/>
            <w:vAlign w:val="bottom"/>
          </w:tcPr>
          <w:p w14:paraId="76F9ACC5" w14:textId="77777777" w:rsidR="009718E9" w:rsidRPr="008110F1" w:rsidRDefault="009718E9" w:rsidP="0015336B">
            <w:pPr>
              <w:jc w:val="both"/>
              <w:rPr>
                <w:rFonts w:cstheme="minorHAnsi"/>
                <w:sz w:val="12"/>
                <w:szCs w:val="12"/>
              </w:rPr>
            </w:pPr>
            <w:r w:rsidRPr="008110F1">
              <w:rPr>
                <w:rFonts w:cstheme="minorHAnsi"/>
                <w:color w:val="000000"/>
                <w:sz w:val="12"/>
                <w:szCs w:val="12"/>
              </w:rPr>
              <w:t>3</w:t>
            </w:r>
          </w:p>
        </w:tc>
        <w:tc>
          <w:tcPr>
            <w:tcW w:w="851" w:type="dxa"/>
            <w:vAlign w:val="bottom"/>
          </w:tcPr>
          <w:p w14:paraId="63660404" w14:textId="77777777" w:rsidR="009718E9" w:rsidRPr="008110F1" w:rsidRDefault="009718E9" w:rsidP="0015336B">
            <w:pPr>
              <w:jc w:val="both"/>
              <w:rPr>
                <w:rFonts w:cstheme="minorHAnsi"/>
                <w:sz w:val="12"/>
                <w:szCs w:val="12"/>
              </w:rPr>
            </w:pPr>
            <w:r>
              <w:rPr>
                <w:rFonts w:cstheme="minorHAnsi"/>
                <w:color w:val="000000"/>
                <w:sz w:val="12"/>
                <w:szCs w:val="12"/>
              </w:rPr>
              <w:t>A</w:t>
            </w:r>
            <w:r w:rsidRPr="008110F1">
              <w:rPr>
                <w:rFonts w:cstheme="minorHAnsi"/>
                <w:color w:val="000000"/>
                <w:sz w:val="12"/>
                <w:szCs w:val="12"/>
              </w:rPr>
              <w:t>nti-MDA5 CADM-RP interstitial pneumonia</w:t>
            </w:r>
          </w:p>
        </w:tc>
        <w:tc>
          <w:tcPr>
            <w:tcW w:w="1082" w:type="dxa"/>
          </w:tcPr>
          <w:p w14:paraId="5BB4F06F" w14:textId="77777777" w:rsidR="009718E9" w:rsidRPr="008110F1" w:rsidRDefault="009718E9" w:rsidP="0015336B">
            <w:pPr>
              <w:jc w:val="both"/>
              <w:rPr>
                <w:rFonts w:cstheme="minorHAnsi"/>
                <w:sz w:val="12"/>
                <w:szCs w:val="12"/>
              </w:rPr>
            </w:pPr>
            <w:r w:rsidRPr="008110F1">
              <w:rPr>
                <w:rFonts w:cstheme="minorHAnsi"/>
                <w:sz w:val="12"/>
                <w:szCs w:val="12"/>
              </w:rPr>
              <w:t>1</w:t>
            </w:r>
            <w:r w:rsidRPr="0036297D">
              <w:rPr>
                <w:rFonts w:cstheme="minorHAnsi"/>
                <w:sz w:val="12"/>
                <w:szCs w:val="12"/>
              </w:rPr>
              <w:t>–</w:t>
            </w:r>
            <w:r w:rsidRPr="008110F1">
              <w:rPr>
                <w:rFonts w:cstheme="minorHAnsi"/>
                <w:sz w:val="12"/>
                <w:szCs w:val="12"/>
              </w:rPr>
              <w:t>3/week for 3</w:t>
            </w:r>
            <w:r w:rsidRPr="0036297D">
              <w:rPr>
                <w:rFonts w:cstheme="minorHAnsi"/>
                <w:sz w:val="12"/>
                <w:szCs w:val="12"/>
              </w:rPr>
              <w:t>–</w:t>
            </w:r>
            <w:r w:rsidRPr="008110F1">
              <w:rPr>
                <w:rFonts w:cstheme="minorHAnsi"/>
                <w:sz w:val="12"/>
                <w:szCs w:val="12"/>
              </w:rPr>
              <w:t>4 weeks</w:t>
            </w:r>
          </w:p>
          <w:p w14:paraId="4778AA24" w14:textId="77777777" w:rsidR="009718E9" w:rsidRPr="008110F1" w:rsidRDefault="009718E9" w:rsidP="0015336B">
            <w:pPr>
              <w:jc w:val="both"/>
              <w:rPr>
                <w:rFonts w:cstheme="minorHAnsi"/>
                <w:sz w:val="12"/>
                <w:szCs w:val="12"/>
              </w:rPr>
            </w:pPr>
            <w:r w:rsidRPr="008110F1">
              <w:rPr>
                <w:rFonts w:cstheme="minorHAnsi"/>
                <w:sz w:val="12"/>
                <w:szCs w:val="12"/>
              </w:rPr>
              <w:t>Median 7 sessions</w:t>
            </w:r>
          </w:p>
        </w:tc>
        <w:tc>
          <w:tcPr>
            <w:tcW w:w="856" w:type="dxa"/>
            <w:vAlign w:val="bottom"/>
          </w:tcPr>
          <w:p w14:paraId="7B23FC6B"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5% albumin </w:t>
            </w:r>
            <w:r>
              <w:rPr>
                <w:rFonts w:cstheme="minorHAnsi"/>
                <w:color w:val="000000"/>
                <w:sz w:val="12"/>
                <w:szCs w:val="12"/>
              </w:rPr>
              <w:t>±</w:t>
            </w:r>
            <w:r w:rsidRPr="008110F1">
              <w:rPr>
                <w:rFonts w:cstheme="minorHAnsi"/>
                <w:color w:val="000000"/>
                <w:sz w:val="12"/>
                <w:szCs w:val="12"/>
              </w:rPr>
              <w:t xml:space="preserve"> FFP</w:t>
            </w:r>
          </w:p>
        </w:tc>
        <w:tc>
          <w:tcPr>
            <w:tcW w:w="1038" w:type="dxa"/>
          </w:tcPr>
          <w:p w14:paraId="2E9790CE" w14:textId="77777777" w:rsidR="009718E9" w:rsidRPr="008110F1" w:rsidRDefault="009718E9" w:rsidP="0015336B">
            <w:pPr>
              <w:jc w:val="both"/>
              <w:rPr>
                <w:rFonts w:cstheme="minorHAnsi"/>
                <w:sz w:val="12"/>
                <w:szCs w:val="12"/>
              </w:rPr>
            </w:pPr>
            <w:r w:rsidRPr="008110F1">
              <w:rPr>
                <w:rFonts w:cstheme="minorHAnsi"/>
                <w:sz w:val="12"/>
                <w:szCs w:val="12"/>
              </w:rPr>
              <w:t>C</w:t>
            </w:r>
            <w:r>
              <w:rPr>
                <w:rFonts w:cstheme="minorHAnsi"/>
                <w:sz w:val="12"/>
                <w:szCs w:val="12"/>
              </w:rPr>
              <w:t>YC</w:t>
            </w:r>
            <w:r w:rsidRPr="008110F1">
              <w:rPr>
                <w:rFonts w:cstheme="minorHAnsi"/>
                <w:sz w:val="12"/>
                <w:szCs w:val="12"/>
              </w:rPr>
              <w:t>, CNI, GC</w:t>
            </w:r>
          </w:p>
        </w:tc>
        <w:tc>
          <w:tcPr>
            <w:tcW w:w="851" w:type="dxa"/>
            <w:vAlign w:val="bottom"/>
          </w:tcPr>
          <w:p w14:paraId="079AF319"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Median 14 months (range 13</w:t>
            </w:r>
            <w:r w:rsidRPr="00232029">
              <w:rPr>
                <w:rFonts w:cstheme="minorHAnsi"/>
                <w:color w:val="000000"/>
                <w:sz w:val="12"/>
                <w:szCs w:val="12"/>
              </w:rPr>
              <w:t>–</w:t>
            </w:r>
            <w:r w:rsidRPr="008110F1">
              <w:rPr>
                <w:rFonts w:cstheme="minorHAnsi"/>
                <w:color w:val="000000"/>
                <w:sz w:val="12"/>
                <w:szCs w:val="12"/>
              </w:rPr>
              <w:t>30)</w:t>
            </w:r>
          </w:p>
        </w:tc>
        <w:tc>
          <w:tcPr>
            <w:tcW w:w="4252" w:type="dxa"/>
            <w:vAlign w:val="bottom"/>
          </w:tcPr>
          <w:p w14:paraId="5E6CCBC4" w14:textId="77777777" w:rsidR="009718E9" w:rsidRPr="008110F1" w:rsidRDefault="009718E9" w:rsidP="0015336B">
            <w:pPr>
              <w:jc w:val="both"/>
              <w:rPr>
                <w:rFonts w:cstheme="minorHAnsi"/>
                <w:sz w:val="12"/>
                <w:szCs w:val="12"/>
              </w:rPr>
            </w:pPr>
            <w:r w:rsidRPr="008110F1">
              <w:rPr>
                <w:rFonts w:cstheme="minorHAnsi"/>
                <w:color w:val="000000"/>
                <w:sz w:val="12"/>
                <w:szCs w:val="12"/>
              </w:rPr>
              <w:t>Two patients had subcutaneous hematoma. All patients showed CMV reactivation. However, aggravation was able to be prevented by monitoring CMV antigen levels and performing pre-emptive therapy as appropriate. None of the patients needed interruption of PE due to adverse events.</w:t>
            </w:r>
          </w:p>
        </w:tc>
      </w:tr>
      <w:tr w:rsidR="009718E9" w:rsidRPr="003115C1" w14:paraId="7847C1F4" w14:textId="77777777" w:rsidTr="0015336B">
        <w:tc>
          <w:tcPr>
            <w:tcW w:w="696" w:type="dxa"/>
            <w:vAlign w:val="bottom"/>
          </w:tcPr>
          <w:p w14:paraId="27B85496"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Abe et al.</w:t>
            </w:r>
          </w:p>
          <w:p w14:paraId="6591B4AA" w14:textId="0B3A32B0" w:rsidR="009718E9" w:rsidRPr="008110F1" w:rsidRDefault="009718E9" w:rsidP="0015336B">
            <w:pPr>
              <w:jc w:val="both"/>
              <w:rPr>
                <w:rFonts w:cstheme="minorHAnsi"/>
                <w:b/>
                <w:bCs/>
                <w:sz w:val="12"/>
                <w:szCs w:val="12"/>
              </w:rPr>
            </w:pPr>
            <w:r w:rsidRPr="008110F1">
              <w:rPr>
                <w:rFonts w:cstheme="minorHAnsi"/>
                <w:b/>
                <w:bCs/>
                <w:color w:val="000000"/>
                <w:sz w:val="12"/>
                <w:szCs w:val="12"/>
              </w:rPr>
              <w:t>2019</w:t>
            </w:r>
            <w:r w:rsidR="00995B6C">
              <w:rPr>
                <w:rFonts w:cstheme="minorHAnsi"/>
                <w:b/>
                <w:bCs/>
                <w:color w:val="000000"/>
                <w:sz w:val="12"/>
                <w:szCs w:val="12"/>
              </w:rPr>
              <w:fldChar w:fldCharType="begin">
                <w:fldData xml:space="preserve">PEVuZE5vdGU+PENpdGU+PEF1dGhvcj5BYmU8L0F1dGhvcj48WWVhcj4yMDIwPC9ZZWFyPjxSZWNO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</w:fldData>
              </w:fldChar>
            </w:r>
            <w:r w:rsidR="00995B6C">
              <w:rPr>
                <w:rFonts w:cstheme="minorHAnsi"/>
                <w:b/>
                <w:bCs/>
                <w:color w:val="000000"/>
                <w:sz w:val="12"/>
                <w:szCs w:val="12"/>
              </w:rPr>
              <w:instrText xml:space="preserve"> ADDIN EN.CITE </w:instrText>
            </w:r>
            <w:r w:rsidR="00995B6C">
              <w:rPr>
                <w:rFonts w:cstheme="minorHAnsi"/>
                <w:b/>
                <w:bCs/>
                <w:color w:val="000000"/>
                <w:sz w:val="12"/>
                <w:szCs w:val="12"/>
              </w:rPr>
              <w:fldChar w:fldCharType="begin">
                <w:fldData xml:space="preserve">PEVuZE5vdGU+PENpdGU+PEF1dGhvcj5BYmU8L0F1dGhvcj48WWVhcj4yMDIwPC9ZZWFyPjxSZWNO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</w:fldData>
              </w:fldChar>
            </w:r>
            <w:r w:rsidR="00995B6C">
              <w:rPr>
                <w:rFonts w:cstheme="minorHAnsi"/>
                <w:b/>
                <w:bCs/>
                <w:color w:val="000000"/>
                <w:sz w:val="12"/>
                <w:szCs w:val="12"/>
              </w:rPr>
              <w:instrText xml:space="preserve"> ADDIN EN.CITE.DATA </w:instrText>
            </w:r>
            <w:r w:rsidR="00995B6C">
              <w:rPr>
                <w:rFonts w:cstheme="minorHAnsi"/>
                <w:b/>
                <w:bCs/>
                <w:color w:val="000000"/>
                <w:sz w:val="12"/>
                <w:szCs w:val="12"/>
              </w:rPr>
            </w:r>
            <w:r w:rsidR="00995B6C">
              <w:rPr>
                <w:rFonts w:cstheme="minorHAnsi"/>
                <w:b/>
                <w:bCs/>
                <w:color w:val="000000"/>
                <w:sz w:val="12"/>
                <w:szCs w:val="12"/>
              </w:rPr>
              <w:fldChar w:fldCharType="end"/>
            </w:r>
            <w:r w:rsidR="00995B6C">
              <w:rPr>
                <w:rFonts w:cstheme="minorHAnsi"/>
                <w:b/>
                <w:bCs/>
                <w:color w:val="000000"/>
                <w:sz w:val="12"/>
                <w:szCs w:val="12"/>
              </w:rPr>
            </w:r>
            <w:r w:rsidR="00995B6C">
              <w:rPr>
                <w:rFonts w:cstheme="minorHAnsi"/>
                <w:b/>
                <w:bCs/>
                <w:color w:val="000000"/>
                <w:sz w:val="12"/>
                <w:szCs w:val="12"/>
              </w:rPr>
              <w:fldChar w:fldCharType="separate"/>
            </w:r>
            <w:r w:rsidR="00995B6C">
              <w:rPr>
                <w:rFonts w:cstheme="minorHAnsi"/>
                <w:b/>
                <w:bCs/>
                <w:noProof/>
                <w:color w:val="000000"/>
                <w:sz w:val="12"/>
                <w:szCs w:val="12"/>
              </w:rPr>
              <w:t>[10]</w:t>
            </w:r>
            <w:r w:rsidR="00995B6C">
              <w:rPr>
                <w:rFonts w:cstheme="minorHAnsi"/>
                <w:b/>
                <w:bCs/>
                <w:color w:val="000000"/>
                <w:sz w:val="12"/>
                <w:szCs w:val="12"/>
              </w:rPr>
              <w:fldChar w:fldCharType="end"/>
            </w:r>
          </w:p>
        </w:tc>
        <w:tc>
          <w:tcPr>
            <w:tcW w:w="751" w:type="dxa"/>
            <w:vAlign w:val="bottom"/>
          </w:tcPr>
          <w:p w14:paraId="21CCC41D" w14:textId="77777777" w:rsidR="009718E9" w:rsidRPr="008110F1" w:rsidRDefault="009718E9" w:rsidP="0015336B">
            <w:pPr>
              <w:jc w:val="both"/>
              <w:rPr>
                <w:rFonts w:cstheme="minorHAnsi"/>
                <w:sz w:val="12"/>
                <w:szCs w:val="12"/>
              </w:rPr>
            </w:pPr>
            <w:r w:rsidRPr="008110F1">
              <w:rPr>
                <w:rFonts w:cstheme="minorHAnsi"/>
                <w:color w:val="000000"/>
                <w:sz w:val="12"/>
                <w:szCs w:val="12"/>
              </w:rPr>
              <w:t>6 (vs 4 without PE)</w:t>
            </w:r>
          </w:p>
        </w:tc>
        <w:tc>
          <w:tcPr>
            <w:tcW w:w="851" w:type="dxa"/>
            <w:vAlign w:val="bottom"/>
          </w:tcPr>
          <w:p w14:paraId="478C44A8" w14:textId="77777777" w:rsidR="009718E9" w:rsidRPr="008110F1" w:rsidRDefault="009718E9" w:rsidP="0015336B">
            <w:pPr>
              <w:jc w:val="both"/>
              <w:rPr>
                <w:rFonts w:cstheme="minorHAnsi"/>
                <w:sz w:val="12"/>
                <w:szCs w:val="12"/>
              </w:rPr>
            </w:pPr>
            <w:r>
              <w:rPr>
                <w:rFonts w:cstheme="minorHAnsi"/>
                <w:color w:val="000000"/>
                <w:sz w:val="12"/>
                <w:szCs w:val="12"/>
              </w:rPr>
              <w:t>Anti-MDA5 DM with r</w:t>
            </w:r>
            <w:r w:rsidRPr="008110F1">
              <w:rPr>
                <w:rFonts w:cstheme="minorHAnsi"/>
                <w:color w:val="000000"/>
                <w:sz w:val="12"/>
                <w:szCs w:val="12"/>
              </w:rPr>
              <w:t xml:space="preserve">efractory RP-ILD </w:t>
            </w:r>
          </w:p>
        </w:tc>
        <w:tc>
          <w:tcPr>
            <w:tcW w:w="1082" w:type="dxa"/>
          </w:tcPr>
          <w:p w14:paraId="6B32BCBE" w14:textId="77777777" w:rsidR="009718E9" w:rsidRPr="008110F1" w:rsidRDefault="009718E9" w:rsidP="0015336B">
            <w:pPr>
              <w:jc w:val="both"/>
              <w:rPr>
                <w:rFonts w:cstheme="minorHAnsi"/>
                <w:sz w:val="12"/>
                <w:szCs w:val="12"/>
              </w:rPr>
            </w:pPr>
            <w:r w:rsidRPr="008110F1">
              <w:rPr>
                <w:rFonts w:cstheme="minorHAnsi"/>
                <w:sz w:val="12"/>
                <w:szCs w:val="12"/>
              </w:rPr>
              <w:t xml:space="preserve">2 consecutive days, then 3/week </w:t>
            </w:r>
          </w:p>
          <w:p w14:paraId="147FAB74" w14:textId="77777777" w:rsidR="009718E9" w:rsidRPr="008110F1" w:rsidRDefault="009718E9" w:rsidP="0015336B">
            <w:pPr>
              <w:jc w:val="both"/>
              <w:rPr>
                <w:rFonts w:cstheme="minorHAnsi"/>
                <w:sz w:val="12"/>
                <w:szCs w:val="12"/>
              </w:rPr>
            </w:pPr>
            <w:r w:rsidRPr="008110F1">
              <w:rPr>
                <w:rFonts w:cstheme="minorHAnsi"/>
                <w:sz w:val="12"/>
                <w:szCs w:val="12"/>
              </w:rPr>
              <w:t>Median 16 (IQR 14</w:t>
            </w:r>
            <w:r w:rsidRPr="0036297D">
              <w:rPr>
                <w:rFonts w:cstheme="minorHAnsi"/>
                <w:sz w:val="12"/>
                <w:szCs w:val="12"/>
              </w:rPr>
              <w:t>–</w:t>
            </w:r>
            <w:r w:rsidRPr="008110F1">
              <w:rPr>
                <w:rFonts w:cstheme="minorHAnsi"/>
                <w:sz w:val="12"/>
                <w:szCs w:val="12"/>
              </w:rPr>
              <w:t>22) sessions</w:t>
            </w:r>
          </w:p>
          <w:p w14:paraId="00E1404F" w14:textId="77777777" w:rsidR="009718E9" w:rsidRPr="008110F1" w:rsidRDefault="009718E9" w:rsidP="0015336B">
            <w:pPr>
              <w:jc w:val="both"/>
              <w:rPr>
                <w:rFonts w:cstheme="minorHAnsi"/>
                <w:sz w:val="12"/>
                <w:szCs w:val="12"/>
              </w:rPr>
            </w:pPr>
          </w:p>
        </w:tc>
        <w:tc>
          <w:tcPr>
            <w:tcW w:w="856" w:type="dxa"/>
            <w:vAlign w:val="bottom"/>
          </w:tcPr>
          <w:p w14:paraId="5C6CCEE5" w14:textId="77777777" w:rsidR="009718E9" w:rsidRPr="008110F1" w:rsidRDefault="009718E9" w:rsidP="0015336B">
            <w:pPr>
              <w:jc w:val="both"/>
              <w:rPr>
                <w:rFonts w:cstheme="minorHAnsi"/>
                <w:sz w:val="12"/>
                <w:szCs w:val="12"/>
              </w:rPr>
            </w:pPr>
            <w:r w:rsidRPr="008110F1">
              <w:rPr>
                <w:rFonts w:cstheme="minorHAnsi"/>
                <w:color w:val="000000"/>
                <w:sz w:val="12"/>
                <w:szCs w:val="12"/>
              </w:rPr>
              <w:t>FFP</w:t>
            </w:r>
          </w:p>
        </w:tc>
        <w:tc>
          <w:tcPr>
            <w:tcW w:w="1038" w:type="dxa"/>
          </w:tcPr>
          <w:p w14:paraId="554A09DF" w14:textId="77777777" w:rsidR="009718E9" w:rsidRPr="008110F1" w:rsidRDefault="009718E9" w:rsidP="0015336B">
            <w:pPr>
              <w:jc w:val="both"/>
              <w:rPr>
                <w:rFonts w:cstheme="minorHAnsi"/>
                <w:sz w:val="12"/>
                <w:szCs w:val="12"/>
              </w:rPr>
            </w:pPr>
            <w:r w:rsidRPr="008110F1">
              <w:rPr>
                <w:rFonts w:cstheme="minorHAnsi"/>
                <w:sz w:val="12"/>
                <w:szCs w:val="12"/>
              </w:rPr>
              <w:t>GC, C</w:t>
            </w:r>
            <w:r>
              <w:rPr>
                <w:rFonts w:cstheme="minorHAnsi"/>
                <w:sz w:val="12"/>
                <w:szCs w:val="12"/>
              </w:rPr>
              <w:t>YC</w:t>
            </w:r>
            <w:r w:rsidRPr="008110F1">
              <w:rPr>
                <w:rFonts w:cstheme="minorHAnsi"/>
                <w:sz w:val="12"/>
                <w:szCs w:val="12"/>
              </w:rPr>
              <w:t>, CNI, IVIG</w:t>
            </w:r>
          </w:p>
        </w:tc>
        <w:tc>
          <w:tcPr>
            <w:tcW w:w="851" w:type="dxa"/>
            <w:vAlign w:val="bottom"/>
          </w:tcPr>
          <w:p w14:paraId="14699DC9"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mean 13 months (range 1</w:t>
            </w:r>
            <w:r w:rsidRPr="00232029">
              <w:rPr>
                <w:rFonts w:cstheme="minorHAnsi"/>
                <w:color w:val="000000"/>
                <w:sz w:val="12"/>
                <w:szCs w:val="12"/>
              </w:rPr>
              <w:t>–</w:t>
            </w:r>
            <w:r w:rsidRPr="008110F1">
              <w:rPr>
                <w:rFonts w:cstheme="minorHAnsi"/>
                <w:color w:val="000000"/>
                <w:sz w:val="12"/>
                <w:szCs w:val="12"/>
              </w:rPr>
              <w:t xml:space="preserve">47 months) (inclusive of </w:t>
            </w:r>
            <w:r w:rsidRPr="008110F1">
              <w:rPr>
                <w:rFonts w:cstheme="minorHAnsi"/>
                <w:color w:val="000000"/>
                <w:sz w:val="12"/>
                <w:szCs w:val="12"/>
              </w:rPr>
              <w:lastRenderedPageBreak/>
              <w:t xml:space="preserve">non-PE group). </w:t>
            </w:r>
          </w:p>
        </w:tc>
        <w:tc>
          <w:tcPr>
            <w:tcW w:w="4252" w:type="dxa"/>
            <w:vAlign w:val="bottom"/>
          </w:tcPr>
          <w:p w14:paraId="32D6DF78" w14:textId="77777777" w:rsidR="009718E9" w:rsidRPr="008110F1" w:rsidRDefault="009718E9" w:rsidP="0015336B">
            <w:pPr>
              <w:jc w:val="both"/>
              <w:rPr>
                <w:rFonts w:cstheme="minorHAnsi"/>
                <w:sz w:val="12"/>
                <w:szCs w:val="12"/>
              </w:rPr>
            </w:pPr>
            <w:r>
              <w:rPr>
                <w:rFonts w:cstheme="minorHAnsi"/>
                <w:color w:val="000000"/>
                <w:sz w:val="12"/>
                <w:szCs w:val="12"/>
              </w:rPr>
              <w:lastRenderedPageBreak/>
              <w:t>Two</w:t>
            </w:r>
            <w:r w:rsidRPr="008110F1">
              <w:rPr>
                <w:rFonts w:cstheme="minorHAnsi"/>
                <w:color w:val="000000"/>
                <w:sz w:val="12"/>
                <w:szCs w:val="12"/>
              </w:rPr>
              <w:t xml:space="preserve"> patients had anaphylactic shock, </w:t>
            </w:r>
            <w:r>
              <w:rPr>
                <w:rFonts w:cstheme="minorHAnsi"/>
                <w:color w:val="000000"/>
                <w:sz w:val="12"/>
                <w:szCs w:val="12"/>
              </w:rPr>
              <w:t>1</w:t>
            </w:r>
            <w:r w:rsidRPr="008110F1">
              <w:rPr>
                <w:rFonts w:cstheme="minorHAnsi"/>
                <w:color w:val="000000"/>
                <w:sz w:val="12"/>
                <w:szCs w:val="12"/>
              </w:rPr>
              <w:t xml:space="preserve"> patient had high fever due to fresh frozen plasma allergy and </w:t>
            </w:r>
            <w:r>
              <w:rPr>
                <w:rFonts w:cstheme="minorHAnsi"/>
                <w:color w:val="000000"/>
                <w:sz w:val="12"/>
                <w:szCs w:val="12"/>
              </w:rPr>
              <w:t>1</w:t>
            </w:r>
            <w:r w:rsidRPr="008110F1">
              <w:rPr>
                <w:rFonts w:cstheme="minorHAnsi"/>
                <w:color w:val="000000"/>
                <w:sz w:val="12"/>
                <w:szCs w:val="12"/>
              </w:rPr>
              <w:t xml:space="preserve"> patient had a</w:t>
            </w:r>
            <w:r w:rsidRPr="008110F1">
              <w:rPr>
                <w:rFonts w:cstheme="minorHAnsi"/>
                <w:color w:val="000000"/>
                <w:sz w:val="12"/>
                <w:szCs w:val="12"/>
              </w:rPr>
              <w:br/>
              <w:t xml:space="preserve">catheter infection. All adverse events resolved with appropriate treatment. </w:t>
            </w:r>
            <w:r>
              <w:rPr>
                <w:rFonts w:cstheme="minorHAnsi"/>
                <w:color w:val="000000"/>
                <w:sz w:val="12"/>
                <w:szCs w:val="12"/>
              </w:rPr>
              <w:t>2</w:t>
            </w:r>
            <w:r w:rsidRPr="008110F1">
              <w:rPr>
                <w:rFonts w:cstheme="minorHAnsi"/>
                <w:color w:val="000000"/>
                <w:sz w:val="12"/>
                <w:szCs w:val="12"/>
              </w:rPr>
              <w:t xml:space="preserve"> patients in the PE group and </w:t>
            </w:r>
            <w:r>
              <w:rPr>
                <w:rFonts w:cstheme="minorHAnsi"/>
                <w:color w:val="000000"/>
                <w:sz w:val="12"/>
                <w:szCs w:val="12"/>
              </w:rPr>
              <w:t>1</w:t>
            </w:r>
            <w:r w:rsidRPr="008110F1">
              <w:rPr>
                <w:rFonts w:cstheme="minorHAnsi"/>
                <w:color w:val="000000"/>
                <w:sz w:val="12"/>
                <w:szCs w:val="12"/>
              </w:rPr>
              <w:t xml:space="preserve"> patient in the non-PE group developed pneumocystis pneumonia 58 weeks after diagnosis with RP-ILD. In the PE group, </w:t>
            </w:r>
            <w:r>
              <w:rPr>
                <w:rFonts w:cstheme="minorHAnsi"/>
                <w:color w:val="000000"/>
                <w:sz w:val="12"/>
                <w:szCs w:val="12"/>
              </w:rPr>
              <w:t>1</w:t>
            </w:r>
            <w:r w:rsidRPr="008110F1">
              <w:rPr>
                <w:rFonts w:cstheme="minorHAnsi"/>
                <w:color w:val="000000"/>
                <w:sz w:val="12"/>
                <w:szCs w:val="12"/>
              </w:rPr>
              <w:t xml:space="preserve"> patient each developed pulmonary aspergillosis and necrotizing </w:t>
            </w:r>
            <w:r w:rsidRPr="008110F1">
              <w:rPr>
                <w:rFonts w:cstheme="minorHAnsi"/>
                <w:color w:val="000000"/>
                <w:sz w:val="12"/>
                <w:szCs w:val="12"/>
              </w:rPr>
              <w:lastRenderedPageBreak/>
              <w:t>fasciitis. All infectious complications resolved with appropriate antibiotic treatment</w:t>
            </w:r>
          </w:p>
        </w:tc>
      </w:tr>
      <w:tr w:rsidR="009718E9" w:rsidRPr="003115C1" w14:paraId="7695CBB6" w14:textId="77777777" w:rsidTr="0015336B">
        <w:tc>
          <w:tcPr>
            <w:tcW w:w="696" w:type="dxa"/>
            <w:vAlign w:val="bottom"/>
          </w:tcPr>
          <w:p w14:paraId="73E892CA"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lastRenderedPageBreak/>
              <w:t>Ning et al.</w:t>
            </w:r>
          </w:p>
          <w:p w14:paraId="3C5457FA" w14:textId="43A522CD" w:rsidR="009718E9" w:rsidRPr="008110F1" w:rsidRDefault="009718E9" w:rsidP="0015336B">
            <w:pPr>
              <w:jc w:val="both"/>
              <w:rPr>
                <w:rFonts w:cstheme="minorHAnsi"/>
                <w:b/>
                <w:bCs/>
                <w:sz w:val="12"/>
                <w:szCs w:val="12"/>
              </w:rPr>
            </w:pPr>
            <w:r w:rsidRPr="008110F1">
              <w:rPr>
                <w:rFonts w:cstheme="minorHAnsi"/>
                <w:b/>
                <w:bCs/>
                <w:color w:val="000000"/>
                <w:sz w:val="12"/>
                <w:szCs w:val="12"/>
              </w:rPr>
              <w:t>2019</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&lt;EndNote&gt;&lt;Cite&gt;&lt;Author&gt;Ning&lt;/Author&gt;&lt;Year&gt;2019&lt;/Year&gt;&lt;RecNum&gt;31&lt;/RecNum&gt;&lt;DisplayText&gt;[11]&lt;/DisplayText&gt;&lt;record&gt;&lt;rec-number&gt;31&lt;/rec-number&gt;&lt;foreign-keys&gt;&lt;key app="EN" db-id="zaa9z0rwoppa9lezzx0v9za500frxpd0fa0e" timestamp="1720796760"&gt;31&lt;/key&gt;&lt;/foreign-keys&gt;&lt;ref-type name="Journal Article"&gt;17&lt;/ref-type&gt;&lt;contributors&gt;&lt;authors&gt;&lt;author&gt;Ning, Y.&lt;/author&gt;&lt;author&gt;Yang, G.&lt;/author&gt;&lt;author&gt;Sun, Y.&lt;/author&gt;&lt;author&gt;Chen, S.&lt;/author&gt;&lt;author&gt;Liu, Y.&lt;/author&gt;&lt;author&gt;Shi, G.&lt;/author&gt;&lt;/authors&gt;&lt;/contributors&gt;&lt;titles&gt;&lt;title&gt;Efficiency of Therapeutic Plasma-Exchange in Acute Interstitial Lung Disease, Associated With Polymyositis/Dermatomyositis Resistant to Glucocorticoids and Immunosuppressive Drugs: A Retrospective Study&lt;/title&gt;&lt;secondary-title&gt;Frontiers in Medicine&lt;/secondary-title&gt;&lt;/titles&gt;&lt;periodical&gt;&lt;full-title&gt;Frontiers in Medicine&lt;/full-title&gt;&lt;/periodical&gt;&lt;pages&gt;239&lt;/pages&gt;&lt;volume&gt;6&lt;/volume&gt;&lt;dates&gt;&lt;year&gt;2019&lt;/year&gt;&lt;/dates&gt;&lt;isbn&gt;2296-858X&lt;/isbn&gt;&lt;accession-num&gt;31781564&lt;/accession-num&gt;&lt;urls&gt;&lt;related-urls&gt;&lt;url&gt;https://login.smhslibresources.health.wa.gov.au/login?url=https://ovidsp.ovid.com/ovidweb.cgi?T=JS&amp;amp;CSC=Y&amp;amp;NEWS=N&amp;amp;PAGE=fulltext&amp;amp;D=pmnm4&amp;amp;AN=31781564&lt;/url&gt;&lt;/related-urls&gt;&lt;/urls&gt;&lt;electronic-resource-num&gt;https://dx.doi.org/10.3389/fmed.2019.00239&lt;/electronic-resource-num&gt;&lt;research-notes&gt;selected&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[11]</w:t>
            </w:r>
            <w:r w:rsidR="00995B6C">
              <w:rPr>
                <w:rFonts w:cstheme="minorHAnsi"/>
                <w:b/>
                <w:bCs/>
                <w:color w:val="000000"/>
                <w:sz w:val="12"/>
                <w:szCs w:val="12"/>
              </w:rPr>
              <w:fldChar w:fldCharType="end"/>
            </w:r>
          </w:p>
        </w:tc>
        <w:tc>
          <w:tcPr>
            <w:tcW w:w="751" w:type="dxa"/>
            <w:vAlign w:val="bottom"/>
          </w:tcPr>
          <w:p w14:paraId="0ABFF0C2" w14:textId="77777777" w:rsidR="009718E9" w:rsidRPr="008110F1" w:rsidRDefault="009718E9" w:rsidP="0015336B">
            <w:pPr>
              <w:jc w:val="both"/>
              <w:rPr>
                <w:rFonts w:cstheme="minorHAnsi"/>
                <w:sz w:val="12"/>
                <w:szCs w:val="12"/>
              </w:rPr>
            </w:pPr>
            <w:r w:rsidRPr="008110F1">
              <w:rPr>
                <w:rFonts w:cstheme="minorHAnsi"/>
                <w:color w:val="000000"/>
                <w:sz w:val="12"/>
                <w:szCs w:val="12"/>
              </w:rPr>
              <w:t>18</w:t>
            </w:r>
          </w:p>
        </w:tc>
        <w:tc>
          <w:tcPr>
            <w:tcW w:w="851" w:type="dxa"/>
            <w:vAlign w:val="bottom"/>
          </w:tcPr>
          <w:p w14:paraId="0083FB47"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PM/DM-ILD resistant to conventional therapies, admitted to ICU for ILD aggravation post failure of intensive treatment. </w:t>
            </w:r>
            <w:r>
              <w:rPr>
                <w:rFonts w:cstheme="minorHAnsi"/>
                <w:color w:val="000000"/>
                <w:sz w:val="12"/>
                <w:szCs w:val="12"/>
              </w:rPr>
              <w:t xml:space="preserve">5 </w:t>
            </w:r>
            <w:r w:rsidRPr="0067448F">
              <w:rPr>
                <w:rFonts w:cstheme="minorHAnsi"/>
                <w:color w:val="000000"/>
                <w:sz w:val="12"/>
                <w:szCs w:val="12"/>
              </w:rPr>
              <w:t>(28%)</w:t>
            </w:r>
            <w:r w:rsidRPr="008110F1">
              <w:rPr>
                <w:rFonts w:cstheme="minorHAnsi"/>
                <w:color w:val="000000"/>
                <w:sz w:val="12"/>
                <w:szCs w:val="12"/>
              </w:rPr>
              <w:t xml:space="preserve"> DM</w:t>
            </w:r>
            <w:r>
              <w:rPr>
                <w:rFonts w:cstheme="minorHAnsi"/>
                <w:color w:val="000000"/>
                <w:sz w:val="12"/>
                <w:szCs w:val="12"/>
              </w:rPr>
              <w:t xml:space="preserve">, </w:t>
            </w:r>
            <w:r w:rsidRPr="008110F1">
              <w:rPr>
                <w:rFonts w:cstheme="minorHAnsi"/>
                <w:color w:val="000000"/>
                <w:sz w:val="12"/>
                <w:szCs w:val="12"/>
              </w:rPr>
              <w:t>11</w:t>
            </w:r>
            <w:r>
              <w:rPr>
                <w:rFonts w:cstheme="minorHAnsi"/>
                <w:color w:val="000000"/>
                <w:sz w:val="12"/>
                <w:szCs w:val="12"/>
              </w:rPr>
              <w:t xml:space="preserve"> </w:t>
            </w:r>
            <w:r w:rsidRPr="00232029">
              <w:rPr>
                <w:rFonts w:cstheme="minorHAnsi"/>
                <w:color w:val="000000"/>
                <w:sz w:val="12"/>
                <w:szCs w:val="12"/>
              </w:rPr>
              <w:t>(61</w:t>
            </w:r>
            <w:proofErr w:type="gramStart"/>
            <w:r w:rsidRPr="00232029">
              <w:rPr>
                <w:rFonts w:cstheme="minorHAnsi"/>
                <w:color w:val="000000"/>
                <w:sz w:val="12"/>
                <w:szCs w:val="12"/>
              </w:rPr>
              <w:t>%)</w:t>
            </w:r>
            <w:r>
              <w:rPr>
                <w:rFonts w:cstheme="minorHAnsi"/>
                <w:color w:val="000000"/>
                <w:sz w:val="12"/>
                <w:szCs w:val="12"/>
              </w:rPr>
              <w:t xml:space="preserve">  </w:t>
            </w:r>
            <w:r w:rsidRPr="008110F1">
              <w:rPr>
                <w:rFonts w:cstheme="minorHAnsi"/>
                <w:color w:val="000000"/>
                <w:sz w:val="12"/>
                <w:szCs w:val="12"/>
              </w:rPr>
              <w:t>CADM</w:t>
            </w:r>
            <w:proofErr w:type="gramEnd"/>
            <w:r>
              <w:rPr>
                <w:rFonts w:cstheme="minorHAnsi"/>
                <w:color w:val="000000"/>
                <w:sz w:val="12"/>
                <w:szCs w:val="12"/>
              </w:rPr>
              <w:t>,</w:t>
            </w:r>
            <w:r w:rsidRPr="008110F1">
              <w:rPr>
                <w:rFonts w:cstheme="minorHAnsi"/>
                <w:color w:val="000000"/>
                <w:sz w:val="12"/>
                <w:szCs w:val="12"/>
              </w:rPr>
              <w:t xml:space="preserve"> </w:t>
            </w:r>
            <w:r>
              <w:rPr>
                <w:rFonts w:cstheme="minorHAnsi"/>
                <w:color w:val="000000"/>
                <w:sz w:val="12"/>
                <w:szCs w:val="12"/>
              </w:rPr>
              <w:t>2</w:t>
            </w:r>
            <w:r w:rsidRPr="008110F1">
              <w:rPr>
                <w:rFonts w:cstheme="minorHAnsi"/>
                <w:color w:val="000000"/>
                <w:sz w:val="12"/>
                <w:szCs w:val="12"/>
              </w:rPr>
              <w:t xml:space="preserve"> </w:t>
            </w:r>
            <w:r w:rsidRPr="00232029">
              <w:rPr>
                <w:rFonts w:cstheme="minorHAnsi"/>
                <w:color w:val="000000"/>
                <w:sz w:val="12"/>
                <w:szCs w:val="12"/>
              </w:rPr>
              <w:t>(11%)</w:t>
            </w:r>
            <w:r>
              <w:rPr>
                <w:rFonts w:cstheme="minorHAnsi"/>
                <w:color w:val="000000"/>
                <w:sz w:val="12"/>
                <w:szCs w:val="12"/>
              </w:rPr>
              <w:t xml:space="preserve"> </w:t>
            </w:r>
            <w:r w:rsidRPr="008110F1">
              <w:rPr>
                <w:rFonts w:cstheme="minorHAnsi"/>
                <w:color w:val="000000"/>
                <w:sz w:val="12"/>
                <w:szCs w:val="12"/>
              </w:rPr>
              <w:t xml:space="preserve">PM </w:t>
            </w:r>
          </w:p>
        </w:tc>
        <w:tc>
          <w:tcPr>
            <w:tcW w:w="1082" w:type="dxa"/>
          </w:tcPr>
          <w:p w14:paraId="624B7A21" w14:textId="77777777" w:rsidR="009718E9" w:rsidRPr="008110F1" w:rsidRDefault="009718E9" w:rsidP="0015336B">
            <w:pPr>
              <w:jc w:val="both"/>
              <w:rPr>
                <w:rFonts w:cstheme="minorHAnsi"/>
                <w:sz w:val="12"/>
                <w:szCs w:val="12"/>
              </w:rPr>
            </w:pPr>
            <w:r w:rsidRPr="008110F1">
              <w:rPr>
                <w:rFonts w:cstheme="minorHAnsi"/>
                <w:sz w:val="12"/>
                <w:szCs w:val="12"/>
              </w:rPr>
              <w:t xml:space="preserve">Daily for 3 days, then alternate daily </w:t>
            </w:r>
          </w:p>
          <w:p w14:paraId="04992BB2" w14:textId="77777777" w:rsidR="009718E9" w:rsidRPr="008110F1" w:rsidRDefault="009718E9" w:rsidP="0015336B">
            <w:pPr>
              <w:jc w:val="both"/>
              <w:rPr>
                <w:rFonts w:cstheme="minorHAnsi"/>
                <w:sz w:val="12"/>
                <w:szCs w:val="12"/>
              </w:rPr>
            </w:pPr>
            <w:r w:rsidRPr="008110F1">
              <w:rPr>
                <w:rFonts w:cstheme="minorHAnsi"/>
                <w:sz w:val="12"/>
                <w:szCs w:val="12"/>
              </w:rPr>
              <w:t>Median 5 sessions (responsive group); 6 sessions (non-responsive group), p=0.724</w:t>
            </w:r>
          </w:p>
        </w:tc>
        <w:tc>
          <w:tcPr>
            <w:tcW w:w="856" w:type="dxa"/>
            <w:vAlign w:val="bottom"/>
          </w:tcPr>
          <w:p w14:paraId="032DF33B" w14:textId="77777777" w:rsidR="009718E9" w:rsidRPr="008110F1" w:rsidRDefault="009718E9" w:rsidP="0015336B">
            <w:pPr>
              <w:jc w:val="both"/>
              <w:rPr>
                <w:rFonts w:cstheme="minorHAnsi"/>
                <w:sz w:val="12"/>
                <w:szCs w:val="12"/>
              </w:rPr>
            </w:pPr>
            <w:r w:rsidRPr="008110F1">
              <w:rPr>
                <w:rFonts w:cstheme="minorHAnsi"/>
                <w:color w:val="000000"/>
                <w:sz w:val="12"/>
                <w:szCs w:val="12"/>
              </w:rPr>
              <w:t>FFP</w:t>
            </w:r>
          </w:p>
        </w:tc>
        <w:tc>
          <w:tcPr>
            <w:tcW w:w="1038" w:type="dxa"/>
          </w:tcPr>
          <w:p w14:paraId="14D8CE51" w14:textId="77777777" w:rsidR="009718E9" w:rsidRPr="008110F1" w:rsidRDefault="009718E9" w:rsidP="0015336B">
            <w:pPr>
              <w:jc w:val="both"/>
              <w:rPr>
                <w:rFonts w:cstheme="minorHAnsi"/>
                <w:sz w:val="12"/>
                <w:szCs w:val="12"/>
              </w:rPr>
            </w:pPr>
            <w:r w:rsidRPr="008110F1">
              <w:rPr>
                <w:rFonts w:cstheme="minorHAnsi"/>
                <w:sz w:val="12"/>
                <w:szCs w:val="12"/>
              </w:rPr>
              <w:t>GC, C</w:t>
            </w:r>
            <w:r>
              <w:rPr>
                <w:rFonts w:cstheme="minorHAnsi"/>
                <w:sz w:val="12"/>
                <w:szCs w:val="12"/>
              </w:rPr>
              <w:t>YC</w:t>
            </w:r>
            <w:r w:rsidRPr="008110F1">
              <w:rPr>
                <w:rFonts w:cstheme="minorHAnsi"/>
                <w:sz w:val="12"/>
                <w:szCs w:val="12"/>
              </w:rPr>
              <w:t>, CNI, IVIG, HCQ, MTX, Thalidomide</w:t>
            </w:r>
          </w:p>
        </w:tc>
        <w:tc>
          <w:tcPr>
            <w:tcW w:w="851" w:type="dxa"/>
            <w:vAlign w:val="bottom"/>
          </w:tcPr>
          <w:p w14:paraId="5C6FAF86"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Not defined</w:t>
            </w:r>
          </w:p>
        </w:tc>
        <w:tc>
          <w:tcPr>
            <w:tcW w:w="4252" w:type="dxa"/>
            <w:vAlign w:val="bottom"/>
          </w:tcPr>
          <w:p w14:paraId="43AD9E11" w14:textId="3ACEC4DD" w:rsidR="009718E9" w:rsidRPr="008110F1" w:rsidRDefault="007700BB" w:rsidP="0015336B">
            <w:pPr>
              <w:jc w:val="both"/>
              <w:rPr>
                <w:rFonts w:cstheme="minorHAnsi"/>
                <w:sz w:val="12"/>
                <w:szCs w:val="12"/>
              </w:rPr>
            </w:pPr>
            <w:r>
              <w:rPr>
                <w:rFonts w:cstheme="minorHAnsi"/>
                <w:color w:val="000000"/>
                <w:sz w:val="12"/>
                <w:szCs w:val="12"/>
              </w:rPr>
              <w:t>N</w:t>
            </w:r>
            <w:r w:rsidR="009718E9" w:rsidRPr="008110F1">
              <w:rPr>
                <w:rFonts w:cstheme="minorHAnsi"/>
                <w:color w:val="000000"/>
                <w:sz w:val="12"/>
                <w:szCs w:val="12"/>
              </w:rPr>
              <w:t>o plasma-related adverse events were observed in patients after short-term treatment in the current study.</w:t>
            </w:r>
          </w:p>
        </w:tc>
      </w:tr>
      <w:tr w:rsidR="009718E9" w:rsidRPr="003115C1" w14:paraId="3A1515B8" w14:textId="77777777" w:rsidTr="0015336B">
        <w:tc>
          <w:tcPr>
            <w:tcW w:w="696" w:type="dxa"/>
            <w:vAlign w:val="bottom"/>
          </w:tcPr>
          <w:p w14:paraId="6BB507A4"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Tombak et al.</w:t>
            </w:r>
          </w:p>
          <w:p w14:paraId="1AF3089B" w14:textId="5AB4D523" w:rsidR="009718E9" w:rsidRPr="008110F1" w:rsidRDefault="009718E9" w:rsidP="0015336B">
            <w:pPr>
              <w:jc w:val="both"/>
              <w:rPr>
                <w:rFonts w:cstheme="minorHAnsi"/>
                <w:b/>
                <w:bCs/>
                <w:sz w:val="12"/>
                <w:szCs w:val="12"/>
              </w:rPr>
            </w:pPr>
            <w:r w:rsidRPr="008110F1">
              <w:rPr>
                <w:rFonts w:cstheme="minorHAnsi"/>
                <w:b/>
                <w:bCs/>
                <w:color w:val="000000"/>
                <w:sz w:val="12"/>
                <w:szCs w:val="12"/>
              </w:rPr>
              <w:t>2017</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&lt;EndNote&gt;&lt;Cite&gt;&lt;Author&gt;Tombak&lt;/Author&gt;&lt;Year&gt;2017&lt;/Year&gt;&lt;RecNum&gt;29&lt;/RecNum&gt;&lt;DisplayText&gt;[12]&lt;/DisplayText&gt;&lt;record&gt;&lt;rec-number&gt;29&lt;/rec-number&gt;&lt;foreign-keys&gt;&lt;key app="EN" db-id="zaa9z0rwoppa9lezzx0v9za500frxpd0fa0e" timestamp="1720796760"&gt;29&lt;/key&gt;&lt;/foreign-keys&gt;&lt;ref-type name="Journal Article"&gt;17&lt;/ref-type&gt;&lt;contributors&gt;&lt;authors&gt;&lt;author&gt;Tombak, A.&lt;/author&gt;&lt;author&gt;Ucar, M. A.&lt;/author&gt;&lt;author&gt;Akdeniz, A.&lt;/author&gt;&lt;author&gt;Yilmaz, A.&lt;/author&gt;&lt;author&gt;Kaleagasi, H.&lt;/author&gt;&lt;author&gt;Sungur, M. A.&lt;/author&gt;&lt;author&gt;Tiftik, E. N.&lt;/author&gt;&lt;/authors&gt;&lt;/contributors&gt;&lt;titles&gt;&lt;title&gt;Therapeutic Plasma Exchange in Patients with Neurologic Disorders: Review of 63 Cases&lt;/title&gt;&lt;secondary-title&gt;Indian Journal of Hematology &amp;amp; Blood Transfusion&lt;/secondary-title&gt;&lt;/titles&gt;&lt;periodical&gt;&lt;full-title&gt;Indian Journal of Hematology &amp;amp; Blood Transfusion&lt;/full-title&gt;&lt;/periodical&gt;&lt;pages&gt;97-105&lt;/pages&gt;&lt;volume&gt;33&lt;/volume&gt;&lt;number&gt;1&lt;/number&gt;&lt;dates&gt;&lt;year&gt;2017&lt;/year&gt;&lt;pub-dates&gt;&lt;date&gt;Mar&lt;/date&gt;&lt;/pub-dates&gt;&lt;/dates&gt;&lt;isbn&gt;0971-4502&lt;/isbn&gt;&lt;accession-num&gt;28194064&lt;/accession-num&gt;&lt;urls&gt;&lt;related-urls&gt;&lt;url&gt;https://login.smhslibresources.health.wa.gov.au/login?url=https://ovidsp.ovid.com/ovidweb.cgi?T=JS&amp;amp;CSC=Y&amp;amp;NEWS=N&amp;amp;PAGE=fulltext&amp;amp;D=pmnm4&amp;amp;AN=28194064&lt;/url&gt;&lt;/related-urls&gt;&lt;/urls&gt;&lt;electronic-resource-num&gt;https://dx.doi.org/10.1007/s12288-016-0661-3&lt;/electronic-resource-num&gt;&lt;research-notes&gt;only 3 patients with polymyositis&lt;/research-notes&gt;&lt;/record&gt;&lt;/Cite&gt;&lt;/EndNote&gt;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[12]</w:t>
            </w:r>
            <w:r w:rsidR="00995B6C">
              <w:rPr>
                <w:rFonts w:cstheme="minorHAnsi"/>
                <w:b/>
                <w:bCs/>
                <w:color w:val="000000"/>
                <w:sz w:val="12"/>
                <w:szCs w:val="12"/>
              </w:rPr>
              <w:fldChar w:fldCharType="end"/>
            </w:r>
          </w:p>
        </w:tc>
        <w:tc>
          <w:tcPr>
            <w:tcW w:w="751" w:type="dxa"/>
            <w:vAlign w:val="bottom"/>
          </w:tcPr>
          <w:p w14:paraId="789DD6AE" w14:textId="77777777" w:rsidR="009718E9" w:rsidRPr="008110F1" w:rsidRDefault="009718E9" w:rsidP="0015336B">
            <w:pPr>
              <w:jc w:val="both"/>
              <w:rPr>
                <w:rFonts w:cstheme="minorHAnsi"/>
                <w:sz w:val="12"/>
                <w:szCs w:val="12"/>
              </w:rPr>
            </w:pPr>
            <w:r w:rsidRPr="008110F1">
              <w:rPr>
                <w:rFonts w:cstheme="minorHAnsi"/>
                <w:color w:val="000000"/>
                <w:sz w:val="12"/>
                <w:szCs w:val="12"/>
              </w:rPr>
              <w:t>3</w:t>
            </w:r>
          </w:p>
        </w:tc>
        <w:tc>
          <w:tcPr>
            <w:tcW w:w="851" w:type="dxa"/>
            <w:vAlign w:val="bottom"/>
          </w:tcPr>
          <w:p w14:paraId="5A41D023" w14:textId="77777777" w:rsidR="009718E9" w:rsidRPr="008110F1" w:rsidRDefault="009718E9" w:rsidP="0015336B">
            <w:pPr>
              <w:jc w:val="both"/>
              <w:rPr>
                <w:rFonts w:cstheme="minorHAnsi"/>
                <w:sz w:val="12"/>
                <w:szCs w:val="12"/>
              </w:rPr>
            </w:pPr>
            <w:r>
              <w:rPr>
                <w:rFonts w:cstheme="minorHAnsi"/>
                <w:color w:val="000000"/>
                <w:sz w:val="12"/>
                <w:szCs w:val="12"/>
              </w:rPr>
              <w:t>PM</w:t>
            </w:r>
          </w:p>
        </w:tc>
        <w:tc>
          <w:tcPr>
            <w:tcW w:w="1082" w:type="dxa"/>
          </w:tcPr>
          <w:p w14:paraId="29DAC388" w14:textId="77777777" w:rsidR="009718E9" w:rsidRPr="008110F1" w:rsidRDefault="009718E9" w:rsidP="0015336B">
            <w:pPr>
              <w:jc w:val="both"/>
              <w:rPr>
                <w:rFonts w:cstheme="minorHAnsi"/>
                <w:sz w:val="12"/>
                <w:szCs w:val="12"/>
              </w:rPr>
            </w:pPr>
            <w:r w:rsidRPr="008110F1">
              <w:rPr>
                <w:rFonts w:cstheme="minorHAnsi"/>
                <w:sz w:val="12"/>
                <w:szCs w:val="12"/>
              </w:rPr>
              <w:t>Alternate daily</w:t>
            </w:r>
          </w:p>
          <w:p w14:paraId="488BF2B3" w14:textId="77777777" w:rsidR="009718E9" w:rsidRPr="008110F1" w:rsidRDefault="009718E9" w:rsidP="0015336B">
            <w:pPr>
              <w:jc w:val="both"/>
              <w:rPr>
                <w:rFonts w:cstheme="minorHAnsi"/>
                <w:sz w:val="12"/>
                <w:szCs w:val="12"/>
              </w:rPr>
            </w:pPr>
            <w:r w:rsidRPr="008110F1">
              <w:rPr>
                <w:rFonts w:cstheme="minorHAnsi"/>
                <w:sz w:val="12"/>
                <w:szCs w:val="12"/>
              </w:rPr>
              <w:t>Median 10 sessions</w:t>
            </w:r>
          </w:p>
        </w:tc>
        <w:tc>
          <w:tcPr>
            <w:tcW w:w="856" w:type="dxa"/>
            <w:vAlign w:val="bottom"/>
          </w:tcPr>
          <w:p w14:paraId="3BEAA301"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5% human albumin/ Hydroxyethyl starch (HES) </w:t>
            </w:r>
          </w:p>
        </w:tc>
        <w:tc>
          <w:tcPr>
            <w:tcW w:w="1038" w:type="dxa"/>
          </w:tcPr>
          <w:p w14:paraId="337C3F5F" w14:textId="77777777" w:rsidR="009718E9" w:rsidRPr="008110F1" w:rsidRDefault="009718E9" w:rsidP="0015336B">
            <w:pPr>
              <w:jc w:val="both"/>
              <w:rPr>
                <w:rFonts w:cstheme="minorHAnsi"/>
                <w:sz w:val="12"/>
                <w:szCs w:val="12"/>
              </w:rPr>
            </w:pPr>
            <w:r w:rsidRPr="008110F1">
              <w:rPr>
                <w:rFonts w:cstheme="minorHAnsi"/>
                <w:sz w:val="12"/>
                <w:szCs w:val="12"/>
              </w:rPr>
              <w:t>Nil</w:t>
            </w:r>
          </w:p>
        </w:tc>
        <w:tc>
          <w:tcPr>
            <w:tcW w:w="851" w:type="dxa"/>
            <w:vAlign w:val="bottom"/>
          </w:tcPr>
          <w:p w14:paraId="4097E977"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Not defined</w:t>
            </w:r>
          </w:p>
        </w:tc>
        <w:tc>
          <w:tcPr>
            <w:tcW w:w="4252" w:type="dxa"/>
            <w:vAlign w:val="bottom"/>
          </w:tcPr>
          <w:p w14:paraId="1EE45EC9" w14:textId="77777777" w:rsidR="009718E9" w:rsidRPr="008110F1" w:rsidRDefault="009718E9" w:rsidP="0015336B">
            <w:pPr>
              <w:jc w:val="both"/>
              <w:rPr>
                <w:rFonts w:cstheme="minorHAnsi"/>
                <w:sz w:val="12"/>
                <w:szCs w:val="12"/>
              </w:rPr>
            </w:pPr>
            <w:r w:rsidRPr="008110F1">
              <w:rPr>
                <w:rFonts w:cstheme="minorHAnsi"/>
                <w:color w:val="000000"/>
                <w:sz w:val="12"/>
                <w:szCs w:val="12"/>
              </w:rPr>
              <w:t>Catheter related complication and allergic reactions were seen in 2 patients during the procedure (not elaborated on)</w:t>
            </w:r>
            <w:r>
              <w:rPr>
                <w:rFonts w:cstheme="minorHAnsi"/>
                <w:color w:val="000000"/>
                <w:sz w:val="12"/>
                <w:szCs w:val="12"/>
              </w:rPr>
              <w:t>.</w:t>
            </w:r>
          </w:p>
        </w:tc>
      </w:tr>
      <w:tr w:rsidR="009718E9" w:rsidRPr="003115C1" w14:paraId="270BAC87" w14:textId="77777777" w:rsidTr="0015336B">
        <w:tc>
          <w:tcPr>
            <w:tcW w:w="696" w:type="dxa"/>
            <w:vAlign w:val="bottom"/>
          </w:tcPr>
          <w:p w14:paraId="55EEFF5F"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Sinanović et al.</w:t>
            </w:r>
          </w:p>
          <w:p w14:paraId="4CC7BCF2" w14:textId="7B3606EE" w:rsidR="009718E9" w:rsidRPr="008110F1" w:rsidRDefault="009718E9" w:rsidP="0015336B">
            <w:pPr>
              <w:jc w:val="both"/>
              <w:rPr>
                <w:rFonts w:cstheme="minorHAnsi"/>
                <w:b/>
                <w:bCs/>
                <w:sz w:val="12"/>
                <w:szCs w:val="12"/>
              </w:rPr>
            </w:pPr>
            <w:r w:rsidRPr="008110F1">
              <w:rPr>
                <w:rFonts w:cstheme="minorHAnsi"/>
                <w:b/>
                <w:bCs/>
                <w:color w:val="000000"/>
                <w:sz w:val="12"/>
                <w:szCs w:val="12"/>
              </w:rPr>
              <w:t>2017</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&lt;EndNote&gt;&lt;Cite&gt;&lt;Author&gt;Sinanovic&lt;/Author&gt;&lt;Year&gt;2017&lt;/Year&gt;&lt;RecNum&gt;28&lt;/RecNum&gt;&lt;DisplayText&gt;[13]&lt;/DisplayText&gt;&lt;record&gt;&lt;rec-number&gt;28&lt;/rec-number&gt;&lt;foreign-keys&gt;&lt;key app="EN" db-id="zaa9z0rwoppa9lezzx0v9za500frxpd0fa0e" timestamp="1720796760"&gt;28&lt;/key&gt;&lt;/foreign-keys&gt;&lt;ref-type name="Journal Article"&gt;17&lt;/ref-type&gt;&lt;contributors&gt;&lt;authors&gt;&lt;author&gt;Sinanovic, O.&lt;/author&gt;&lt;author&gt;Zukic, S.&lt;/author&gt;&lt;author&gt;Burina, A.&lt;/author&gt;&lt;author&gt;Piric, N.&lt;/author&gt;&lt;author&gt;Hodzic, R.&lt;/author&gt;&lt;author&gt;Atic, M.&lt;/author&gt;&lt;author&gt;Aleckovic-Halilovic, M.&lt;/author&gt;&lt;author&gt;Mesic, E.&lt;/author&gt;&lt;/authors&gt;&lt;/contributors&gt;&lt;titles&gt;&lt;title&gt;Plasmapheresis in neurological disorders: six years experience from University Clinical center Tuzla&lt;/title&gt;&lt;secondary-title&gt;F1000Research&lt;/secondary-title&gt;&lt;/titles&gt;&lt;periodical&gt;&lt;full-title&gt;F1000Research&lt;/full-title&gt;&lt;/periodical&gt;&lt;pages&gt;1234&lt;/pages&gt;&lt;volume&gt;6&lt;/volume&gt;&lt;dates&gt;&lt;year&gt;2017&lt;/year&gt;&lt;/dates&gt;&lt;isbn&gt;2046-1402&lt;/isbn&gt;&lt;accession-num&gt;28928949&lt;/accession-num&gt;&lt;urls&gt;&lt;related-urls&gt;&lt;url&gt;https://login.smhslibresources.health.wa.gov.au/login?url=https://ovidsp.ovid.com/ovidweb.cgi?T=JS&amp;amp;CSC=Y&amp;amp;NEWS=N&amp;amp;PAGE=fulltext&amp;amp;D=pmnm4&amp;amp;AN=28928949&lt;/url&gt;&lt;/related-urls&gt;&lt;/urls&gt;&lt;electronic-resource-num&gt;https://dx.doi.org/10.12688/f1000research.11841.1&lt;/electronic-resource-num&gt;&lt;research-notes&gt;only 2 patients with polymyositis&lt;/research-notes&gt;&lt;/record&gt;&lt;/Cite&gt;&lt;/EndNote&gt;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[13]</w:t>
            </w:r>
            <w:r w:rsidR="00995B6C">
              <w:rPr>
                <w:rFonts w:cstheme="minorHAnsi"/>
                <w:b/>
                <w:bCs/>
                <w:color w:val="000000"/>
                <w:sz w:val="12"/>
                <w:szCs w:val="12"/>
              </w:rPr>
              <w:fldChar w:fldCharType="end"/>
            </w:r>
          </w:p>
        </w:tc>
        <w:tc>
          <w:tcPr>
            <w:tcW w:w="751" w:type="dxa"/>
            <w:vAlign w:val="bottom"/>
          </w:tcPr>
          <w:p w14:paraId="25A87D29" w14:textId="77777777" w:rsidR="009718E9" w:rsidRPr="008110F1" w:rsidRDefault="009718E9" w:rsidP="0015336B">
            <w:pPr>
              <w:jc w:val="both"/>
              <w:rPr>
                <w:rFonts w:cstheme="minorHAnsi"/>
                <w:sz w:val="12"/>
                <w:szCs w:val="12"/>
              </w:rPr>
            </w:pPr>
            <w:r w:rsidRPr="008110F1">
              <w:rPr>
                <w:rFonts w:cstheme="minorHAnsi"/>
                <w:color w:val="000000"/>
                <w:sz w:val="12"/>
                <w:szCs w:val="12"/>
              </w:rPr>
              <w:t>2</w:t>
            </w:r>
          </w:p>
        </w:tc>
        <w:tc>
          <w:tcPr>
            <w:tcW w:w="851" w:type="dxa"/>
            <w:vAlign w:val="bottom"/>
          </w:tcPr>
          <w:p w14:paraId="4BD6614A" w14:textId="77777777" w:rsidR="009718E9" w:rsidRPr="008110F1" w:rsidRDefault="009718E9" w:rsidP="0015336B">
            <w:pPr>
              <w:jc w:val="both"/>
              <w:rPr>
                <w:rFonts w:cstheme="minorHAnsi"/>
                <w:sz w:val="12"/>
                <w:szCs w:val="12"/>
              </w:rPr>
            </w:pPr>
            <w:r>
              <w:rPr>
                <w:rFonts w:cstheme="minorHAnsi"/>
                <w:color w:val="000000"/>
                <w:sz w:val="12"/>
                <w:szCs w:val="12"/>
              </w:rPr>
              <w:t>PM</w:t>
            </w:r>
          </w:p>
        </w:tc>
        <w:tc>
          <w:tcPr>
            <w:tcW w:w="1082" w:type="dxa"/>
          </w:tcPr>
          <w:p w14:paraId="7A5F3416" w14:textId="77777777" w:rsidR="009718E9" w:rsidRPr="008110F1" w:rsidRDefault="009718E9" w:rsidP="0015336B">
            <w:pPr>
              <w:jc w:val="both"/>
              <w:rPr>
                <w:rFonts w:cstheme="minorHAnsi"/>
                <w:sz w:val="12"/>
                <w:szCs w:val="12"/>
              </w:rPr>
            </w:pPr>
            <w:r w:rsidRPr="008110F1">
              <w:rPr>
                <w:rFonts w:cstheme="minorHAnsi"/>
                <w:sz w:val="12"/>
                <w:szCs w:val="12"/>
              </w:rPr>
              <w:t>3 sessions</w:t>
            </w:r>
          </w:p>
        </w:tc>
        <w:tc>
          <w:tcPr>
            <w:tcW w:w="856" w:type="dxa"/>
            <w:vAlign w:val="bottom"/>
          </w:tcPr>
          <w:p w14:paraId="315E38E3" w14:textId="77777777" w:rsidR="009718E9" w:rsidRPr="008110F1" w:rsidRDefault="009718E9" w:rsidP="0015336B">
            <w:pPr>
              <w:jc w:val="both"/>
              <w:rPr>
                <w:rFonts w:cstheme="minorHAnsi"/>
                <w:sz w:val="12"/>
                <w:szCs w:val="12"/>
              </w:rPr>
            </w:pPr>
            <w:r w:rsidRPr="008110F1">
              <w:rPr>
                <w:rFonts w:cstheme="minorHAnsi"/>
                <w:color w:val="000000"/>
                <w:sz w:val="12"/>
                <w:szCs w:val="12"/>
              </w:rPr>
              <w:t>Not defined</w:t>
            </w:r>
          </w:p>
        </w:tc>
        <w:tc>
          <w:tcPr>
            <w:tcW w:w="1038" w:type="dxa"/>
          </w:tcPr>
          <w:p w14:paraId="06B930EA" w14:textId="77777777" w:rsidR="009718E9" w:rsidRPr="008110F1" w:rsidRDefault="009718E9" w:rsidP="0015336B">
            <w:pPr>
              <w:jc w:val="both"/>
              <w:rPr>
                <w:rFonts w:cstheme="minorHAnsi"/>
                <w:sz w:val="12"/>
                <w:szCs w:val="12"/>
              </w:rPr>
            </w:pPr>
            <w:r w:rsidRPr="008110F1">
              <w:rPr>
                <w:rFonts w:cstheme="minorHAnsi"/>
                <w:sz w:val="12"/>
                <w:szCs w:val="12"/>
              </w:rPr>
              <w:t>Not defined</w:t>
            </w:r>
          </w:p>
        </w:tc>
        <w:tc>
          <w:tcPr>
            <w:tcW w:w="851" w:type="dxa"/>
            <w:vAlign w:val="bottom"/>
          </w:tcPr>
          <w:p w14:paraId="09962953"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Not defined</w:t>
            </w:r>
          </w:p>
        </w:tc>
        <w:tc>
          <w:tcPr>
            <w:tcW w:w="4252" w:type="dxa"/>
            <w:vAlign w:val="bottom"/>
          </w:tcPr>
          <w:p w14:paraId="60BBFDFD"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No complications </w:t>
            </w:r>
          </w:p>
        </w:tc>
      </w:tr>
      <w:tr w:rsidR="009718E9" w:rsidRPr="003115C1" w14:paraId="19280413" w14:textId="77777777" w:rsidTr="0015336B">
        <w:tc>
          <w:tcPr>
            <w:tcW w:w="696" w:type="dxa"/>
            <w:vAlign w:val="bottom"/>
          </w:tcPr>
          <w:p w14:paraId="05E673D0"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Cherin et al.</w:t>
            </w:r>
          </w:p>
          <w:p w14:paraId="74F5B1F3" w14:textId="4BB6AC96" w:rsidR="009718E9" w:rsidRPr="008110F1" w:rsidRDefault="009718E9" w:rsidP="0015336B">
            <w:pPr>
              <w:jc w:val="both"/>
              <w:rPr>
                <w:rFonts w:cstheme="minorHAnsi"/>
                <w:b/>
                <w:bCs/>
                <w:sz w:val="12"/>
                <w:szCs w:val="12"/>
              </w:rPr>
            </w:pPr>
            <w:r w:rsidRPr="008110F1">
              <w:rPr>
                <w:rFonts w:cstheme="minorHAnsi"/>
                <w:b/>
                <w:bCs/>
                <w:color w:val="000000"/>
                <w:sz w:val="12"/>
                <w:szCs w:val="12"/>
              </w:rPr>
              <w:t>1995</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&lt;EndNote&gt;&lt;Cite&gt;&lt;Author&gt;Cherin&lt;/Author&gt;&lt;Year&gt;1995&lt;/Year&gt;&lt;RecNum&gt;23&lt;/RecNum&gt;&lt;DisplayText&gt;[14]&lt;/DisplayText&gt;&lt;record&gt;&lt;rec-number&gt;23&lt;/rec-number&gt;&lt;foreign-keys&gt;&lt;key app="EN" db-id="zaa9z0rwoppa9lezzx0v9za500frxpd0fa0e" timestamp="1720796760"&gt;23&lt;/key&gt;&lt;/foreign-keys&gt;&lt;ref-type name="Journal Article"&gt;17&lt;/ref-type&gt;&lt;contributors&gt;&lt;authors&gt;&lt;author&gt;Cherin, P.&lt;/author&gt;&lt;author&gt;Auperin, I.&lt;/author&gt;&lt;author&gt;Bussel, A.&lt;/author&gt;&lt;author&gt;Pourrat, J.&lt;/author&gt;&lt;author&gt;Herson, S.&lt;/author&gt;&lt;/authors&gt;&lt;/contributors&gt;&lt;titles&gt;&lt;title&gt;Plasma exchange in polymyositis and dermatomyositis: a multicenter study of 57 cases&lt;/title&gt;&lt;secondary-title&gt;Clinical &amp;amp; Experimental Rheumatology&lt;/secondary-title&gt;&lt;/titles&gt;&lt;periodical&gt;&lt;full-title&gt;Clinical &amp;amp; Experimental Rheumatology&lt;/full-title&gt;&lt;/periodical&gt;&lt;pages&gt;270-271&lt;/pages&gt;&lt;volume&gt;13&lt;/volume&gt;&lt;number&gt;2&lt;/number&gt;&lt;keywords&gt;&lt;keyword&gt;Adult&lt;/keyword&gt;&lt;keyword&gt;Dermatomyositis/pp [Physiopathology]&lt;/keyword&gt;&lt;keyword&gt;*Dermatomyositis/th [Therapy]&lt;/keyword&gt;&lt;keyword&gt;Female&lt;/keyword&gt;&lt;keyword&gt;Humans&lt;/keyword&gt;&lt;keyword&gt;Male&lt;/keyword&gt;&lt;keyword&gt;Middle Aged&lt;/keyword&gt;&lt;keyword&gt;Pharynx/pp [Physiopathology]&lt;/keyword&gt;&lt;keyword&gt;*Plasma Exchange&lt;/keyword&gt;&lt;keyword&gt;Polymyositis/pp [Physiopathology]&lt;/keyword&gt;&lt;keyword&gt;*Polymyositis/th [Therapy]&lt;/keyword&gt;&lt;/keywords&gt;&lt;dates&gt;&lt;year&gt;1995&lt;/year&gt;&lt;pub-dates&gt;&lt;date&gt;Mar-Apr&lt;/date&gt;&lt;/pub-dates&gt;&lt;/dates&gt;&lt;isbn&gt;0392-856X&lt;/isbn&gt;&lt;accession-num&gt;7656479&lt;/accession-num&gt;&lt;urls&gt;&lt;related-urls&gt;&lt;url&gt;https://login.smhslibresources.health.wa.gov.au/login?url=https://ovidsp.ovid.com/ovidweb.cgi?T=JS&amp;amp;CSC=Y&amp;amp;NEWS=N&amp;amp;PAGE=fulltext&amp;amp;D=med3&amp;amp;AN=7656479&lt;/url&gt;&lt;/related-urls&gt;&lt;/urls&gt;&lt;research-notes&gt;selected&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[14]</w:t>
            </w:r>
            <w:r w:rsidR="00995B6C">
              <w:rPr>
                <w:rFonts w:cstheme="minorHAnsi"/>
                <w:b/>
                <w:bCs/>
                <w:color w:val="000000"/>
                <w:sz w:val="12"/>
                <w:szCs w:val="12"/>
              </w:rPr>
              <w:fldChar w:fldCharType="end"/>
            </w:r>
          </w:p>
        </w:tc>
        <w:tc>
          <w:tcPr>
            <w:tcW w:w="751" w:type="dxa"/>
            <w:vAlign w:val="bottom"/>
          </w:tcPr>
          <w:p w14:paraId="10B8AABF" w14:textId="77777777" w:rsidR="009718E9" w:rsidRPr="008110F1" w:rsidRDefault="009718E9" w:rsidP="0015336B">
            <w:pPr>
              <w:jc w:val="both"/>
              <w:rPr>
                <w:rFonts w:cstheme="minorHAnsi"/>
                <w:sz w:val="12"/>
                <w:szCs w:val="12"/>
              </w:rPr>
            </w:pPr>
            <w:r w:rsidRPr="008110F1">
              <w:rPr>
                <w:rFonts w:cstheme="minorHAnsi"/>
                <w:color w:val="000000"/>
                <w:sz w:val="12"/>
                <w:szCs w:val="12"/>
              </w:rPr>
              <w:t>57</w:t>
            </w:r>
          </w:p>
        </w:tc>
        <w:tc>
          <w:tcPr>
            <w:tcW w:w="851" w:type="dxa"/>
            <w:vAlign w:val="bottom"/>
          </w:tcPr>
          <w:p w14:paraId="177B116B" w14:textId="77777777" w:rsidR="009718E9" w:rsidRPr="008110F1" w:rsidRDefault="009718E9" w:rsidP="0015336B">
            <w:pPr>
              <w:jc w:val="both"/>
              <w:rPr>
                <w:rFonts w:cstheme="minorHAnsi"/>
                <w:sz w:val="12"/>
                <w:szCs w:val="12"/>
              </w:rPr>
            </w:pPr>
            <w:r w:rsidRPr="008110F1">
              <w:rPr>
                <w:rFonts w:cstheme="minorHAnsi"/>
                <w:color w:val="000000"/>
                <w:sz w:val="12"/>
                <w:szCs w:val="12"/>
              </w:rPr>
              <w:t>24 PM, 33 DM</w:t>
            </w:r>
          </w:p>
        </w:tc>
        <w:tc>
          <w:tcPr>
            <w:tcW w:w="1082" w:type="dxa"/>
          </w:tcPr>
          <w:p w14:paraId="6757F9E7" w14:textId="77777777" w:rsidR="009718E9" w:rsidRPr="008110F1" w:rsidRDefault="009718E9" w:rsidP="0015336B">
            <w:pPr>
              <w:jc w:val="both"/>
              <w:rPr>
                <w:rFonts w:cstheme="minorHAnsi"/>
                <w:sz w:val="12"/>
                <w:szCs w:val="12"/>
              </w:rPr>
            </w:pPr>
            <w:r w:rsidRPr="008110F1">
              <w:rPr>
                <w:rFonts w:cstheme="minorHAnsi"/>
                <w:sz w:val="12"/>
                <w:szCs w:val="12"/>
              </w:rPr>
              <w:t>3/week for 3 weeks, then 2 PE bimonthly</w:t>
            </w:r>
          </w:p>
          <w:p w14:paraId="351B106D" w14:textId="77777777" w:rsidR="009718E9" w:rsidRPr="008110F1" w:rsidRDefault="009718E9" w:rsidP="0015336B">
            <w:pPr>
              <w:jc w:val="both"/>
              <w:rPr>
                <w:rFonts w:cstheme="minorHAnsi"/>
                <w:sz w:val="12"/>
                <w:szCs w:val="12"/>
              </w:rPr>
            </w:pPr>
            <w:r w:rsidRPr="008110F1">
              <w:rPr>
                <w:rFonts w:cstheme="minorHAnsi"/>
                <w:sz w:val="12"/>
                <w:szCs w:val="12"/>
              </w:rPr>
              <w:t xml:space="preserve">Mean 14.8 </w:t>
            </w:r>
            <w:r>
              <w:rPr>
                <w:rFonts w:cstheme="minorHAnsi"/>
                <w:sz w:val="12"/>
                <w:szCs w:val="12"/>
              </w:rPr>
              <w:t>±</w:t>
            </w:r>
            <w:r w:rsidRPr="008110F1">
              <w:rPr>
                <w:rFonts w:cstheme="minorHAnsi"/>
                <w:sz w:val="12"/>
                <w:szCs w:val="12"/>
              </w:rPr>
              <w:t xml:space="preserve"> 9.2 cycles</w:t>
            </w:r>
          </w:p>
        </w:tc>
        <w:tc>
          <w:tcPr>
            <w:tcW w:w="856" w:type="dxa"/>
            <w:vAlign w:val="bottom"/>
          </w:tcPr>
          <w:p w14:paraId="6A51E296" w14:textId="77777777" w:rsidR="009718E9" w:rsidRPr="008110F1" w:rsidRDefault="009718E9" w:rsidP="0015336B">
            <w:pPr>
              <w:jc w:val="both"/>
              <w:rPr>
                <w:rFonts w:cstheme="minorHAnsi"/>
                <w:sz w:val="12"/>
                <w:szCs w:val="12"/>
              </w:rPr>
            </w:pPr>
            <w:r w:rsidRPr="008110F1">
              <w:rPr>
                <w:rFonts w:cstheme="minorHAnsi"/>
                <w:color w:val="000000"/>
                <w:sz w:val="12"/>
                <w:szCs w:val="12"/>
              </w:rPr>
              <w:t>5% Human albumin</w:t>
            </w:r>
          </w:p>
        </w:tc>
        <w:tc>
          <w:tcPr>
            <w:tcW w:w="1038" w:type="dxa"/>
          </w:tcPr>
          <w:p w14:paraId="626E8F26" w14:textId="77777777" w:rsidR="009718E9" w:rsidRPr="008110F1" w:rsidRDefault="009718E9" w:rsidP="0015336B">
            <w:pPr>
              <w:jc w:val="both"/>
              <w:rPr>
                <w:rFonts w:cstheme="minorHAnsi"/>
                <w:sz w:val="12"/>
                <w:szCs w:val="12"/>
              </w:rPr>
            </w:pPr>
            <w:r w:rsidRPr="008110F1">
              <w:rPr>
                <w:rFonts w:cstheme="minorHAnsi"/>
                <w:sz w:val="12"/>
                <w:szCs w:val="12"/>
              </w:rPr>
              <w:t>GC, MTX, A</w:t>
            </w:r>
            <w:r>
              <w:rPr>
                <w:rFonts w:cstheme="minorHAnsi"/>
                <w:sz w:val="12"/>
                <w:szCs w:val="12"/>
              </w:rPr>
              <w:t>ZA</w:t>
            </w:r>
            <w:r w:rsidRPr="008110F1">
              <w:rPr>
                <w:rFonts w:cstheme="minorHAnsi"/>
                <w:sz w:val="12"/>
                <w:szCs w:val="12"/>
              </w:rPr>
              <w:t>, C</w:t>
            </w:r>
            <w:r>
              <w:rPr>
                <w:rFonts w:cstheme="minorHAnsi"/>
                <w:sz w:val="12"/>
                <w:szCs w:val="12"/>
              </w:rPr>
              <w:t>YC</w:t>
            </w:r>
            <w:r w:rsidRPr="008110F1">
              <w:rPr>
                <w:rFonts w:cstheme="minorHAnsi"/>
                <w:sz w:val="12"/>
                <w:szCs w:val="12"/>
              </w:rPr>
              <w:t>, CNI, Chlorambucil</w:t>
            </w:r>
          </w:p>
        </w:tc>
        <w:tc>
          <w:tcPr>
            <w:tcW w:w="851" w:type="dxa"/>
            <w:vAlign w:val="bottom"/>
          </w:tcPr>
          <w:p w14:paraId="46768BE8"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Not defined</w:t>
            </w:r>
          </w:p>
        </w:tc>
        <w:tc>
          <w:tcPr>
            <w:tcW w:w="4252" w:type="dxa"/>
            <w:vAlign w:val="bottom"/>
          </w:tcPr>
          <w:p w14:paraId="4CE21AB9"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Tolerance was good in 49 patients. Side effects noted in 8 patients (hypotension 3, systemic infection 1, angina pectoris 1, cardiac failure 1, thrombosis of venous access 2). PE stopped due to side effects in 4 patients. </w:t>
            </w:r>
          </w:p>
        </w:tc>
      </w:tr>
      <w:tr w:rsidR="009718E9" w:rsidRPr="003115C1" w14:paraId="2D6D30D5" w14:textId="77777777" w:rsidTr="0015336B">
        <w:tc>
          <w:tcPr>
            <w:tcW w:w="696" w:type="dxa"/>
            <w:vAlign w:val="bottom"/>
          </w:tcPr>
          <w:p w14:paraId="2F3110B7"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Suga et al.</w:t>
            </w:r>
          </w:p>
          <w:p w14:paraId="085AFEB9" w14:textId="71BAC3DE" w:rsidR="009718E9" w:rsidRPr="008110F1" w:rsidRDefault="009718E9" w:rsidP="0015336B">
            <w:pPr>
              <w:jc w:val="both"/>
              <w:rPr>
                <w:rFonts w:cstheme="minorHAnsi"/>
                <w:b/>
                <w:bCs/>
                <w:sz w:val="12"/>
                <w:szCs w:val="12"/>
              </w:rPr>
            </w:pPr>
            <w:r w:rsidRPr="008110F1">
              <w:rPr>
                <w:rFonts w:cstheme="minorHAnsi"/>
                <w:b/>
                <w:bCs/>
                <w:color w:val="000000"/>
                <w:sz w:val="12"/>
                <w:szCs w:val="12"/>
              </w:rPr>
              <w:t>1993</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&lt;EndNote&gt;&lt;Cite&gt;&lt;Author&gt;Suga&lt;/Author&gt;&lt;Year&gt;1993&lt;/Year&gt;&lt;RecNum&gt;22&lt;/RecNum&gt;&lt;DisplayText&gt;[15]&lt;/DisplayText&gt;&lt;record&gt;&lt;rec-number&gt;22&lt;/rec-number&gt;&lt;foreign-keys&gt;&lt;key app="EN" db-id="zaa9z0rwoppa9lezzx0v9za500frxpd0fa0e" timestamp="1720796760"&gt;22&lt;/key&gt;&lt;/foreign-keys&gt;&lt;ref-type name="Journal Article"&gt;17&lt;/ref-type&gt;&lt;contributors&gt;&lt;authors&gt;&lt;author&gt;Suga, Y.&lt;/author&gt;&lt;author&gt;Ikeda, S.&lt;/author&gt;&lt;author&gt;Yamada, H.&lt;/author&gt;&lt;author&gt;Ogawa, H.&lt;/author&gt;&lt;/authors&gt;&lt;/contributors&gt;&lt;auth-address&gt;(Suga, Ikeda, Yamada, Ogawa) Department of Dermatology, School of Medicine, Juntendo University, 2-1-1 Hongo, Bunkyo-ku, Tokyo 113, Japan&amp;#xD;Y. Suga, Department of Dermatology, School of Medicine, Juntendo University, 2-1-1 Hongo, Bunkyo-ku, Tokyo 113, Japan&lt;/auth-address&gt;&lt;titles&gt;&lt;title&gt;Double filtration plasmapheresis for the treatment of dermatomyositis. Clinical trial on 3 cases&lt;/title&gt;&lt;secondary-title&gt;European Journal of Dermatology&lt;/secondary-title&gt;&lt;/titles&gt;&lt;periodical&gt;&lt;full-title&gt;European Journal of Dermatology&lt;/full-title&gt;&lt;/periodical&gt;&lt;pages&gt;438-441&lt;/pages&gt;&lt;volume&gt;3(6)&lt;/volume&gt;&lt;keywords&gt;&lt;keyword&gt;adult&lt;/keyword&gt;&lt;keyword&gt;article&lt;/keyword&gt;&lt;keyword&gt;case report&lt;/keyword&gt;&lt;keyword&gt;controlled study&lt;/keyword&gt;&lt;keyword&gt;dermatomyositis/dt [Drug Therapy]&lt;/keyword&gt;&lt;keyword&gt;dermatomyositis/th [Therapy]&lt;/keyword&gt;&lt;keyword&gt;female&lt;/keyword&gt;&lt;keyword&gt;human&lt;/keyword&gt;&lt;keyword&gt;male&lt;/keyword&gt;&lt;keyword&gt;plasmapheresis&lt;/keyword&gt;&lt;keyword&gt;azathioprine/dt [Drug Therapy]&lt;/keyword&gt;&lt;keyword&gt;betamethasone/dt [Drug Therapy]&lt;/keyword&gt;&lt;/keywords&gt;&lt;dates&gt;&lt;year&gt;1993&lt;/year&gt;&lt;/dates&gt;&lt;isbn&gt;1167-1122&lt;/isbn&gt;&lt;accession-num&gt;23342016&lt;/accession-num&gt;&lt;urls&gt;&lt;related-urls&gt;&lt;url&gt;https://login.smhslibresources.health.wa.gov.au/login?url=https://ovidsp.ovid.com/ovidweb.cgi?T=JS&amp;amp;CSC=Y&amp;amp;NEWS=N&amp;amp;PAGE=fulltext&amp;amp;D=emed5&amp;amp;AN=23342016&lt;/url&gt;&lt;/related-urls&gt;&lt;/urls&gt;&lt;remote-database-name&gt;Embase&lt;/remote-database-name&gt;&lt;remote-database-provider&gt;Ovid Technologies&lt;/remote-database-provider&gt;&lt;research-notes&gt;selected&lt;/research-notes&gt;&lt;language&gt;English&lt;/language&gt;&lt;/record&gt;&lt;/Cite&gt;&lt;/EndNote&gt;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[15]</w:t>
            </w:r>
            <w:r w:rsidR="00995B6C">
              <w:rPr>
                <w:rFonts w:cstheme="minorHAnsi"/>
                <w:b/>
                <w:bCs/>
                <w:color w:val="000000"/>
                <w:sz w:val="12"/>
                <w:szCs w:val="12"/>
              </w:rPr>
              <w:fldChar w:fldCharType="end"/>
            </w:r>
          </w:p>
        </w:tc>
        <w:tc>
          <w:tcPr>
            <w:tcW w:w="751" w:type="dxa"/>
            <w:vAlign w:val="bottom"/>
          </w:tcPr>
          <w:p w14:paraId="25EAA233" w14:textId="77777777" w:rsidR="009718E9" w:rsidRPr="008110F1" w:rsidRDefault="009718E9" w:rsidP="0015336B">
            <w:pPr>
              <w:jc w:val="both"/>
              <w:rPr>
                <w:rFonts w:cstheme="minorHAnsi"/>
                <w:sz w:val="12"/>
                <w:szCs w:val="12"/>
              </w:rPr>
            </w:pPr>
            <w:r w:rsidRPr="008110F1">
              <w:rPr>
                <w:rFonts w:cstheme="minorHAnsi"/>
                <w:color w:val="000000"/>
                <w:sz w:val="12"/>
                <w:szCs w:val="12"/>
              </w:rPr>
              <w:t>3</w:t>
            </w:r>
          </w:p>
        </w:tc>
        <w:tc>
          <w:tcPr>
            <w:tcW w:w="851" w:type="dxa"/>
            <w:vAlign w:val="bottom"/>
          </w:tcPr>
          <w:p w14:paraId="355D51B3" w14:textId="77777777" w:rsidR="009718E9" w:rsidRPr="008110F1" w:rsidRDefault="009718E9" w:rsidP="0015336B">
            <w:pPr>
              <w:jc w:val="both"/>
              <w:rPr>
                <w:rFonts w:cstheme="minorHAnsi"/>
                <w:sz w:val="12"/>
                <w:szCs w:val="12"/>
              </w:rPr>
            </w:pPr>
            <w:r w:rsidRPr="008110F1">
              <w:rPr>
                <w:rFonts w:cstheme="minorHAnsi"/>
                <w:color w:val="000000"/>
                <w:sz w:val="12"/>
                <w:szCs w:val="12"/>
              </w:rPr>
              <w:t>DM</w:t>
            </w:r>
          </w:p>
        </w:tc>
        <w:tc>
          <w:tcPr>
            <w:tcW w:w="1082" w:type="dxa"/>
          </w:tcPr>
          <w:p w14:paraId="58140B54" w14:textId="77777777" w:rsidR="009718E9" w:rsidRPr="008110F1" w:rsidRDefault="009718E9" w:rsidP="0015336B">
            <w:pPr>
              <w:jc w:val="both"/>
              <w:rPr>
                <w:rFonts w:cstheme="minorHAnsi"/>
                <w:sz w:val="12"/>
                <w:szCs w:val="12"/>
              </w:rPr>
            </w:pPr>
            <w:r w:rsidRPr="008110F1">
              <w:rPr>
                <w:rFonts w:cstheme="minorHAnsi"/>
                <w:sz w:val="12"/>
                <w:szCs w:val="12"/>
              </w:rPr>
              <w:t>Mean 16 sessions</w:t>
            </w:r>
          </w:p>
          <w:p w14:paraId="1403846A" w14:textId="77777777" w:rsidR="009718E9" w:rsidRPr="008110F1" w:rsidRDefault="009718E9" w:rsidP="0015336B">
            <w:pPr>
              <w:jc w:val="both"/>
              <w:rPr>
                <w:rFonts w:cstheme="minorHAnsi"/>
                <w:sz w:val="12"/>
                <w:szCs w:val="12"/>
              </w:rPr>
            </w:pPr>
            <w:r w:rsidRPr="008110F1">
              <w:rPr>
                <w:rFonts w:cstheme="minorHAnsi"/>
                <w:sz w:val="12"/>
                <w:szCs w:val="12"/>
              </w:rPr>
              <w:t>Double filtration plasmapheresis used.</w:t>
            </w:r>
          </w:p>
        </w:tc>
        <w:tc>
          <w:tcPr>
            <w:tcW w:w="856" w:type="dxa"/>
            <w:vAlign w:val="bottom"/>
          </w:tcPr>
          <w:p w14:paraId="65FB8363" w14:textId="77777777" w:rsidR="009718E9" w:rsidRPr="008110F1" w:rsidRDefault="009718E9" w:rsidP="0015336B">
            <w:pPr>
              <w:jc w:val="both"/>
              <w:rPr>
                <w:rFonts w:cstheme="minorHAnsi"/>
                <w:sz w:val="12"/>
                <w:szCs w:val="12"/>
              </w:rPr>
            </w:pPr>
            <w:r w:rsidRPr="008110F1">
              <w:rPr>
                <w:rFonts w:cstheme="minorHAnsi"/>
                <w:color w:val="000000"/>
                <w:sz w:val="12"/>
                <w:szCs w:val="12"/>
              </w:rPr>
              <w:t>5% albumin</w:t>
            </w:r>
          </w:p>
        </w:tc>
        <w:tc>
          <w:tcPr>
            <w:tcW w:w="1038" w:type="dxa"/>
          </w:tcPr>
          <w:p w14:paraId="7CEC6599" w14:textId="77777777" w:rsidR="009718E9" w:rsidRPr="008110F1" w:rsidRDefault="009718E9" w:rsidP="0015336B">
            <w:pPr>
              <w:jc w:val="both"/>
              <w:rPr>
                <w:rFonts w:cstheme="minorHAnsi"/>
                <w:sz w:val="12"/>
                <w:szCs w:val="12"/>
              </w:rPr>
            </w:pPr>
            <w:r w:rsidRPr="008110F1">
              <w:rPr>
                <w:rFonts w:cstheme="minorHAnsi"/>
                <w:sz w:val="12"/>
                <w:szCs w:val="12"/>
              </w:rPr>
              <w:t>GC</w:t>
            </w:r>
          </w:p>
        </w:tc>
        <w:tc>
          <w:tcPr>
            <w:tcW w:w="851" w:type="dxa"/>
            <w:vAlign w:val="bottom"/>
          </w:tcPr>
          <w:p w14:paraId="1402895C"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xml:space="preserve">5 years </w:t>
            </w:r>
          </w:p>
        </w:tc>
        <w:tc>
          <w:tcPr>
            <w:tcW w:w="4252" w:type="dxa"/>
            <w:vAlign w:val="bottom"/>
          </w:tcPr>
          <w:p w14:paraId="405C3BC1"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Muscle and joint pain and a slight fever appeared in 1 patient soon after initiation of PE, however these disappeared within a few days even when therapy was continued. </w:t>
            </w:r>
          </w:p>
        </w:tc>
      </w:tr>
      <w:tr w:rsidR="009718E9" w:rsidRPr="003115C1" w14:paraId="56FA7C02" w14:textId="77777777" w:rsidTr="0015336B">
        <w:tc>
          <w:tcPr>
            <w:tcW w:w="696" w:type="dxa"/>
            <w:vAlign w:val="bottom"/>
          </w:tcPr>
          <w:p w14:paraId="50F72D6D"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Miller et al.</w:t>
            </w:r>
          </w:p>
          <w:p w14:paraId="35968477" w14:textId="7BB3DBDE" w:rsidR="009718E9" w:rsidRPr="008110F1" w:rsidRDefault="009718E9" w:rsidP="0015336B">
            <w:pPr>
              <w:jc w:val="both"/>
              <w:rPr>
                <w:rFonts w:cstheme="minorHAnsi"/>
                <w:b/>
                <w:bCs/>
                <w:sz w:val="12"/>
                <w:szCs w:val="12"/>
              </w:rPr>
            </w:pPr>
            <w:r w:rsidRPr="008110F1">
              <w:rPr>
                <w:rFonts w:cstheme="minorHAnsi"/>
                <w:b/>
                <w:bCs/>
                <w:color w:val="000000"/>
                <w:sz w:val="12"/>
                <w:szCs w:val="12"/>
              </w:rPr>
              <w:t>1992</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&lt;EndNote&gt;&lt;Cite&gt;&lt;Author&gt;Miller&lt;/Author&gt;&lt;Year&gt;1992&lt;/Year&gt;&lt;RecNum&gt;20&lt;/RecNum&gt;&lt;DisplayText&gt;[16]&lt;/DisplayText&gt;&lt;record&gt;&lt;rec-number&gt;20&lt;/rec-number&gt;&lt;foreign-keys&gt;&lt;key app="EN" db-id="zaa9z0rwoppa9lezzx0v9za500frxpd0fa0e" timestamp="1720796760"&gt;20&lt;/key&gt;&lt;/foreign-keys&gt;&lt;ref-type name="Journal Article"&gt;17&lt;/ref-type&gt;&lt;contributors&gt;&lt;authors&gt;&lt;author&gt;Miller, F. W.&lt;/author&gt;&lt;author&gt;Leitman, S. F.&lt;/author&gt;&lt;author&gt;Cronin, M. E.&lt;/author&gt;&lt;author&gt;Hicks, J. E.&lt;/author&gt;&lt;author&gt;Leff, R. L.&lt;/author&gt;&lt;author&gt;Wesley, R.&lt;/author&gt;&lt;author&gt;Fraser, D. D.&lt;/author&gt;&lt;author&gt;Dalakas, M.&lt;/author&gt;&lt;author&gt;Plotz, P. H.&lt;/author&gt;&lt;/authors&gt;&lt;/contributors&gt;&lt;titles&gt;&lt;title&gt;Controlled trial of plasma exchange and leukapheresis in polymyositis and dermatomyositis&lt;/title&gt;&lt;secondary-title&gt;New England Journal of Medicine&lt;/secondary-title&gt;&lt;/titles&gt;&lt;periodical&gt;&lt;full-title&gt;New England Journal of Medicine&lt;/full-title&gt;&lt;/periodical&gt;&lt;pages&gt;1380-1384&lt;/pages&gt;&lt;volume&gt;326&lt;/volume&gt;&lt;number&gt;21&lt;/number&gt;&lt;keywords&gt;&lt;keyword&gt;Activities of Daily Living&lt;/keyword&gt;&lt;keyword&gt;Adult&lt;/keyword&gt;&lt;keyword&gt;Creatine Kinase/bl [Blood]&lt;/keyword&gt;&lt;keyword&gt;Dermatomyositis/en [Enzymology]&lt;/keyword&gt;&lt;keyword&gt;Dermatomyositis/pp [Physiopathology]&lt;/keyword&gt;&lt;keyword&gt;*Dermatomyositis/th [Therapy]&lt;/keyword&gt;&lt;keyword&gt;Double-Blind Method&lt;/keyword&gt;&lt;keyword&gt;Drug Resistance&lt;/keyword&gt;&lt;keyword&gt;Female&lt;/keyword&gt;&lt;keyword&gt;Humans&lt;/keyword&gt;&lt;keyword&gt;*Leukapheresis&lt;/keyword&gt;&lt;keyword&gt;Leukocyte Count&lt;/keyword&gt;&lt;keyword&gt;Male&lt;/keyword&gt;&lt;keyword&gt;Myositis/en [Enzymology]&lt;/keyword&gt;&lt;keyword&gt;Myositis/pp [Physiopathology]&lt;/keyword&gt;&lt;keyword&gt;*Myositis/th [Therapy]&lt;/keyword&gt;&lt;keyword&gt;*Plasma Exchange&lt;/keyword&gt;&lt;/keywords&gt;&lt;dates&gt;&lt;year&gt;1992&lt;/year&gt;&lt;pub-dates&gt;&lt;date&gt;May 21&lt;/date&gt;&lt;/pub-dates&gt;&lt;/dates&gt;&lt;isbn&gt;0028-4793&lt;/isbn&gt;&lt;accession-num&gt;1472183&lt;/accession-num&gt;&lt;urls&gt;&lt;related-urls&gt;&lt;url&gt;https://login.smhslibresources.health.wa.gov.au/login?url=https://ovidsp.ovid.com/ovidweb.cgi?T=JS&amp;amp;CSC=Y&amp;amp;NEWS=N&amp;amp;PAGE=fulltext&amp;amp;D=med3&amp;amp;AN=1472183&lt;/url&gt;&lt;/related-urls&gt;&lt;/urls&gt;&lt;research-notes&gt;selected&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[16]</w:t>
            </w:r>
            <w:r w:rsidR="00995B6C">
              <w:rPr>
                <w:rFonts w:cstheme="minorHAnsi"/>
                <w:b/>
                <w:bCs/>
                <w:color w:val="000000"/>
                <w:sz w:val="12"/>
                <w:szCs w:val="12"/>
              </w:rPr>
              <w:fldChar w:fldCharType="end"/>
            </w:r>
          </w:p>
        </w:tc>
        <w:tc>
          <w:tcPr>
            <w:tcW w:w="751" w:type="dxa"/>
            <w:vAlign w:val="bottom"/>
          </w:tcPr>
          <w:p w14:paraId="6A64A936" w14:textId="77777777" w:rsidR="009718E9" w:rsidRPr="008110F1" w:rsidRDefault="009718E9" w:rsidP="0015336B">
            <w:pPr>
              <w:jc w:val="both"/>
              <w:rPr>
                <w:rFonts w:cstheme="minorHAnsi"/>
                <w:sz w:val="12"/>
                <w:szCs w:val="12"/>
              </w:rPr>
            </w:pPr>
            <w:r w:rsidRPr="008110F1">
              <w:rPr>
                <w:rFonts w:cstheme="minorHAnsi"/>
                <w:color w:val="000000"/>
                <w:sz w:val="12"/>
                <w:szCs w:val="12"/>
              </w:rPr>
              <w:t>13 (vs 13 leukapheresis and 13 sham apheresis)</w:t>
            </w:r>
          </w:p>
        </w:tc>
        <w:tc>
          <w:tcPr>
            <w:tcW w:w="851" w:type="dxa"/>
            <w:vAlign w:val="bottom"/>
          </w:tcPr>
          <w:p w14:paraId="32BC709B"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PM or DM. IBM excluded. PE group:  5 PM, 7 DM, 1 overlap. Leukapheresis group: 5 PM, 6 DM, 2 overlap. Sham group: 9 PM, 3 DM, 1 Overlap. </w:t>
            </w:r>
          </w:p>
        </w:tc>
        <w:tc>
          <w:tcPr>
            <w:tcW w:w="1082" w:type="dxa"/>
          </w:tcPr>
          <w:p w14:paraId="0238CB0C" w14:textId="77777777" w:rsidR="009718E9" w:rsidRPr="008110F1" w:rsidRDefault="009718E9" w:rsidP="0015336B">
            <w:pPr>
              <w:jc w:val="both"/>
              <w:rPr>
                <w:rFonts w:cstheme="minorHAnsi"/>
                <w:sz w:val="12"/>
                <w:szCs w:val="12"/>
              </w:rPr>
            </w:pPr>
            <w:r w:rsidRPr="008110F1">
              <w:rPr>
                <w:rFonts w:cstheme="minorHAnsi"/>
                <w:sz w:val="12"/>
                <w:szCs w:val="12"/>
              </w:rPr>
              <w:t>3/week for 4 consecutive weeks</w:t>
            </w:r>
          </w:p>
        </w:tc>
        <w:tc>
          <w:tcPr>
            <w:tcW w:w="856" w:type="dxa"/>
            <w:vAlign w:val="bottom"/>
          </w:tcPr>
          <w:p w14:paraId="57D22B94" w14:textId="77777777" w:rsidR="009718E9" w:rsidRPr="008110F1" w:rsidRDefault="009718E9" w:rsidP="0015336B">
            <w:pPr>
              <w:jc w:val="both"/>
              <w:rPr>
                <w:rFonts w:cstheme="minorHAnsi"/>
                <w:sz w:val="12"/>
                <w:szCs w:val="12"/>
              </w:rPr>
            </w:pPr>
            <w:r w:rsidRPr="008110F1">
              <w:rPr>
                <w:rFonts w:cstheme="minorHAnsi"/>
                <w:color w:val="000000"/>
                <w:sz w:val="12"/>
                <w:szCs w:val="12"/>
              </w:rPr>
              <w:t> PE group- 5% albumin in saline containing 80% colloid and 20% crystalloid</w:t>
            </w:r>
          </w:p>
        </w:tc>
        <w:tc>
          <w:tcPr>
            <w:tcW w:w="1038" w:type="dxa"/>
          </w:tcPr>
          <w:p w14:paraId="34DEAAA7" w14:textId="77777777" w:rsidR="009718E9" w:rsidRPr="008110F1" w:rsidRDefault="009718E9" w:rsidP="0015336B">
            <w:pPr>
              <w:jc w:val="both"/>
              <w:rPr>
                <w:rFonts w:cstheme="minorHAnsi"/>
                <w:sz w:val="12"/>
                <w:szCs w:val="12"/>
              </w:rPr>
            </w:pPr>
            <w:r w:rsidRPr="008110F1">
              <w:rPr>
                <w:rFonts w:cstheme="minorHAnsi"/>
                <w:sz w:val="12"/>
                <w:szCs w:val="12"/>
              </w:rPr>
              <w:t>GC</w:t>
            </w:r>
          </w:p>
        </w:tc>
        <w:tc>
          <w:tcPr>
            <w:tcW w:w="851" w:type="dxa"/>
            <w:vAlign w:val="bottom"/>
          </w:tcPr>
          <w:p w14:paraId="5D45AA00"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mean 3.2 years</w:t>
            </w:r>
          </w:p>
        </w:tc>
        <w:tc>
          <w:tcPr>
            <w:tcW w:w="4252" w:type="dxa"/>
            <w:vAlign w:val="bottom"/>
          </w:tcPr>
          <w:p w14:paraId="549799F7" w14:textId="77777777" w:rsidR="009718E9" w:rsidRPr="008110F1" w:rsidRDefault="009718E9" w:rsidP="0015336B">
            <w:pPr>
              <w:jc w:val="both"/>
              <w:rPr>
                <w:rFonts w:cstheme="minorHAnsi"/>
                <w:sz w:val="12"/>
                <w:szCs w:val="12"/>
              </w:rPr>
            </w:pPr>
            <w:r w:rsidRPr="008110F1">
              <w:rPr>
                <w:rFonts w:cstheme="minorHAnsi"/>
                <w:color w:val="000000"/>
                <w:sz w:val="12"/>
                <w:szCs w:val="12"/>
              </w:rPr>
              <w:t>9 patients required placement of central venous catheter to maintain venous access. 3 patients had major vasovagal episodes. 2 patients had clinically important citrate reactions. 1 patient receiving sham treatment required a two-unit transfusion of red cells for an apheresis-related decline in haematocrit from 0.35 to 0.25, Acute transient respiratory distress developed during PE in 1 patient. Multi</w:t>
            </w:r>
            <w:r>
              <w:rPr>
                <w:rFonts w:cstheme="minorHAnsi"/>
                <w:color w:val="000000"/>
                <w:sz w:val="12"/>
                <w:szCs w:val="12"/>
              </w:rPr>
              <w:t>-</w:t>
            </w:r>
            <w:r w:rsidRPr="008110F1">
              <w:rPr>
                <w:rFonts w:cstheme="minorHAnsi"/>
                <w:color w:val="000000"/>
                <w:sz w:val="12"/>
                <w:szCs w:val="12"/>
              </w:rPr>
              <w:t xml:space="preserve">dermatomal herpes zoster developed at the end of a course of PE in 1 patient. </w:t>
            </w:r>
          </w:p>
        </w:tc>
      </w:tr>
      <w:tr w:rsidR="009718E9" w:rsidRPr="003115C1" w14:paraId="2C48ABEB" w14:textId="77777777" w:rsidTr="0015336B">
        <w:tc>
          <w:tcPr>
            <w:tcW w:w="696" w:type="dxa"/>
            <w:vAlign w:val="bottom"/>
          </w:tcPr>
          <w:p w14:paraId="62744C6A" w14:textId="4746117A"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Clarke et al.</w:t>
            </w:r>
          </w:p>
          <w:p w14:paraId="22A469BB" w14:textId="1269D709" w:rsidR="009718E9" w:rsidRPr="008110F1" w:rsidRDefault="009718E9" w:rsidP="0015336B">
            <w:pPr>
              <w:jc w:val="both"/>
              <w:rPr>
                <w:rFonts w:cstheme="minorHAnsi"/>
                <w:b/>
                <w:bCs/>
                <w:sz w:val="12"/>
                <w:szCs w:val="12"/>
              </w:rPr>
            </w:pPr>
            <w:r w:rsidRPr="008110F1">
              <w:rPr>
                <w:rFonts w:cstheme="minorHAnsi"/>
                <w:b/>
                <w:bCs/>
                <w:color w:val="000000"/>
                <w:sz w:val="12"/>
                <w:szCs w:val="12"/>
              </w:rPr>
              <w:t>1988</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&lt;EndNote&gt;&lt;Cite&gt;&lt;Author&gt;Clarke&lt;/Author&gt;&lt;Year&gt;1988&lt;/Year&gt;&lt;RecNum&gt;17&lt;/RecNum&gt;&lt;DisplayText&gt;[17]&lt;/DisplayText&gt;&lt;record&gt;&lt;rec-number&gt;17&lt;/rec-number&gt;&lt;foreign-keys&gt;&lt;key app="EN" db-id="zaa9z0rwoppa9lezzx0v9za500frxpd0fa0e" timestamp="1720796760"&gt;17&lt;/key&gt;&lt;/foreign-keys&gt;&lt;ref-type name="Journal Article"&gt;17&lt;/ref-type&gt;&lt;contributors&gt;&lt;authors&gt;&lt;author&gt;Clarke, C. R.&lt;/author&gt;&lt;author&gt;Dyall-Smith, D. J.&lt;/author&gt;&lt;author&gt;Mackay, I. R.&lt;/author&gt;&lt;author&gt;Emery, P.&lt;/author&gt;&lt;author&gt;Jennens, I. D.&lt;/author&gt;&lt;author&gt;Becker, G.&lt;/author&gt;&lt;/authors&gt;&lt;/contributors&gt;&lt;titles&gt;&lt;title&gt;Plasma exchange in dermatomyositis/polymyositis: beneficial effects in three cases&lt;/title&gt;&lt;secondary-title&gt;Journal of Clinical &amp;amp; Laboratory Immunology&lt;/secondary-title&gt;&lt;/titles&gt;&lt;periodical&gt;&lt;full-title&gt;Journal of Clinical &amp;amp; Laboratory Immunology&lt;/full-title&gt;&lt;/periodical&gt;&lt;pages&gt;149-152&lt;/pages&gt;&lt;volume&gt;27&lt;/volume&gt;&lt;number&gt;3&lt;/number&gt;&lt;keywords&gt;&lt;keyword&gt;Adult&lt;/keyword&gt;&lt;keyword&gt;Aged&lt;/keyword&gt;&lt;keyword&gt;Creatine Kinase/me [Metabolism]&lt;/keyword&gt;&lt;keyword&gt;Dermatomyositis/en [Enzymology]&lt;/keyword&gt;&lt;keyword&gt;*Dermatomyositis/th [Therapy]&lt;/keyword&gt;&lt;keyword&gt;Female&lt;/keyword&gt;&lt;keyword&gt;Humans&lt;/keyword&gt;&lt;keyword&gt;Male&lt;/keyword&gt;&lt;keyword&gt;Myositis/en [Enzymology]&lt;/keyword&gt;&lt;keyword&gt;*Myositis/th [Therapy]&lt;/keyword&gt;&lt;keyword&gt;*Plasmapheresis&lt;/keyword&gt;&lt;keyword&gt;Remission Induction&lt;/keyword&gt;&lt;/keywords&gt;&lt;dates&gt;&lt;year&gt;1988&lt;/year&gt;&lt;pub-dates&gt;&lt;date&gt;Nov&lt;/date&gt;&lt;/pub-dates&gt;&lt;/dates&gt;&lt;isbn&gt;0141-2760&lt;/isbn&gt;&lt;accession-num&gt;3246687&lt;/accession-num&gt;&lt;urls&gt;&lt;related-urls&gt;&lt;url&gt;https://login.smhslibresources.health.wa.gov.au/login?url=https://ovidsp.ovid.com/ovidweb.cgi?T=JS&amp;amp;CSC=Y&amp;amp;NEWS=N&amp;amp;PAGE=fulltext&amp;amp;D=med3&amp;amp;AN=3246687&lt;/url&gt;&lt;/related-urls&gt;&lt;/urls&gt;&lt;research-notes&gt;selected however article not available&lt;/research-notes&gt;&lt;/record&gt;&lt;/Cite&gt;&lt;/EndNote&gt;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[17]</w:t>
            </w:r>
            <w:r w:rsidR="00995B6C">
              <w:rPr>
                <w:rFonts w:cstheme="minorHAnsi"/>
                <w:b/>
                <w:bCs/>
                <w:color w:val="000000"/>
                <w:sz w:val="12"/>
                <w:szCs w:val="12"/>
              </w:rPr>
              <w:fldChar w:fldCharType="end"/>
            </w:r>
          </w:p>
        </w:tc>
        <w:tc>
          <w:tcPr>
            <w:tcW w:w="751" w:type="dxa"/>
            <w:vAlign w:val="bottom"/>
          </w:tcPr>
          <w:p w14:paraId="18790201" w14:textId="77777777" w:rsidR="009718E9" w:rsidRPr="008110F1" w:rsidRDefault="009718E9" w:rsidP="0015336B">
            <w:pPr>
              <w:jc w:val="both"/>
              <w:rPr>
                <w:rFonts w:cstheme="minorHAnsi"/>
                <w:sz w:val="12"/>
                <w:szCs w:val="12"/>
              </w:rPr>
            </w:pPr>
            <w:r w:rsidRPr="008110F1">
              <w:rPr>
                <w:rFonts w:cstheme="minorHAnsi"/>
                <w:color w:val="000000"/>
                <w:sz w:val="12"/>
                <w:szCs w:val="12"/>
              </w:rPr>
              <w:t>3</w:t>
            </w:r>
          </w:p>
        </w:tc>
        <w:tc>
          <w:tcPr>
            <w:tcW w:w="851" w:type="dxa"/>
            <w:vAlign w:val="bottom"/>
          </w:tcPr>
          <w:p w14:paraId="754E9662" w14:textId="77777777" w:rsidR="009718E9" w:rsidRPr="008110F1" w:rsidRDefault="009718E9" w:rsidP="0015336B">
            <w:pPr>
              <w:jc w:val="both"/>
              <w:rPr>
                <w:rFonts w:cstheme="minorHAnsi"/>
                <w:sz w:val="12"/>
                <w:szCs w:val="12"/>
              </w:rPr>
            </w:pPr>
            <w:r w:rsidRPr="008110F1">
              <w:rPr>
                <w:rFonts w:cstheme="minorHAnsi"/>
                <w:color w:val="000000"/>
                <w:sz w:val="12"/>
                <w:szCs w:val="12"/>
              </w:rPr>
              <w:t>DM/PM</w:t>
            </w:r>
          </w:p>
        </w:tc>
        <w:tc>
          <w:tcPr>
            <w:tcW w:w="1082" w:type="dxa"/>
          </w:tcPr>
          <w:p w14:paraId="62EC2C61" w14:textId="77777777" w:rsidR="009718E9" w:rsidRPr="008110F1" w:rsidRDefault="009718E9" w:rsidP="0015336B">
            <w:pPr>
              <w:jc w:val="both"/>
              <w:rPr>
                <w:rFonts w:cstheme="minorHAnsi"/>
                <w:sz w:val="12"/>
                <w:szCs w:val="12"/>
              </w:rPr>
            </w:pPr>
            <w:r w:rsidRPr="008110F1">
              <w:rPr>
                <w:rFonts w:cstheme="minorHAnsi"/>
                <w:sz w:val="12"/>
                <w:szCs w:val="12"/>
              </w:rPr>
              <w:t>Patient 1: Daily for 5 days then alternate daily for 4 weeks.</w:t>
            </w:r>
          </w:p>
          <w:p w14:paraId="196F6BF8" w14:textId="77777777" w:rsidR="009718E9" w:rsidRPr="008110F1" w:rsidRDefault="009718E9" w:rsidP="0015336B">
            <w:pPr>
              <w:jc w:val="both"/>
              <w:rPr>
                <w:rFonts w:cstheme="minorHAnsi"/>
                <w:sz w:val="12"/>
                <w:szCs w:val="12"/>
              </w:rPr>
            </w:pPr>
            <w:r w:rsidRPr="008110F1">
              <w:rPr>
                <w:rFonts w:cstheme="minorHAnsi"/>
                <w:sz w:val="12"/>
                <w:szCs w:val="12"/>
              </w:rPr>
              <w:t>Patient 2: 3/week for 4 weeks</w:t>
            </w:r>
          </w:p>
          <w:p w14:paraId="628DBDB1" w14:textId="77777777" w:rsidR="009718E9" w:rsidRPr="008110F1" w:rsidRDefault="009718E9" w:rsidP="0015336B">
            <w:pPr>
              <w:jc w:val="both"/>
              <w:rPr>
                <w:rFonts w:cstheme="minorHAnsi"/>
                <w:sz w:val="12"/>
                <w:szCs w:val="12"/>
              </w:rPr>
            </w:pPr>
            <w:r w:rsidRPr="008110F1">
              <w:rPr>
                <w:rFonts w:cstheme="minorHAnsi"/>
                <w:sz w:val="12"/>
                <w:szCs w:val="12"/>
              </w:rPr>
              <w:t>Patient 3: Daily for 2 days then 2/week for 2 weeks</w:t>
            </w:r>
          </w:p>
        </w:tc>
        <w:tc>
          <w:tcPr>
            <w:tcW w:w="856" w:type="dxa"/>
            <w:vAlign w:val="bottom"/>
          </w:tcPr>
          <w:p w14:paraId="72B31CC5" w14:textId="77777777" w:rsidR="009718E9" w:rsidRPr="008110F1" w:rsidRDefault="009718E9" w:rsidP="0015336B">
            <w:pPr>
              <w:jc w:val="both"/>
              <w:rPr>
                <w:rFonts w:cstheme="minorHAnsi"/>
                <w:sz w:val="12"/>
                <w:szCs w:val="12"/>
              </w:rPr>
            </w:pPr>
            <w:r w:rsidRPr="008110F1">
              <w:rPr>
                <w:rFonts w:cstheme="minorHAnsi"/>
                <w:color w:val="000000"/>
                <w:sz w:val="12"/>
                <w:szCs w:val="12"/>
              </w:rPr>
              <w:t>Stable plasma protein solution /5% albumin</w:t>
            </w:r>
          </w:p>
        </w:tc>
        <w:tc>
          <w:tcPr>
            <w:tcW w:w="1038" w:type="dxa"/>
          </w:tcPr>
          <w:p w14:paraId="5C6399DD" w14:textId="77777777" w:rsidR="009718E9" w:rsidRPr="008110F1" w:rsidRDefault="009718E9" w:rsidP="0015336B">
            <w:pPr>
              <w:jc w:val="both"/>
              <w:rPr>
                <w:rFonts w:cstheme="minorHAnsi"/>
                <w:sz w:val="12"/>
                <w:szCs w:val="12"/>
              </w:rPr>
            </w:pPr>
            <w:r w:rsidRPr="008110F1">
              <w:rPr>
                <w:rFonts w:cstheme="minorHAnsi"/>
                <w:sz w:val="12"/>
                <w:szCs w:val="12"/>
              </w:rPr>
              <w:t>GC, MTX</w:t>
            </w:r>
          </w:p>
        </w:tc>
        <w:tc>
          <w:tcPr>
            <w:tcW w:w="851" w:type="dxa"/>
            <w:vAlign w:val="bottom"/>
          </w:tcPr>
          <w:p w14:paraId="7412AD7E"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Range 1.5</w:t>
            </w:r>
            <w:r w:rsidRPr="00232029">
              <w:rPr>
                <w:rFonts w:cstheme="minorHAnsi"/>
                <w:color w:val="000000"/>
                <w:sz w:val="12"/>
                <w:szCs w:val="12"/>
              </w:rPr>
              <w:t>–</w:t>
            </w:r>
            <w:r w:rsidRPr="008110F1">
              <w:rPr>
                <w:rFonts w:cstheme="minorHAnsi"/>
                <w:color w:val="000000"/>
                <w:sz w:val="12"/>
                <w:szCs w:val="12"/>
              </w:rPr>
              <w:t>2 years 1 month</w:t>
            </w:r>
          </w:p>
        </w:tc>
        <w:tc>
          <w:tcPr>
            <w:tcW w:w="4252" w:type="dxa"/>
            <w:vAlign w:val="bottom"/>
          </w:tcPr>
          <w:p w14:paraId="0B969E6E" w14:textId="77777777" w:rsidR="009718E9" w:rsidRPr="008110F1" w:rsidRDefault="009718E9" w:rsidP="0015336B">
            <w:pPr>
              <w:jc w:val="both"/>
              <w:rPr>
                <w:rFonts w:cstheme="minorHAnsi"/>
                <w:sz w:val="12"/>
                <w:szCs w:val="12"/>
              </w:rPr>
            </w:pPr>
            <w:r w:rsidRPr="008110F1">
              <w:rPr>
                <w:rFonts w:cstheme="minorHAnsi"/>
                <w:color w:val="000000"/>
                <w:sz w:val="12"/>
                <w:szCs w:val="12"/>
              </w:rPr>
              <w:t>1 patient became acutely dyspnoeic after the 13th session of PE. CXR showing generalised opacity, interpreted as acute allergic reaction, leading to cessation of PE</w:t>
            </w:r>
          </w:p>
        </w:tc>
      </w:tr>
      <w:tr w:rsidR="009718E9" w:rsidRPr="003115C1" w14:paraId="789680F1" w14:textId="77777777" w:rsidTr="0015336B">
        <w:tc>
          <w:tcPr>
            <w:tcW w:w="696" w:type="dxa"/>
            <w:vAlign w:val="bottom"/>
          </w:tcPr>
          <w:p w14:paraId="7AF8148F"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Aymard et al.</w:t>
            </w:r>
          </w:p>
          <w:p w14:paraId="1A39A903" w14:textId="16E4ECBB" w:rsidR="009718E9" w:rsidRPr="008110F1" w:rsidRDefault="009718E9" w:rsidP="0015336B">
            <w:pPr>
              <w:jc w:val="both"/>
              <w:rPr>
                <w:rFonts w:cstheme="minorHAnsi"/>
                <w:b/>
                <w:bCs/>
                <w:sz w:val="12"/>
                <w:szCs w:val="12"/>
              </w:rPr>
            </w:pPr>
            <w:r w:rsidRPr="008110F1">
              <w:rPr>
                <w:rFonts w:cstheme="minorHAnsi"/>
                <w:b/>
                <w:bCs/>
                <w:color w:val="000000"/>
                <w:sz w:val="12"/>
                <w:szCs w:val="12"/>
              </w:rPr>
              <w:t>1985</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&lt;EndNote&gt;&lt;Cite&gt;&lt;Author&gt;Aymard&lt;/Author&gt;&lt;Year&gt;1985&lt;/Year&gt;&lt;RecNum&gt;15&lt;/RecNum&gt;&lt;DisplayText&gt;[18]&lt;/DisplayText&gt;&lt;record&gt;&lt;rec-number&gt;15&lt;/rec-number&gt;&lt;foreign-keys&gt;&lt;key app="EN" db-id="zaa9z0rwoppa9lezzx0v9za500frxpd0fa0e" timestamp="1720796760"&gt;15&lt;/key&gt;&lt;/foreign-keys&gt;&lt;ref-type name="Journal Article"&gt;17&lt;/ref-type&gt;&lt;contributors&gt;&lt;authors&gt;&lt;author&gt;Aymard, J. P.&lt;/author&gt;&lt;author&gt;Schooneman, F.&lt;/author&gt;&lt;author&gt;Gerard, A.&lt;/author&gt;&lt;/authors&gt;&lt;/contributors&gt;&lt;auth-address&gt;(Aymard, Schooneman, Gerard) Regional Blood Transfusion Center, 54500 Vandoeuvre France&amp;#xD;Regional Blood Transfusion Center, 54500 Vandoeuvre France&lt;/auth-address&gt;&lt;titles&gt;&lt;title&gt;Plasma exchange therapy in polymyositis and dermatomyositis: Experience with nine patients&lt;/title&gt;&lt;secondary-title&gt;Plasma Therapy and Transfusion Technology&lt;/secondary-title&gt;&lt;/titles&gt;&lt;periodical&gt;&lt;full-title&gt;Plasma Therapy and Transfusion Technology&lt;/full-title&gt;&lt;/periodical&gt;&lt;pages&gt;493-497&lt;/pages&gt;&lt;volume&gt;6(3)&lt;/volume&gt;&lt;keywords&gt;&lt;keyword&gt;clinical article&lt;/keyword&gt;&lt;keyword&gt;dermatomyositis&lt;/keyword&gt;&lt;keyword&gt;human&lt;/keyword&gt;&lt;keyword&gt;muscle&lt;/keyword&gt;&lt;keyword&gt;plasmapheresis&lt;/keyword&gt;&lt;keyword&gt;polymyositis&lt;/keyword&gt;&lt;keyword&gt;therapy&lt;/keyword&gt;&lt;/keywords&gt;&lt;dates&gt;&lt;year&gt;1985&lt;/year&gt;&lt;/dates&gt;&lt;isbn&gt;0278-6222&lt;/isbn&gt;&lt;accession-num&gt;16193127&lt;/accession-num&gt;&lt;urls&gt;&lt;related-urls&gt;&lt;url&gt;https://login.smhslibresources.health.wa.gov.au/login?url=https://ovidsp.ovid.com/ovidweb.cgi?T=JS&amp;amp;CSC=Y&amp;amp;NEWS=N&amp;amp;PAGE=fulltext&amp;amp;D=emed3&amp;amp;AN=16193127&lt;/url&gt;&lt;/related-urls&gt;&lt;/urls&gt;&lt;remote-database-name&gt;Embase&lt;/remote-database-name&gt;&lt;remote-database-provider&gt;Ovid Technologies&lt;/remote-database-provider&gt;&lt;research-notes&gt;selected though article in print only&lt;/research-notes&gt;&lt;language&gt;English&lt;/language&gt;&lt;/record&gt;&lt;/Cite&gt;&lt;/EndNote&gt;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[18]</w:t>
            </w:r>
            <w:r w:rsidR="00995B6C">
              <w:rPr>
                <w:rFonts w:cstheme="minorHAnsi"/>
                <w:b/>
                <w:bCs/>
                <w:color w:val="000000"/>
                <w:sz w:val="12"/>
                <w:szCs w:val="12"/>
              </w:rPr>
              <w:fldChar w:fldCharType="end"/>
            </w:r>
          </w:p>
        </w:tc>
        <w:tc>
          <w:tcPr>
            <w:tcW w:w="751" w:type="dxa"/>
            <w:vAlign w:val="bottom"/>
          </w:tcPr>
          <w:p w14:paraId="3115A3B2" w14:textId="77777777" w:rsidR="009718E9" w:rsidRPr="008110F1" w:rsidRDefault="009718E9" w:rsidP="0015336B">
            <w:pPr>
              <w:jc w:val="both"/>
              <w:rPr>
                <w:rFonts w:cstheme="minorHAnsi"/>
                <w:sz w:val="12"/>
                <w:szCs w:val="12"/>
              </w:rPr>
            </w:pPr>
            <w:r w:rsidRPr="008110F1">
              <w:rPr>
                <w:rFonts w:cstheme="minorHAnsi"/>
                <w:color w:val="000000"/>
                <w:sz w:val="12"/>
                <w:szCs w:val="12"/>
              </w:rPr>
              <w:t>7</w:t>
            </w:r>
          </w:p>
        </w:tc>
        <w:tc>
          <w:tcPr>
            <w:tcW w:w="851" w:type="dxa"/>
            <w:vAlign w:val="bottom"/>
          </w:tcPr>
          <w:p w14:paraId="2635A1B5" w14:textId="77777777" w:rsidR="009718E9" w:rsidRPr="008110F1" w:rsidRDefault="009718E9" w:rsidP="0015336B">
            <w:pPr>
              <w:jc w:val="both"/>
              <w:rPr>
                <w:rFonts w:cstheme="minorHAnsi"/>
                <w:sz w:val="12"/>
                <w:szCs w:val="12"/>
              </w:rPr>
            </w:pPr>
            <w:r w:rsidRPr="008110F1">
              <w:rPr>
                <w:rFonts w:cstheme="minorHAnsi"/>
                <w:color w:val="000000"/>
                <w:sz w:val="12"/>
                <w:szCs w:val="12"/>
              </w:rPr>
              <w:t>3 DM, 4 PM</w:t>
            </w:r>
          </w:p>
        </w:tc>
        <w:tc>
          <w:tcPr>
            <w:tcW w:w="1082" w:type="dxa"/>
          </w:tcPr>
          <w:p w14:paraId="72895F83" w14:textId="77777777" w:rsidR="009718E9" w:rsidRPr="008110F1" w:rsidRDefault="009718E9" w:rsidP="0015336B">
            <w:pPr>
              <w:jc w:val="both"/>
              <w:rPr>
                <w:rFonts w:cstheme="minorHAnsi"/>
                <w:sz w:val="12"/>
                <w:szCs w:val="12"/>
              </w:rPr>
            </w:pPr>
            <w:r w:rsidRPr="008110F1">
              <w:rPr>
                <w:rFonts w:cstheme="minorHAnsi"/>
                <w:sz w:val="12"/>
                <w:szCs w:val="12"/>
              </w:rPr>
              <w:t>3</w:t>
            </w:r>
            <w:r w:rsidRPr="00632089">
              <w:rPr>
                <w:rFonts w:cstheme="minorHAnsi"/>
                <w:sz w:val="12"/>
                <w:szCs w:val="12"/>
              </w:rPr>
              <w:t>–</w:t>
            </w:r>
            <w:r w:rsidRPr="008110F1">
              <w:rPr>
                <w:rFonts w:cstheme="minorHAnsi"/>
                <w:sz w:val="12"/>
                <w:szCs w:val="12"/>
              </w:rPr>
              <w:t>6 sessions within 2 weeks followed by monthly PE</w:t>
            </w:r>
          </w:p>
        </w:tc>
        <w:tc>
          <w:tcPr>
            <w:tcW w:w="856" w:type="dxa"/>
            <w:vAlign w:val="bottom"/>
          </w:tcPr>
          <w:p w14:paraId="1B221EBA" w14:textId="77777777" w:rsidR="009718E9" w:rsidRPr="008110F1" w:rsidRDefault="009718E9" w:rsidP="0015336B">
            <w:pPr>
              <w:jc w:val="both"/>
              <w:rPr>
                <w:rFonts w:cstheme="minorHAnsi"/>
                <w:sz w:val="12"/>
                <w:szCs w:val="12"/>
              </w:rPr>
            </w:pPr>
            <w:r w:rsidRPr="008110F1">
              <w:rPr>
                <w:rFonts w:cstheme="minorHAnsi"/>
                <w:color w:val="000000"/>
                <w:sz w:val="12"/>
                <w:szCs w:val="12"/>
              </w:rPr>
              <w:t>5% human albumin solution</w:t>
            </w:r>
          </w:p>
        </w:tc>
        <w:tc>
          <w:tcPr>
            <w:tcW w:w="1038" w:type="dxa"/>
          </w:tcPr>
          <w:p w14:paraId="07017C0C" w14:textId="77777777" w:rsidR="009718E9" w:rsidRPr="008110F1" w:rsidRDefault="009718E9" w:rsidP="0015336B">
            <w:pPr>
              <w:jc w:val="both"/>
              <w:rPr>
                <w:rFonts w:cstheme="minorHAnsi"/>
                <w:sz w:val="12"/>
                <w:szCs w:val="12"/>
              </w:rPr>
            </w:pPr>
            <w:r w:rsidRPr="008110F1">
              <w:rPr>
                <w:rFonts w:cstheme="minorHAnsi"/>
                <w:sz w:val="12"/>
                <w:szCs w:val="12"/>
              </w:rPr>
              <w:t>GC, HCQ, Ethambutol, Rifampicin, A</w:t>
            </w:r>
            <w:r>
              <w:rPr>
                <w:rFonts w:cstheme="minorHAnsi"/>
                <w:sz w:val="12"/>
                <w:szCs w:val="12"/>
              </w:rPr>
              <w:t>ZA</w:t>
            </w:r>
          </w:p>
        </w:tc>
        <w:tc>
          <w:tcPr>
            <w:tcW w:w="851" w:type="dxa"/>
            <w:vAlign w:val="bottom"/>
          </w:tcPr>
          <w:p w14:paraId="5F008DDB"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6 months</w:t>
            </w:r>
          </w:p>
        </w:tc>
        <w:tc>
          <w:tcPr>
            <w:tcW w:w="4252" w:type="dxa"/>
            <w:vAlign w:val="bottom"/>
          </w:tcPr>
          <w:p w14:paraId="334EFEEC" w14:textId="77777777" w:rsidR="009718E9" w:rsidRPr="008110F1" w:rsidRDefault="009718E9" w:rsidP="0015336B">
            <w:pPr>
              <w:jc w:val="both"/>
              <w:rPr>
                <w:rFonts w:cstheme="minorHAnsi"/>
                <w:sz w:val="12"/>
                <w:szCs w:val="12"/>
              </w:rPr>
            </w:pPr>
            <w:r w:rsidRPr="008110F1">
              <w:rPr>
                <w:rFonts w:cstheme="minorHAnsi"/>
                <w:color w:val="000000"/>
                <w:sz w:val="12"/>
                <w:szCs w:val="12"/>
              </w:rPr>
              <w:t>1 patient had chills, 1 had malaise and hypotension, 1 had intravascular haemolysis, 1 had chills and hypotension</w:t>
            </w:r>
          </w:p>
        </w:tc>
      </w:tr>
      <w:tr w:rsidR="009718E9" w:rsidRPr="003115C1" w14:paraId="6CE8955E" w14:textId="77777777" w:rsidTr="0015336B">
        <w:tc>
          <w:tcPr>
            <w:tcW w:w="696" w:type="dxa"/>
            <w:vAlign w:val="bottom"/>
          </w:tcPr>
          <w:p w14:paraId="40DD9C41"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t>Cecere et all.</w:t>
            </w:r>
          </w:p>
          <w:p w14:paraId="10C04973" w14:textId="4E015BF2" w:rsidR="009718E9" w:rsidRPr="008110F1" w:rsidRDefault="009718E9" w:rsidP="0015336B">
            <w:pPr>
              <w:jc w:val="both"/>
              <w:rPr>
                <w:rFonts w:cstheme="minorHAnsi"/>
                <w:b/>
                <w:bCs/>
                <w:sz w:val="12"/>
                <w:szCs w:val="12"/>
              </w:rPr>
            </w:pPr>
            <w:r w:rsidRPr="008110F1">
              <w:rPr>
                <w:rFonts w:cstheme="minorHAnsi"/>
                <w:b/>
                <w:bCs/>
                <w:color w:val="000000"/>
                <w:sz w:val="12"/>
                <w:szCs w:val="12"/>
              </w:rPr>
              <w:t>1982</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&lt;EndNote&gt;&lt;Cite&gt;&lt;Author&gt;Cecere&lt;/Author&gt;&lt;Year&gt;1982&lt;/Year&gt;&lt;RecNum&gt;9&lt;/RecNum&gt;&lt;DisplayText&gt;[19]&lt;/DisplayText&gt;&lt;record&gt;&lt;rec-number&gt;9&lt;/rec-number&gt;&lt;foreign-keys&gt;&lt;key app="EN" db-id="zaa9z0rwoppa9lezzx0v9za500frxpd0fa0e" timestamp="1720796760"&gt;9&lt;/key&gt;&lt;/foreign-keys&gt;&lt;ref-type name="Journal Article"&gt;17&lt;/ref-type&gt;&lt;contributors&gt;&lt;authors&gt;&lt;author&gt;Cecere, F. A.&lt;/author&gt;&lt;author&gt;Spiva, D. A.&lt;/author&gt;&lt;/authors&gt;&lt;/contributors&gt;&lt;auth-address&gt;(Cecere, Spiva) Rheumatol. Serv., Brooke Army Med. Cent., Fort Sam Houston, TX United States&amp;#xD;Rheumatol. Serv., Brooke Army Med. Cent., Fort Sam Houston, TX United States&lt;/auth-address&gt;&lt;titles&gt;&lt;title&gt;Combination plasmapheresis/leukocytapheresis for the treatment of dermatomyositis/polymyositis&lt;/title&gt;&lt;secondary-title&gt;Plasma Therapy and Transfusion Technology&lt;/secondary-title&gt;&lt;/titles&gt;&lt;periodical&gt;&lt;full-title&gt;Plasma Therapy and Transfusion Technology&lt;/full-title&gt;&lt;/periodical&gt;&lt;pages&gt;401-409&lt;/pages&gt;&lt;volume&gt;3(4)&lt;/volume&gt;&lt;keywords&gt;&lt;keyword&gt;clinical article&lt;/keyword&gt;&lt;keyword&gt;dermatomyositis&lt;/keyword&gt;&lt;keyword&gt;drug therapy&lt;/keyword&gt;&lt;keyword&gt;human&lt;/keyword&gt;&lt;keyword&gt;methodology&lt;/keyword&gt;&lt;keyword&gt;muscle&lt;/keyword&gt;&lt;keyword&gt;plasma&lt;/keyword&gt;&lt;keyword&gt;plasmapheresis&lt;/keyword&gt;&lt;keyword&gt;polymyositis&lt;/keyword&gt;&lt;keyword&gt;Staphylococcus epidermidis&lt;/keyword&gt;&lt;keyword&gt;therapy&lt;/keyword&gt;&lt;keyword&gt;albumin&lt;/keyword&gt;&lt;keyword&gt;chlorambucil&lt;/keyword&gt;&lt;keyword&gt;cyclophosphamide&lt;/keyword&gt;&lt;keyword&gt;methotrexate&lt;/keyword&gt;&lt;keyword&gt;prednisone&lt;/keyword&gt;&lt;keyword&gt;leukocytapheresis&lt;/keyword&gt;&lt;/keywords&gt;&lt;dates&gt;&lt;year&gt;1982&lt;/year&gt;&lt;/dates&gt;&lt;isbn&gt;0278-6222&lt;/isbn&gt;&lt;accession-num&gt;13148915&lt;/accession-num&gt;&lt;urls&gt;&lt;related-urls&gt;&lt;url&gt;https://login.smhslibresources.health.wa.gov.au/login?url=https://ovidsp.ovid.com/ovidweb.cgi?T=JS&amp;amp;CSC=Y&amp;amp;NEWS=N&amp;amp;PAGE=fulltext&amp;amp;D=emed3&amp;amp;AN=13148915&lt;/url&gt;&lt;/related-urls&gt;&lt;/urls&gt;&lt;remote-database-name&gt;Embase&lt;/remote-database-name&gt;&lt;remote-database-provider&gt;Ovid Technologies&lt;/remote-database-provider&gt;&lt;research-notes&gt;selected&lt;/research-notes&gt;&lt;language&gt;English&lt;/language&gt;&lt;/record&gt;&lt;/Cite&gt;&lt;/EndNote&gt;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[19]</w:t>
            </w:r>
            <w:r w:rsidR="00995B6C">
              <w:rPr>
                <w:rFonts w:cstheme="minorHAnsi"/>
                <w:b/>
                <w:bCs/>
                <w:color w:val="000000"/>
                <w:sz w:val="12"/>
                <w:szCs w:val="12"/>
              </w:rPr>
              <w:fldChar w:fldCharType="end"/>
            </w:r>
          </w:p>
        </w:tc>
        <w:tc>
          <w:tcPr>
            <w:tcW w:w="751" w:type="dxa"/>
            <w:vAlign w:val="bottom"/>
          </w:tcPr>
          <w:p w14:paraId="3BCE8078" w14:textId="77777777" w:rsidR="009718E9" w:rsidRPr="008110F1" w:rsidRDefault="009718E9" w:rsidP="0015336B">
            <w:pPr>
              <w:jc w:val="both"/>
              <w:rPr>
                <w:rFonts w:cstheme="minorHAnsi"/>
                <w:sz w:val="12"/>
                <w:szCs w:val="12"/>
              </w:rPr>
            </w:pPr>
            <w:r w:rsidRPr="008110F1">
              <w:rPr>
                <w:rFonts w:cstheme="minorHAnsi"/>
                <w:color w:val="000000"/>
                <w:sz w:val="12"/>
                <w:szCs w:val="12"/>
              </w:rPr>
              <w:t>5</w:t>
            </w:r>
          </w:p>
        </w:tc>
        <w:tc>
          <w:tcPr>
            <w:tcW w:w="851" w:type="dxa"/>
            <w:vAlign w:val="bottom"/>
          </w:tcPr>
          <w:p w14:paraId="7C233E34" w14:textId="77777777" w:rsidR="009718E9" w:rsidRPr="008110F1" w:rsidRDefault="009718E9" w:rsidP="0015336B">
            <w:pPr>
              <w:jc w:val="both"/>
              <w:rPr>
                <w:rFonts w:cstheme="minorHAnsi"/>
                <w:sz w:val="12"/>
                <w:szCs w:val="12"/>
              </w:rPr>
            </w:pPr>
            <w:r w:rsidRPr="008110F1">
              <w:rPr>
                <w:rFonts w:cstheme="minorHAnsi"/>
                <w:color w:val="000000"/>
                <w:sz w:val="12"/>
                <w:szCs w:val="12"/>
              </w:rPr>
              <w:t>2 DM, 3 PM</w:t>
            </w:r>
          </w:p>
        </w:tc>
        <w:tc>
          <w:tcPr>
            <w:tcW w:w="1082" w:type="dxa"/>
          </w:tcPr>
          <w:p w14:paraId="6F163D16" w14:textId="77777777" w:rsidR="009718E9" w:rsidRPr="008110F1" w:rsidRDefault="009718E9" w:rsidP="0015336B">
            <w:pPr>
              <w:jc w:val="both"/>
              <w:rPr>
                <w:rFonts w:cstheme="minorHAnsi"/>
                <w:sz w:val="12"/>
                <w:szCs w:val="12"/>
              </w:rPr>
            </w:pPr>
            <w:r w:rsidRPr="008110F1">
              <w:rPr>
                <w:rFonts w:cstheme="minorHAnsi"/>
                <w:sz w:val="12"/>
                <w:szCs w:val="12"/>
              </w:rPr>
              <w:t xml:space="preserve">Treatment schedule: </w:t>
            </w:r>
          </w:p>
          <w:p w14:paraId="433259EC" w14:textId="77777777" w:rsidR="009718E9" w:rsidRPr="008110F1" w:rsidRDefault="009718E9" w:rsidP="0015336B">
            <w:pPr>
              <w:jc w:val="both"/>
              <w:rPr>
                <w:rFonts w:cstheme="minorHAnsi"/>
                <w:sz w:val="12"/>
                <w:szCs w:val="12"/>
              </w:rPr>
            </w:pPr>
            <w:r w:rsidRPr="008110F1">
              <w:rPr>
                <w:rFonts w:cstheme="minorHAnsi"/>
                <w:sz w:val="12"/>
                <w:szCs w:val="12"/>
              </w:rPr>
              <w:t>Induction phase- Combination plasmapheresis and Leukocytapheresis of 2000ml performed at 2</w:t>
            </w:r>
            <w:r w:rsidRPr="00632089">
              <w:rPr>
                <w:rFonts w:cstheme="minorHAnsi"/>
                <w:sz w:val="12"/>
                <w:szCs w:val="12"/>
              </w:rPr>
              <w:t>–</w:t>
            </w:r>
            <w:r w:rsidRPr="0015338D">
              <w:rPr>
                <w:rFonts w:cstheme="minorHAnsi"/>
                <w:sz w:val="12"/>
                <w:szCs w:val="12"/>
              </w:rPr>
              <w:t>4-day</w:t>
            </w:r>
            <w:r w:rsidRPr="008110F1">
              <w:rPr>
                <w:rFonts w:cstheme="minorHAnsi"/>
                <w:sz w:val="12"/>
                <w:szCs w:val="12"/>
              </w:rPr>
              <w:t xml:space="preserve"> intervals, total 8</w:t>
            </w:r>
            <w:r w:rsidRPr="00632089">
              <w:rPr>
                <w:rFonts w:cstheme="minorHAnsi"/>
                <w:sz w:val="12"/>
                <w:szCs w:val="12"/>
              </w:rPr>
              <w:t>–</w:t>
            </w:r>
            <w:r w:rsidRPr="008110F1">
              <w:rPr>
                <w:rFonts w:cstheme="minorHAnsi"/>
                <w:sz w:val="12"/>
                <w:szCs w:val="12"/>
              </w:rPr>
              <w:t>10 sessions. Consolidation: Leukocytapheresis of 250ml performed at 4</w:t>
            </w:r>
            <w:r w:rsidRPr="00632089">
              <w:rPr>
                <w:rFonts w:cstheme="minorHAnsi"/>
                <w:sz w:val="12"/>
                <w:szCs w:val="12"/>
              </w:rPr>
              <w:t>–</w:t>
            </w:r>
            <w:r w:rsidRPr="0015338D">
              <w:rPr>
                <w:rFonts w:cstheme="minorHAnsi"/>
                <w:sz w:val="12"/>
                <w:szCs w:val="12"/>
              </w:rPr>
              <w:t>14-day</w:t>
            </w:r>
            <w:r w:rsidRPr="008110F1">
              <w:rPr>
                <w:rFonts w:cstheme="minorHAnsi"/>
                <w:sz w:val="12"/>
                <w:szCs w:val="12"/>
              </w:rPr>
              <w:t xml:space="preserve"> intervals, total of 4</w:t>
            </w:r>
            <w:r w:rsidRPr="00632089">
              <w:rPr>
                <w:rFonts w:cstheme="minorHAnsi"/>
                <w:sz w:val="12"/>
                <w:szCs w:val="12"/>
              </w:rPr>
              <w:t>–</w:t>
            </w:r>
            <w:r w:rsidRPr="008110F1">
              <w:rPr>
                <w:rFonts w:cstheme="minorHAnsi"/>
                <w:sz w:val="12"/>
                <w:szCs w:val="12"/>
              </w:rPr>
              <w:t>10 sessions per patient. Maintenance: Leukocytapheresis (250ml) performed at 4</w:t>
            </w:r>
            <w:r w:rsidRPr="00632089">
              <w:rPr>
                <w:rFonts w:cstheme="minorHAnsi"/>
                <w:sz w:val="12"/>
                <w:szCs w:val="12"/>
              </w:rPr>
              <w:t>–</w:t>
            </w:r>
            <w:r w:rsidRPr="0015338D">
              <w:rPr>
                <w:rFonts w:cstheme="minorHAnsi"/>
                <w:sz w:val="12"/>
                <w:szCs w:val="12"/>
              </w:rPr>
              <w:t>8-week</w:t>
            </w:r>
            <w:r w:rsidRPr="008110F1">
              <w:rPr>
                <w:rFonts w:cstheme="minorHAnsi"/>
                <w:sz w:val="12"/>
                <w:szCs w:val="12"/>
              </w:rPr>
              <w:t xml:space="preserve"> intervals as sole means of therapy</w:t>
            </w:r>
          </w:p>
        </w:tc>
        <w:tc>
          <w:tcPr>
            <w:tcW w:w="856" w:type="dxa"/>
            <w:vAlign w:val="bottom"/>
          </w:tcPr>
          <w:p w14:paraId="7DB07FFB" w14:textId="77777777" w:rsidR="009718E9" w:rsidRPr="008110F1" w:rsidRDefault="009718E9" w:rsidP="0015336B">
            <w:pPr>
              <w:jc w:val="both"/>
              <w:rPr>
                <w:rFonts w:cstheme="minorHAnsi"/>
                <w:sz w:val="12"/>
                <w:szCs w:val="12"/>
              </w:rPr>
            </w:pPr>
            <w:r w:rsidRPr="008110F1">
              <w:rPr>
                <w:rFonts w:cstheme="minorHAnsi"/>
                <w:color w:val="000000"/>
                <w:sz w:val="12"/>
                <w:szCs w:val="12"/>
              </w:rPr>
              <w:t>5% salt-poor albumin</w:t>
            </w:r>
          </w:p>
        </w:tc>
        <w:tc>
          <w:tcPr>
            <w:tcW w:w="1038" w:type="dxa"/>
          </w:tcPr>
          <w:p w14:paraId="772ACACC" w14:textId="77777777" w:rsidR="009718E9" w:rsidRPr="008110F1" w:rsidRDefault="009718E9" w:rsidP="0015336B">
            <w:pPr>
              <w:jc w:val="both"/>
              <w:rPr>
                <w:rFonts w:cstheme="minorHAnsi"/>
                <w:sz w:val="12"/>
                <w:szCs w:val="12"/>
              </w:rPr>
            </w:pPr>
            <w:r w:rsidRPr="008110F1">
              <w:rPr>
                <w:rFonts w:cstheme="minorHAnsi"/>
                <w:sz w:val="12"/>
                <w:szCs w:val="12"/>
              </w:rPr>
              <w:t>GC</w:t>
            </w:r>
          </w:p>
        </w:tc>
        <w:tc>
          <w:tcPr>
            <w:tcW w:w="851" w:type="dxa"/>
            <w:vAlign w:val="bottom"/>
          </w:tcPr>
          <w:p w14:paraId="3FB2F5D0"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Not defined</w:t>
            </w:r>
          </w:p>
        </w:tc>
        <w:tc>
          <w:tcPr>
            <w:tcW w:w="4252" w:type="dxa"/>
            <w:vAlign w:val="bottom"/>
          </w:tcPr>
          <w:p w14:paraId="4F8CF039" w14:textId="77777777" w:rsidR="009718E9" w:rsidRPr="008110F1" w:rsidRDefault="009718E9" w:rsidP="0015336B">
            <w:pPr>
              <w:jc w:val="both"/>
              <w:rPr>
                <w:rFonts w:cstheme="minorHAnsi"/>
                <w:sz w:val="12"/>
                <w:szCs w:val="12"/>
              </w:rPr>
            </w:pPr>
            <w:r w:rsidRPr="008110F1">
              <w:rPr>
                <w:rFonts w:cstheme="minorHAnsi"/>
                <w:color w:val="000000"/>
                <w:sz w:val="12"/>
                <w:szCs w:val="12"/>
              </w:rPr>
              <w:t xml:space="preserve">No major complications in the 4 living patients. Localised staphylococcus epidermidis infection in 1 patient, which resolved following removal of Scribner shunt. </w:t>
            </w:r>
          </w:p>
        </w:tc>
      </w:tr>
      <w:tr w:rsidR="009718E9" w:rsidRPr="00275F73" w14:paraId="5BBAD51F" w14:textId="77777777" w:rsidTr="0015336B">
        <w:tc>
          <w:tcPr>
            <w:tcW w:w="696" w:type="dxa"/>
            <w:shd w:val="clear" w:color="auto" w:fill="FFFFFF" w:themeFill="background1"/>
            <w:vAlign w:val="bottom"/>
          </w:tcPr>
          <w:p w14:paraId="31B72F1C" w14:textId="77777777" w:rsidR="009718E9" w:rsidRPr="008110F1" w:rsidRDefault="009718E9" w:rsidP="0015336B">
            <w:pPr>
              <w:jc w:val="both"/>
              <w:rPr>
                <w:rFonts w:cstheme="minorHAnsi"/>
                <w:b/>
                <w:bCs/>
                <w:color w:val="000000"/>
                <w:sz w:val="12"/>
                <w:szCs w:val="12"/>
              </w:rPr>
            </w:pPr>
            <w:r w:rsidRPr="008110F1">
              <w:rPr>
                <w:rFonts w:cstheme="minorHAnsi"/>
                <w:b/>
                <w:bCs/>
                <w:color w:val="000000"/>
                <w:sz w:val="12"/>
                <w:szCs w:val="12"/>
              </w:rPr>
              <w:lastRenderedPageBreak/>
              <w:t xml:space="preserve">Dau </w:t>
            </w:r>
          </w:p>
          <w:p w14:paraId="5B9717AB" w14:textId="48BD0A2E" w:rsidR="009718E9" w:rsidRPr="008110F1" w:rsidRDefault="009718E9" w:rsidP="0015336B">
            <w:pPr>
              <w:jc w:val="both"/>
              <w:rPr>
                <w:rFonts w:cstheme="minorHAnsi"/>
                <w:b/>
                <w:bCs/>
                <w:sz w:val="12"/>
                <w:szCs w:val="12"/>
              </w:rPr>
            </w:pPr>
            <w:r w:rsidRPr="008110F1">
              <w:rPr>
                <w:rFonts w:cstheme="minorHAnsi"/>
                <w:b/>
                <w:bCs/>
                <w:color w:val="000000"/>
                <w:sz w:val="12"/>
                <w:szCs w:val="12"/>
              </w:rPr>
              <w:t>1981</w:t>
            </w:r>
            <w:r w:rsidR="00995B6C">
              <w:rPr>
                <w:rFonts w:cstheme="minorHAnsi"/>
                <w:b/>
                <w:bCs/>
                <w:color w:val="000000"/>
                <w:sz w:val="12"/>
                <w:szCs w:val="12"/>
              </w:rPr>
              <w:fldChar w:fldCharType="begin"/>
            </w:r>
            <w:r w:rsidR="00995B6C">
              <w:rPr>
                <w:rFonts w:cstheme="minorHAnsi"/>
                <w:b/>
                <w:bCs/>
                <w:color w:val="000000"/>
                <w:sz w:val="12"/>
                <w:szCs w:val="12"/>
              </w:rPr>
              <w:instrText xml:space="preserve"> ADDIN EN.CITE &lt;EndNote&gt;&lt;Cite&gt;&lt;Author&gt;Dau&lt;/Author&gt;&lt;Year&gt;1982&lt;/Year&gt;&lt;RecNum&gt;11&lt;/RecNum&gt;&lt;DisplayText&gt;[20]&lt;/DisplayText&gt;&lt;record&gt;&lt;rec-number&gt;11&lt;/rec-number&gt;&lt;foreign-keys&gt;&lt;key app="EN" db-id="zaa9z0rwoppa9lezzx0v9za500frxpd0fa0e" timestamp="1720796760"&gt;11&lt;/key&gt;&lt;/foreign-keys&gt;&lt;ref-type name="Journal Article"&gt;17&lt;/ref-type&gt;&lt;contributors&gt;&lt;authors&gt;&lt;author&gt;Dau, P. C.&lt;/author&gt;&lt;author&gt;Miller, R. G.&lt;/author&gt;&lt;author&gt;Denys, E. H.&lt;/author&gt;&lt;/authors&gt;&lt;/contributors&gt;&lt;titles&gt;&lt;title&gt;Experience with plasmapheresis in 153 neurologic patients&lt;/title&gt;&lt;secondary-title&gt;International Journal of Artificial Organs&lt;/secondary-title&gt;&lt;/titles&gt;&lt;periodical&gt;&lt;full-title&gt;International Journal of Artificial Organs&lt;/full-title&gt;&lt;/periodical&gt;&lt;pages&gt;37-46&lt;/pages&gt;&lt;volume&gt;5&lt;/volume&gt;&lt;number&gt;1&lt;/number&gt;&lt;keywords&gt;&lt;keyword&gt;Adult&lt;/keyword&gt;&lt;keyword&gt;Aged&lt;/keyword&gt;&lt;keyword&gt;Autoimmune Diseases/co [Complications]&lt;/keyword&gt;&lt;keyword&gt;Autoimmune Diseases/th [Therapy]&lt;/keyword&gt;&lt;keyword&gt;Child&lt;/keyword&gt;&lt;keyword&gt;Humans&lt;/keyword&gt;&lt;keyword&gt;Middle Aged&lt;/keyword&gt;&lt;keyword&gt;Multiple Sclerosis/co [Complications]&lt;/keyword&gt;&lt;keyword&gt;Multiple Sclerosis/th [Therapy]&lt;/keyword&gt;&lt;keyword&gt;Muscular Diseases/th [Therapy]&lt;/keyword&gt;&lt;keyword&gt;Myasthenia Gravis/th [Therapy]&lt;/keyword&gt;&lt;keyword&gt;Myositis/th [Therapy]&lt;/keyword&gt;&lt;keyword&gt;*Nervous System Diseases/th [Therapy]&lt;/keyword&gt;&lt;keyword&gt;*Plasmapheresis&lt;/keyword&gt;&lt;keyword&gt;Polyradiculoneuropathy/th [Therapy]&lt;/keyword&gt;&lt;keyword&gt;Syndrome&lt;/keyword&gt;&lt;/keywords&gt;&lt;dates&gt;&lt;year&gt;1982&lt;/year&gt;&lt;pub-dates&gt;&lt;date&gt;Jan&lt;/date&gt;&lt;/pub-dates&gt;&lt;/dates&gt;&lt;isbn&gt;0391-3988&lt;/isbn&gt;&lt;accession-num&gt;7068264&lt;/accession-num&gt;&lt;urls&gt;&lt;related-urls&gt;&lt;url&gt;https://login.smhslibresources.health.wa.gov.au/login?url=https://ovidsp.ovid.com/ovidweb.cgi?T=JS&amp;amp;CSC=Y&amp;amp;NEWS=N&amp;amp;PAGE=fulltext&amp;amp;D=med2&amp;amp;AN=7068264&lt;/url&gt;&lt;/related-urls&gt;&lt;/urls&gt;&lt;research-notes&gt;selected&lt;/research-notes&gt;&lt;/record&gt;&lt;/Cite&gt;&lt;/EndNote&gt;</w:instrText>
            </w:r>
            <w:r w:rsidR="00995B6C">
              <w:rPr>
                <w:rFonts w:cstheme="minorHAnsi"/>
                <w:b/>
                <w:bCs/>
                <w:color w:val="000000"/>
                <w:sz w:val="12"/>
                <w:szCs w:val="12"/>
              </w:rPr>
              <w:fldChar w:fldCharType="separate"/>
            </w:r>
            <w:r w:rsidR="00995B6C">
              <w:rPr>
                <w:rFonts w:cstheme="minorHAnsi"/>
                <w:b/>
                <w:bCs/>
                <w:noProof/>
                <w:color w:val="000000"/>
                <w:sz w:val="12"/>
                <w:szCs w:val="12"/>
              </w:rPr>
              <w:t>[20]</w:t>
            </w:r>
            <w:r w:rsidR="00995B6C">
              <w:rPr>
                <w:rFonts w:cstheme="minorHAnsi"/>
                <w:b/>
                <w:bCs/>
                <w:color w:val="000000"/>
                <w:sz w:val="12"/>
                <w:szCs w:val="12"/>
              </w:rPr>
              <w:fldChar w:fldCharType="end"/>
            </w:r>
          </w:p>
        </w:tc>
        <w:tc>
          <w:tcPr>
            <w:tcW w:w="751" w:type="dxa"/>
            <w:shd w:val="clear" w:color="auto" w:fill="FFFFFF" w:themeFill="background1"/>
            <w:vAlign w:val="bottom"/>
          </w:tcPr>
          <w:p w14:paraId="4E73D46F" w14:textId="77777777" w:rsidR="009718E9" w:rsidRPr="008110F1" w:rsidRDefault="009718E9" w:rsidP="0015336B">
            <w:pPr>
              <w:jc w:val="both"/>
              <w:rPr>
                <w:rFonts w:cstheme="minorHAnsi"/>
                <w:sz w:val="12"/>
                <w:szCs w:val="12"/>
              </w:rPr>
            </w:pPr>
            <w:r w:rsidRPr="008110F1">
              <w:rPr>
                <w:rFonts w:cstheme="minorHAnsi"/>
                <w:color w:val="000000"/>
                <w:sz w:val="12"/>
                <w:szCs w:val="12"/>
              </w:rPr>
              <w:t>32</w:t>
            </w:r>
          </w:p>
        </w:tc>
        <w:tc>
          <w:tcPr>
            <w:tcW w:w="851" w:type="dxa"/>
            <w:shd w:val="clear" w:color="auto" w:fill="FFFFFF" w:themeFill="background1"/>
            <w:vAlign w:val="bottom"/>
          </w:tcPr>
          <w:p w14:paraId="4CA993F2" w14:textId="77777777" w:rsidR="009718E9" w:rsidRPr="008110F1" w:rsidRDefault="009718E9" w:rsidP="0015336B">
            <w:pPr>
              <w:jc w:val="both"/>
              <w:rPr>
                <w:rFonts w:cstheme="minorHAnsi"/>
                <w:sz w:val="12"/>
                <w:szCs w:val="12"/>
              </w:rPr>
            </w:pPr>
            <w:r w:rsidRPr="008110F1">
              <w:rPr>
                <w:rFonts w:cstheme="minorHAnsi"/>
                <w:color w:val="000000"/>
                <w:sz w:val="12"/>
                <w:szCs w:val="12"/>
              </w:rPr>
              <w:t>15 PM, 8 DM, 9 CTD-associated IM</w:t>
            </w:r>
          </w:p>
        </w:tc>
        <w:tc>
          <w:tcPr>
            <w:tcW w:w="1082" w:type="dxa"/>
            <w:shd w:val="clear" w:color="auto" w:fill="FFFFFF" w:themeFill="background1"/>
          </w:tcPr>
          <w:p w14:paraId="209D7ACA" w14:textId="77777777" w:rsidR="009718E9" w:rsidRPr="008110F1" w:rsidRDefault="009718E9" w:rsidP="0015336B">
            <w:pPr>
              <w:jc w:val="both"/>
              <w:rPr>
                <w:rFonts w:cstheme="minorHAnsi"/>
                <w:sz w:val="12"/>
                <w:szCs w:val="12"/>
              </w:rPr>
            </w:pPr>
          </w:p>
        </w:tc>
        <w:tc>
          <w:tcPr>
            <w:tcW w:w="856" w:type="dxa"/>
            <w:shd w:val="clear" w:color="auto" w:fill="FFFFFF" w:themeFill="background1"/>
            <w:vAlign w:val="bottom"/>
          </w:tcPr>
          <w:p w14:paraId="547C62FC" w14:textId="77777777" w:rsidR="009718E9" w:rsidRPr="008110F1" w:rsidRDefault="009718E9" w:rsidP="0015336B">
            <w:pPr>
              <w:jc w:val="both"/>
              <w:rPr>
                <w:rFonts w:cstheme="minorHAnsi"/>
                <w:sz w:val="12"/>
                <w:szCs w:val="12"/>
              </w:rPr>
            </w:pPr>
            <w:r w:rsidRPr="008110F1">
              <w:rPr>
                <w:rFonts w:cstheme="minorHAnsi"/>
                <w:color w:val="000000"/>
                <w:sz w:val="12"/>
                <w:szCs w:val="12"/>
              </w:rPr>
              <w:t> </w:t>
            </w:r>
          </w:p>
        </w:tc>
        <w:tc>
          <w:tcPr>
            <w:tcW w:w="1038" w:type="dxa"/>
            <w:shd w:val="clear" w:color="auto" w:fill="FFFFFF" w:themeFill="background1"/>
          </w:tcPr>
          <w:p w14:paraId="42EE41F3" w14:textId="77777777" w:rsidR="009718E9" w:rsidRPr="008110F1" w:rsidRDefault="009718E9" w:rsidP="0015336B">
            <w:pPr>
              <w:jc w:val="both"/>
              <w:rPr>
                <w:rFonts w:cstheme="minorHAnsi"/>
                <w:sz w:val="12"/>
                <w:szCs w:val="12"/>
              </w:rPr>
            </w:pPr>
            <w:r w:rsidRPr="008110F1">
              <w:rPr>
                <w:rFonts w:cstheme="minorHAnsi"/>
                <w:sz w:val="12"/>
                <w:szCs w:val="12"/>
              </w:rPr>
              <w:t>GC, C</w:t>
            </w:r>
            <w:r>
              <w:rPr>
                <w:rFonts w:cstheme="minorHAnsi"/>
                <w:sz w:val="12"/>
                <w:szCs w:val="12"/>
              </w:rPr>
              <w:t>YC</w:t>
            </w:r>
            <w:r w:rsidRPr="008110F1">
              <w:rPr>
                <w:rFonts w:cstheme="minorHAnsi"/>
                <w:sz w:val="12"/>
                <w:szCs w:val="12"/>
              </w:rPr>
              <w:t>, Chlorambucil, A</w:t>
            </w:r>
            <w:r>
              <w:rPr>
                <w:rFonts w:cstheme="minorHAnsi"/>
                <w:sz w:val="12"/>
                <w:szCs w:val="12"/>
              </w:rPr>
              <w:t>ZA</w:t>
            </w:r>
          </w:p>
        </w:tc>
        <w:tc>
          <w:tcPr>
            <w:tcW w:w="851" w:type="dxa"/>
            <w:shd w:val="clear" w:color="auto" w:fill="FFFFFF" w:themeFill="background1"/>
            <w:vAlign w:val="bottom"/>
          </w:tcPr>
          <w:p w14:paraId="4964F067" w14:textId="77777777" w:rsidR="009718E9" w:rsidRPr="008110F1" w:rsidRDefault="009718E9" w:rsidP="0015336B">
            <w:pPr>
              <w:jc w:val="both"/>
              <w:rPr>
                <w:rFonts w:cstheme="minorHAnsi"/>
                <w:color w:val="000000"/>
                <w:sz w:val="12"/>
                <w:szCs w:val="12"/>
              </w:rPr>
            </w:pPr>
            <w:r w:rsidRPr="008110F1">
              <w:rPr>
                <w:rFonts w:cstheme="minorHAnsi"/>
                <w:color w:val="000000"/>
                <w:sz w:val="12"/>
                <w:szCs w:val="12"/>
              </w:rPr>
              <w:t> </w:t>
            </w:r>
          </w:p>
        </w:tc>
        <w:tc>
          <w:tcPr>
            <w:tcW w:w="4252" w:type="dxa"/>
            <w:shd w:val="clear" w:color="auto" w:fill="FFFFFF" w:themeFill="background1"/>
            <w:vAlign w:val="bottom"/>
          </w:tcPr>
          <w:p w14:paraId="40677330" w14:textId="77777777" w:rsidR="009718E9" w:rsidRPr="008110F1" w:rsidRDefault="009718E9" w:rsidP="0015336B">
            <w:pPr>
              <w:keepNext/>
              <w:jc w:val="both"/>
              <w:rPr>
                <w:rFonts w:cstheme="minorHAnsi"/>
                <w:sz w:val="12"/>
                <w:szCs w:val="12"/>
              </w:rPr>
            </w:pPr>
            <w:r w:rsidRPr="008110F1">
              <w:rPr>
                <w:rFonts w:cstheme="minorHAnsi"/>
                <w:color w:val="000000"/>
                <w:sz w:val="12"/>
                <w:szCs w:val="12"/>
              </w:rPr>
              <w:t>1 had herpes zoster while receiving prednisolone prior to PE. Herpes zoster developed in 7 patients during PE</w:t>
            </w:r>
            <w:r>
              <w:rPr>
                <w:rFonts w:cstheme="minorHAnsi"/>
                <w:color w:val="000000"/>
                <w:sz w:val="12"/>
                <w:szCs w:val="12"/>
              </w:rPr>
              <w:t>:</w:t>
            </w:r>
            <w:r w:rsidRPr="008110F1">
              <w:rPr>
                <w:rFonts w:cstheme="minorHAnsi"/>
                <w:color w:val="000000"/>
                <w:sz w:val="12"/>
                <w:szCs w:val="12"/>
              </w:rPr>
              <w:t xml:space="preserve"> Mild cutaneous dissemination in 2, and severe in 2, causing persistent (6 months) neuralgia of foot in 1 </w:t>
            </w:r>
            <w:r w:rsidRPr="007A121D">
              <w:rPr>
                <w:rFonts w:cstheme="minorHAnsi"/>
                <w:color w:val="000000"/>
                <w:sz w:val="12"/>
                <w:szCs w:val="12"/>
              </w:rPr>
              <w:t>and partial</w:t>
            </w:r>
            <w:r w:rsidRPr="008110F1">
              <w:rPr>
                <w:rFonts w:cstheme="minorHAnsi"/>
                <w:color w:val="000000"/>
                <w:sz w:val="12"/>
                <w:szCs w:val="12"/>
              </w:rPr>
              <w:t xml:space="preserve"> loss of vision in 1 eye in other.  Cytotoxic immunosuppressive drugs and PE ceased at time of infection, and reinstituted when lesions healed (apart from 2 patients who had entered remission). </w:t>
            </w:r>
          </w:p>
        </w:tc>
      </w:tr>
    </w:tbl>
    <w:p w14:paraId="134060E2" w14:textId="77777777" w:rsidR="009718E9" w:rsidRDefault="009718E9" w:rsidP="009718E9">
      <w:pPr>
        <w:pStyle w:val="Caption"/>
        <w:jc w:val="both"/>
        <w:rPr>
          <w:sz w:val="16"/>
          <w:szCs w:val="16"/>
        </w:rPr>
      </w:pPr>
      <w:r w:rsidRPr="00EB45D9">
        <w:rPr>
          <w:sz w:val="16"/>
          <w:szCs w:val="16"/>
        </w:rPr>
        <w:t xml:space="preserve">Abbreviations: </w:t>
      </w:r>
      <w:r w:rsidRPr="00980CD9">
        <w:rPr>
          <w:sz w:val="16"/>
          <w:szCs w:val="16"/>
        </w:rPr>
        <w:t>ASyS, Antisynthetase syndrome</w:t>
      </w:r>
      <w:r>
        <w:rPr>
          <w:sz w:val="16"/>
          <w:szCs w:val="16"/>
        </w:rPr>
        <w:t xml:space="preserve">; </w:t>
      </w:r>
      <w:r w:rsidRPr="002F6444">
        <w:rPr>
          <w:sz w:val="16"/>
          <w:szCs w:val="16"/>
        </w:rPr>
        <w:t>AZA, Azathioprine</w:t>
      </w:r>
      <w:r>
        <w:rPr>
          <w:sz w:val="16"/>
          <w:szCs w:val="16"/>
        </w:rPr>
        <w:t>; CADM,</w:t>
      </w:r>
      <w:r w:rsidRPr="00CC5ABB">
        <w:t xml:space="preserve"> </w:t>
      </w:r>
      <w:r w:rsidRPr="00CC5ABB">
        <w:rPr>
          <w:sz w:val="16"/>
          <w:szCs w:val="16"/>
        </w:rPr>
        <w:t>Clinically amyopathic dermatomyositis</w:t>
      </w:r>
      <w:r>
        <w:rPr>
          <w:sz w:val="16"/>
          <w:szCs w:val="16"/>
        </w:rPr>
        <w:t>;</w:t>
      </w:r>
      <w:r w:rsidRPr="00CC5ABB">
        <w:rPr>
          <w:sz w:val="16"/>
          <w:szCs w:val="16"/>
        </w:rPr>
        <w:t xml:space="preserve"> </w:t>
      </w:r>
      <w:r>
        <w:rPr>
          <w:sz w:val="16"/>
          <w:szCs w:val="16"/>
        </w:rPr>
        <w:t xml:space="preserve"> </w:t>
      </w:r>
      <w:r w:rsidRPr="00EB45D9">
        <w:rPr>
          <w:sz w:val="16"/>
          <w:szCs w:val="16"/>
        </w:rPr>
        <w:t xml:space="preserve">CNI, Calcineurin inhibitor; </w:t>
      </w:r>
      <w:r w:rsidRPr="0097494C">
        <w:rPr>
          <w:sz w:val="16"/>
          <w:szCs w:val="16"/>
        </w:rPr>
        <w:t>CMV, Cytomegalovirus</w:t>
      </w:r>
      <w:r>
        <w:rPr>
          <w:sz w:val="16"/>
          <w:szCs w:val="16"/>
        </w:rPr>
        <w:t xml:space="preserve">; </w:t>
      </w:r>
      <w:r w:rsidRPr="00021FC8">
        <w:rPr>
          <w:sz w:val="16"/>
          <w:szCs w:val="16"/>
        </w:rPr>
        <w:t>CTD, Connective tissue disease</w:t>
      </w:r>
      <w:r>
        <w:rPr>
          <w:sz w:val="16"/>
          <w:szCs w:val="16"/>
        </w:rPr>
        <w:t xml:space="preserve">; </w:t>
      </w:r>
      <w:r w:rsidRPr="00EE1C49">
        <w:rPr>
          <w:sz w:val="16"/>
          <w:szCs w:val="16"/>
        </w:rPr>
        <w:t>CXR, Chest X-ray</w:t>
      </w:r>
      <w:r>
        <w:rPr>
          <w:sz w:val="16"/>
          <w:szCs w:val="16"/>
        </w:rPr>
        <w:t xml:space="preserve">; </w:t>
      </w:r>
      <w:r w:rsidRPr="00EB45D9">
        <w:rPr>
          <w:sz w:val="16"/>
          <w:szCs w:val="16"/>
        </w:rPr>
        <w:t xml:space="preserve">CYC, Cyclophosphamide; DM, Dermatomyositis; </w:t>
      </w:r>
      <w:r w:rsidRPr="00DA448E">
        <w:rPr>
          <w:sz w:val="16"/>
          <w:szCs w:val="16"/>
        </w:rPr>
        <w:t>FFP, Fresh frozen plasma</w:t>
      </w:r>
      <w:r>
        <w:rPr>
          <w:sz w:val="16"/>
          <w:szCs w:val="16"/>
        </w:rPr>
        <w:t xml:space="preserve">; </w:t>
      </w:r>
      <w:r w:rsidRPr="00EB45D9">
        <w:rPr>
          <w:sz w:val="16"/>
          <w:szCs w:val="16"/>
        </w:rPr>
        <w:t xml:space="preserve">GC, Glucocorticoid; </w:t>
      </w:r>
      <w:r w:rsidRPr="00760878">
        <w:rPr>
          <w:sz w:val="16"/>
          <w:szCs w:val="16"/>
        </w:rPr>
        <w:t>HCQ, Hydroxychloroquine</w:t>
      </w:r>
      <w:r>
        <w:rPr>
          <w:sz w:val="16"/>
          <w:szCs w:val="16"/>
        </w:rPr>
        <w:t xml:space="preserve">; </w:t>
      </w:r>
      <w:r w:rsidRPr="006C7312">
        <w:rPr>
          <w:sz w:val="16"/>
          <w:szCs w:val="16"/>
        </w:rPr>
        <w:t>IBM, Inclusion body myositis</w:t>
      </w:r>
      <w:r>
        <w:rPr>
          <w:sz w:val="16"/>
          <w:szCs w:val="16"/>
        </w:rPr>
        <w:t xml:space="preserve">; </w:t>
      </w:r>
      <w:r w:rsidRPr="0049528C">
        <w:rPr>
          <w:sz w:val="16"/>
          <w:szCs w:val="16"/>
        </w:rPr>
        <w:t>ICU, Intensive care unit</w:t>
      </w:r>
      <w:r>
        <w:rPr>
          <w:sz w:val="16"/>
          <w:szCs w:val="16"/>
        </w:rPr>
        <w:t xml:space="preserve">; </w:t>
      </w:r>
      <w:r w:rsidRPr="00E773D8">
        <w:rPr>
          <w:sz w:val="16"/>
          <w:szCs w:val="16"/>
        </w:rPr>
        <w:t>IIM, Idiopathic Inflam</w:t>
      </w:r>
      <w:bookmarkStart w:id="0" w:name="_Hlk216817459"/>
      <w:r w:rsidRPr="00E773D8">
        <w:rPr>
          <w:sz w:val="16"/>
          <w:szCs w:val="16"/>
        </w:rPr>
        <w:t>matory Myopathies</w:t>
      </w:r>
      <w:r>
        <w:rPr>
          <w:sz w:val="16"/>
          <w:szCs w:val="16"/>
        </w:rPr>
        <w:t xml:space="preserve">; </w:t>
      </w:r>
      <w:r w:rsidRPr="00EB45D9">
        <w:rPr>
          <w:sz w:val="16"/>
          <w:szCs w:val="16"/>
        </w:rPr>
        <w:t xml:space="preserve">ILD, Interstitial lung disease; </w:t>
      </w:r>
      <w:r w:rsidRPr="00386C32">
        <w:rPr>
          <w:sz w:val="16"/>
          <w:szCs w:val="16"/>
        </w:rPr>
        <w:t>IMNM, Immune-mediated necrotising myopathies</w:t>
      </w:r>
      <w:r>
        <w:rPr>
          <w:sz w:val="16"/>
          <w:szCs w:val="16"/>
        </w:rPr>
        <w:t xml:space="preserve">; </w:t>
      </w:r>
      <w:r w:rsidRPr="00D62CE8">
        <w:rPr>
          <w:sz w:val="16"/>
          <w:szCs w:val="16"/>
        </w:rPr>
        <w:t>IQR, interquartile range</w:t>
      </w:r>
      <w:r>
        <w:rPr>
          <w:sz w:val="16"/>
          <w:szCs w:val="16"/>
        </w:rPr>
        <w:t xml:space="preserve">; </w:t>
      </w:r>
      <w:r w:rsidRPr="00EB45D9">
        <w:rPr>
          <w:sz w:val="16"/>
          <w:szCs w:val="16"/>
        </w:rPr>
        <w:t xml:space="preserve">IVIG, Intravenous immunoglobulin; </w:t>
      </w:r>
      <w:r w:rsidRPr="00216B5B">
        <w:rPr>
          <w:sz w:val="16"/>
          <w:szCs w:val="16"/>
        </w:rPr>
        <w:t>JAK, Janus kinase</w:t>
      </w:r>
      <w:r>
        <w:rPr>
          <w:sz w:val="16"/>
          <w:szCs w:val="16"/>
        </w:rPr>
        <w:t xml:space="preserve">; </w:t>
      </w:r>
      <w:r w:rsidRPr="00EB45D9">
        <w:rPr>
          <w:sz w:val="16"/>
          <w:szCs w:val="16"/>
        </w:rPr>
        <w:t>MDA5, Melanoma differentiation-associated protein 5</w:t>
      </w:r>
      <w:r>
        <w:rPr>
          <w:sz w:val="16"/>
          <w:szCs w:val="16"/>
        </w:rPr>
        <w:t xml:space="preserve">; </w:t>
      </w:r>
      <w:r w:rsidRPr="00CD01A2">
        <w:rPr>
          <w:sz w:val="16"/>
          <w:szCs w:val="16"/>
        </w:rPr>
        <w:t>MTX, Methotrexate</w:t>
      </w:r>
      <w:r>
        <w:rPr>
          <w:sz w:val="16"/>
          <w:szCs w:val="16"/>
        </w:rPr>
        <w:t xml:space="preserve">; </w:t>
      </w:r>
      <w:r w:rsidRPr="00EB45D9">
        <w:rPr>
          <w:sz w:val="16"/>
          <w:szCs w:val="16"/>
        </w:rPr>
        <w:t xml:space="preserve">PE, Plasma Exchange; </w:t>
      </w:r>
      <w:r w:rsidRPr="00B712DA">
        <w:rPr>
          <w:sz w:val="16"/>
          <w:szCs w:val="16"/>
        </w:rPr>
        <w:t>PJP,  Pneumocystis Jirovecii Pneumonia</w:t>
      </w:r>
      <w:r>
        <w:rPr>
          <w:sz w:val="16"/>
          <w:szCs w:val="16"/>
        </w:rPr>
        <w:t xml:space="preserve">; </w:t>
      </w:r>
      <w:r w:rsidRPr="00647818">
        <w:rPr>
          <w:sz w:val="16"/>
          <w:szCs w:val="16"/>
        </w:rPr>
        <w:t>PM, Polymyositis</w:t>
      </w:r>
      <w:r>
        <w:rPr>
          <w:sz w:val="16"/>
          <w:szCs w:val="16"/>
        </w:rPr>
        <w:t xml:space="preserve">; </w:t>
      </w:r>
      <w:r w:rsidRPr="00997F0A">
        <w:rPr>
          <w:sz w:val="16"/>
          <w:szCs w:val="16"/>
        </w:rPr>
        <w:t>PMX-DHP, Polymyxin-B direct hemoperfusion</w:t>
      </w:r>
      <w:r>
        <w:rPr>
          <w:sz w:val="16"/>
          <w:szCs w:val="16"/>
        </w:rPr>
        <w:t xml:space="preserve">; </w:t>
      </w:r>
      <w:r w:rsidRPr="00EB45D9">
        <w:rPr>
          <w:sz w:val="16"/>
          <w:szCs w:val="16"/>
        </w:rPr>
        <w:t>RP-</w:t>
      </w:r>
      <w:bookmarkEnd w:id="0"/>
      <w:r w:rsidRPr="00EB45D9">
        <w:rPr>
          <w:sz w:val="16"/>
          <w:szCs w:val="16"/>
        </w:rPr>
        <w:t>ILD, Rapidly progressive interstitial lung disease; RTX, Rituximab</w:t>
      </w:r>
      <w:r>
        <w:rPr>
          <w:sz w:val="16"/>
          <w:szCs w:val="16"/>
        </w:rPr>
        <w:t xml:space="preserve">; </w:t>
      </w:r>
      <w:r w:rsidRPr="003A58F6">
        <w:rPr>
          <w:sz w:val="16"/>
          <w:szCs w:val="16"/>
        </w:rPr>
        <w:t xml:space="preserve">SRP, </w:t>
      </w:r>
      <w:r>
        <w:rPr>
          <w:sz w:val="16"/>
          <w:szCs w:val="16"/>
        </w:rPr>
        <w:t>S</w:t>
      </w:r>
      <w:r w:rsidRPr="003A58F6">
        <w:rPr>
          <w:sz w:val="16"/>
          <w:szCs w:val="16"/>
        </w:rPr>
        <w:t>ignal recognition particle</w:t>
      </w:r>
    </w:p>
    <w:p w14:paraId="28A5F073" w14:textId="77777777" w:rsidR="00AD427C" w:rsidRDefault="00AD427C" w:rsidP="00AD427C"/>
    <w:p w14:paraId="64BE5D34" w14:textId="77777777" w:rsidR="00AD427C" w:rsidRDefault="00AD427C" w:rsidP="00AD427C"/>
    <w:p w14:paraId="0BE0BC63" w14:textId="127A6CB2" w:rsidR="00AD427C" w:rsidRDefault="00995B6C" w:rsidP="00AD427C">
      <w:r w:rsidRPr="00B77978">
        <w:rPr>
          <w:rFonts w:cstheme="minorHAnsi"/>
          <w:b/>
          <w:bCs/>
          <w:sz w:val="24"/>
          <w:szCs w:val="24"/>
          <w:lang w:val="en-US"/>
        </w:rPr>
        <w:t xml:space="preserve">TABLE </w:t>
      </w:r>
      <w:r>
        <w:rPr>
          <w:rFonts w:cstheme="minorHAnsi"/>
          <w:b/>
          <w:bCs/>
          <w:sz w:val="24"/>
          <w:szCs w:val="24"/>
          <w:lang w:val="en-US"/>
        </w:rPr>
        <w:t>3</w:t>
      </w:r>
      <w:r w:rsidRPr="00B77978">
        <w:rPr>
          <w:rFonts w:cstheme="minorHAnsi"/>
          <w:b/>
          <w:bCs/>
          <w:sz w:val="24"/>
          <w:szCs w:val="24"/>
        </w:rPr>
        <w:t>: SAFETY</w:t>
      </w:r>
      <w:r>
        <w:rPr>
          <w:rFonts w:cstheme="minorHAnsi"/>
          <w:b/>
          <w:bCs/>
          <w:sz w:val="24"/>
          <w:szCs w:val="24"/>
        </w:rPr>
        <w:t xml:space="preserve"> OUTCOMES REPORTED IN PE </w:t>
      </w:r>
    </w:p>
    <w:tbl>
      <w:tblPr>
        <w:tblStyle w:val="TableGrid"/>
        <w:tblW w:w="0" w:type="auto"/>
        <w:tblLook w:val="04A0" w:firstRow="1" w:lastRow="0" w:firstColumn="1" w:lastColumn="0" w:noHBand="0" w:noVBand="1"/>
      </w:tblPr>
      <w:tblGrid>
        <w:gridCol w:w="2122"/>
        <w:gridCol w:w="2551"/>
        <w:gridCol w:w="4307"/>
      </w:tblGrid>
      <w:tr w:rsidR="00AD427C" w14:paraId="5308269B" w14:textId="77777777" w:rsidTr="00995B6C">
        <w:trPr>
          <w:trHeight w:val="273"/>
        </w:trPr>
        <w:tc>
          <w:tcPr>
            <w:tcW w:w="2122" w:type="dxa"/>
            <w:shd w:val="clear" w:color="auto" w:fill="D1D1D1" w:themeFill="background2" w:themeFillShade="E6"/>
          </w:tcPr>
          <w:p w14:paraId="1B6DF92E" w14:textId="2CFE646A" w:rsidR="00AD427C" w:rsidRPr="00995B6C" w:rsidRDefault="00AD427C" w:rsidP="00AD427C">
            <w:pPr>
              <w:rPr>
                <w:b/>
                <w:bCs/>
                <w:sz w:val="16"/>
                <w:szCs w:val="16"/>
              </w:rPr>
            </w:pPr>
            <w:r w:rsidRPr="00995B6C">
              <w:rPr>
                <w:rFonts w:cstheme="minorHAnsi"/>
                <w:b/>
                <w:bCs/>
                <w:color w:val="000000"/>
                <w:sz w:val="16"/>
                <w:szCs w:val="16"/>
              </w:rPr>
              <w:t>Adverse event category</w:t>
            </w:r>
          </w:p>
        </w:tc>
        <w:tc>
          <w:tcPr>
            <w:tcW w:w="2551" w:type="dxa"/>
            <w:shd w:val="clear" w:color="auto" w:fill="D1D1D1" w:themeFill="background2" w:themeFillShade="E6"/>
          </w:tcPr>
          <w:p w14:paraId="64FD2683" w14:textId="648E7C6F" w:rsidR="00AD427C" w:rsidRPr="00995B6C" w:rsidRDefault="00AD427C" w:rsidP="00AD427C">
            <w:pPr>
              <w:rPr>
                <w:b/>
                <w:bCs/>
                <w:sz w:val="16"/>
                <w:szCs w:val="16"/>
              </w:rPr>
            </w:pPr>
            <w:r w:rsidRPr="00995B6C">
              <w:rPr>
                <w:rFonts w:cstheme="minorHAnsi"/>
                <w:b/>
                <w:bCs/>
                <w:color w:val="000000"/>
                <w:sz w:val="16"/>
                <w:szCs w:val="16"/>
              </w:rPr>
              <w:t>Findings across included studies</w:t>
            </w:r>
          </w:p>
        </w:tc>
        <w:tc>
          <w:tcPr>
            <w:tcW w:w="4307" w:type="dxa"/>
            <w:shd w:val="clear" w:color="auto" w:fill="D1D1D1" w:themeFill="background2" w:themeFillShade="E6"/>
          </w:tcPr>
          <w:p w14:paraId="5EBB5065" w14:textId="73EC17B2" w:rsidR="00AD427C" w:rsidRPr="00995B6C" w:rsidRDefault="00AD427C" w:rsidP="00AD427C">
            <w:pPr>
              <w:rPr>
                <w:b/>
                <w:bCs/>
                <w:sz w:val="16"/>
                <w:szCs w:val="16"/>
              </w:rPr>
            </w:pPr>
            <w:r w:rsidRPr="00995B6C">
              <w:rPr>
                <w:rFonts w:cstheme="minorHAnsi"/>
                <w:b/>
                <w:bCs/>
                <w:color w:val="000000"/>
                <w:sz w:val="16"/>
                <w:szCs w:val="16"/>
              </w:rPr>
              <w:t>Key notes / context</w:t>
            </w:r>
          </w:p>
        </w:tc>
      </w:tr>
      <w:tr w:rsidR="00AD427C" w14:paraId="3E98E603" w14:textId="77777777" w:rsidTr="00995B6C">
        <w:trPr>
          <w:trHeight w:val="362"/>
        </w:trPr>
        <w:tc>
          <w:tcPr>
            <w:tcW w:w="2122" w:type="dxa"/>
          </w:tcPr>
          <w:p w14:paraId="7ABDE212" w14:textId="43560E63" w:rsidR="00AD427C" w:rsidRPr="00995B6C" w:rsidRDefault="00AD427C" w:rsidP="00AD427C">
            <w:pPr>
              <w:rPr>
                <w:sz w:val="16"/>
                <w:szCs w:val="16"/>
              </w:rPr>
            </w:pPr>
            <w:r w:rsidRPr="00995B6C">
              <w:rPr>
                <w:rFonts w:cstheme="minorHAnsi"/>
                <w:color w:val="000000"/>
                <w:sz w:val="16"/>
                <w:szCs w:val="16"/>
              </w:rPr>
              <w:t>Overall safety</w:t>
            </w:r>
            <w:r w:rsidRPr="00995B6C">
              <w:rPr>
                <w:rFonts w:cstheme="minorHAnsi"/>
                <w:color w:val="000000"/>
                <w:sz w:val="16"/>
                <w:szCs w:val="16"/>
              </w:rPr>
              <w:tab/>
            </w:r>
          </w:p>
        </w:tc>
        <w:tc>
          <w:tcPr>
            <w:tcW w:w="2551" w:type="dxa"/>
          </w:tcPr>
          <w:p w14:paraId="6196BD9B" w14:textId="4F2CC654" w:rsidR="00AD427C" w:rsidRPr="00995B6C" w:rsidRDefault="00AD427C" w:rsidP="00AD427C">
            <w:pPr>
              <w:rPr>
                <w:sz w:val="16"/>
                <w:szCs w:val="16"/>
              </w:rPr>
            </w:pPr>
            <w:r w:rsidRPr="00995B6C">
              <w:rPr>
                <w:rFonts w:cstheme="minorHAnsi"/>
                <w:color w:val="000000"/>
                <w:sz w:val="16"/>
                <w:szCs w:val="16"/>
              </w:rPr>
              <w:t>Adverse events were generally infrequent and predominantly mild to moderate</w:t>
            </w:r>
          </w:p>
        </w:tc>
        <w:tc>
          <w:tcPr>
            <w:tcW w:w="4307" w:type="dxa"/>
          </w:tcPr>
          <w:p w14:paraId="6EF4C0E4" w14:textId="2849F05B" w:rsidR="00AD427C" w:rsidRPr="00995B6C" w:rsidRDefault="00AD427C" w:rsidP="00AD427C">
            <w:pPr>
              <w:rPr>
                <w:sz w:val="16"/>
                <w:szCs w:val="16"/>
              </w:rPr>
            </w:pPr>
            <w:r w:rsidRPr="00995B6C">
              <w:rPr>
                <w:rFonts w:cstheme="minorHAnsi"/>
                <w:color w:val="000000"/>
                <w:sz w:val="16"/>
                <w:szCs w:val="16"/>
              </w:rPr>
              <w:t>Inconsistent reporting precluded calculation of pooled incidence</w:t>
            </w:r>
          </w:p>
        </w:tc>
      </w:tr>
      <w:tr w:rsidR="00AD427C" w14:paraId="2AA40A82" w14:textId="77777777" w:rsidTr="00995B6C">
        <w:trPr>
          <w:trHeight w:val="165"/>
        </w:trPr>
        <w:tc>
          <w:tcPr>
            <w:tcW w:w="2122" w:type="dxa"/>
          </w:tcPr>
          <w:p w14:paraId="0ABCCC3F" w14:textId="182BA1A3" w:rsidR="00AD427C" w:rsidRPr="00995B6C" w:rsidRDefault="00AD427C" w:rsidP="00AD427C">
            <w:pPr>
              <w:rPr>
                <w:rFonts w:cstheme="minorHAnsi"/>
                <w:color w:val="000000"/>
                <w:sz w:val="16"/>
                <w:szCs w:val="16"/>
              </w:rPr>
            </w:pPr>
            <w:r w:rsidRPr="00995B6C">
              <w:rPr>
                <w:rFonts w:cstheme="minorHAnsi"/>
                <w:color w:val="000000"/>
                <w:sz w:val="16"/>
                <w:szCs w:val="16"/>
              </w:rPr>
              <w:t>PE-related mortality</w:t>
            </w:r>
          </w:p>
        </w:tc>
        <w:tc>
          <w:tcPr>
            <w:tcW w:w="2551" w:type="dxa"/>
          </w:tcPr>
          <w:p w14:paraId="07F4477C" w14:textId="47273479" w:rsidR="00AD427C" w:rsidRPr="00995B6C" w:rsidRDefault="00AD427C" w:rsidP="00AD427C">
            <w:pPr>
              <w:rPr>
                <w:sz w:val="16"/>
                <w:szCs w:val="16"/>
              </w:rPr>
            </w:pPr>
            <w:r w:rsidRPr="00995B6C">
              <w:rPr>
                <w:rFonts w:cstheme="minorHAnsi"/>
                <w:color w:val="000000"/>
                <w:sz w:val="16"/>
                <w:szCs w:val="16"/>
              </w:rPr>
              <w:t>None reported</w:t>
            </w:r>
          </w:p>
        </w:tc>
        <w:tc>
          <w:tcPr>
            <w:tcW w:w="4307" w:type="dxa"/>
          </w:tcPr>
          <w:p w14:paraId="4167152C" w14:textId="325DBA0B" w:rsidR="00AD427C" w:rsidRPr="00995B6C" w:rsidRDefault="00AD427C" w:rsidP="00AD427C">
            <w:pPr>
              <w:rPr>
                <w:sz w:val="16"/>
                <w:szCs w:val="16"/>
              </w:rPr>
            </w:pPr>
            <w:r w:rsidRPr="00995B6C">
              <w:rPr>
                <w:rFonts w:cstheme="minorHAnsi"/>
                <w:color w:val="000000"/>
                <w:sz w:val="16"/>
                <w:szCs w:val="16"/>
              </w:rPr>
              <w:t>No study attributed death directly to PE</w:t>
            </w:r>
            <w:r w:rsidRPr="00995B6C">
              <w:rPr>
                <w:rFonts w:cstheme="minorHAnsi"/>
                <w:color w:val="000000"/>
                <w:sz w:val="16"/>
                <w:szCs w:val="16"/>
              </w:rPr>
              <w:tab/>
            </w:r>
          </w:p>
        </w:tc>
      </w:tr>
      <w:tr w:rsidR="00AD427C" w14:paraId="2002EFBF" w14:textId="77777777" w:rsidTr="00995B6C">
        <w:trPr>
          <w:trHeight w:val="539"/>
        </w:trPr>
        <w:tc>
          <w:tcPr>
            <w:tcW w:w="2122" w:type="dxa"/>
          </w:tcPr>
          <w:p w14:paraId="7233E8AD" w14:textId="17462054" w:rsidR="00AD427C" w:rsidRPr="00995B6C" w:rsidRDefault="00AD427C" w:rsidP="00AD427C">
            <w:pPr>
              <w:rPr>
                <w:sz w:val="16"/>
                <w:szCs w:val="16"/>
              </w:rPr>
            </w:pPr>
            <w:r w:rsidRPr="00995B6C">
              <w:rPr>
                <w:rFonts w:cstheme="minorHAnsi"/>
                <w:color w:val="000000"/>
                <w:sz w:val="16"/>
                <w:szCs w:val="16"/>
              </w:rPr>
              <w:t>Vascular access complications</w:t>
            </w:r>
          </w:p>
        </w:tc>
        <w:tc>
          <w:tcPr>
            <w:tcW w:w="2551" w:type="dxa"/>
          </w:tcPr>
          <w:p w14:paraId="4C7231AE" w14:textId="087EE84A" w:rsidR="00AD427C" w:rsidRPr="00995B6C" w:rsidRDefault="00AD427C" w:rsidP="00AD427C">
            <w:pPr>
              <w:rPr>
                <w:sz w:val="16"/>
                <w:szCs w:val="16"/>
              </w:rPr>
            </w:pPr>
            <w:r w:rsidRPr="00995B6C">
              <w:rPr>
                <w:rFonts w:cstheme="minorHAnsi"/>
                <w:color w:val="000000"/>
                <w:sz w:val="16"/>
                <w:szCs w:val="16"/>
              </w:rPr>
              <w:t>Reported in several studies</w:t>
            </w:r>
            <w:r w:rsidR="00995B6C">
              <w:rPr>
                <w:rFonts w:cstheme="minorHAnsi"/>
                <w:color w:val="000000"/>
                <w:sz w:val="16"/>
                <w:szCs w:val="16"/>
              </w:rPr>
              <w:fldChar w:fldCharType="begin">
                <w:fldData xml:space="preserve">PEVuZE5vdGU+PENpdGU+PEF1dGhvcj5LcnVzZTwvQXV0aG9yPjxZZWFyPjIwMjI8L1llYXI+PFJl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</w:fldData>
              </w:fldChar>
            </w:r>
            <w:r w:rsidR="00995B6C">
              <w:rPr>
                <w:rFonts w:cstheme="minorHAnsi"/>
                <w:color w:val="000000"/>
                <w:sz w:val="16"/>
                <w:szCs w:val="16"/>
              </w:rPr>
              <w:instrText xml:space="preserve"> ADDIN EN.CITE </w:instrText>
            </w:r>
            <w:r w:rsidR="00995B6C">
              <w:rPr>
                <w:rFonts w:cstheme="minorHAnsi"/>
                <w:color w:val="000000"/>
                <w:sz w:val="16"/>
                <w:szCs w:val="16"/>
              </w:rPr>
              <w:fldChar w:fldCharType="begin">
                <w:fldData xml:space="preserve">PEVuZE5vdGU+PENpdGU+PEF1dGhvcj5LcnVzZTwvQXV0aG9yPjxZZWFyPjIwMjI8L1llYXI+PFJl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</w:fldData>
              </w:fldChar>
            </w:r>
            <w:r w:rsidR="00995B6C">
              <w:rPr>
                <w:rFonts w:cstheme="minorHAnsi"/>
                <w:color w:val="000000"/>
                <w:sz w:val="16"/>
                <w:szCs w:val="16"/>
              </w:rPr>
              <w:instrText xml:space="preserve"> ADDIN EN.CITE.DATA </w:instrText>
            </w:r>
            <w:r w:rsidR="00995B6C">
              <w:rPr>
                <w:rFonts w:cstheme="minorHAnsi"/>
                <w:color w:val="000000"/>
                <w:sz w:val="16"/>
                <w:szCs w:val="16"/>
              </w:rPr>
            </w:r>
            <w:r w:rsidR="00995B6C">
              <w:rPr>
                <w:rFonts w:cstheme="minorHAnsi"/>
                <w:color w:val="000000"/>
                <w:sz w:val="16"/>
                <w:szCs w:val="16"/>
              </w:rPr>
              <w:fldChar w:fldCharType="end"/>
            </w:r>
            <w:r w:rsidR="00995B6C">
              <w:rPr>
                <w:rFonts w:cstheme="minorHAnsi"/>
                <w:color w:val="000000"/>
                <w:sz w:val="16"/>
                <w:szCs w:val="16"/>
              </w:rPr>
            </w:r>
            <w:r w:rsidR="00995B6C">
              <w:rPr>
                <w:rFonts w:cstheme="minorHAnsi"/>
                <w:color w:val="000000"/>
                <w:sz w:val="16"/>
                <w:szCs w:val="16"/>
              </w:rPr>
              <w:fldChar w:fldCharType="separate"/>
            </w:r>
            <w:r w:rsidR="00995B6C">
              <w:rPr>
                <w:rFonts w:cstheme="minorHAnsi"/>
                <w:noProof/>
                <w:color w:val="000000"/>
                <w:sz w:val="16"/>
                <w:szCs w:val="16"/>
              </w:rPr>
              <w:t>[6, 10, 12, 14, 16, 19]</w:t>
            </w:r>
            <w:r w:rsidR="00995B6C">
              <w:rPr>
                <w:rFonts w:cstheme="minorHAnsi"/>
                <w:color w:val="000000"/>
                <w:sz w:val="16"/>
                <w:szCs w:val="16"/>
              </w:rPr>
              <w:fldChar w:fldCharType="end"/>
            </w:r>
          </w:p>
        </w:tc>
        <w:tc>
          <w:tcPr>
            <w:tcW w:w="4307" w:type="dxa"/>
          </w:tcPr>
          <w:p w14:paraId="53E8AB5D" w14:textId="24200C45" w:rsidR="00AD427C" w:rsidRPr="00995B6C" w:rsidRDefault="00AD427C" w:rsidP="00AD427C">
            <w:pPr>
              <w:rPr>
                <w:sz w:val="16"/>
                <w:szCs w:val="16"/>
              </w:rPr>
            </w:pPr>
            <w:r w:rsidRPr="00995B6C">
              <w:rPr>
                <w:rFonts w:cstheme="minorHAnsi"/>
                <w:color w:val="000000"/>
                <w:sz w:val="16"/>
                <w:szCs w:val="16"/>
              </w:rPr>
              <w:t>Included catheter infections and venous thrombosis</w:t>
            </w:r>
          </w:p>
        </w:tc>
      </w:tr>
      <w:tr w:rsidR="00AD427C" w14:paraId="47FC8561" w14:textId="77777777" w:rsidTr="00995B6C">
        <w:trPr>
          <w:trHeight w:val="371"/>
        </w:trPr>
        <w:tc>
          <w:tcPr>
            <w:tcW w:w="2122" w:type="dxa"/>
          </w:tcPr>
          <w:p w14:paraId="2BB42783" w14:textId="0A5E4C77" w:rsidR="00AD427C" w:rsidRPr="00995B6C" w:rsidRDefault="00AD427C" w:rsidP="00AD427C">
            <w:pPr>
              <w:rPr>
                <w:sz w:val="16"/>
                <w:szCs w:val="16"/>
              </w:rPr>
            </w:pPr>
            <w:r w:rsidRPr="00995B6C">
              <w:rPr>
                <w:rFonts w:cstheme="minorHAnsi"/>
                <w:color w:val="000000"/>
                <w:sz w:val="16"/>
                <w:szCs w:val="16"/>
              </w:rPr>
              <w:t>Hypotension</w:t>
            </w:r>
          </w:p>
        </w:tc>
        <w:tc>
          <w:tcPr>
            <w:tcW w:w="2551" w:type="dxa"/>
          </w:tcPr>
          <w:p w14:paraId="395C9E1D" w14:textId="74446340" w:rsidR="00AD427C" w:rsidRPr="00995B6C" w:rsidRDefault="00AD427C" w:rsidP="00AD427C">
            <w:pPr>
              <w:rPr>
                <w:sz w:val="16"/>
                <w:szCs w:val="16"/>
              </w:rPr>
            </w:pPr>
            <w:r w:rsidRPr="00995B6C">
              <w:rPr>
                <w:rFonts w:cstheme="minorHAnsi"/>
                <w:color w:val="000000"/>
                <w:sz w:val="16"/>
                <w:szCs w:val="16"/>
              </w:rPr>
              <w:t xml:space="preserve">Reported in </w:t>
            </w:r>
            <w:r w:rsidR="00EF28DF">
              <w:rPr>
                <w:rFonts w:cstheme="minorHAnsi"/>
                <w:color w:val="000000"/>
                <w:sz w:val="16"/>
                <w:szCs w:val="16"/>
              </w:rPr>
              <w:t>several</w:t>
            </w:r>
            <w:r w:rsidRPr="00995B6C">
              <w:rPr>
                <w:rFonts w:cstheme="minorHAnsi"/>
                <w:color w:val="000000"/>
                <w:sz w:val="16"/>
                <w:szCs w:val="16"/>
              </w:rPr>
              <w:t xml:space="preserve"> studies</w:t>
            </w:r>
            <w:r w:rsidR="00EF28DF">
              <w:rPr>
                <w:rFonts w:cstheme="minorHAnsi"/>
                <w:color w:val="000000"/>
                <w:sz w:val="16"/>
                <w:szCs w:val="16"/>
              </w:rPr>
              <w:fldChar w:fldCharType="begin">
                <w:fldData xml:space="preserve">PEVuZE5vdGU+PENpdGU+PEF1dGhvcj5FZ2dsZXN0b248L0F1dGhvcj48WWVhcj4yMDIzPC9ZZWFy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</w:fldData>
              </w:fldChar>
            </w:r>
            <w:r w:rsidR="00EF28DF">
              <w:rPr>
                <w:rFonts w:cstheme="minorHAnsi"/>
                <w:color w:val="000000"/>
                <w:sz w:val="16"/>
                <w:szCs w:val="16"/>
              </w:rPr>
              <w:instrText xml:space="preserve"> ADDIN EN.CITE </w:instrText>
            </w:r>
            <w:r w:rsidR="00EF28DF">
              <w:rPr>
                <w:rFonts w:cstheme="minorHAnsi"/>
                <w:color w:val="000000"/>
                <w:sz w:val="16"/>
                <w:szCs w:val="16"/>
              </w:rPr>
              <w:fldChar w:fldCharType="begin">
                <w:fldData xml:space="preserve">PEVuZE5vdGU+PENpdGU+PEF1dGhvcj5FZ2dsZXN0b248L0F1dGhvcj48WWVhcj4yMDIzPC9ZZWFy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</w:fldData>
              </w:fldChar>
            </w:r>
            <w:r w:rsidR="00EF28DF">
              <w:rPr>
                <w:rFonts w:cstheme="minorHAnsi"/>
                <w:color w:val="000000"/>
                <w:sz w:val="16"/>
                <w:szCs w:val="16"/>
              </w:rPr>
              <w:instrText xml:space="preserve"> ADDIN EN.CITE.DATA </w:instrText>
            </w:r>
            <w:r w:rsidR="00EF28DF">
              <w:rPr>
                <w:rFonts w:cstheme="minorHAnsi"/>
                <w:color w:val="000000"/>
                <w:sz w:val="16"/>
                <w:szCs w:val="16"/>
              </w:rPr>
            </w:r>
            <w:r w:rsidR="00EF28DF">
              <w:rPr>
                <w:rFonts w:cstheme="minorHAnsi"/>
                <w:color w:val="000000"/>
                <w:sz w:val="16"/>
                <w:szCs w:val="16"/>
              </w:rPr>
              <w:fldChar w:fldCharType="end"/>
            </w:r>
            <w:r w:rsidR="00EF28DF">
              <w:rPr>
                <w:rFonts w:cstheme="minorHAnsi"/>
                <w:color w:val="000000"/>
                <w:sz w:val="16"/>
                <w:szCs w:val="16"/>
              </w:rPr>
            </w:r>
            <w:r w:rsidR="00EF28DF">
              <w:rPr>
                <w:rFonts w:cstheme="minorHAnsi"/>
                <w:color w:val="000000"/>
                <w:sz w:val="16"/>
                <w:szCs w:val="16"/>
              </w:rPr>
              <w:fldChar w:fldCharType="separate"/>
            </w:r>
            <w:r w:rsidR="00EF28DF">
              <w:rPr>
                <w:rFonts w:cstheme="minorHAnsi"/>
                <w:noProof/>
                <w:color w:val="000000"/>
                <w:sz w:val="16"/>
                <w:szCs w:val="16"/>
              </w:rPr>
              <w:t>[4, 7, 14, 16, 18]</w:t>
            </w:r>
            <w:r w:rsidR="00EF28DF">
              <w:rPr>
                <w:rFonts w:cstheme="minorHAnsi"/>
                <w:color w:val="000000"/>
                <w:sz w:val="16"/>
                <w:szCs w:val="16"/>
              </w:rPr>
              <w:fldChar w:fldCharType="end"/>
            </w:r>
          </w:p>
        </w:tc>
        <w:tc>
          <w:tcPr>
            <w:tcW w:w="4307" w:type="dxa"/>
          </w:tcPr>
          <w:p w14:paraId="312A89FD" w14:textId="731F9C77" w:rsidR="00AD427C" w:rsidRPr="00995B6C" w:rsidRDefault="00AD427C" w:rsidP="00AD427C">
            <w:pPr>
              <w:rPr>
                <w:sz w:val="16"/>
                <w:szCs w:val="16"/>
              </w:rPr>
            </w:pPr>
            <w:proofErr w:type="gramStart"/>
            <w:r w:rsidRPr="00995B6C">
              <w:rPr>
                <w:rFonts w:cstheme="minorHAnsi"/>
                <w:color w:val="000000"/>
                <w:sz w:val="16"/>
                <w:szCs w:val="16"/>
              </w:rPr>
              <w:t>Typically</w:t>
            </w:r>
            <w:proofErr w:type="gramEnd"/>
            <w:r w:rsidRPr="00995B6C">
              <w:rPr>
                <w:rFonts w:cstheme="minorHAnsi"/>
                <w:color w:val="000000"/>
                <w:sz w:val="16"/>
                <w:szCs w:val="16"/>
              </w:rPr>
              <w:t xml:space="preserve"> transient and resolved with supportive measures</w:t>
            </w:r>
          </w:p>
        </w:tc>
      </w:tr>
      <w:tr w:rsidR="00AD427C" w14:paraId="4E3F57D8" w14:textId="77777777" w:rsidTr="00995B6C">
        <w:trPr>
          <w:trHeight w:val="362"/>
        </w:trPr>
        <w:tc>
          <w:tcPr>
            <w:tcW w:w="2122" w:type="dxa"/>
          </w:tcPr>
          <w:p w14:paraId="3D95A53E" w14:textId="07A6EFA8" w:rsidR="00AD427C" w:rsidRPr="00995B6C" w:rsidRDefault="00AD427C" w:rsidP="00AD427C">
            <w:pPr>
              <w:rPr>
                <w:sz w:val="16"/>
                <w:szCs w:val="16"/>
              </w:rPr>
            </w:pPr>
            <w:r w:rsidRPr="00995B6C">
              <w:rPr>
                <w:rFonts w:cstheme="minorHAnsi"/>
                <w:color w:val="000000"/>
                <w:sz w:val="16"/>
                <w:szCs w:val="16"/>
              </w:rPr>
              <w:t>Hypocalcaemia</w:t>
            </w:r>
          </w:p>
        </w:tc>
        <w:tc>
          <w:tcPr>
            <w:tcW w:w="2551" w:type="dxa"/>
          </w:tcPr>
          <w:p w14:paraId="30F10E8C" w14:textId="151EAAA6" w:rsidR="00AD427C" w:rsidRPr="00995B6C" w:rsidRDefault="00AD427C" w:rsidP="00AD427C">
            <w:pPr>
              <w:rPr>
                <w:sz w:val="16"/>
                <w:szCs w:val="16"/>
              </w:rPr>
            </w:pPr>
            <w:r w:rsidRPr="00995B6C">
              <w:rPr>
                <w:rFonts w:cstheme="minorHAnsi"/>
                <w:color w:val="000000"/>
                <w:sz w:val="16"/>
                <w:szCs w:val="16"/>
              </w:rPr>
              <w:t xml:space="preserve">Reported </w:t>
            </w:r>
            <w:r w:rsidR="00EF28DF">
              <w:rPr>
                <w:rFonts w:cstheme="minorHAnsi"/>
                <w:color w:val="000000"/>
                <w:sz w:val="16"/>
                <w:szCs w:val="16"/>
              </w:rPr>
              <w:t xml:space="preserve">in a few studies </w:t>
            </w:r>
            <w:r w:rsidR="00EF28DF">
              <w:rPr>
                <w:rFonts w:cstheme="minorHAnsi"/>
                <w:color w:val="000000"/>
                <w:sz w:val="16"/>
                <w:szCs w:val="16"/>
              </w:rPr>
              <w:fldChar w:fldCharType="begin">
                <w:fldData xml:space="preserve">PEVuZE5vdGU+PENpdGU+PEF1dGhvcj5FZ2dsZXN0b248L0F1dGhvcj48WWVhcj4yMDIzPC9ZZWFy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</w:fldData>
              </w:fldChar>
            </w:r>
            <w:r w:rsidR="00EF28DF">
              <w:rPr>
                <w:rFonts w:cstheme="minorHAnsi"/>
                <w:color w:val="000000"/>
                <w:sz w:val="16"/>
                <w:szCs w:val="16"/>
              </w:rPr>
              <w:instrText xml:space="preserve"> ADDIN EN.CITE </w:instrText>
            </w:r>
            <w:r w:rsidR="00EF28DF">
              <w:rPr>
                <w:rFonts w:cstheme="minorHAnsi"/>
                <w:color w:val="000000"/>
                <w:sz w:val="16"/>
                <w:szCs w:val="16"/>
              </w:rPr>
              <w:fldChar w:fldCharType="begin">
                <w:fldData xml:space="preserve">PEVuZE5vdGU+PENpdGU+PEF1dGhvcj5FZ2dsZXN0b248L0F1dGhvcj48WWVhcj4yMDIzPC9ZZWFy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</w:fldData>
              </w:fldChar>
            </w:r>
            <w:r w:rsidR="00EF28DF">
              <w:rPr>
                <w:rFonts w:cstheme="minorHAnsi"/>
                <w:color w:val="000000"/>
                <w:sz w:val="16"/>
                <w:szCs w:val="16"/>
              </w:rPr>
              <w:instrText xml:space="preserve"> ADDIN EN.CITE.DATA </w:instrText>
            </w:r>
            <w:r w:rsidR="00EF28DF">
              <w:rPr>
                <w:rFonts w:cstheme="minorHAnsi"/>
                <w:color w:val="000000"/>
                <w:sz w:val="16"/>
                <w:szCs w:val="16"/>
              </w:rPr>
            </w:r>
            <w:r w:rsidR="00EF28DF">
              <w:rPr>
                <w:rFonts w:cstheme="minorHAnsi"/>
                <w:color w:val="000000"/>
                <w:sz w:val="16"/>
                <w:szCs w:val="16"/>
              </w:rPr>
              <w:fldChar w:fldCharType="end"/>
            </w:r>
            <w:r w:rsidR="00EF28DF">
              <w:rPr>
                <w:rFonts w:cstheme="minorHAnsi"/>
                <w:color w:val="000000"/>
                <w:sz w:val="16"/>
                <w:szCs w:val="16"/>
              </w:rPr>
            </w:r>
            <w:r w:rsidR="00EF28DF">
              <w:rPr>
                <w:rFonts w:cstheme="minorHAnsi"/>
                <w:color w:val="000000"/>
                <w:sz w:val="16"/>
                <w:szCs w:val="16"/>
              </w:rPr>
              <w:fldChar w:fldCharType="separate"/>
            </w:r>
            <w:r w:rsidR="00EF28DF">
              <w:rPr>
                <w:rFonts w:cstheme="minorHAnsi"/>
                <w:noProof/>
                <w:color w:val="000000"/>
                <w:sz w:val="16"/>
                <w:szCs w:val="16"/>
              </w:rPr>
              <w:t>[4, 7]</w:t>
            </w:r>
            <w:r w:rsidR="00EF28DF">
              <w:rPr>
                <w:rFonts w:cstheme="minorHAnsi"/>
                <w:color w:val="000000"/>
                <w:sz w:val="16"/>
                <w:szCs w:val="16"/>
              </w:rPr>
              <w:fldChar w:fldCharType="end"/>
            </w:r>
          </w:p>
        </w:tc>
        <w:tc>
          <w:tcPr>
            <w:tcW w:w="4307" w:type="dxa"/>
          </w:tcPr>
          <w:p w14:paraId="2AC7CE3A" w14:textId="0F0EEBF0" w:rsidR="00AD427C" w:rsidRPr="00995B6C" w:rsidRDefault="00AD427C" w:rsidP="00AD427C">
            <w:pPr>
              <w:rPr>
                <w:sz w:val="16"/>
                <w:szCs w:val="16"/>
              </w:rPr>
            </w:pPr>
            <w:r w:rsidRPr="00995B6C">
              <w:rPr>
                <w:rFonts w:cstheme="minorHAnsi"/>
                <w:color w:val="000000"/>
                <w:sz w:val="16"/>
                <w:szCs w:val="16"/>
              </w:rPr>
              <w:t>Mostly asymptomatic or mild; responsive to calcium replacement</w:t>
            </w:r>
          </w:p>
        </w:tc>
      </w:tr>
      <w:tr w:rsidR="00AD427C" w14:paraId="4E012E3C" w14:textId="77777777" w:rsidTr="00995B6C">
        <w:trPr>
          <w:trHeight w:val="362"/>
        </w:trPr>
        <w:tc>
          <w:tcPr>
            <w:tcW w:w="2122" w:type="dxa"/>
          </w:tcPr>
          <w:p w14:paraId="64A796AF" w14:textId="16919C8B" w:rsidR="00AD427C" w:rsidRPr="00995B6C" w:rsidRDefault="00AD427C" w:rsidP="00AD427C">
            <w:pPr>
              <w:rPr>
                <w:rFonts w:cstheme="minorHAnsi"/>
                <w:color w:val="000000"/>
                <w:sz w:val="16"/>
                <w:szCs w:val="16"/>
              </w:rPr>
            </w:pPr>
            <w:r w:rsidRPr="00995B6C">
              <w:rPr>
                <w:rFonts w:cstheme="minorHAnsi"/>
                <w:color w:val="000000"/>
                <w:sz w:val="16"/>
                <w:szCs w:val="16"/>
              </w:rPr>
              <w:t>Allergic reactions</w:t>
            </w:r>
          </w:p>
        </w:tc>
        <w:tc>
          <w:tcPr>
            <w:tcW w:w="2551" w:type="dxa"/>
          </w:tcPr>
          <w:p w14:paraId="0C4CA533" w14:textId="3C8EB8CC" w:rsidR="00AD427C" w:rsidRPr="00995B6C" w:rsidRDefault="00EF28DF" w:rsidP="00AD427C">
            <w:pPr>
              <w:rPr>
                <w:rFonts w:cstheme="minorHAnsi"/>
                <w:color w:val="000000"/>
                <w:sz w:val="16"/>
                <w:szCs w:val="16"/>
              </w:rPr>
            </w:pPr>
            <w:r w:rsidRPr="00995B6C">
              <w:rPr>
                <w:rFonts w:cstheme="minorHAnsi"/>
                <w:color w:val="000000"/>
                <w:sz w:val="16"/>
                <w:szCs w:val="16"/>
              </w:rPr>
              <w:t xml:space="preserve">Reported in </w:t>
            </w:r>
            <w:r>
              <w:rPr>
                <w:rFonts w:cstheme="minorHAnsi"/>
                <w:color w:val="000000"/>
                <w:sz w:val="16"/>
                <w:szCs w:val="16"/>
              </w:rPr>
              <w:t>several</w:t>
            </w:r>
            <w:r w:rsidRPr="00995B6C">
              <w:rPr>
                <w:rFonts w:cstheme="minorHAnsi"/>
                <w:color w:val="000000"/>
                <w:sz w:val="16"/>
                <w:szCs w:val="16"/>
              </w:rPr>
              <w:t xml:space="preserve"> studies</w:t>
            </w:r>
            <w:r>
              <w:rPr>
                <w:rFonts w:cstheme="minorHAnsi"/>
                <w:color w:val="000000"/>
                <w:sz w:val="16"/>
                <w:szCs w:val="16"/>
              </w:rPr>
              <w:t xml:space="preserve"> </w:t>
            </w:r>
            <w:r>
              <w:rPr>
                <w:rFonts w:cstheme="minorHAnsi"/>
                <w:color w:val="000000"/>
                <w:sz w:val="16"/>
                <w:szCs w:val="16"/>
              </w:rPr>
              <w:fldChar w:fldCharType="begin">
                <w:fldData xml:space="preserve">PEVuZE5vdGU+PENpdGU+PEF1dGhvcj5BYmU8L0F1dGhvcj48WWVhcj4yMDIwPC9ZZWFyPjxSZWNO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==
</w:fldData>
              </w:fldChar>
            </w:r>
            <w:r>
              <w:rPr>
                <w:rFonts w:cstheme="minorHAnsi"/>
                <w:color w:val="000000"/>
                <w:sz w:val="16"/>
                <w:szCs w:val="16"/>
              </w:rPr>
              <w:instrText xml:space="preserve"> ADDIN EN.CITE </w:instrText>
            </w:r>
            <w:r>
              <w:rPr>
                <w:rFonts w:cstheme="minorHAnsi"/>
                <w:color w:val="000000"/>
                <w:sz w:val="16"/>
                <w:szCs w:val="16"/>
              </w:rPr>
              <w:fldChar w:fldCharType="begin">
                <w:fldData xml:space="preserve">PEVuZE5vdGU+PENpdGU+PEF1dGhvcj5BYmU8L0F1dGhvcj48WWVhcj4yMDIwPC9ZZWFyPjxSZWNO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==
</w:fldData>
              </w:fldChar>
            </w:r>
            <w:r>
              <w:rPr>
                <w:rFonts w:cstheme="minorHAnsi"/>
                <w:color w:val="000000"/>
                <w:sz w:val="16"/>
                <w:szCs w:val="16"/>
              </w:rPr>
              <w:instrText xml:space="preserve"> ADDIN EN.CITE.DATA </w:instrText>
            </w:r>
            <w:r>
              <w:rPr>
                <w:rFonts w:cstheme="minorHAnsi"/>
                <w:color w:val="000000"/>
                <w:sz w:val="16"/>
                <w:szCs w:val="16"/>
              </w:rPr>
            </w:r>
            <w:r>
              <w:rPr>
                <w:rFonts w:cstheme="minorHAnsi"/>
                <w:color w:val="000000"/>
                <w:sz w:val="16"/>
                <w:szCs w:val="16"/>
              </w:rPr>
              <w:fldChar w:fldCharType="end"/>
            </w:r>
            <w:r>
              <w:rPr>
                <w:rFonts w:cstheme="minorHAnsi"/>
                <w:color w:val="000000"/>
                <w:sz w:val="16"/>
                <w:szCs w:val="16"/>
              </w:rPr>
            </w:r>
            <w:r>
              <w:rPr>
                <w:rFonts w:cstheme="minorHAnsi"/>
                <w:color w:val="000000"/>
                <w:sz w:val="16"/>
                <w:szCs w:val="16"/>
              </w:rPr>
              <w:fldChar w:fldCharType="separate"/>
            </w:r>
            <w:r>
              <w:rPr>
                <w:rFonts w:cstheme="minorHAnsi"/>
                <w:noProof/>
                <w:color w:val="000000"/>
                <w:sz w:val="16"/>
                <w:szCs w:val="16"/>
              </w:rPr>
              <w:t>[5, 7, 10, 12, 17]</w:t>
            </w:r>
            <w:r>
              <w:rPr>
                <w:rFonts w:cstheme="minorHAnsi"/>
                <w:color w:val="000000"/>
                <w:sz w:val="16"/>
                <w:szCs w:val="16"/>
              </w:rPr>
              <w:fldChar w:fldCharType="end"/>
            </w:r>
          </w:p>
        </w:tc>
        <w:tc>
          <w:tcPr>
            <w:tcW w:w="4307" w:type="dxa"/>
          </w:tcPr>
          <w:p w14:paraId="736A3F09" w14:textId="58CEEE2A" w:rsidR="00AD427C" w:rsidRPr="00995B6C" w:rsidRDefault="00AD427C" w:rsidP="00AD427C">
            <w:pPr>
              <w:rPr>
                <w:rFonts w:cstheme="minorHAnsi"/>
                <w:color w:val="000000"/>
                <w:sz w:val="16"/>
                <w:szCs w:val="16"/>
              </w:rPr>
            </w:pPr>
            <w:r w:rsidRPr="00995B6C">
              <w:rPr>
                <w:rFonts w:cstheme="minorHAnsi"/>
                <w:color w:val="000000"/>
                <w:sz w:val="16"/>
                <w:szCs w:val="16"/>
              </w:rPr>
              <w:t>Included mild reactions and rare anaphylaxis, usually related to plasma replacement</w:t>
            </w:r>
          </w:p>
        </w:tc>
      </w:tr>
      <w:tr w:rsidR="00AD427C" w14:paraId="04A5E31A" w14:textId="77777777" w:rsidTr="00995B6C">
        <w:trPr>
          <w:trHeight w:val="362"/>
        </w:trPr>
        <w:tc>
          <w:tcPr>
            <w:tcW w:w="2122" w:type="dxa"/>
          </w:tcPr>
          <w:p w14:paraId="0A37D495" w14:textId="6448D5AC" w:rsidR="00AD427C" w:rsidRPr="00995B6C" w:rsidRDefault="00AD427C" w:rsidP="00AD427C">
            <w:pPr>
              <w:rPr>
                <w:rFonts w:cstheme="minorHAnsi"/>
                <w:color w:val="000000"/>
                <w:sz w:val="16"/>
                <w:szCs w:val="16"/>
              </w:rPr>
            </w:pPr>
            <w:r w:rsidRPr="00995B6C">
              <w:rPr>
                <w:rFonts w:cstheme="minorHAnsi"/>
                <w:color w:val="000000"/>
                <w:sz w:val="16"/>
                <w:szCs w:val="16"/>
              </w:rPr>
              <w:t>Infections (overall)</w:t>
            </w:r>
          </w:p>
        </w:tc>
        <w:tc>
          <w:tcPr>
            <w:tcW w:w="2551" w:type="dxa"/>
          </w:tcPr>
          <w:p w14:paraId="1AE2FC2C" w14:textId="7E44B361" w:rsidR="00AD427C" w:rsidRPr="00995B6C" w:rsidRDefault="00AD427C" w:rsidP="00AD427C">
            <w:pPr>
              <w:rPr>
                <w:rFonts w:cstheme="minorHAnsi"/>
                <w:color w:val="000000"/>
                <w:sz w:val="16"/>
                <w:szCs w:val="16"/>
              </w:rPr>
            </w:pPr>
            <w:r w:rsidRPr="00995B6C">
              <w:rPr>
                <w:rFonts w:cstheme="minorHAnsi"/>
                <w:color w:val="000000"/>
                <w:sz w:val="16"/>
                <w:szCs w:val="16"/>
              </w:rPr>
              <w:t>Reported variably</w:t>
            </w:r>
          </w:p>
        </w:tc>
        <w:tc>
          <w:tcPr>
            <w:tcW w:w="4307" w:type="dxa"/>
          </w:tcPr>
          <w:p w14:paraId="10F0E5A0" w14:textId="5FE04B60" w:rsidR="00AD427C" w:rsidRPr="00995B6C" w:rsidRDefault="00AD427C" w:rsidP="00AD427C">
            <w:pPr>
              <w:rPr>
                <w:rFonts w:cstheme="minorHAnsi"/>
                <w:color w:val="000000"/>
                <w:sz w:val="16"/>
                <w:szCs w:val="16"/>
              </w:rPr>
            </w:pPr>
            <w:r w:rsidRPr="00995B6C">
              <w:rPr>
                <w:rFonts w:cstheme="minorHAnsi"/>
                <w:color w:val="000000"/>
                <w:sz w:val="16"/>
                <w:szCs w:val="16"/>
              </w:rPr>
              <w:t>Occurred primarily in patients receiving intensive concomitant immunosuppression</w:t>
            </w:r>
          </w:p>
        </w:tc>
      </w:tr>
      <w:tr w:rsidR="00AD427C" w14:paraId="008A54CC" w14:textId="77777777" w:rsidTr="00995B6C">
        <w:trPr>
          <w:trHeight w:val="362"/>
        </w:trPr>
        <w:tc>
          <w:tcPr>
            <w:tcW w:w="2122" w:type="dxa"/>
          </w:tcPr>
          <w:p w14:paraId="46445A6F" w14:textId="085DB34E" w:rsidR="00AD427C" w:rsidRPr="00995B6C" w:rsidRDefault="00AD427C" w:rsidP="00AD427C">
            <w:pPr>
              <w:rPr>
                <w:rFonts w:cstheme="minorHAnsi"/>
                <w:color w:val="000000"/>
                <w:sz w:val="16"/>
                <w:szCs w:val="16"/>
              </w:rPr>
            </w:pPr>
            <w:r w:rsidRPr="00995B6C">
              <w:rPr>
                <w:rFonts w:cstheme="minorHAnsi"/>
                <w:color w:val="000000"/>
                <w:sz w:val="16"/>
                <w:szCs w:val="16"/>
              </w:rPr>
              <w:t>CMV reactivation</w:t>
            </w:r>
          </w:p>
        </w:tc>
        <w:tc>
          <w:tcPr>
            <w:tcW w:w="2551" w:type="dxa"/>
          </w:tcPr>
          <w:p w14:paraId="474E39DA" w14:textId="5BE4FF72" w:rsidR="00AD427C" w:rsidRPr="00995B6C" w:rsidRDefault="00AD427C" w:rsidP="00AD427C">
            <w:pPr>
              <w:rPr>
                <w:rFonts w:cstheme="minorHAnsi"/>
                <w:color w:val="000000"/>
                <w:sz w:val="16"/>
                <w:szCs w:val="16"/>
              </w:rPr>
            </w:pPr>
            <w:r w:rsidRPr="00995B6C">
              <w:rPr>
                <w:rFonts w:cstheme="minorHAnsi"/>
                <w:color w:val="000000"/>
                <w:sz w:val="16"/>
                <w:szCs w:val="16"/>
              </w:rPr>
              <w:t xml:space="preserve">Reported in </w:t>
            </w:r>
            <w:r w:rsidR="00EF28DF">
              <w:rPr>
                <w:rFonts w:cstheme="minorHAnsi"/>
                <w:color w:val="000000"/>
                <w:sz w:val="16"/>
                <w:szCs w:val="16"/>
              </w:rPr>
              <w:t xml:space="preserve">a few studies </w:t>
            </w:r>
            <w:r w:rsidR="00EF28DF">
              <w:rPr>
                <w:rFonts w:cstheme="minorHAnsi"/>
                <w:color w:val="000000"/>
                <w:sz w:val="16"/>
                <w:szCs w:val="16"/>
              </w:rPr>
              <w:fldChar w:fldCharType="begin">
                <w:fldData xml:space="preserve">PEVuZE5vdGU+PENpdGU+PEF1dGhvcj5Lb21haTwvQXV0aG9yPjxZZWFyPjIwMjM8L1llYXI+PFJl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</w:fldData>
              </w:fldChar>
            </w:r>
            <w:r w:rsidR="00EF28DF">
              <w:rPr>
                <w:rFonts w:cstheme="minorHAnsi"/>
                <w:color w:val="000000"/>
                <w:sz w:val="16"/>
                <w:szCs w:val="16"/>
              </w:rPr>
              <w:instrText xml:space="preserve"> ADDIN EN.CITE </w:instrText>
            </w:r>
            <w:r w:rsidR="00EF28DF">
              <w:rPr>
                <w:rFonts w:cstheme="minorHAnsi"/>
                <w:color w:val="000000"/>
                <w:sz w:val="16"/>
                <w:szCs w:val="16"/>
              </w:rPr>
              <w:fldChar w:fldCharType="begin">
                <w:fldData xml:space="preserve">PEVuZE5vdGU+PENpdGU+PEF1dGhvcj5Lb21haTwvQXV0aG9yPjxZZWFyPjIwMjM8L1llYXI+PFJl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</w:fldData>
              </w:fldChar>
            </w:r>
            <w:r w:rsidR="00EF28DF">
              <w:rPr>
                <w:rFonts w:cstheme="minorHAnsi"/>
                <w:color w:val="000000"/>
                <w:sz w:val="16"/>
                <w:szCs w:val="16"/>
              </w:rPr>
              <w:instrText xml:space="preserve"> ADDIN EN.CITE.DATA </w:instrText>
            </w:r>
            <w:r w:rsidR="00EF28DF">
              <w:rPr>
                <w:rFonts w:cstheme="minorHAnsi"/>
                <w:color w:val="000000"/>
                <w:sz w:val="16"/>
                <w:szCs w:val="16"/>
              </w:rPr>
            </w:r>
            <w:r w:rsidR="00EF28DF">
              <w:rPr>
                <w:rFonts w:cstheme="minorHAnsi"/>
                <w:color w:val="000000"/>
                <w:sz w:val="16"/>
                <w:szCs w:val="16"/>
              </w:rPr>
              <w:fldChar w:fldCharType="end"/>
            </w:r>
            <w:r w:rsidR="00EF28DF">
              <w:rPr>
                <w:rFonts w:cstheme="minorHAnsi"/>
                <w:color w:val="000000"/>
                <w:sz w:val="16"/>
                <w:szCs w:val="16"/>
              </w:rPr>
            </w:r>
            <w:r w:rsidR="00EF28DF">
              <w:rPr>
                <w:rFonts w:cstheme="minorHAnsi"/>
                <w:color w:val="000000"/>
                <w:sz w:val="16"/>
                <w:szCs w:val="16"/>
              </w:rPr>
              <w:fldChar w:fldCharType="separate"/>
            </w:r>
            <w:r w:rsidR="00EF28DF">
              <w:rPr>
                <w:rFonts w:cstheme="minorHAnsi"/>
                <w:noProof/>
                <w:color w:val="000000"/>
                <w:sz w:val="16"/>
                <w:szCs w:val="16"/>
              </w:rPr>
              <w:t>[1, 9]</w:t>
            </w:r>
            <w:r w:rsidR="00EF28DF">
              <w:rPr>
                <w:rFonts w:cstheme="minorHAnsi"/>
                <w:color w:val="000000"/>
                <w:sz w:val="16"/>
                <w:szCs w:val="16"/>
              </w:rPr>
              <w:fldChar w:fldCharType="end"/>
            </w:r>
          </w:p>
        </w:tc>
        <w:tc>
          <w:tcPr>
            <w:tcW w:w="4307" w:type="dxa"/>
          </w:tcPr>
          <w:p w14:paraId="1F0E3EC2" w14:textId="1C451E12" w:rsidR="00AD427C" w:rsidRPr="00995B6C" w:rsidRDefault="00AD427C" w:rsidP="00AD427C">
            <w:pPr>
              <w:rPr>
                <w:rFonts w:cstheme="minorHAnsi"/>
                <w:color w:val="000000"/>
                <w:sz w:val="16"/>
                <w:szCs w:val="16"/>
              </w:rPr>
            </w:pPr>
            <w:r w:rsidRPr="00995B6C">
              <w:rPr>
                <w:rFonts w:cstheme="minorHAnsi"/>
                <w:color w:val="000000"/>
                <w:sz w:val="16"/>
                <w:szCs w:val="16"/>
              </w:rPr>
              <w:t>Occurred in the setting of aggressive immunosuppressive regimens</w:t>
            </w:r>
            <w:r w:rsidR="00EF28DF">
              <w:rPr>
                <w:rFonts w:cstheme="minorHAnsi"/>
                <w:color w:val="000000"/>
                <w:sz w:val="16"/>
                <w:szCs w:val="16"/>
              </w:rPr>
              <w:t>, and in anti-MDA5 RP-ILD cohorts</w:t>
            </w:r>
          </w:p>
        </w:tc>
      </w:tr>
      <w:tr w:rsidR="00EF28DF" w14:paraId="0B99DB0E" w14:textId="77777777" w:rsidTr="00995B6C">
        <w:trPr>
          <w:trHeight w:val="362"/>
        </w:trPr>
        <w:tc>
          <w:tcPr>
            <w:tcW w:w="2122" w:type="dxa"/>
          </w:tcPr>
          <w:p w14:paraId="79EAE225" w14:textId="477CCBE6" w:rsidR="00EF28DF" w:rsidRPr="00995B6C" w:rsidRDefault="00EF28DF" w:rsidP="00AD427C">
            <w:pPr>
              <w:rPr>
                <w:rFonts w:cstheme="minorHAnsi"/>
                <w:color w:val="000000"/>
                <w:sz w:val="16"/>
                <w:szCs w:val="16"/>
              </w:rPr>
            </w:pPr>
            <w:r>
              <w:rPr>
                <w:rFonts w:cstheme="minorHAnsi"/>
                <w:color w:val="000000"/>
                <w:sz w:val="16"/>
                <w:szCs w:val="16"/>
              </w:rPr>
              <w:t>Herpes Zoster infection</w:t>
            </w:r>
          </w:p>
        </w:tc>
        <w:tc>
          <w:tcPr>
            <w:tcW w:w="2551" w:type="dxa"/>
          </w:tcPr>
          <w:p w14:paraId="42F28C8B" w14:textId="0274AA94" w:rsidR="00EF28DF" w:rsidRPr="00995B6C" w:rsidRDefault="00EF28DF" w:rsidP="00AD427C">
            <w:pPr>
              <w:rPr>
                <w:rFonts w:cstheme="minorHAnsi"/>
                <w:color w:val="000000"/>
                <w:sz w:val="16"/>
                <w:szCs w:val="16"/>
              </w:rPr>
            </w:pPr>
            <w:r>
              <w:rPr>
                <w:rFonts w:cstheme="minorHAnsi"/>
                <w:color w:val="000000"/>
                <w:sz w:val="16"/>
                <w:szCs w:val="16"/>
              </w:rPr>
              <w:t xml:space="preserve">Reported in a few studies </w:t>
            </w:r>
            <w:r>
              <w:rPr>
                <w:rFonts w:cstheme="minorHAnsi"/>
                <w:color w:val="000000"/>
                <w:sz w:val="16"/>
                <w:szCs w:val="16"/>
              </w:rPr>
              <w:fldChar w:fldCharType="begin">
                <w:fldData xml:space="preserve">PEVuZE5vdGU+PENpdGU+PEF1dGhvcj5EYXU8L0F1dGhvcj48WWVhcj4xOTgxPC9ZZWFyPjxSZWNO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</w:fldData>
              </w:fldChar>
            </w:r>
            <w:r>
              <w:rPr>
                <w:rFonts w:cstheme="minorHAnsi"/>
                <w:color w:val="000000"/>
                <w:sz w:val="16"/>
                <w:szCs w:val="16"/>
              </w:rPr>
              <w:instrText xml:space="preserve"> ADDIN EN.CITE </w:instrText>
            </w:r>
            <w:r>
              <w:rPr>
                <w:rFonts w:cstheme="minorHAnsi"/>
                <w:color w:val="000000"/>
                <w:sz w:val="16"/>
                <w:szCs w:val="16"/>
              </w:rPr>
              <w:fldChar w:fldCharType="begin">
                <w:fldData xml:space="preserve">PEVuZE5vdGU+PENpdGU+PEF1dGhvcj5EYXU8L0F1dGhvcj48WWVhcj4xOTgxPC9ZZWFyPjxSZWNO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</w:fldData>
              </w:fldChar>
            </w:r>
            <w:r>
              <w:rPr>
                <w:rFonts w:cstheme="minorHAnsi"/>
                <w:color w:val="000000"/>
                <w:sz w:val="16"/>
                <w:szCs w:val="16"/>
              </w:rPr>
              <w:instrText xml:space="preserve"> ADDIN EN.CITE.DATA </w:instrText>
            </w:r>
            <w:r>
              <w:rPr>
                <w:rFonts w:cstheme="minorHAnsi"/>
                <w:color w:val="000000"/>
                <w:sz w:val="16"/>
                <w:szCs w:val="16"/>
              </w:rPr>
            </w:r>
            <w:r>
              <w:rPr>
                <w:rFonts w:cstheme="minorHAnsi"/>
                <w:color w:val="000000"/>
                <w:sz w:val="16"/>
                <w:szCs w:val="16"/>
              </w:rPr>
              <w:fldChar w:fldCharType="end"/>
            </w:r>
            <w:r>
              <w:rPr>
                <w:rFonts w:cstheme="minorHAnsi"/>
                <w:color w:val="000000"/>
                <w:sz w:val="16"/>
                <w:szCs w:val="16"/>
              </w:rPr>
            </w:r>
            <w:r>
              <w:rPr>
                <w:rFonts w:cstheme="minorHAnsi"/>
                <w:color w:val="000000"/>
                <w:sz w:val="16"/>
                <w:szCs w:val="16"/>
              </w:rPr>
              <w:fldChar w:fldCharType="separate"/>
            </w:r>
            <w:r>
              <w:rPr>
                <w:rFonts w:cstheme="minorHAnsi"/>
                <w:noProof/>
                <w:color w:val="000000"/>
                <w:sz w:val="16"/>
                <w:szCs w:val="16"/>
              </w:rPr>
              <w:t>[16, 21]</w:t>
            </w:r>
            <w:r>
              <w:rPr>
                <w:rFonts w:cstheme="minorHAnsi"/>
                <w:color w:val="000000"/>
                <w:sz w:val="16"/>
                <w:szCs w:val="16"/>
              </w:rPr>
              <w:fldChar w:fldCharType="end"/>
            </w:r>
          </w:p>
        </w:tc>
        <w:tc>
          <w:tcPr>
            <w:tcW w:w="4307" w:type="dxa"/>
          </w:tcPr>
          <w:p w14:paraId="6E0687EF" w14:textId="77777777" w:rsidR="00EF28DF" w:rsidRPr="00995B6C" w:rsidRDefault="00EF28DF" w:rsidP="00AD427C">
            <w:pPr>
              <w:rPr>
                <w:rFonts w:cstheme="minorHAnsi"/>
                <w:color w:val="000000"/>
                <w:sz w:val="16"/>
                <w:szCs w:val="16"/>
              </w:rPr>
            </w:pPr>
          </w:p>
        </w:tc>
      </w:tr>
      <w:tr w:rsidR="00AD427C" w14:paraId="0C9FF497" w14:textId="77777777" w:rsidTr="00995B6C">
        <w:trPr>
          <w:trHeight w:val="185"/>
        </w:trPr>
        <w:tc>
          <w:tcPr>
            <w:tcW w:w="2122" w:type="dxa"/>
          </w:tcPr>
          <w:p w14:paraId="1E268EA8" w14:textId="225784A7" w:rsidR="00AD427C" w:rsidRPr="00995B6C" w:rsidRDefault="00AD427C" w:rsidP="00AD427C">
            <w:pPr>
              <w:rPr>
                <w:rFonts w:cstheme="minorHAnsi"/>
                <w:color w:val="000000"/>
                <w:sz w:val="16"/>
                <w:szCs w:val="16"/>
              </w:rPr>
            </w:pPr>
            <w:r w:rsidRPr="00995B6C">
              <w:rPr>
                <w:rFonts w:cstheme="minorHAnsi"/>
                <w:color w:val="000000"/>
                <w:sz w:val="16"/>
                <w:szCs w:val="16"/>
              </w:rPr>
              <w:t>Opportunistic infections (e.g. PJP, fungal)</w:t>
            </w:r>
          </w:p>
        </w:tc>
        <w:tc>
          <w:tcPr>
            <w:tcW w:w="2551" w:type="dxa"/>
          </w:tcPr>
          <w:p w14:paraId="483B9647" w14:textId="79A16340" w:rsidR="00AD427C" w:rsidRPr="00995B6C" w:rsidRDefault="007700BB" w:rsidP="00AD427C">
            <w:pPr>
              <w:rPr>
                <w:rFonts w:cstheme="minorHAnsi"/>
                <w:color w:val="000000"/>
                <w:sz w:val="16"/>
                <w:szCs w:val="16"/>
              </w:rPr>
            </w:pPr>
            <w:r>
              <w:rPr>
                <w:rFonts w:cstheme="minorHAnsi"/>
                <w:color w:val="000000"/>
                <w:sz w:val="16"/>
                <w:szCs w:val="16"/>
              </w:rPr>
              <w:t>Reported in a few studies</w:t>
            </w:r>
            <w:r>
              <w:rPr>
                <w:rFonts w:cstheme="minorHAnsi"/>
                <w:color w:val="000000"/>
                <w:sz w:val="16"/>
                <w:szCs w:val="16"/>
              </w:rPr>
              <w:fldChar w:fldCharType="begin">
                <w:fldData xml:space="preserve">PEVuZE5vdGU+PENpdGU+PEF1dGhvcj5BYmU8L0F1dGhvcj48WWVhcj4yMDIwPC9ZZWFyPjxSZWNO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</w:fldData>
              </w:fldChar>
            </w:r>
            <w:r>
              <w:rPr>
                <w:rFonts w:cstheme="minorHAnsi"/>
                <w:color w:val="000000"/>
                <w:sz w:val="16"/>
                <w:szCs w:val="16"/>
              </w:rPr>
              <w:instrText xml:space="preserve"> ADDIN EN.CITE </w:instrText>
            </w:r>
            <w:r>
              <w:rPr>
                <w:rFonts w:cstheme="minorHAnsi"/>
                <w:color w:val="000000"/>
                <w:sz w:val="16"/>
                <w:szCs w:val="16"/>
              </w:rPr>
              <w:fldChar w:fldCharType="begin">
                <w:fldData xml:space="preserve">PEVuZE5vdGU+PENpdGU+PEF1dGhvcj5BYmU8L0F1dGhvcj48WWVhcj4yMDIwPC9ZZWFyPjxSZWNO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</w:fldData>
              </w:fldChar>
            </w:r>
            <w:r>
              <w:rPr>
                <w:rFonts w:cstheme="minorHAnsi"/>
                <w:color w:val="000000"/>
                <w:sz w:val="16"/>
                <w:szCs w:val="16"/>
              </w:rPr>
              <w:instrText xml:space="preserve"> ADDIN EN.CITE.DATA </w:instrText>
            </w:r>
            <w:r>
              <w:rPr>
                <w:rFonts w:cstheme="minorHAnsi"/>
                <w:color w:val="000000"/>
                <w:sz w:val="16"/>
                <w:szCs w:val="16"/>
              </w:rPr>
            </w:r>
            <w:r>
              <w:rPr>
                <w:rFonts w:cstheme="minorHAnsi"/>
                <w:color w:val="000000"/>
                <w:sz w:val="16"/>
                <w:szCs w:val="16"/>
              </w:rPr>
              <w:fldChar w:fldCharType="end"/>
            </w:r>
            <w:r>
              <w:rPr>
                <w:rFonts w:cstheme="minorHAnsi"/>
                <w:color w:val="000000"/>
                <w:sz w:val="16"/>
                <w:szCs w:val="16"/>
              </w:rPr>
            </w:r>
            <w:r>
              <w:rPr>
                <w:rFonts w:cstheme="minorHAnsi"/>
                <w:color w:val="000000"/>
                <w:sz w:val="16"/>
                <w:szCs w:val="16"/>
              </w:rPr>
              <w:fldChar w:fldCharType="separate"/>
            </w:r>
            <w:r>
              <w:rPr>
                <w:rFonts w:cstheme="minorHAnsi"/>
                <w:noProof/>
                <w:color w:val="000000"/>
                <w:sz w:val="16"/>
                <w:szCs w:val="16"/>
              </w:rPr>
              <w:t>[1, 4, 10]</w:t>
            </w:r>
            <w:r>
              <w:rPr>
                <w:rFonts w:cstheme="minorHAnsi"/>
                <w:color w:val="000000"/>
                <w:sz w:val="16"/>
                <w:szCs w:val="16"/>
              </w:rPr>
              <w:fldChar w:fldCharType="end"/>
            </w:r>
          </w:p>
        </w:tc>
        <w:tc>
          <w:tcPr>
            <w:tcW w:w="4307" w:type="dxa"/>
          </w:tcPr>
          <w:p w14:paraId="3100F411" w14:textId="7DEB4CFC" w:rsidR="00AD427C" w:rsidRPr="00995B6C" w:rsidRDefault="00AD427C" w:rsidP="00AD427C">
            <w:pPr>
              <w:rPr>
                <w:rFonts w:cstheme="minorHAnsi"/>
                <w:color w:val="000000"/>
                <w:sz w:val="16"/>
                <w:szCs w:val="16"/>
              </w:rPr>
            </w:pPr>
            <w:r w:rsidRPr="00995B6C">
              <w:rPr>
                <w:rFonts w:cstheme="minorHAnsi"/>
                <w:color w:val="000000"/>
                <w:sz w:val="16"/>
                <w:szCs w:val="16"/>
              </w:rPr>
              <w:t>Timing often remote from PE; causality unclear</w:t>
            </w:r>
          </w:p>
        </w:tc>
      </w:tr>
      <w:tr w:rsidR="00AD427C" w14:paraId="04A43FF1" w14:textId="77777777" w:rsidTr="00995B6C">
        <w:trPr>
          <w:trHeight w:val="371"/>
        </w:trPr>
        <w:tc>
          <w:tcPr>
            <w:tcW w:w="2122" w:type="dxa"/>
          </w:tcPr>
          <w:p w14:paraId="1A59BEDC" w14:textId="0E30DFBD" w:rsidR="00AD427C" w:rsidRPr="00995B6C" w:rsidRDefault="00AD427C" w:rsidP="00AD427C">
            <w:pPr>
              <w:rPr>
                <w:rFonts w:cstheme="minorHAnsi"/>
                <w:color w:val="000000"/>
                <w:sz w:val="16"/>
                <w:szCs w:val="16"/>
              </w:rPr>
            </w:pPr>
            <w:r w:rsidRPr="00995B6C">
              <w:rPr>
                <w:rFonts w:cstheme="minorHAnsi"/>
                <w:color w:val="000000"/>
                <w:sz w:val="16"/>
                <w:szCs w:val="16"/>
              </w:rPr>
              <w:t>Other events</w:t>
            </w:r>
          </w:p>
        </w:tc>
        <w:tc>
          <w:tcPr>
            <w:tcW w:w="2551" w:type="dxa"/>
          </w:tcPr>
          <w:p w14:paraId="7FFBCFAA" w14:textId="4BF8AE7C" w:rsidR="00AD427C" w:rsidRPr="00995B6C" w:rsidRDefault="00AD427C" w:rsidP="00AD427C">
            <w:pPr>
              <w:rPr>
                <w:rFonts w:cstheme="minorHAnsi"/>
                <w:color w:val="000000"/>
                <w:sz w:val="16"/>
                <w:szCs w:val="16"/>
              </w:rPr>
            </w:pPr>
            <w:r w:rsidRPr="00995B6C">
              <w:rPr>
                <w:rFonts w:cstheme="minorHAnsi"/>
                <w:color w:val="000000"/>
                <w:sz w:val="16"/>
                <w:szCs w:val="16"/>
              </w:rPr>
              <w:t>Occasional</w:t>
            </w:r>
          </w:p>
        </w:tc>
        <w:tc>
          <w:tcPr>
            <w:tcW w:w="4307" w:type="dxa"/>
          </w:tcPr>
          <w:p w14:paraId="7A5AB37A" w14:textId="30DFB979" w:rsidR="00AD427C" w:rsidRPr="00995B6C" w:rsidRDefault="00AD427C" w:rsidP="00AD427C">
            <w:pPr>
              <w:rPr>
                <w:rFonts w:cstheme="minorHAnsi"/>
                <w:color w:val="000000"/>
                <w:sz w:val="16"/>
                <w:szCs w:val="16"/>
              </w:rPr>
            </w:pPr>
            <w:r w:rsidRPr="00995B6C">
              <w:rPr>
                <w:rFonts w:cstheme="minorHAnsi"/>
                <w:color w:val="000000"/>
                <w:sz w:val="16"/>
                <w:szCs w:val="16"/>
              </w:rPr>
              <w:t>Included vasovagal episodes, fever, transient respiratory symptoms</w:t>
            </w:r>
          </w:p>
        </w:tc>
      </w:tr>
    </w:tbl>
    <w:p w14:paraId="56EAE467" w14:textId="02FF6CBB" w:rsidR="00AD427C" w:rsidRPr="00AD427C" w:rsidRDefault="00AD427C" w:rsidP="00AD427C">
      <w:pPr>
        <w:rPr>
          <w:i/>
          <w:iCs/>
          <w:color w:val="153D63" w:themeColor="text2" w:themeTint="E6"/>
          <w:sz w:val="28"/>
          <w:szCs w:val="28"/>
        </w:rPr>
      </w:pPr>
      <w:r w:rsidRPr="00AD427C">
        <w:rPr>
          <w:rFonts w:cstheme="minorHAnsi"/>
          <w:i/>
          <w:iCs/>
          <w:color w:val="153D63" w:themeColor="text2" w:themeTint="E6"/>
          <w:sz w:val="16"/>
          <w:szCs w:val="16"/>
        </w:rPr>
        <w:t>Abbreviations: CMV, cytomegalovirus; PE, plasma exchange; PJP, Pneumocystis jirovecii pneumonia; RP-ILD, rapidly progressive interstitial lung disease</w:t>
      </w:r>
    </w:p>
    <w:p w14:paraId="6E4743E0" w14:textId="77777777" w:rsidR="00AD427C" w:rsidRDefault="00AD427C" w:rsidP="00AD427C"/>
    <w:p w14:paraId="129137DD" w14:textId="77777777" w:rsidR="00AD427C" w:rsidRDefault="00AD427C" w:rsidP="00AD427C"/>
    <w:p w14:paraId="298EFA8D" w14:textId="77777777" w:rsidR="00AD427C" w:rsidRPr="00AD427C" w:rsidRDefault="00AD427C" w:rsidP="00AD427C">
      <w:pPr>
        <w:sectPr w:rsidR="00AD427C" w:rsidRPr="00AD427C" w:rsidSect="009718E9">
          <w:headerReference w:type="default" r:id="rId6"/>
          <w:pgSz w:w="11906" w:h="16838"/>
          <w:pgMar w:top="1440" w:right="1440" w:bottom="1440" w:left="1440" w:header="709" w:footer="709" w:gutter="0"/>
          <w:cols w:space="708"/>
          <w:docGrid w:linePitch="360"/>
        </w:sectPr>
      </w:pPr>
    </w:p>
    <w:p w14:paraId="6FEA5985" w14:textId="35742483" w:rsidR="009718E9" w:rsidRPr="00766827" w:rsidRDefault="009718E9" w:rsidP="009718E9">
      <w:r w:rsidRPr="00876940">
        <w:rPr>
          <w:b/>
          <w:bCs/>
          <w:sz w:val="24"/>
          <w:szCs w:val="24"/>
        </w:rPr>
        <w:lastRenderedPageBreak/>
        <w:t>QUALITY ASSESSMENT AND RISK OF BIAS</w:t>
      </w:r>
    </w:p>
    <w:p w14:paraId="0C7945D8" w14:textId="77777777" w:rsidR="009718E9" w:rsidRDefault="009718E9" w:rsidP="009718E9">
      <w:pPr>
        <w:rPr>
          <w:rFonts w:cstheme="minorHAnsi"/>
          <w:sz w:val="20"/>
          <w:szCs w:val="20"/>
          <w:lang w:val="en-US"/>
        </w:rPr>
      </w:pPr>
    </w:p>
    <w:tbl>
      <w:tblPr>
        <w:tblStyle w:val="TableGrid"/>
        <w:tblW w:w="0" w:type="auto"/>
        <w:tblLook w:val="04A0" w:firstRow="1" w:lastRow="0" w:firstColumn="1" w:lastColumn="0" w:noHBand="0" w:noVBand="1"/>
      </w:tblPr>
      <w:tblGrid>
        <w:gridCol w:w="2547"/>
        <w:gridCol w:w="4961"/>
        <w:gridCol w:w="1418"/>
      </w:tblGrid>
      <w:tr w:rsidR="009718E9" w14:paraId="18B1A634" w14:textId="77777777" w:rsidTr="0015336B">
        <w:tc>
          <w:tcPr>
            <w:tcW w:w="2547" w:type="dxa"/>
            <w:shd w:val="clear" w:color="auto" w:fill="000000" w:themeFill="text1"/>
          </w:tcPr>
          <w:p w14:paraId="23793322" w14:textId="77777777" w:rsidR="009718E9" w:rsidRPr="000603A2" w:rsidRDefault="009718E9" w:rsidP="0015336B">
            <w:pPr>
              <w:jc w:val="both"/>
              <w:rPr>
                <w:rFonts w:cstheme="minorHAnsi"/>
                <w:b/>
                <w:bCs/>
                <w:sz w:val="20"/>
                <w:szCs w:val="20"/>
              </w:rPr>
            </w:pPr>
            <w:r w:rsidRPr="000603A2">
              <w:rPr>
                <w:rFonts w:cstheme="minorHAnsi"/>
                <w:b/>
                <w:bCs/>
                <w:sz w:val="20"/>
                <w:szCs w:val="20"/>
              </w:rPr>
              <w:t>Category</w:t>
            </w:r>
          </w:p>
        </w:tc>
        <w:tc>
          <w:tcPr>
            <w:tcW w:w="4961" w:type="dxa"/>
            <w:shd w:val="clear" w:color="auto" w:fill="000000" w:themeFill="text1"/>
          </w:tcPr>
          <w:p w14:paraId="7BAB53A6" w14:textId="77777777" w:rsidR="009718E9" w:rsidRPr="000603A2" w:rsidRDefault="009718E9" w:rsidP="0015336B">
            <w:pPr>
              <w:jc w:val="both"/>
              <w:rPr>
                <w:rFonts w:cstheme="minorHAnsi"/>
                <w:b/>
                <w:bCs/>
                <w:sz w:val="20"/>
                <w:szCs w:val="20"/>
              </w:rPr>
            </w:pPr>
            <w:r w:rsidRPr="000603A2">
              <w:rPr>
                <w:rFonts w:cstheme="minorHAnsi"/>
                <w:b/>
                <w:bCs/>
                <w:sz w:val="20"/>
                <w:szCs w:val="20"/>
              </w:rPr>
              <w:t>Assessment Tool</w:t>
            </w:r>
          </w:p>
        </w:tc>
        <w:tc>
          <w:tcPr>
            <w:tcW w:w="1418" w:type="dxa"/>
            <w:shd w:val="clear" w:color="auto" w:fill="000000" w:themeFill="text1"/>
          </w:tcPr>
          <w:p w14:paraId="76B4FF43" w14:textId="77777777" w:rsidR="009718E9" w:rsidRPr="000603A2" w:rsidRDefault="009718E9" w:rsidP="0015336B">
            <w:pPr>
              <w:jc w:val="both"/>
              <w:rPr>
                <w:rFonts w:cstheme="minorHAnsi"/>
                <w:b/>
                <w:bCs/>
                <w:sz w:val="20"/>
                <w:szCs w:val="20"/>
              </w:rPr>
            </w:pPr>
            <w:r w:rsidRPr="000603A2">
              <w:rPr>
                <w:rFonts w:cstheme="minorHAnsi"/>
                <w:b/>
                <w:bCs/>
                <w:sz w:val="20"/>
                <w:szCs w:val="20"/>
              </w:rPr>
              <w:t>Score Range</w:t>
            </w:r>
          </w:p>
        </w:tc>
      </w:tr>
      <w:tr w:rsidR="009718E9" w14:paraId="3ECFC838" w14:textId="77777777" w:rsidTr="0015336B">
        <w:tc>
          <w:tcPr>
            <w:tcW w:w="2547" w:type="dxa"/>
          </w:tcPr>
          <w:p w14:paraId="7241CBEA" w14:textId="77777777" w:rsidR="009718E9" w:rsidRDefault="009718E9" w:rsidP="0015336B">
            <w:pPr>
              <w:jc w:val="both"/>
              <w:rPr>
                <w:rFonts w:cstheme="minorHAnsi"/>
                <w:sz w:val="20"/>
                <w:szCs w:val="20"/>
              </w:rPr>
            </w:pPr>
            <w:r w:rsidRPr="00F62FD5">
              <w:rPr>
                <w:b/>
                <w:bCs/>
              </w:rPr>
              <w:t>Controlled</w:t>
            </w:r>
            <w:r>
              <w:rPr>
                <w:b/>
                <w:bCs/>
              </w:rPr>
              <w:t xml:space="preserve"> Intervention</w:t>
            </w:r>
            <w:r w:rsidRPr="00F62FD5">
              <w:rPr>
                <w:b/>
                <w:bCs/>
              </w:rPr>
              <w:t xml:space="preserve"> </w:t>
            </w:r>
            <w:r>
              <w:rPr>
                <w:b/>
                <w:bCs/>
              </w:rPr>
              <w:t>Studies</w:t>
            </w:r>
          </w:p>
        </w:tc>
        <w:tc>
          <w:tcPr>
            <w:tcW w:w="4961" w:type="dxa"/>
          </w:tcPr>
          <w:p w14:paraId="6138C498" w14:textId="77777777" w:rsidR="009718E9" w:rsidRPr="004905BD" w:rsidRDefault="009718E9" w:rsidP="0015336B">
            <w:pPr>
              <w:jc w:val="both"/>
              <w:rPr>
                <w:rFonts w:cstheme="minorHAnsi"/>
                <w:sz w:val="20"/>
                <w:szCs w:val="20"/>
              </w:rPr>
            </w:pPr>
            <w:r w:rsidRPr="004905BD">
              <w:rPr>
                <w:rFonts w:cstheme="minorHAnsi"/>
                <w:sz w:val="20"/>
                <w:szCs w:val="20"/>
              </w:rPr>
              <w:t>NIH “Quality Assessment of Controlled Intervention Studies”</w:t>
            </w:r>
          </w:p>
        </w:tc>
        <w:tc>
          <w:tcPr>
            <w:tcW w:w="1418" w:type="dxa"/>
          </w:tcPr>
          <w:p w14:paraId="59DAED55" w14:textId="77777777" w:rsidR="009718E9" w:rsidRDefault="009718E9" w:rsidP="0015336B">
            <w:pPr>
              <w:jc w:val="both"/>
              <w:rPr>
                <w:rFonts w:cstheme="minorHAnsi"/>
                <w:sz w:val="20"/>
                <w:szCs w:val="20"/>
              </w:rPr>
            </w:pPr>
            <w:r>
              <w:rPr>
                <w:rFonts w:cstheme="minorHAnsi"/>
                <w:sz w:val="20"/>
                <w:szCs w:val="20"/>
              </w:rPr>
              <w:t>0</w:t>
            </w:r>
            <w:r w:rsidRPr="00492016">
              <w:rPr>
                <w:rFonts w:cstheme="minorHAnsi"/>
                <w:sz w:val="20"/>
                <w:szCs w:val="20"/>
              </w:rPr>
              <w:t>–</w:t>
            </w:r>
            <w:r>
              <w:rPr>
                <w:rFonts w:cstheme="minorHAnsi"/>
                <w:sz w:val="20"/>
                <w:szCs w:val="20"/>
              </w:rPr>
              <w:t>14</w:t>
            </w:r>
          </w:p>
        </w:tc>
      </w:tr>
      <w:tr w:rsidR="009718E9" w14:paraId="0208E595" w14:textId="77777777" w:rsidTr="0015336B">
        <w:tc>
          <w:tcPr>
            <w:tcW w:w="2547" w:type="dxa"/>
          </w:tcPr>
          <w:p w14:paraId="4440ED3A" w14:textId="77777777" w:rsidR="009718E9" w:rsidRDefault="009718E9" w:rsidP="0015336B">
            <w:pPr>
              <w:jc w:val="both"/>
              <w:rPr>
                <w:rFonts w:cstheme="minorHAnsi"/>
                <w:sz w:val="20"/>
                <w:szCs w:val="20"/>
              </w:rPr>
            </w:pPr>
            <w:r>
              <w:rPr>
                <w:b/>
                <w:bCs/>
              </w:rPr>
              <w:t>Unc</w:t>
            </w:r>
            <w:r w:rsidRPr="00F62FD5">
              <w:rPr>
                <w:b/>
                <w:bCs/>
              </w:rPr>
              <w:t>ontrolled</w:t>
            </w:r>
            <w:r>
              <w:rPr>
                <w:b/>
                <w:bCs/>
              </w:rPr>
              <w:t xml:space="preserve"> Intervention</w:t>
            </w:r>
            <w:r w:rsidRPr="00F62FD5">
              <w:rPr>
                <w:b/>
                <w:bCs/>
              </w:rPr>
              <w:t xml:space="preserve"> </w:t>
            </w:r>
            <w:r>
              <w:rPr>
                <w:b/>
                <w:bCs/>
              </w:rPr>
              <w:t>Studies</w:t>
            </w:r>
          </w:p>
        </w:tc>
        <w:tc>
          <w:tcPr>
            <w:tcW w:w="4961" w:type="dxa"/>
          </w:tcPr>
          <w:p w14:paraId="09D99E98" w14:textId="77777777" w:rsidR="009718E9" w:rsidRPr="004905BD" w:rsidRDefault="009718E9" w:rsidP="0015336B">
            <w:pPr>
              <w:jc w:val="both"/>
              <w:rPr>
                <w:rFonts w:cstheme="minorHAnsi"/>
                <w:sz w:val="20"/>
                <w:szCs w:val="20"/>
              </w:rPr>
            </w:pPr>
            <w:r w:rsidRPr="004905BD">
              <w:rPr>
                <w:rFonts w:cstheme="minorHAnsi"/>
                <w:sz w:val="20"/>
                <w:szCs w:val="20"/>
              </w:rPr>
              <w:t>JBI “Critical appraisal tool for the assessment of risk of bias quasi-experimental studies”</w:t>
            </w:r>
            <w:r w:rsidDel="00E66AA9">
              <w:rPr>
                <w:rFonts w:cstheme="minorHAnsi"/>
                <w:sz w:val="20"/>
                <w:szCs w:val="20"/>
              </w:rPr>
              <w:t xml:space="preserve"> </w:t>
            </w:r>
          </w:p>
        </w:tc>
        <w:tc>
          <w:tcPr>
            <w:tcW w:w="1418" w:type="dxa"/>
          </w:tcPr>
          <w:p w14:paraId="7CA5DC7F" w14:textId="77777777" w:rsidR="009718E9" w:rsidRDefault="009718E9" w:rsidP="0015336B">
            <w:pPr>
              <w:jc w:val="both"/>
              <w:rPr>
                <w:rFonts w:cstheme="minorHAnsi"/>
                <w:sz w:val="20"/>
                <w:szCs w:val="20"/>
              </w:rPr>
            </w:pPr>
            <w:r w:rsidRPr="00492016">
              <w:rPr>
                <w:rFonts w:cstheme="minorHAnsi"/>
                <w:sz w:val="20"/>
                <w:szCs w:val="20"/>
              </w:rPr>
              <w:t>0–9</w:t>
            </w:r>
          </w:p>
        </w:tc>
      </w:tr>
      <w:tr w:rsidR="009718E9" w14:paraId="329827BD" w14:textId="77777777" w:rsidTr="0015336B">
        <w:tc>
          <w:tcPr>
            <w:tcW w:w="2547" w:type="dxa"/>
          </w:tcPr>
          <w:p w14:paraId="2A5C38E8" w14:textId="77777777" w:rsidR="009718E9" w:rsidRDefault="009718E9" w:rsidP="0015336B">
            <w:pPr>
              <w:jc w:val="both"/>
              <w:rPr>
                <w:b/>
                <w:bCs/>
              </w:rPr>
            </w:pPr>
            <w:r>
              <w:rPr>
                <w:b/>
                <w:bCs/>
              </w:rPr>
              <w:t xml:space="preserve">Cohort </w:t>
            </w:r>
            <w:r w:rsidRPr="00492C56">
              <w:rPr>
                <w:b/>
                <w:bCs/>
              </w:rPr>
              <w:t>Studies</w:t>
            </w:r>
          </w:p>
        </w:tc>
        <w:tc>
          <w:tcPr>
            <w:tcW w:w="4961" w:type="dxa"/>
          </w:tcPr>
          <w:p w14:paraId="2EFFE378" w14:textId="77777777" w:rsidR="009718E9" w:rsidRPr="004905BD" w:rsidRDefault="009718E9" w:rsidP="0015336B">
            <w:pPr>
              <w:jc w:val="both"/>
              <w:rPr>
                <w:rFonts w:cstheme="minorHAnsi"/>
                <w:sz w:val="20"/>
                <w:szCs w:val="20"/>
              </w:rPr>
            </w:pPr>
            <w:r w:rsidRPr="004905BD">
              <w:rPr>
                <w:rFonts w:cstheme="minorHAnsi"/>
                <w:sz w:val="20"/>
                <w:szCs w:val="20"/>
              </w:rPr>
              <w:t>JBI Critical appraisal checklist for Cohort studies</w:t>
            </w:r>
          </w:p>
        </w:tc>
        <w:tc>
          <w:tcPr>
            <w:tcW w:w="1418" w:type="dxa"/>
          </w:tcPr>
          <w:p w14:paraId="29C62C24" w14:textId="77777777" w:rsidR="009718E9" w:rsidRDefault="009718E9" w:rsidP="0015336B">
            <w:pPr>
              <w:jc w:val="both"/>
              <w:rPr>
                <w:rFonts w:cstheme="minorHAnsi"/>
                <w:sz w:val="20"/>
                <w:szCs w:val="20"/>
              </w:rPr>
            </w:pPr>
            <w:r w:rsidRPr="00492016">
              <w:rPr>
                <w:rFonts w:cstheme="minorHAnsi"/>
                <w:sz w:val="20"/>
                <w:szCs w:val="20"/>
              </w:rPr>
              <w:t>0–</w:t>
            </w:r>
            <w:r>
              <w:rPr>
                <w:rFonts w:cstheme="minorHAnsi"/>
                <w:sz w:val="20"/>
                <w:szCs w:val="20"/>
              </w:rPr>
              <w:t>11</w:t>
            </w:r>
          </w:p>
        </w:tc>
      </w:tr>
      <w:tr w:rsidR="009718E9" w14:paraId="68599717" w14:textId="77777777" w:rsidTr="0015336B">
        <w:tc>
          <w:tcPr>
            <w:tcW w:w="2547" w:type="dxa"/>
          </w:tcPr>
          <w:p w14:paraId="12393C27" w14:textId="77777777" w:rsidR="009718E9" w:rsidRDefault="009718E9" w:rsidP="0015336B">
            <w:pPr>
              <w:jc w:val="both"/>
              <w:rPr>
                <w:b/>
                <w:bCs/>
              </w:rPr>
            </w:pPr>
            <w:r w:rsidRPr="00FF38AC">
              <w:rPr>
                <w:b/>
                <w:bCs/>
              </w:rPr>
              <w:t>Case-Control Studies</w:t>
            </w:r>
          </w:p>
        </w:tc>
        <w:tc>
          <w:tcPr>
            <w:tcW w:w="4961" w:type="dxa"/>
          </w:tcPr>
          <w:p w14:paraId="38C56A60" w14:textId="77777777" w:rsidR="009718E9" w:rsidRPr="004905BD" w:rsidRDefault="009718E9" w:rsidP="0015336B">
            <w:pPr>
              <w:jc w:val="both"/>
              <w:rPr>
                <w:rFonts w:cstheme="minorHAnsi"/>
                <w:sz w:val="20"/>
                <w:szCs w:val="20"/>
              </w:rPr>
            </w:pPr>
            <w:r w:rsidRPr="004905BD">
              <w:rPr>
                <w:rFonts w:cstheme="minorHAnsi"/>
                <w:sz w:val="20"/>
                <w:szCs w:val="20"/>
              </w:rPr>
              <w:t xml:space="preserve">JBI Critical appraisal checklist for Case-Control studies </w:t>
            </w:r>
          </w:p>
        </w:tc>
        <w:tc>
          <w:tcPr>
            <w:tcW w:w="1418" w:type="dxa"/>
          </w:tcPr>
          <w:p w14:paraId="088EC649" w14:textId="77777777" w:rsidR="009718E9" w:rsidRDefault="009718E9" w:rsidP="0015336B">
            <w:pPr>
              <w:jc w:val="both"/>
              <w:rPr>
                <w:rFonts w:cstheme="minorHAnsi"/>
                <w:sz w:val="20"/>
                <w:szCs w:val="20"/>
              </w:rPr>
            </w:pPr>
            <w:r w:rsidRPr="00492016">
              <w:rPr>
                <w:rFonts w:cstheme="minorHAnsi"/>
                <w:sz w:val="20"/>
                <w:szCs w:val="20"/>
              </w:rPr>
              <w:t>0–</w:t>
            </w:r>
            <w:r>
              <w:rPr>
                <w:rFonts w:cstheme="minorHAnsi"/>
                <w:sz w:val="20"/>
                <w:szCs w:val="20"/>
              </w:rPr>
              <w:t>10</w:t>
            </w:r>
          </w:p>
        </w:tc>
      </w:tr>
      <w:tr w:rsidR="009718E9" w14:paraId="74FB27B7" w14:textId="77777777" w:rsidTr="0015336B">
        <w:tc>
          <w:tcPr>
            <w:tcW w:w="2547" w:type="dxa"/>
          </w:tcPr>
          <w:p w14:paraId="50062C84" w14:textId="77777777" w:rsidR="009718E9" w:rsidRDefault="009718E9" w:rsidP="0015336B">
            <w:pPr>
              <w:jc w:val="both"/>
              <w:rPr>
                <w:rFonts w:cstheme="minorHAnsi"/>
                <w:sz w:val="20"/>
                <w:szCs w:val="20"/>
              </w:rPr>
            </w:pPr>
            <w:r w:rsidRPr="001C14E6">
              <w:rPr>
                <w:b/>
                <w:bCs/>
              </w:rPr>
              <w:t xml:space="preserve">Single </w:t>
            </w:r>
            <w:r>
              <w:rPr>
                <w:b/>
                <w:bCs/>
              </w:rPr>
              <w:t>G</w:t>
            </w:r>
            <w:r w:rsidRPr="001C14E6">
              <w:rPr>
                <w:b/>
                <w:bCs/>
              </w:rPr>
              <w:t xml:space="preserve">roup </w:t>
            </w:r>
            <w:r w:rsidRPr="00625B5B">
              <w:rPr>
                <w:b/>
                <w:bCs/>
              </w:rPr>
              <w:t>Studies with No Control Group</w:t>
            </w:r>
          </w:p>
        </w:tc>
        <w:tc>
          <w:tcPr>
            <w:tcW w:w="4961" w:type="dxa"/>
          </w:tcPr>
          <w:p w14:paraId="17E691A8" w14:textId="77777777" w:rsidR="009718E9" w:rsidRPr="004905BD" w:rsidRDefault="009718E9" w:rsidP="0015336B">
            <w:pPr>
              <w:jc w:val="both"/>
              <w:rPr>
                <w:rFonts w:cstheme="minorHAnsi"/>
                <w:sz w:val="20"/>
                <w:szCs w:val="20"/>
              </w:rPr>
            </w:pPr>
            <w:r w:rsidRPr="004905BD">
              <w:rPr>
                <w:rFonts w:cstheme="minorHAnsi"/>
                <w:sz w:val="20"/>
                <w:szCs w:val="20"/>
              </w:rPr>
              <w:t>NIH “Quality assessment tool for before-after (</w:t>
            </w:r>
            <w:proofErr w:type="spellStart"/>
            <w:r w:rsidRPr="004905BD">
              <w:rPr>
                <w:rFonts w:cstheme="minorHAnsi"/>
                <w:sz w:val="20"/>
                <w:szCs w:val="20"/>
              </w:rPr>
              <w:t>prepost</w:t>
            </w:r>
            <w:proofErr w:type="spellEnd"/>
            <w:r w:rsidRPr="004905BD">
              <w:rPr>
                <w:rFonts w:cstheme="minorHAnsi"/>
                <w:sz w:val="20"/>
                <w:szCs w:val="20"/>
              </w:rPr>
              <w:t>)</w:t>
            </w:r>
          </w:p>
          <w:p w14:paraId="036E9B5F" w14:textId="77777777" w:rsidR="009718E9" w:rsidRPr="004905BD" w:rsidRDefault="009718E9" w:rsidP="0015336B">
            <w:pPr>
              <w:jc w:val="both"/>
              <w:rPr>
                <w:rFonts w:cstheme="minorHAnsi"/>
                <w:sz w:val="20"/>
                <w:szCs w:val="20"/>
              </w:rPr>
            </w:pPr>
            <w:r w:rsidRPr="004905BD">
              <w:rPr>
                <w:rFonts w:cstheme="minorHAnsi"/>
                <w:sz w:val="20"/>
                <w:szCs w:val="20"/>
              </w:rPr>
              <w:t>studies with no control group”</w:t>
            </w:r>
          </w:p>
        </w:tc>
        <w:tc>
          <w:tcPr>
            <w:tcW w:w="1418" w:type="dxa"/>
          </w:tcPr>
          <w:p w14:paraId="454B4DF9" w14:textId="77777777" w:rsidR="009718E9" w:rsidRDefault="009718E9" w:rsidP="0015336B">
            <w:pPr>
              <w:jc w:val="both"/>
              <w:rPr>
                <w:rFonts w:cstheme="minorHAnsi"/>
                <w:sz w:val="20"/>
                <w:szCs w:val="20"/>
              </w:rPr>
            </w:pPr>
            <w:r w:rsidRPr="00944C2E">
              <w:rPr>
                <w:rFonts w:cstheme="minorHAnsi"/>
                <w:sz w:val="20"/>
                <w:szCs w:val="20"/>
              </w:rPr>
              <w:t>0–8</w:t>
            </w:r>
          </w:p>
        </w:tc>
      </w:tr>
      <w:tr w:rsidR="009718E9" w14:paraId="144D2E0D" w14:textId="77777777" w:rsidTr="0015336B">
        <w:tc>
          <w:tcPr>
            <w:tcW w:w="2547" w:type="dxa"/>
          </w:tcPr>
          <w:p w14:paraId="622F84A6" w14:textId="77777777" w:rsidR="009718E9" w:rsidRDefault="009718E9" w:rsidP="0015336B">
            <w:pPr>
              <w:jc w:val="both"/>
              <w:rPr>
                <w:rFonts w:cstheme="minorHAnsi"/>
                <w:sz w:val="20"/>
                <w:szCs w:val="20"/>
              </w:rPr>
            </w:pPr>
            <w:r>
              <w:rPr>
                <w:b/>
                <w:bCs/>
              </w:rPr>
              <w:t>Case Series</w:t>
            </w:r>
          </w:p>
        </w:tc>
        <w:tc>
          <w:tcPr>
            <w:tcW w:w="4961" w:type="dxa"/>
          </w:tcPr>
          <w:p w14:paraId="5400C72B" w14:textId="77777777" w:rsidR="009718E9" w:rsidRPr="004905BD" w:rsidRDefault="009718E9" w:rsidP="0015336B">
            <w:pPr>
              <w:jc w:val="both"/>
              <w:rPr>
                <w:rFonts w:cstheme="minorHAnsi"/>
                <w:sz w:val="20"/>
                <w:szCs w:val="20"/>
              </w:rPr>
            </w:pPr>
            <w:r w:rsidRPr="004905BD">
              <w:rPr>
                <w:rFonts w:cstheme="minorHAnsi"/>
                <w:sz w:val="20"/>
                <w:szCs w:val="20"/>
              </w:rPr>
              <w:t>JBI “Checklist for Case</w:t>
            </w:r>
          </w:p>
          <w:p w14:paraId="3CE5A7EB" w14:textId="77777777" w:rsidR="009718E9" w:rsidRPr="004905BD" w:rsidRDefault="009718E9" w:rsidP="0015336B">
            <w:pPr>
              <w:jc w:val="both"/>
              <w:rPr>
                <w:rFonts w:cstheme="minorHAnsi"/>
                <w:sz w:val="20"/>
                <w:szCs w:val="20"/>
              </w:rPr>
            </w:pPr>
            <w:r w:rsidRPr="004905BD">
              <w:rPr>
                <w:rFonts w:cstheme="minorHAnsi"/>
                <w:sz w:val="20"/>
                <w:szCs w:val="20"/>
              </w:rPr>
              <w:t>Series”</w:t>
            </w:r>
            <w:r w:rsidDel="00E66AA9">
              <w:rPr>
                <w:rFonts w:cstheme="minorHAnsi"/>
                <w:sz w:val="20"/>
                <w:szCs w:val="20"/>
              </w:rPr>
              <w:t xml:space="preserve"> </w:t>
            </w:r>
          </w:p>
        </w:tc>
        <w:tc>
          <w:tcPr>
            <w:tcW w:w="1418" w:type="dxa"/>
          </w:tcPr>
          <w:p w14:paraId="5167C068" w14:textId="77777777" w:rsidR="009718E9" w:rsidRDefault="009718E9" w:rsidP="0015336B">
            <w:pPr>
              <w:jc w:val="both"/>
              <w:rPr>
                <w:rFonts w:cstheme="minorHAnsi"/>
                <w:sz w:val="20"/>
                <w:szCs w:val="20"/>
              </w:rPr>
            </w:pPr>
            <w:r w:rsidRPr="00492016">
              <w:rPr>
                <w:rFonts w:cstheme="minorHAnsi"/>
                <w:sz w:val="20"/>
                <w:szCs w:val="20"/>
              </w:rPr>
              <w:t>0–</w:t>
            </w:r>
            <w:r>
              <w:rPr>
                <w:rFonts w:cstheme="minorHAnsi"/>
                <w:sz w:val="20"/>
                <w:szCs w:val="20"/>
              </w:rPr>
              <w:t>10</w:t>
            </w:r>
          </w:p>
        </w:tc>
      </w:tr>
    </w:tbl>
    <w:p w14:paraId="6FEC5B26" w14:textId="77777777" w:rsidR="009718E9" w:rsidRPr="00766827" w:rsidRDefault="009718E9" w:rsidP="009718E9">
      <w:pPr>
        <w:rPr>
          <w:rFonts w:cstheme="minorHAnsi"/>
          <w:sz w:val="20"/>
          <w:szCs w:val="20"/>
          <w:lang w:val="en-US"/>
        </w:rPr>
      </w:pPr>
    </w:p>
    <w:p w14:paraId="5971A402" w14:textId="77777777" w:rsidR="009718E9" w:rsidRPr="00766827" w:rsidRDefault="009718E9" w:rsidP="009718E9">
      <w:pPr>
        <w:spacing w:after="0" w:line="240" w:lineRule="auto"/>
        <w:jc w:val="both"/>
        <w:rPr>
          <w:rFonts w:cstheme="minorHAnsi"/>
          <w:sz w:val="20"/>
          <w:szCs w:val="20"/>
        </w:rPr>
      </w:pPr>
    </w:p>
    <w:tbl>
      <w:tblPr>
        <w:tblStyle w:val="TableGrid"/>
        <w:tblW w:w="9322" w:type="dxa"/>
        <w:tblLook w:val="04A0" w:firstRow="1" w:lastRow="0" w:firstColumn="1" w:lastColumn="0" w:noHBand="0" w:noVBand="1"/>
      </w:tblPr>
      <w:tblGrid>
        <w:gridCol w:w="832"/>
        <w:gridCol w:w="527"/>
        <w:gridCol w:w="491"/>
        <w:gridCol w:w="491"/>
        <w:gridCol w:w="527"/>
        <w:gridCol w:w="527"/>
        <w:gridCol w:w="527"/>
        <w:gridCol w:w="527"/>
        <w:gridCol w:w="527"/>
        <w:gridCol w:w="527"/>
        <w:gridCol w:w="578"/>
        <w:gridCol w:w="578"/>
        <w:gridCol w:w="578"/>
        <w:gridCol w:w="578"/>
        <w:gridCol w:w="578"/>
        <w:gridCol w:w="1037"/>
        <w:gridCol w:w="873"/>
      </w:tblGrid>
      <w:tr w:rsidR="009718E9" w:rsidRPr="00766827" w14:paraId="36FADB46" w14:textId="77777777" w:rsidTr="0015336B">
        <w:tc>
          <w:tcPr>
            <w:tcW w:w="7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DCD72"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w:t>
            </w:r>
          </w:p>
        </w:tc>
        <w:tc>
          <w:tcPr>
            <w:tcW w:w="7768"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AF7DC1" w14:textId="77777777" w:rsidR="009718E9" w:rsidRPr="00766827" w:rsidRDefault="009718E9" w:rsidP="0015336B">
            <w:pPr>
              <w:jc w:val="both"/>
              <w:rPr>
                <w:rFonts w:cstheme="minorHAnsi"/>
                <w:sz w:val="20"/>
                <w:szCs w:val="20"/>
              </w:rPr>
            </w:pPr>
            <w:r w:rsidRPr="00766827">
              <w:rPr>
                <w:rFonts w:cstheme="minorHAnsi"/>
                <w:b/>
                <w:bCs/>
                <w:sz w:val="20"/>
                <w:szCs w:val="20"/>
              </w:rPr>
              <w:t>NIH</w:t>
            </w:r>
            <w:r w:rsidRPr="00766827">
              <w:rPr>
                <w:rFonts w:cstheme="minorHAnsi"/>
                <w:sz w:val="20"/>
                <w:szCs w:val="20"/>
              </w:rPr>
              <w:t xml:space="preserve"> </w:t>
            </w:r>
            <w:r w:rsidRPr="00766827">
              <w:rPr>
                <w:rFonts w:cstheme="minorHAnsi"/>
                <w:b/>
                <w:bCs/>
                <w:sz w:val="20"/>
                <w:szCs w:val="20"/>
              </w:rPr>
              <w:t>Quality Assessment of Controlled Intervention Studies</w:t>
            </w:r>
          </w:p>
        </w:tc>
        <w:tc>
          <w:tcPr>
            <w:tcW w:w="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785252" w14:textId="77777777" w:rsidR="009718E9" w:rsidRPr="00766827" w:rsidRDefault="009718E9" w:rsidP="0015336B">
            <w:pPr>
              <w:jc w:val="both"/>
              <w:rPr>
                <w:rFonts w:cstheme="minorHAnsi"/>
                <w:b/>
                <w:bCs/>
                <w:sz w:val="20"/>
                <w:szCs w:val="20"/>
              </w:rPr>
            </w:pPr>
          </w:p>
        </w:tc>
      </w:tr>
      <w:tr w:rsidR="009718E9" w:rsidRPr="00766827" w14:paraId="2C25EC0E" w14:textId="77777777" w:rsidTr="0015336B">
        <w:tc>
          <w:tcPr>
            <w:tcW w:w="762" w:type="dxa"/>
            <w:tcBorders>
              <w:top w:val="single" w:sz="4" w:space="0" w:color="auto"/>
              <w:left w:val="single" w:sz="4" w:space="0" w:color="auto"/>
              <w:bottom w:val="single" w:sz="4" w:space="0" w:color="auto"/>
              <w:right w:val="single" w:sz="4" w:space="0" w:color="auto"/>
            </w:tcBorders>
            <w:hideMark/>
          </w:tcPr>
          <w:p w14:paraId="50BACAD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Author</w:t>
            </w:r>
          </w:p>
        </w:tc>
        <w:tc>
          <w:tcPr>
            <w:tcW w:w="474" w:type="dxa"/>
            <w:tcBorders>
              <w:top w:val="single" w:sz="4" w:space="0" w:color="auto"/>
              <w:left w:val="single" w:sz="4" w:space="0" w:color="auto"/>
              <w:bottom w:val="single" w:sz="4" w:space="0" w:color="auto"/>
              <w:right w:val="single" w:sz="4" w:space="0" w:color="auto"/>
            </w:tcBorders>
            <w:hideMark/>
          </w:tcPr>
          <w:p w14:paraId="2904A61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w:t>
            </w:r>
          </w:p>
        </w:tc>
        <w:tc>
          <w:tcPr>
            <w:tcW w:w="439" w:type="dxa"/>
            <w:tcBorders>
              <w:top w:val="single" w:sz="4" w:space="0" w:color="auto"/>
              <w:left w:val="single" w:sz="4" w:space="0" w:color="auto"/>
              <w:bottom w:val="single" w:sz="4" w:space="0" w:color="auto"/>
              <w:right w:val="single" w:sz="4" w:space="0" w:color="auto"/>
            </w:tcBorders>
            <w:hideMark/>
          </w:tcPr>
          <w:p w14:paraId="3263E611"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Q2</w:t>
            </w:r>
          </w:p>
        </w:tc>
        <w:tc>
          <w:tcPr>
            <w:tcW w:w="439" w:type="dxa"/>
            <w:tcBorders>
              <w:top w:val="single" w:sz="4" w:space="0" w:color="auto"/>
              <w:left w:val="single" w:sz="4" w:space="0" w:color="auto"/>
              <w:bottom w:val="single" w:sz="4" w:space="0" w:color="auto"/>
              <w:right w:val="single" w:sz="4" w:space="0" w:color="auto"/>
            </w:tcBorders>
            <w:hideMark/>
          </w:tcPr>
          <w:p w14:paraId="3D7DF8BC"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Q3</w:t>
            </w:r>
          </w:p>
        </w:tc>
        <w:tc>
          <w:tcPr>
            <w:tcW w:w="473" w:type="dxa"/>
            <w:tcBorders>
              <w:top w:val="single" w:sz="4" w:space="0" w:color="auto"/>
              <w:left w:val="single" w:sz="4" w:space="0" w:color="auto"/>
              <w:bottom w:val="single" w:sz="4" w:space="0" w:color="auto"/>
              <w:right w:val="single" w:sz="4" w:space="0" w:color="auto"/>
            </w:tcBorders>
            <w:hideMark/>
          </w:tcPr>
          <w:p w14:paraId="24BC26F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Q4</w:t>
            </w:r>
          </w:p>
        </w:tc>
        <w:tc>
          <w:tcPr>
            <w:tcW w:w="473" w:type="dxa"/>
            <w:tcBorders>
              <w:top w:val="single" w:sz="4" w:space="0" w:color="auto"/>
              <w:left w:val="single" w:sz="4" w:space="0" w:color="auto"/>
              <w:bottom w:val="single" w:sz="4" w:space="0" w:color="auto"/>
              <w:right w:val="single" w:sz="4" w:space="0" w:color="auto"/>
            </w:tcBorders>
            <w:hideMark/>
          </w:tcPr>
          <w:p w14:paraId="61302720"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Q5</w:t>
            </w:r>
          </w:p>
        </w:tc>
        <w:tc>
          <w:tcPr>
            <w:tcW w:w="473" w:type="dxa"/>
            <w:tcBorders>
              <w:top w:val="single" w:sz="4" w:space="0" w:color="auto"/>
              <w:left w:val="single" w:sz="4" w:space="0" w:color="auto"/>
              <w:bottom w:val="single" w:sz="4" w:space="0" w:color="auto"/>
              <w:right w:val="single" w:sz="4" w:space="0" w:color="auto"/>
            </w:tcBorders>
            <w:hideMark/>
          </w:tcPr>
          <w:p w14:paraId="0F59DC7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Q6</w:t>
            </w:r>
          </w:p>
        </w:tc>
        <w:tc>
          <w:tcPr>
            <w:tcW w:w="473" w:type="dxa"/>
            <w:tcBorders>
              <w:top w:val="single" w:sz="4" w:space="0" w:color="auto"/>
              <w:left w:val="single" w:sz="4" w:space="0" w:color="auto"/>
              <w:bottom w:val="single" w:sz="4" w:space="0" w:color="auto"/>
              <w:right w:val="single" w:sz="4" w:space="0" w:color="auto"/>
            </w:tcBorders>
            <w:hideMark/>
          </w:tcPr>
          <w:p w14:paraId="056B2237"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Q7</w:t>
            </w:r>
          </w:p>
        </w:tc>
        <w:tc>
          <w:tcPr>
            <w:tcW w:w="473" w:type="dxa"/>
            <w:tcBorders>
              <w:top w:val="single" w:sz="4" w:space="0" w:color="auto"/>
              <w:left w:val="single" w:sz="4" w:space="0" w:color="auto"/>
              <w:bottom w:val="single" w:sz="4" w:space="0" w:color="auto"/>
              <w:right w:val="single" w:sz="4" w:space="0" w:color="auto"/>
            </w:tcBorders>
            <w:hideMark/>
          </w:tcPr>
          <w:p w14:paraId="7A0C43C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Q8</w:t>
            </w:r>
          </w:p>
        </w:tc>
        <w:tc>
          <w:tcPr>
            <w:tcW w:w="473" w:type="dxa"/>
            <w:tcBorders>
              <w:top w:val="single" w:sz="4" w:space="0" w:color="auto"/>
              <w:left w:val="single" w:sz="4" w:space="0" w:color="auto"/>
              <w:bottom w:val="single" w:sz="4" w:space="0" w:color="auto"/>
              <w:right w:val="single" w:sz="4" w:space="0" w:color="auto"/>
            </w:tcBorders>
            <w:hideMark/>
          </w:tcPr>
          <w:p w14:paraId="4392665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Q9</w:t>
            </w:r>
          </w:p>
        </w:tc>
        <w:tc>
          <w:tcPr>
            <w:tcW w:w="533" w:type="dxa"/>
            <w:tcBorders>
              <w:top w:val="single" w:sz="4" w:space="0" w:color="auto"/>
              <w:left w:val="single" w:sz="4" w:space="0" w:color="auto"/>
              <w:bottom w:val="single" w:sz="4" w:space="0" w:color="auto"/>
              <w:right w:val="single" w:sz="4" w:space="0" w:color="auto"/>
            </w:tcBorders>
            <w:hideMark/>
          </w:tcPr>
          <w:p w14:paraId="626DFBE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Q10</w:t>
            </w:r>
          </w:p>
        </w:tc>
        <w:tc>
          <w:tcPr>
            <w:tcW w:w="533" w:type="dxa"/>
            <w:tcBorders>
              <w:top w:val="single" w:sz="4" w:space="0" w:color="auto"/>
              <w:left w:val="single" w:sz="4" w:space="0" w:color="auto"/>
              <w:bottom w:val="single" w:sz="4" w:space="0" w:color="auto"/>
              <w:right w:val="single" w:sz="4" w:space="0" w:color="auto"/>
            </w:tcBorders>
            <w:hideMark/>
          </w:tcPr>
          <w:p w14:paraId="3065283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Q11</w:t>
            </w:r>
          </w:p>
        </w:tc>
        <w:tc>
          <w:tcPr>
            <w:tcW w:w="533" w:type="dxa"/>
            <w:tcBorders>
              <w:top w:val="single" w:sz="4" w:space="0" w:color="auto"/>
              <w:left w:val="single" w:sz="4" w:space="0" w:color="auto"/>
              <w:bottom w:val="single" w:sz="4" w:space="0" w:color="auto"/>
              <w:right w:val="single" w:sz="4" w:space="0" w:color="auto"/>
            </w:tcBorders>
          </w:tcPr>
          <w:p w14:paraId="33C42C9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Q12</w:t>
            </w:r>
          </w:p>
        </w:tc>
        <w:tc>
          <w:tcPr>
            <w:tcW w:w="533" w:type="dxa"/>
            <w:tcBorders>
              <w:top w:val="single" w:sz="4" w:space="0" w:color="auto"/>
              <w:left w:val="single" w:sz="4" w:space="0" w:color="auto"/>
              <w:bottom w:val="single" w:sz="4" w:space="0" w:color="auto"/>
              <w:right w:val="single" w:sz="4" w:space="0" w:color="auto"/>
            </w:tcBorders>
          </w:tcPr>
          <w:p w14:paraId="07EF13D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Q13</w:t>
            </w:r>
          </w:p>
        </w:tc>
        <w:tc>
          <w:tcPr>
            <w:tcW w:w="533" w:type="dxa"/>
            <w:tcBorders>
              <w:top w:val="single" w:sz="4" w:space="0" w:color="auto"/>
              <w:left w:val="single" w:sz="4" w:space="0" w:color="auto"/>
              <w:bottom w:val="single" w:sz="4" w:space="0" w:color="auto"/>
              <w:right w:val="single" w:sz="4" w:space="0" w:color="auto"/>
            </w:tcBorders>
          </w:tcPr>
          <w:p w14:paraId="79D9E6E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Q14</w:t>
            </w:r>
          </w:p>
        </w:tc>
        <w:tc>
          <w:tcPr>
            <w:tcW w:w="913" w:type="dxa"/>
            <w:tcBorders>
              <w:top w:val="single" w:sz="4" w:space="0" w:color="auto"/>
              <w:left w:val="single" w:sz="4" w:space="0" w:color="auto"/>
              <w:bottom w:val="single" w:sz="4" w:space="0" w:color="auto"/>
              <w:right w:val="single" w:sz="4" w:space="0" w:color="auto"/>
            </w:tcBorders>
          </w:tcPr>
          <w:p w14:paraId="377C92D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Score/14</w:t>
            </w:r>
          </w:p>
        </w:tc>
        <w:tc>
          <w:tcPr>
            <w:tcW w:w="792" w:type="dxa"/>
            <w:tcBorders>
              <w:top w:val="single" w:sz="4" w:space="0" w:color="auto"/>
              <w:left w:val="single" w:sz="4" w:space="0" w:color="auto"/>
              <w:bottom w:val="single" w:sz="4" w:space="0" w:color="auto"/>
              <w:right w:val="single" w:sz="4" w:space="0" w:color="auto"/>
            </w:tcBorders>
          </w:tcPr>
          <w:p w14:paraId="411A61C7"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Quality</w:t>
            </w:r>
          </w:p>
        </w:tc>
      </w:tr>
      <w:tr w:rsidR="009718E9" w:rsidRPr="00766827" w14:paraId="3567DCBC" w14:textId="77777777" w:rsidTr="0015336B">
        <w:tc>
          <w:tcPr>
            <w:tcW w:w="762" w:type="dxa"/>
            <w:tcBorders>
              <w:top w:val="single" w:sz="4" w:space="0" w:color="auto"/>
              <w:left w:val="single" w:sz="4" w:space="0" w:color="auto"/>
              <w:bottom w:val="single" w:sz="4" w:space="0" w:color="auto"/>
              <w:right w:val="single" w:sz="4" w:space="0" w:color="auto"/>
            </w:tcBorders>
            <w:hideMark/>
          </w:tcPr>
          <w:p w14:paraId="45DDA9F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1992 Miller et al.</w:t>
            </w:r>
          </w:p>
        </w:tc>
        <w:tc>
          <w:tcPr>
            <w:tcW w:w="474" w:type="dxa"/>
            <w:tcBorders>
              <w:top w:val="single" w:sz="4" w:space="0" w:color="auto"/>
              <w:left w:val="single" w:sz="4" w:space="0" w:color="auto"/>
              <w:bottom w:val="single" w:sz="4" w:space="0" w:color="auto"/>
              <w:right w:val="single" w:sz="4" w:space="0" w:color="auto"/>
            </w:tcBorders>
          </w:tcPr>
          <w:p w14:paraId="63CED44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39" w:type="dxa"/>
            <w:tcBorders>
              <w:top w:val="single" w:sz="4" w:space="0" w:color="auto"/>
              <w:left w:val="single" w:sz="4" w:space="0" w:color="auto"/>
              <w:bottom w:val="single" w:sz="4" w:space="0" w:color="auto"/>
              <w:right w:val="single" w:sz="4" w:space="0" w:color="auto"/>
            </w:tcBorders>
          </w:tcPr>
          <w:p w14:paraId="10B3912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439" w:type="dxa"/>
            <w:tcBorders>
              <w:top w:val="single" w:sz="4" w:space="0" w:color="auto"/>
              <w:left w:val="single" w:sz="4" w:space="0" w:color="auto"/>
              <w:bottom w:val="single" w:sz="4" w:space="0" w:color="auto"/>
              <w:right w:val="single" w:sz="4" w:space="0" w:color="auto"/>
            </w:tcBorders>
          </w:tcPr>
          <w:p w14:paraId="53D520D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473" w:type="dxa"/>
            <w:tcBorders>
              <w:top w:val="single" w:sz="4" w:space="0" w:color="auto"/>
              <w:left w:val="single" w:sz="4" w:space="0" w:color="auto"/>
              <w:bottom w:val="single" w:sz="4" w:space="0" w:color="auto"/>
              <w:right w:val="single" w:sz="4" w:space="0" w:color="auto"/>
            </w:tcBorders>
          </w:tcPr>
          <w:p w14:paraId="3259F2D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73" w:type="dxa"/>
            <w:tcBorders>
              <w:top w:val="single" w:sz="4" w:space="0" w:color="auto"/>
              <w:left w:val="single" w:sz="4" w:space="0" w:color="auto"/>
              <w:bottom w:val="single" w:sz="4" w:space="0" w:color="auto"/>
              <w:right w:val="single" w:sz="4" w:space="0" w:color="auto"/>
            </w:tcBorders>
          </w:tcPr>
          <w:p w14:paraId="3FC5B29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73" w:type="dxa"/>
            <w:tcBorders>
              <w:top w:val="single" w:sz="4" w:space="0" w:color="auto"/>
              <w:left w:val="single" w:sz="4" w:space="0" w:color="auto"/>
              <w:bottom w:val="single" w:sz="4" w:space="0" w:color="auto"/>
              <w:right w:val="single" w:sz="4" w:space="0" w:color="auto"/>
            </w:tcBorders>
          </w:tcPr>
          <w:p w14:paraId="1E61233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73" w:type="dxa"/>
            <w:tcBorders>
              <w:top w:val="single" w:sz="4" w:space="0" w:color="auto"/>
              <w:left w:val="single" w:sz="4" w:space="0" w:color="auto"/>
              <w:bottom w:val="single" w:sz="4" w:space="0" w:color="auto"/>
              <w:right w:val="single" w:sz="4" w:space="0" w:color="auto"/>
            </w:tcBorders>
          </w:tcPr>
          <w:p w14:paraId="0F9014E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73" w:type="dxa"/>
            <w:tcBorders>
              <w:top w:val="single" w:sz="4" w:space="0" w:color="auto"/>
              <w:left w:val="single" w:sz="4" w:space="0" w:color="auto"/>
              <w:bottom w:val="single" w:sz="4" w:space="0" w:color="auto"/>
              <w:right w:val="single" w:sz="4" w:space="0" w:color="auto"/>
            </w:tcBorders>
          </w:tcPr>
          <w:p w14:paraId="257F80D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73" w:type="dxa"/>
            <w:tcBorders>
              <w:top w:val="single" w:sz="4" w:space="0" w:color="auto"/>
              <w:left w:val="single" w:sz="4" w:space="0" w:color="auto"/>
              <w:bottom w:val="single" w:sz="4" w:space="0" w:color="auto"/>
              <w:right w:val="single" w:sz="4" w:space="0" w:color="auto"/>
            </w:tcBorders>
          </w:tcPr>
          <w:p w14:paraId="277DBF0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33" w:type="dxa"/>
            <w:tcBorders>
              <w:top w:val="single" w:sz="4" w:space="0" w:color="auto"/>
              <w:left w:val="single" w:sz="4" w:space="0" w:color="auto"/>
              <w:bottom w:val="single" w:sz="4" w:space="0" w:color="auto"/>
              <w:right w:val="single" w:sz="4" w:space="0" w:color="auto"/>
            </w:tcBorders>
          </w:tcPr>
          <w:p w14:paraId="1E160EA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33" w:type="dxa"/>
            <w:tcBorders>
              <w:top w:val="single" w:sz="4" w:space="0" w:color="auto"/>
              <w:left w:val="single" w:sz="4" w:space="0" w:color="auto"/>
              <w:bottom w:val="single" w:sz="4" w:space="0" w:color="auto"/>
              <w:right w:val="single" w:sz="4" w:space="0" w:color="auto"/>
            </w:tcBorders>
            <w:hideMark/>
          </w:tcPr>
          <w:p w14:paraId="4F3C6BA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33" w:type="dxa"/>
            <w:tcBorders>
              <w:top w:val="single" w:sz="4" w:space="0" w:color="auto"/>
              <w:left w:val="single" w:sz="4" w:space="0" w:color="auto"/>
              <w:bottom w:val="single" w:sz="4" w:space="0" w:color="auto"/>
              <w:right w:val="single" w:sz="4" w:space="0" w:color="auto"/>
            </w:tcBorders>
          </w:tcPr>
          <w:p w14:paraId="5BFB3A8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33" w:type="dxa"/>
            <w:tcBorders>
              <w:top w:val="single" w:sz="4" w:space="0" w:color="auto"/>
              <w:left w:val="single" w:sz="4" w:space="0" w:color="auto"/>
              <w:bottom w:val="single" w:sz="4" w:space="0" w:color="auto"/>
              <w:right w:val="single" w:sz="4" w:space="0" w:color="auto"/>
            </w:tcBorders>
          </w:tcPr>
          <w:p w14:paraId="50019B8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33" w:type="dxa"/>
            <w:tcBorders>
              <w:top w:val="single" w:sz="4" w:space="0" w:color="auto"/>
              <w:left w:val="single" w:sz="4" w:space="0" w:color="auto"/>
              <w:bottom w:val="single" w:sz="4" w:space="0" w:color="auto"/>
              <w:right w:val="single" w:sz="4" w:space="0" w:color="auto"/>
            </w:tcBorders>
          </w:tcPr>
          <w:p w14:paraId="68B9146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913" w:type="dxa"/>
            <w:tcBorders>
              <w:top w:val="single" w:sz="4" w:space="0" w:color="auto"/>
              <w:left w:val="single" w:sz="4" w:space="0" w:color="auto"/>
              <w:bottom w:val="single" w:sz="4" w:space="0" w:color="auto"/>
              <w:right w:val="single" w:sz="4" w:space="0" w:color="auto"/>
            </w:tcBorders>
          </w:tcPr>
          <w:p w14:paraId="1F50F61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12</w:t>
            </w:r>
          </w:p>
        </w:tc>
        <w:tc>
          <w:tcPr>
            <w:tcW w:w="792" w:type="dxa"/>
            <w:tcBorders>
              <w:top w:val="single" w:sz="4" w:space="0" w:color="auto"/>
              <w:left w:val="single" w:sz="4" w:space="0" w:color="auto"/>
              <w:bottom w:val="single" w:sz="4" w:space="0" w:color="auto"/>
              <w:right w:val="single" w:sz="4" w:space="0" w:color="auto"/>
            </w:tcBorders>
          </w:tcPr>
          <w:p w14:paraId="7FFD59B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bl>
    <w:p w14:paraId="6C8BD98F" w14:textId="77777777" w:rsidR="009718E9" w:rsidRPr="00766827" w:rsidRDefault="009718E9" w:rsidP="009718E9">
      <w:pPr>
        <w:spacing w:after="0" w:line="240" w:lineRule="auto"/>
        <w:jc w:val="both"/>
        <w:rPr>
          <w:rFonts w:cstheme="minorHAnsi"/>
          <w:sz w:val="20"/>
          <w:szCs w:val="20"/>
        </w:rPr>
      </w:pPr>
    </w:p>
    <w:p w14:paraId="4C2624CE" w14:textId="77777777" w:rsidR="009718E9" w:rsidRPr="00766827" w:rsidRDefault="009718E9" w:rsidP="009718E9">
      <w:pPr>
        <w:spacing w:after="0" w:line="240" w:lineRule="auto"/>
        <w:jc w:val="both"/>
        <w:rPr>
          <w:rFonts w:cstheme="minorHAnsi"/>
          <w:sz w:val="20"/>
          <w:szCs w:val="20"/>
        </w:rPr>
      </w:pPr>
    </w:p>
    <w:tbl>
      <w:tblPr>
        <w:tblStyle w:val="TableGrid"/>
        <w:tblW w:w="0" w:type="auto"/>
        <w:tblLook w:val="04A0" w:firstRow="1" w:lastRow="0" w:firstColumn="1" w:lastColumn="0" w:noHBand="0" w:noVBand="1"/>
      </w:tblPr>
      <w:tblGrid>
        <w:gridCol w:w="1257"/>
        <w:gridCol w:w="627"/>
        <w:gridCol w:w="607"/>
        <w:gridCol w:w="629"/>
        <w:gridCol w:w="629"/>
        <w:gridCol w:w="629"/>
        <w:gridCol w:w="629"/>
        <w:gridCol w:w="629"/>
        <w:gridCol w:w="629"/>
        <w:gridCol w:w="728"/>
        <w:gridCol w:w="977"/>
        <w:gridCol w:w="1046"/>
      </w:tblGrid>
      <w:tr w:rsidR="009718E9" w:rsidRPr="00766827" w14:paraId="5B1F7A3D" w14:textId="77777777" w:rsidTr="0015336B">
        <w:tc>
          <w:tcPr>
            <w:tcW w:w="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ED55D" w14:textId="77777777" w:rsidR="009718E9" w:rsidRPr="00766827" w:rsidRDefault="009718E9" w:rsidP="0015336B">
            <w:pPr>
              <w:jc w:val="both"/>
              <w:rPr>
                <w:rFonts w:cstheme="minorHAnsi"/>
                <w:b/>
                <w:bCs/>
                <w:sz w:val="20"/>
                <w:szCs w:val="20"/>
                <w:lang w:val="en-GB"/>
              </w:rPr>
            </w:pPr>
            <w:r>
              <w:rPr>
                <w:rFonts w:cstheme="minorHAnsi"/>
                <w:b/>
                <w:bCs/>
                <w:sz w:val="20"/>
                <w:szCs w:val="20"/>
                <w:lang w:val="en-GB"/>
              </w:rPr>
              <w:t>4</w:t>
            </w:r>
          </w:p>
        </w:tc>
        <w:tc>
          <w:tcPr>
            <w:tcW w:w="737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C4B85" w14:textId="77777777" w:rsidR="009718E9" w:rsidRPr="00766827" w:rsidRDefault="009718E9" w:rsidP="0015336B">
            <w:pPr>
              <w:jc w:val="both"/>
              <w:rPr>
                <w:rFonts w:cstheme="minorHAnsi"/>
                <w:sz w:val="20"/>
                <w:szCs w:val="20"/>
              </w:rPr>
            </w:pPr>
            <w:r w:rsidRPr="00766827">
              <w:rPr>
                <w:rFonts w:cstheme="minorHAnsi"/>
                <w:b/>
                <w:bCs/>
                <w:sz w:val="20"/>
                <w:szCs w:val="20"/>
              </w:rPr>
              <w:t>JBI Critical appraisal tool for the assessment of risk of bias quasi-experimental studies</w:t>
            </w:r>
          </w:p>
        </w:tc>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59F52D" w14:textId="77777777" w:rsidR="009718E9" w:rsidRPr="00766827" w:rsidRDefault="009718E9" w:rsidP="0015336B">
            <w:pPr>
              <w:jc w:val="both"/>
              <w:rPr>
                <w:rFonts w:cstheme="minorHAnsi"/>
                <w:b/>
                <w:bCs/>
                <w:sz w:val="20"/>
                <w:szCs w:val="20"/>
              </w:rPr>
            </w:pPr>
          </w:p>
        </w:tc>
      </w:tr>
      <w:tr w:rsidR="009718E9" w:rsidRPr="00766827" w14:paraId="72266076" w14:textId="77777777" w:rsidTr="0015336B">
        <w:tc>
          <w:tcPr>
            <w:tcW w:w="879" w:type="dxa"/>
            <w:tcBorders>
              <w:top w:val="single" w:sz="4" w:space="0" w:color="auto"/>
              <w:left w:val="single" w:sz="4" w:space="0" w:color="auto"/>
              <w:bottom w:val="single" w:sz="4" w:space="0" w:color="auto"/>
              <w:right w:val="single" w:sz="4" w:space="0" w:color="auto"/>
            </w:tcBorders>
            <w:hideMark/>
          </w:tcPr>
          <w:p w14:paraId="61A16D8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Author</w:t>
            </w:r>
          </w:p>
        </w:tc>
        <w:tc>
          <w:tcPr>
            <w:tcW w:w="688" w:type="dxa"/>
            <w:tcBorders>
              <w:top w:val="single" w:sz="4" w:space="0" w:color="auto"/>
              <w:left w:val="single" w:sz="4" w:space="0" w:color="auto"/>
              <w:bottom w:val="single" w:sz="4" w:space="0" w:color="auto"/>
              <w:right w:val="single" w:sz="4" w:space="0" w:color="auto"/>
            </w:tcBorders>
            <w:hideMark/>
          </w:tcPr>
          <w:p w14:paraId="08F36EB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w:t>
            </w:r>
          </w:p>
        </w:tc>
        <w:tc>
          <w:tcPr>
            <w:tcW w:w="689" w:type="dxa"/>
            <w:tcBorders>
              <w:top w:val="single" w:sz="4" w:space="0" w:color="auto"/>
              <w:left w:val="single" w:sz="4" w:space="0" w:color="auto"/>
              <w:bottom w:val="single" w:sz="4" w:space="0" w:color="auto"/>
              <w:right w:val="single" w:sz="4" w:space="0" w:color="auto"/>
            </w:tcBorders>
            <w:hideMark/>
          </w:tcPr>
          <w:p w14:paraId="7DEB55C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Q2</w:t>
            </w:r>
          </w:p>
        </w:tc>
        <w:tc>
          <w:tcPr>
            <w:tcW w:w="691" w:type="dxa"/>
            <w:tcBorders>
              <w:top w:val="single" w:sz="4" w:space="0" w:color="auto"/>
              <w:left w:val="single" w:sz="4" w:space="0" w:color="auto"/>
              <w:bottom w:val="single" w:sz="4" w:space="0" w:color="auto"/>
              <w:right w:val="single" w:sz="4" w:space="0" w:color="auto"/>
            </w:tcBorders>
            <w:hideMark/>
          </w:tcPr>
          <w:p w14:paraId="48473B7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Q3</w:t>
            </w:r>
          </w:p>
        </w:tc>
        <w:tc>
          <w:tcPr>
            <w:tcW w:w="691" w:type="dxa"/>
            <w:tcBorders>
              <w:top w:val="single" w:sz="4" w:space="0" w:color="auto"/>
              <w:left w:val="single" w:sz="4" w:space="0" w:color="auto"/>
              <w:bottom w:val="single" w:sz="4" w:space="0" w:color="auto"/>
              <w:right w:val="single" w:sz="4" w:space="0" w:color="auto"/>
            </w:tcBorders>
            <w:hideMark/>
          </w:tcPr>
          <w:p w14:paraId="6FC2163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Q4</w:t>
            </w:r>
          </w:p>
        </w:tc>
        <w:tc>
          <w:tcPr>
            <w:tcW w:w="691" w:type="dxa"/>
            <w:tcBorders>
              <w:top w:val="single" w:sz="4" w:space="0" w:color="auto"/>
              <w:left w:val="single" w:sz="4" w:space="0" w:color="auto"/>
              <w:bottom w:val="single" w:sz="4" w:space="0" w:color="auto"/>
              <w:right w:val="single" w:sz="4" w:space="0" w:color="auto"/>
            </w:tcBorders>
            <w:hideMark/>
          </w:tcPr>
          <w:p w14:paraId="03DBBDE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Q5</w:t>
            </w:r>
          </w:p>
        </w:tc>
        <w:tc>
          <w:tcPr>
            <w:tcW w:w="691" w:type="dxa"/>
            <w:tcBorders>
              <w:top w:val="single" w:sz="4" w:space="0" w:color="auto"/>
              <w:left w:val="single" w:sz="4" w:space="0" w:color="auto"/>
              <w:bottom w:val="single" w:sz="4" w:space="0" w:color="auto"/>
              <w:right w:val="single" w:sz="4" w:space="0" w:color="auto"/>
            </w:tcBorders>
            <w:hideMark/>
          </w:tcPr>
          <w:p w14:paraId="2010690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Q6</w:t>
            </w:r>
          </w:p>
        </w:tc>
        <w:tc>
          <w:tcPr>
            <w:tcW w:w="691" w:type="dxa"/>
            <w:tcBorders>
              <w:top w:val="single" w:sz="4" w:space="0" w:color="auto"/>
              <w:left w:val="single" w:sz="4" w:space="0" w:color="auto"/>
              <w:bottom w:val="single" w:sz="4" w:space="0" w:color="auto"/>
              <w:right w:val="single" w:sz="4" w:space="0" w:color="auto"/>
            </w:tcBorders>
            <w:hideMark/>
          </w:tcPr>
          <w:p w14:paraId="309A4142"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Q7</w:t>
            </w:r>
          </w:p>
        </w:tc>
        <w:tc>
          <w:tcPr>
            <w:tcW w:w="691" w:type="dxa"/>
            <w:tcBorders>
              <w:top w:val="single" w:sz="4" w:space="0" w:color="auto"/>
              <w:left w:val="single" w:sz="4" w:space="0" w:color="auto"/>
              <w:bottom w:val="single" w:sz="4" w:space="0" w:color="auto"/>
              <w:right w:val="single" w:sz="4" w:space="0" w:color="auto"/>
            </w:tcBorders>
            <w:hideMark/>
          </w:tcPr>
          <w:p w14:paraId="28C6434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Q8</w:t>
            </w:r>
          </w:p>
        </w:tc>
        <w:tc>
          <w:tcPr>
            <w:tcW w:w="849" w:type="dxa"/>
            <w:tcBorders>
              <w:top w:val="single" w:sz="4" w:space="0" w:color="auto"/>
              <w:left w:val="single" w:sz="4" w:space="0" w:color="auto"/>
              <w:bottom w:val="single" w:sz="4" w:space="0" w:color="auto"/>
              <w:right w:val="single" w:sz="4" w:space="0" w:color="auto"/>
            </w:tcBorders>
            <w:hideMark/>
          </w:tcPr>
          <w:p w14:paraId="59103E3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Q9</w:t>
            </w:r>
          </w:p>
        </w:tc>
        <w:tc>
          <w:tcPr>
            <w:tcW w:w="1006" w:type="dxa"/>
            <w:tcBorders>
              <w:top w:val="single" w:sz="4" w:space="0" w:color="auto"/>
              <w:left w:val="single" w:sz="4" w:space="0" w:color="auto"/>
              <w:bottom w:val="single" w:sz="4" w:space="0" w:color="auto"/>
              <w:right w:val="single" w:sz="4" w:space="0" w:color="auto"/>
            </w:tcBorders>
          </w:tcPr>
          <w:p w14:paraId="5F2F464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Score/9</w:t>
            </w:r>
          </w:p>
        </w:tc>
        <w:tc>
          <w:tcPr>
            <w:tcW w:w="985" w:type="dxa"/>
            <w:tcBorders>
              <w:top w:val="single" w:sz="4" w:space="0" w:color="auto"/>
              <w:left w:val="single" w:sz="4" w:space="0" w:color="auto"/>
              <w:bottom w:val="single" w:sz="4" w:space="0" w:color="auto"/>
              <w:right w:val="single" w:sz="4" w:space="0" w:color="auto"/>
            </w:tcBorders>
          </w:tcPr>
          <w:p w14:paraId="33A8EA0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Quality</w:t>
            </w:r>
          </w:p>
        </w:tc>
      </w:tr>
      <w:tr w:rsidR="009718E9" w:rsidRPr="00766827" w14:paraId="41B2B3E7" w14:textId="77777777" w:rsidTr="0015336B">
        <w:tc>
          <w:tcPr>
            <w:tcW w:w="879" w:type="dxa"/>
            <w:tcBorders>
              <w:top w:val="single" w:sz="4" w:space="0" w:color="auto"/>
              <w:left w:val="single" w:sz="4" w:space="0" w:color="auto"/>
              <w:bottom w:val="single" w:sz="4" w:space="0" w:color="auto"/>
              <w:right w:val="single" w:sz="4" w:space="0" w:color="auto"/>
            </w:tcBorders>
          </w:tcPr>
          <w:p w14:paraId="454F73D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Dau, Bennington et al. (4 reports)</w:t>
            </w:r>
          </w:p>
        </w:tc>
        <w:tc>
          <w:tcPr>
            <w:tcW w:w="688" w:type="dxa"/>
            <w:tcBorders>
              <w:top w:val="single" w:sz="4" w:space="0" w:color="auto"/>
              <w:left w:val="single" w:sz="4" w:space="0" w:color="auto"/>
              <w:bottom w:val="single" w:sz="4" w:space="0" w:color="auto"/>
              <w:right w:val="single" w:sz="4" w:space="0" w:color="auto"/>
            </w:tcBorders>
          </w:tcPr>
          <w:p w14:paraId="141D062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89" w:type="dxa"/>
            <w:tcBorders>
              <w:top w:val="single" w:sz="4" w:space="0" w:color="auto"/>
              <w:left w:val="single" w:sz="4" w:space="0" w:color="auto"/>
              <w:bottom w:val="single" w:sz="4" w:space="0" w:color="auto"/>
              <w:right w:val="single" w:sz="4" w:space="0" w:color="auto"/>
            </w:tcBorders>
          </w:tcPr>
          <w:p w14:paraId="388205B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6F215D5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6E06F77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1C4FC1A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3AC4290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126624A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7399800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849" w:type="dxa"/>
            <w:tcBorders>
              <w:top w:val="single" w:sz="4" w:space="0" w:color="auto"/>
              <w:left w:val="single" w:sz="4" w:space="0" w:color="auto"/>
              <w:bottom w:val="single" w:sz="4" w:space="0" w:color="auto"/>
              <w:right w:val="single" w:sz="4" w:space="0" w:color="auto"/>
            </w:tcBorders>
          </w:tcPr>
          <w:p w14:paraId="62D1401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1006" w:type="dxa"/>
            <w:tcBorders>
              <w:top w:val="single" w:sz="4" w:space="0" w:color="auto"/>
              <w:left w:val="single" w:sz="4" w:space="0" w:color="auto"/>
              <w:bottom w:val="single" w:sz="4" w:space="0" w:color="auto"/>
              <w:right w:val="single" w:sz="4" w:space="0" w:color="auto"/>
            </w:tcBorders>
          </w:tcPr>
          <w:p w14:paraId="1094B15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5</w:t>
            </w:r>
          </w:p>
        </w:tc>
        <w:tc>
          <w:tcPr>
            <w:tcW w:w="985" w:type="dxa"/>
            <w:tcBorders>
              <w:top w:val="single" w:sz="4" w:space="0" w:color="auto"/>
              <w:left w:val="single" w:sz="4" w:space="0" w:color="auto"/>
              <w:bottom w:val="single" w:sz="4" w:space="0" w:color="auto"/>
              <w:right w:val="single" w:sz="4" w:space="0" w:color="auto"/>
            </w:tcBorders>
          </w:tcPr>
          <w:p w14:paraId="3364EBB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6DD0EBB3" w14:textId="77777777" w:rsidTr="0015336B">
        <w:tc>
          <w:tcPr>
            <w:tcW w:w="879" w:type="dxa"/>
            <w:tcBorders>
              <w:top w:val="single" w:sz="4" w:space="0" w:color="auto"/>
              <w:left w:val="single" w:sz="4" w:space="0" w:color="auto"/>
              <w:bottom w:val="single" w:sz="4" w:space="0" w:color="auto"/>
              <w:right w:val="single" w:sz="4" w:space="0" w:color="auto"/>
            </w:tcBorders>
            <w:hideMark/>
          </w:tcPr>
          <w:p w14:paraId="7FAC6D2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1982 Cecere et al.</w:t>
            </w:r>
          </w:p>
        </w:tc>
        <w:tc>
          <w:tcPr>
            <w:tcW w:w="688" w:type="dxa"/>
            <w:tcBorders>
              <w:top w:val="single" w:sz="4" w:space="0" w:color="auto"/>
              <w:left w:val="single" w:sz="4" w:space="0" w:color="auto"/>
              <w:bottom w:val="single" w:sz="4" w:space="0" w:color="auto"/>
              <w:right w:val="single" w:sz="4" w:space="0" w:color="auto"/>
            </w:tcBorders>
          </w:tcPr>
          <w:p w14:paraId="14E4288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89" w:type="dxa"/>
            <w:tcBorders>
              <w:top w:val="single" w:sz="4" w:space="0" w:color="auto"/>
              <w:left w:val="single" w:sz="4" w:space="0" w:color="auto"/>
              <w:bottom w:val="single" w:sz="4" w:space="0" w:color="auto"/>
              <w:right w:val="single" w:sz="4" w:space="0" w:color="auto"/>
            </w:tcBorders>
          </w:tcPr>
          <w:p w14:paraId="0FF418F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226E859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05088F4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346CABC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691" w:type="dxa"/>
            <w:tcBorders>
              <w:top w:val="single" w:sz="4" w:space="0" w:color="auto"/>
              <w:left w:val="single" w:sz="4" w:space="0" w:color="auto"/>
              <w:bottom w:val="single" w:sz="4" w:space="0" w:color="auto"/>
              <w:right w:val="single" w:sz="4" w:space="0" w:color="auto"/>
            </w:tcBorders>
          </w:tcPr>
          <w:p w14:paraId="48077C4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6236F74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71B9FA1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849" w:type="dxa"/>
            <w:tcBorders>
              <w:top w:val="single" w:sz="4" w:space="0" w:color="auto"/>
              <w:left w:val="single" w:sz="4" w:space="0" w:color="auto"/>
              <w:bottom w:val="single" w:sz="4" w:space="0" w:color="auto"/>
              <w:right w:val="single" w:sz="4" w:space="0" w:color="auto"/>
            </w:tcBorders>
          </w:tcPr>
          <w:p w14:paraId="06BC629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1006" w:type="dxa"/>
            <w:tcBorders>
              <w:top w:val="single" w:sz="4" w:space="0" w:color="auto"/>
              <w:left w:val="single" w:sz="4" w:space="0" w:color="auto"/>
              <w:bottom w:val="single" w:sz="4" w:space="0" w:color="auto"/>
              <w:right w:val="single" w:sz="4" w:space="0" w:color="auto"/>
            </w:tcBorders>
          </w:tcPr>
          <w:p w14:paraId="041F9FC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2</w:t>
            </w:r>
          </w:p>
        </w:tc>
        <w:tc>
          <w:tcPr>
            <w:tcW w:w="985" w:type="dxa"/>
            <w:tcBorders>
              <w:top w:val="single" w:sz="4" w:space="0" w:color="auto"/>
              <w:left w:val="single" w:sz="4" w:space="0" w:color="auto"/>
              <w:bottom w:val="single" w:sz="4" w:space="0" w:color="auto"/>
              <w:right w:val="single" w:sz="4" w:space="0" w:color="auto"/>
            </w:tcBorders>
          </w:tcPr>
          <w:p w14:paraId="4C40D24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2F36737A" w14:textId="77777777" w:rsidTr="0015336B">
        <w:tc>
          <w:tcPr>
            <w:tcW w:w="879" w:type="dxa"/>
            <w:tcBorders>
              <w:top w:val="single" w:sz="4" w:space="0" w:color="auto"/>
              <w:left w:val="single" w:sz="4" w:space="0" w:color="auto"/>
              <w:bottom w:val="single" w:sz="4" w:space="0" w:color="auto"/>
              <w:right w:val="single" w:sz="4" w:space="0" w:color="auto"/>
            </w:tcBorders>
          </w:tcPr>
          <w:p w14:paraId="02EF2B6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1985 Aymard et al.</w:t>
            </w:r>
          </w:p>
        </w:tc>
        <w:tc>
          <w:tcPr>
            <w:tcW w:w="688" w:type="dxa"/>
            <w:tcBorders>
              <w:top w:val="single" w:sz="4" w:space="0" w:color="auto"/>
              <w:left w:val="single" w:sz="4" w:space="0" w:color="auto"/>
              <w:bottom w:val="single" w:sz="4" w:space="0" w:color="auto"/>
              <w:right w:val="single" w:sz="4" w:space="0" w:color="auto"/>
            </w:tcBorders>
          </w:tcPr>
          <w:p w14:paraId="2C613EE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89" w:type="dxa"/>
            <w:tcBorders>
              <w:top w:val="single" w:sz="4" w:space="0" w:color="auto"/>
              <w:left w:val="single" w:sz="4" w:space="0" w:color="auto"/>
              <w:bottom w:val="single" w:sz="4" w:space="0" w:color="auto"/>
              <w:right w:val="single" w:sz="4" w:space="0" w:color="auto"/>
            </w:tcBorders>
          </w:tcPr>
          <w:p w14:paraId="29B5E82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4297E34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57F7F79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5EE1FD9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1EC9C03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3CDF4F8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5DFAB03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849" w:type="dxa"/>
            <w:tcBorders>
              <w:top w:val="single" w:sz="4" w:space="0" w:color="auto"/>
              <w:left w:val="single" w:sz="4" w:space="0" w:color="auto"/>
              <w:bottom w:val="single" w:sz="4" w:space="0" w:color="auto"/>
              <w:right w:val="single" w:sz="4" w:space="0" w:color="auto"/>
            </w:tcBorders>
          </w:tcPr>
          <w:p w14:paraId="7546A3A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06" w:type="dxa"/>
            <w:tcBorders>
              <w:top w:val="single" w:sz="4" w:space="0" w:color="auto"/>
              <w:left w:val="single" w:sz="4" w:space="0" w:color="auto"/>
              <w:bottom w:val="single" w:sz="4" w:space="0" w:color="auto"/>
              <w:right w:val="single" w:sz="4" w:space="0" w:color="auto"/>
            </w:tcBorders>
          </w:tcPr>
          <w:p w14:paraId="3200A1D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6</w:t>
            </w:r>
          </w:p>
        </w:tc>
        <w:tc>
          <w:tcPr>
            <w:tcW w:w="985" w:type="dxa"/>
            <w:tcBorders>
              <w:top w:val="single" w:sz="4" w:space="0" w:color="auto"/>
              <w:left w:val="single" w:sz="4" w:space="0" w:color="auto"/>
              <w:bottom w:val="single" w:sz="4" w:space="0" w:color="auto"/>
              <w:right w:val="single" w:sz="4" w:space="0" w:color="auto"/>
            </w:tcBorders>
          </w:tcPr>
          <w:p w14:paraId="5D4EB30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571F1B35" w14:textId="77777777" w:rsidTr="0015336B">
        <w:tc>
          <w:tcPr>
            <w:tcW w:w="879" w:type="dxa"/>
            <w:tcBorders>
              <w:top w:val="single" w:sz="4" w:space="0" w:color="auto"/>
              <w:left w:val="single" w:sz="4" w:space="0" w:color="auto"/>
              <w:bottom w:val="single" w:sz="4" w:space="0" w:color="auto"/>
              <w:right w:val="single" w:sz="4" w:space="0" w:color="auto"/>
            </w:tcBorders>
          </w:tcPr>
          <w:p w14:paraId="56F8CCA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1993 Suga et al.</w:t>
            </w:r>
          </w:p>
        </w:tc>
        <w:tc>
          <w:tcPr>
            <w:tcW w:w="688" w:type="dxa"/>
            <w:tcBorders>
              <w:top w:val="single" w:sz="4" w:space="0" w:color="auto"/>
              <w:left w:val="single" w:sz="4" w:space="0" w:color="auto"/>
              <w:bottom w:val="single" w:sz="4" w:space="0" w:color="auto"/>
              <w:right w:val="single" w:sz="4" w:space="0" w:color="auto"/>
            </w:tcBorders>
          </w:tcPr>
          <w:p w14:paraId="21D14CB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89" w:type="dxa"/>
            <w:tcBorders>
              <w:top w:val="single" w:sz="4" w:space="0" w:color="auto"/>
              <w:left w:val="single" w:sz="4" w:space="0" w:color="auto"/>
              <w:bottom w:val="single" w:sz="4" w:space="0" w:color="auto"/>
              <w:right w:val="single" w:sz="4" w:space="0" w:color="auto"/>
            </w:tcBorders>
          </w:tcPr>
          <w:p w14:paraId="7578B49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32B5C45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023A77F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18189B8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91" w:type="dxa"/>
            <w:tcBorders>
              <w:top w:val="single" w:sz="4" w:space="0" w:color="auto"/>
              <w:left w:val="single" w:sz="4" w:space="0" w:color="auto"/>
              <w:bottom w:val="single" w:sz="4" w:space="0" w:color="auto"/>
              <w:right w:val="single" w:sz="4" w:space="0" w:color="auto"/>
            </w:tcBorders>
          </w:tcPr>
          <w:p w14:paraId="0312E29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691" w:type="dxa"/>
            <w:tcBorders>
              <w:top w:val="single" w:sz="4" w:space="0" w:color="auto"/>
              <w:left w:val="single" w:sz="4" w:space="0" w:color="auto"/>
              <w:bottom w:val="single" w:sz="4" w:space="0" w:color="auto"/>
              <w:right w:val="single" w:sz="4" w:space="0" w:color="auto"/>
            </w:tcBorders>
          </w:tcPr>
          <w:p w14:paraId="068A5CF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691" w:type="dxa"/>
            <w:tcBorders>
              <w:top w:val="single" w:sz="4" w:space="0" w:color="auto"/>
              <w:left w:val="single" w:sz="4" w:space="0" w:color="auto"/>
              <w:bottom w:val="single" w:sz="4" w:space="0" w:color="auto"/>
              <w:right w:val="single" w:sz="4" w:space="0" w:color="auto"/>
            </w:tcBorders>
          </w:tcPr>
          <w:p w14:paraId="051E5C5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49" w:type="dxa"/>
            <w:tcBorders>
              <w:top w:val="single" w:sz="4" w:space="0" w:color="auto"/>
              <w:left w:val="single" w:sz="4" w:space="0" w:color="auto"/>
              <w:bottom w:val="single" w:sz="4" w:space="0" w:color="auto"/>
              <w:right w:val="single" w:sz="4" w:space="0" w:color="auto"/>
            </w:tcBorders>
          </w:tcPr>
          <w:p w14:paraId="78C9147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1006" w:type="dxa"/>
            <w:tcBorders>
              <w:top w:val="single" w:sz="4" w:space="0" w:color="auto"/>
              <w:left w:val="single" w:sz="4" w:space="0" w:color="auto"/>
              <w:bottom w:val="single" w:sz="4" w:space="0" w:color="auto"/>
              <w:right w:val="single" w:sz="4" w:space="0" w:color="auto"/>
            </w:tcBorders>
          </w:tcPr>
          <w:p w14:paraId="552303E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4</w:t>
            </w:r>
          </w:p>
        </w:tc>
        <w:tc>
          <w:tcPr>
            <w:tcW w:w="985" w:type="dxa"/>
            <w:tcBorders>
              <w:top w:val="single" w:sz="4" w:space="0" w:color="auto"/>
              <w:left w:val="single" w:sz="4" w:space="0" w:color="auto"/>
              <w:bottom w:val="single" w:sz="4" w:space="0" w:color="auto"/>
              <w:right w:val="single" w:sz="4" w:space="0" w:color="auto"/>
            </w:tcBorders>
          </w:tcPr>
          <w:p w14:paraId="3B58C23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bl>
    <w:p w14:paraId="5F63A3AF" w14:textId="77777777" w:rsidR="009718E9" w:rsidRPr="00766827" w:rsidRDefault="009718E9" w:rsidP="009718E9">
      <w:pPr>
        <w:spacing w:after="0" w:line="240" w:lineRule="auto"/>
        <w:jc w:val="both"/>
        <w:rPr>
          <w:rFonts w:cstheme="minorHAnsi"/>
          <w:sz w:val="20"/>
          <w:szCs w:val="20"/>
        </w:rPr>
      </w:pPr>
    </w:p>
    <w:p w14:paraId="0C8B4BD7" w14:textId="77777777" w:rsidR="009718E9" w:rsidRPr="00766827" w:rsidRDefault="009718E9" w:rsidP="009718E9">
      <w:pPr>
        <w:spacing w:after="0" w:line="240" w:lineRule="auto"/>
        <w:jc w:val="both"/>
        <w:rPr>
          <w:rFonts w:cstheme="minorHAnsi"/>
          <w:sz w:val="20"/>
          <w:szCs w:val="20"/>
        </w:rPr>
      </w:pPr>
    </w:p>
    <w:tbl>
      <w:tblPr>
        <w:tblStyle w:val="TableGrid"/>
        <w:tblW w:w="0" w:type="auto"/>
        <w:tblLook w:val="04A0" w:firstRow="1" w:lastRow="0" w:firstColumn="1" w:lastColumn="0" w:noHBand="0" w:noVBand="1"/>
      </w:tblPr>
      <w:tblGrid>
        <w:gridCol w:w="1165"/>
        <w:gridCol w:w="523"/>
        <w:gridCol w:w="523"/>
        <w:gridCol w:w="522"/>
        <w:gridCol w:w="522"/>
        <w:gridCol w:w="472"/>
        <w:gridCol w:w="522"/>
        <w:gridCol w:w="522"/>
        <w:gridCol w:w="522"/>
        <w:gridCol w:w="522"/>
        <w:gridCol w:w="572"/>
        <w:gridCol w:w="572"/>
        <w:gridCol w:w="1024"/>
        <w:gridCol w:w="1033"/>
      </w:tblGrid>
      <w:tr w:rsidR="009718E9" w:rsidRPr="00766827" w14:paraId="592CB13F" w14:textId="77777777" w:rsidTr="0015336B">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933B9" w14:textId="77777777" w:rsidR="009718E9" w:rsidRPr="00766827" w:rsidRDefault="009718E9" w:rsidP="0015336B">
            <w:pPr>
              <w:jc w:val="both"/>
              <w:rPr>
                <w:rFonts w:cstheme="minorHAnsi"/>
                <w:b/>
                <w:bCs/>
                <w:sz w:val="20"/>
                <w:szCs w:val="20"/>
                <w:lang w:val="en-GB"/>
              </w:rPr>
            </w:pPr>
            <w:r>
              <w:rPr>
                <w:rFonts w:cstheme="minorHAnsi"/>
                <w:b/>
                <w:bCs/>
                <w:sz w:val="20"/>
                <w:szCs w:val="20"/>
                <w:lang w:val="en-GB"/>
              </w:rPr>
              <w:t>7</w:t>
            </w:r>
          </w:p>
        </w:tc>
        <w:tc>
          <w:tcPr>
            <w:tcW w:w="7144"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21806" w14:textId="77777777" w:rsidR="009718E9" w:rsidRPr="00766827" w:rsidRDefault="009718E9" w:rsidP="0015336B">
            <w:pPr>
              <w:jc w:val="both"/>
              <w:rPr>
                <w:rFonts w:cstheme="minorHAnsi"/>
                <w:b/>
                <w:bCs/>
                <w:sz w:val="20"/>
                <w:szCs w:val="20"/>
              </w:rPr>
            </w:pPr>
            <w:r w:rsidRPr="00766827">
              <w:rPr>
                <w:rFonts w:cstheme="minorHAnsi"/>
                <w:b/>
                <w:bCs/>
                <w:sz w:val="20"/>
                <w:szCs w:val="20"/>
              </w:rPr>
              <w:t>JBI Critical appraisal checklist for Cohort studies</w:t>
            </w:r>
          </w:p>
        </w:tc>
        <w:tc>
          <w:tcPr>
            <w:tcW w:w="1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07385" w14:textId="77777777" w:rsidR="009718E9" w:rsidRPr="00766827" w:rsidRDefault="009718E9" w:rsidP="0015336B">
            <w:pPr>
              <w:jc w:val="both"/>
              <w:rPr>
                <w:rFonts w:cstheme="minorHAnsi"/>
                <w:b/>
                <w:bCs/>
                <w:sz w:val="20"/>
                <w:szCs w:val="20"/>
              </w:rPr>
            </w:pPr>
          </w:p>
        </w:tc>
      </w:tr>
      <w:tr w:rsidR="009718E9" w:rsidRPr="00766827" w14:paraId="774F9560" w14:textId="77777777" w:rsidTr="0015336B">
        <w:tc>
          <w:tcPr>
            <w:tcW w:w="1068" w:type="dxa"/>
            <w:tcBorders>
              <w:top w:val="single" w:sz="4" w:space="0" w:color="auto"/>
              <w:left w:val="single" w:sz="4" w:space="0" w:color="auto"/>
              <w:bottom w:val="single" w:sz="4" w:space="0" w:color="auto"/>
              <w:right w:val="single" w:sz="4" w:space="0" w:color="auto"/>
            </w:tcBorders>
            <w:hideMark/>
          </w:tcPr>
          <w:p w14:paraId="2298A88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Author</w:t>
            </w:r>
          </w:p>
        </w:tc>
        <w:tc>
          <w:tcPr>
            <w:tcW w:w="545" w:type="dxa"/>
            <w:tcBorders>
              <w:top w:val="single" w:sz="4" w:space="0" w:color="auto"/>
              <w:left w:val="single" w:sz="4" w:space="0" w:color="auto"/>
              <w:bottom w:val="single" w:sz="4" w:space="0" w:color="auto"/>
              <w:right w:val="single" w:sz="4" w:space="0" w:color="auto"/>
            </w:tcBorders>
            <w:hideMark/>
          </w:tcPr>
          <w:p w14:paraId="55856F46"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w:t>
            </w:r>
          </w:p>
        </w:tc>
        <w:tc>
          <w:tcPr>
            <w:tcW w:w="548" w:type="dxa"/>
            <w:tcBorders>
              <w:top w:val="single" w:sz="4" w:space="0" w:color="auto"/>
              <w:left w:val="single" w:sz="4" w:space="0" w:color="auto"/>
              <w:bottom w:val="single" w:sz="4" w:space="0" w:color="auto"/>
              <w:right w:val="single" w:sz="4" w:space="0" w:color="auto"/>
            </w:tcBorders>
            <w:hideMark/>
          </w:tcPr>
          <w:p w14:paraId="7B0AA76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Q2</w:t>
            </w:r>
          </w:p>
        </w:tc>
        <w:tc>
          <w:tcPr>
            <w:tcW w:w="549" w:type="dxa"/>
            <w:tcBorders>
              <w:top w:val="single" w:sz="4" w:space="0" w:color="auto"/>
              <w:left w:val="single" w:sz="4" w:space="0" w:color="auto"/>
              <w:bottom w:val="single" w:sz="4" w:space="0" w:color="auto"/>
              <w:right w:val="single" w:sz="4" w:space="0" w:color="auto"/>
            </w:tcBorders>
            <w:hideMark/>
          </w:tcPr>
          <w:p w14:paraId="62C5AFA7"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Q3</w:t>
            </w:r>
          </w:p>
        </w:tc>
        <w:tc>
          <w:tcPr>
            <w:tcW w:w="549" w:type="dxa"/>
            <w:tcBorders>
              <w:top w:val="single" w:sz="4" w:space="0" w:color="auto"/>
              <w:left w:val="single" w:sz="4" w:space="0" w:color="auto"/>
              <w:bottom w:val="single" w:sz="4" w:space="0" w:color="auto"/>
              <w:right w:val="single" w:sz="4" w:space="0" w:color="auto"/>
            </w:tcBorders>
            <w:hideMark/>
          </w:tcPr>
          <w:p w14:paraId="54F0763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Q4</w:t>
            </w:r>
          </w:p>
        </w:tc>
        <w:tc>
          <w:tcPr>
            <w:tcW w:w="529" w:type="dxa"/>
            <w:tcBorders>
              <w:top w:val="single" w:sz="4" w:space="0" w:color="auto"/>
              <w:left w:val="single" w:sz="4" w:space="0" w:color="auto"/>
              <w:bottom w:val="single" w:sz="4" w:space="0" w:color="auto"/>
              <w:right w:val="single" w:sz="4" w:space="0" w:color="auto"/>
            </w:tcBorders>
            <w:hideMark/>
          </w:tcPr>
          <w:p w14:paraId="27F38F3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Q5</w:t>
            </w:r>
          </w:p>
        </w:tc>
        <w:tc>
          <w:tcPr>
            <w:tcW w:w="550" w:type="dxa"/>
            <w:tcBorders>
              <w:top w:val="single" w:sz="4" w:space="0" w:color="auto"/>
              <w:left w:val="single" w:sz="4" w:space="0" w:color="auto"/>
              <w:bottom w:val="single" w:sz="4" w:space="0" w:color="auto"/>
              <w:right w:val="single" w:sz="4" w:space="0" w:color="auto"/>
            </w:tcBorders>
            <w:hideMark/>
          </w:tcPr>
          <w:p w14:paraId="45CB1C02"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Q6</w:t>
            </w:r>
          </w:p>
        </w:tc>
        <w:tc>
          <w:tcPr>
            <w:tcW w:w="550" w:type="dxa"/>
            <w:tcBorders>
              <w:top w:val="single" w:sz="4" w:space="0" w:color="auto"/>
              <w:left w:val="single" w:sz="4" w:space="0" w:color="auto"/>
              <w:bottom w:val="single" w:sz="4" w:space="0" w:color="auto"/>
              <w:right w:val="single" w:sz="4" w:space="0" w:color="auto"/>
            </w:tcBorders>
            <w:hideMark/>
          </w:tcPr>
          <w:p w14:paraId="1BFE5471"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Q7</w:t>
            </w:r>
          </w:p>
        </w:tc>
        <w:tc>
          <w:tcPr>
            <w:tcW w:w="550" w:type="dxa"/>
            <w:tcBorders>
              <w:top w:val="single" w:sz="4" w:space="0" w:color="auto"/>
              <w:left w:val="single" w:sz="4" w:space="0" w:color="auto"/>
              <w:bottom w:val="single" w:sz="4" w:space="0" w:color="auto"/>
              <w:right w:val="single" w:sz="4" w:space="0" w:color="auto"/>
            </w:tcBorders>
            <w:hideMark/>
          </w:tcPr>
          <w:p w14:paraId="06FA331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Q8</w:t>
            </w:r>
          </w:p>
        </w:tc>
        <w:tc>
          <w:tcPr>
            <w:tcW w:w="550" w:type="dxa"/>
            <w:tcBorders>
              <w:top w:val="single" w:sz="4" w:space="0" w:color="auto"/>
              <w:left w:val="single" w:sz="4" w:space="0" w:color="auto"/>
              <w:bottom w:val="single" w:sz="4" w:space="0" w:color="auto"/>
              <w:right w:val="single" w:sz="4" w:space="0" w:color="auto"/>
            </w:tcBorders>
            <w:hideMark/>
          </w:tcPr>
          <w:p w14:paraId="4787C4F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Q9</w:t>
            </w:r>
          </w:p>
        </w:tc>
        <w:tc>
          <w:tcPr>
            <w:tcW w:w="591" w:type="dxa"/>
            <w:tcBorders>
              <w:top w:val="single" w:sz="4" w:space="0" w:color="auto"/>
              <w:left w:val="single" w:sz="4" w:space="0" w:color="auto"/>
              <w:bottom w:val="single" w:sz="4" w:space="0" w:color="auto"/>
              <w:right w:val="single" w:sz="4" w:space="0" w:color="auto"/>
            </w:tcBorders>
            <w:hideMark/>
          </w:tcPr>
          <w:p w14:paraId="3E9CF580"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Q10</w:t>
            </w:r>
          </w:p>
        </w:tc>
        <w:tc>
          <w:tcPr>
            <w:tcW w:w="608" w:type="dxa"/>
            <w:tcBorders>
              <w:top w:val="single" w:sz="4" w:space="0" w:color="auto"/>
              <w:left w:val="single" w:sz="4" w:space="0" w:color="auto"/>
              <w:bottom w:val="single" w:sz="4" w:space="0" w:color="auto"/>
              <w:right w:val="single" w:sz="4" w:space="0" w:color="auto"/>
            </w:tcBorders>
            <w:hideMark/>
          </w:tcPr>
          <w:p w14:paraId="2683164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Q11</w:t>
            </w:r>
          </w:p>
        </w:tc>
        <w:tc>
          <w:tcPr>
            <w:tcW w:w="1025" w:type="dxa"/>
            <w:tcBorders>
              <w:top w:val="single" w:sz="4" w:space="0" w:color="auto"/>
              <w:left w:val="single" w:sz="4" w:space="0" w:color="auto"/>
              <w:bottom w:val="single" w:sz="4" w:space="0" w:color="auto"/>
              <w:right w:val="single" w:sz="4" w:space="0" w:color="auto"/>
            </w:tcBorders>
          </w:tcPr>
          <w:p w14:paraId="0DFB69E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Score/11</w:t>
            </w:r>
          </w:p>
        </w:tc>
        <w:tc>
          <w:tcPr>
            <w:tcW w:w="1030" w:type="dxa"/>
            <w:tcBorders>
              <w:top w:val="single" w:sz="4" w:space="0" w:color="auto"/>
              <w:left w:val="single" w:sz="4" w:space="0" w:color="auto"/>
              <w:bottom w:val="single" w:sz="4" w:space="0" w:color="auto"/>
              <w:right w:val="single" w:sz="4" w:space="0" w:color="auto"/>
            </w:tcBorders>
          </w:tcPr>
          <w:p w14:paraId="011AAC4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Quality</w:t>
            </w:r>
          </w:p>
        </w:tc>
      </w:tr>
      <w:tr w:rsidR="009718E9" w:rsidRPr="00766827" w14:paraId="2A153E10" w14:textId="77777777" w:rsidTr="0015336B">
        <w:tc>
          <w:tcPr>
            <w:tcW w:w="1068" w:type="dxa"/>
            <w:tcBorders>
              <w:top w:val="single" w:sz="4" w:space="0" w:color="auto"/>
              <w:left w:val="single" w:sz="4" w:space="0" w:color="auto"/>
              <w:bottom w:val="single" w:sz="4" w:space="0" w:color="auto"/>
              <w:right w:val="single" w:sz="4" w:space="0" w:color="auto"/>
            </w:tcBorders>
          </w:tcPr>
          <w:p w14:paraId="43227A90"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2019 Abe et al.</w:t>
            </w:r>
          </w:p>
        </w:tc>
        <w:tc>
          <w:tcPr>
            <w:tcW w:w="545" w:type="dxa"/>
            <w:tcBorders>
              <w:top w:val="single" w:sz="4" w:space="0" w:color="auto"/>
              <w:left w:val="single" w:sz="4" w:space="0" w:color="auto"/>
              <w:bottom w:val="single" w:sz="4" w:space="0" w:color="auto"/>
              <w:right w:val="single" w:sz="4" w:space="0" w:color="auto"/>
            </w:tcBorders>
          </w:tcPr>
          <w:p w14:paraId="1CC4C0E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4329288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1D05596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7143966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29" w:type="dxa"/>
            <w:tcBorders>
              <w:top w:val="single" w:sz="4" w:space="0" w:color="auto"/>
              <w:left w:val="single" w:sz="4" w:space="0" w:color="auto"/>
              <w:bottom w:val="single" w:sz="4" w:space="0" w:color="auto"/>
              <w:right w:val="single" w:sz="4" w:space="0" w:color="auto"/>
            </w:tcBorders>
          </w:tcPr>
          <w:p w14:paraId="48ED493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50" w:type="dxa"/>
            <w:tcBorders>
              <w:top w:val="single" w:sz="4" w:space="0" w:color="auto"/>
              <w:left w:val="single" w:sz="4" w:space="0" w:color="auto"/>
              <w:bottom w:val="single" w:sz="4" w:space="0" w:color="auto"/>
              <w:right w:val="single" w:sz="4" w:space="0" w:color="auto"/>
            </w:tcBorders>
          </w:tcPr>
          <w:p w14:paraId="521F1A4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0E3EDD7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1CC324B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0564CF2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91" w:type="dxa"/>
            <w:tcBorders>
              <w:top w:val="single" w:sz="4" w:space="0" w:color="auto"/>
              <w:left w:val="single" w:sz="4" w:space="0" w:color="auto"/>
              <w:bottom w:val="single" w:sz="4" w:space="0" w:color="auto"/>
              <w:right w:val="single" w:sz="4" w:space="0" w:color="auto"/>
            </w:tcBorders>
          </w:tcPr>
          <w:p w14:paraId="076B23D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608" w:type="dxa"/>
            <w:tcBorders>
              <w:top w:val="single" w:sz="4" w:space="0" w:color="auto"/>
              <w:left w:val="single" w:sz="4" w:space="0" w:color="auto"/>
              <w:bottom w:val="single" w:sz="4" w:space="0" w:color="auto"/>
              <w:right w:val="single" w:sz="4" w:space="0" w:color="auto"/>
            </w:tcBorders>
          </w:tcPr>
          <w:p w14:paraId="344ADCC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37057B5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0" w:type="dxa"/>
            <w:tcBorders>
              <w:top w:val="single" w:sz="4" w:space="0" w:color="auto"/>
              <w:left w:val="single" w:sz="4" w:space="0" w:color="auto"/>
              <w:bottom w:val="single" w:sz="4" w:space="0" w:color="auto"/>
              <w:right w:val="single" w:sz="4" w:space="0" w:color="auto"/>
            </w:tcBorders>
          </w:tcPr>
          <w:p w14:paraId="685899E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4C12B328" w14:textId="77777777" w:rsidTr="0015336B">
        <w:tc>
          <w:tcPr>
            <w:tcW w:w="1068" w:type="dxa"/>
            <w:tcBorders>
              <w:top w:val="single" w:sz="4" w:space="0" w:color="auto"/>
              <w:left w:val="single" w:sz="4" w:space="0" w:color="auto"/>
              <w:bottom w:val="single" w:sz="4" w:space="0" w:color="auto"/>
              <w:right w:val="single" w:sz="4" w:space="0" w:color="auto"/>
            </w:tcBorders>
          </w:tcPr>
          <w:p w14:paraId="0BFAAB0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2020 Shirakashi et al.</w:t>
            </w:r>
          </w:p>
        </w:tc>
        <w:tc>
          <w:tcPr>
            <w:tcW w:w="545" w:type="dxa"/>
            <w:tcBorders>
              <w:top w:val="single" w:sz="4" w:space="0" w:color="auto"/>
              <w:left w:val="single" w:sz="4" w:space="0" w:color="auto"/>
              <w:bottom w:val="single" w:sz="4" w:space="0" w:color="auto"/>
              <w:right w:val="single" w:sz="4" w:space="0" w:color="auto"/>
            </w:tcBorders>
          </w:tcPr>
          <w:p w14:paraId="2A80F74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309A30D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264F57E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4CEB350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29" w:type="dxa"/>
            <w:tcBorders>
              <w:top w:val="single" w:sz="4" w:space="0" w:color="auto"/>
              <w:left w:val="single" w:sz="4" w:space="0" w:color="auto"/>
              <w:bottom w:val="single" w:sz="4" w:space="0" w:color="auto"/>
              <w:right w:val="single" w:sz="4" w:space="0" w:color="auto"/>
            </w:tcBorders>
          </w:tcPr>
          <w:p w14:paraId="765ECCD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50" w:type="dxa"/>
            <w:tcBorders>
              <w:top w:val="single" w:sz="4" w:space="0" w:color="auto"/>
              <w:left w:val="single" w:sz="4" w:space="0" w:color="auto"/>
              <w:bottom w:val="single" w:sz="4" w:space="0" w:color="auto"/>
              <w:right w:val="single" w:sz="4" w:space="0" w:color="auto"/>
            </w:tcBorders>
          </w:tcPr>
          <w:p w14:paraId="2DE48EB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3444218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34C80FF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7A19463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91" w:type="dxa"/>
            <w:tcBorders>
              <w:top w:val="single" w:sz="4" w:space="0" w:color="auto"/>
              <w:left w:val="single" w:sz="4" w:space="0" w:color="auto"/>
              <w:bottom w:val="single" w:sz="4" w:space="0" w:color="auto"/>
              <w:right w:val="single" w:sz="4" w:space="0" w:color="auto"/>
            </w:tcBorders>
          </w:tcPr>
          <w:p w14:paraId="36A8148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608" w:type="dxa"/>
            <w:tcBorders>
              <w:top w:val="single" w:sz="4" w:space="0" w:color="auto"/>
              <w:left w:val="single" w:sz="4" w:space="0" w:color="auto"/>
              <w:bottom w:val="single" w:sz="4" w:space="0" w:color="auto"/>
              <w:right w:val="single" w:sz="4" w:space="0" w:color="auto"/>
            </w:tcBorders>
          </w:tcPr>
          <w:p w14:paraId="6929849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78D0A27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0" w:type="dxa"/>
            <w:tcBorders>
              <w:top w:val="single" w:sz="4" w:space="0" w:color="auto"/>
              <w:left w:val="single" w:sz="4" w:space="0" w:color="auto"/>
              <w:bottom w:val="single" w:sz="4" w:space="0" w:color="auto"/>
              <w:right w:val="single" w:sz="4" w:space="0" w:color="auto"/>
            </w:tcBorders>
          </w:tcPr>
          <w:p w14:paraId="76F5BAF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18DF3534" w14:textId="77777777" w:rsidTr="0015336B">
        <w:tc>
          <w:tcPr>
            <w:tcW w:w="1068" w:type="dxa"/>
            <w:tcBorders>
              <w:top w:val="single" w:sz="4" w:space="0" w:color="auto"/>
              <w:left w:val="single" w:sz="4" w:space="0" w:color="auto"/>
              <w:bottom w:val="single" w:sz="4" w:space="0" w:color="auto"/>
              <w:right w:val="single" w:sz="4" w:space="0" w:color="auto"/>
            </w:tcBorders>
          </w:tcPr>
          <w:p w14:paraId="046FD12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 xml:space="preserve">2022 Bay et al. </w:t>
            </w:r>
          </w:p>
        </w:tc>
        <w:tc>
          <w:tcPr>
            <w:tcW w:w="545" w:type="dxa"/>
            <w:tcBorders>
              <w:top w:val="single" w:sz="4" w:space="0" w:color="auto"/>
              <w:left w:val="single" w:sz="4" w:space="0" w:color="auto"/>
              <w:bottom w:val="single" w:sz="4" w:space="0" w:color="auto"/>
              <w:right w:val="single" w:sz="4" w:space="0" w:color="auto"/>
            </w:tcBorders>
          </w:tcPr>
          <w:p w14:paraId="50B6E9C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14327A3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6F8849E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5A890C2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29" w:type="dxa"/>
            <w:tcBorders>
              <w:top w:val="single" w:sz="4" w:space="0" w:color="auto"/>
              <w:left w:val="single" w:sz="4" w:space="0" w:color="auto"/>
              <w:bottom w:val="single" w:sz="4" w:space="0" w:color="auto"/>
              <w:right w:val="single" w:sz="4" w:space="0" w:color="auto"/>
            </w:tcBorders>
          </w:tcPr>
          <w:p w14:paraId="56A3DBC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50" w:type="dxa"/>
            <w:tcBorders>
              <w:top w:val="single" w:sz="4" w:space="0" w:color="auto"/>
              <w:left w:val="single" w:sz="4" w:space="0" w:color="auto"/>
              <w:bottom w:val="single" w:sz="4" w:space="0" w:color="auto"/>
              <w:right w:val="single" w:sz="4" w:space="0" w:color="auto"/>
            </w:tcBorders>
          </w:tcPr>
          <w:p w14:paraId="67344B0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5C2FE3B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343F29C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7632E31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91" w:type="dxa"/>
            <w:tcBorders>
              <w:top w:val="single" w:sz="4" w:space="0" w:color="auto"/>
              <w:left w:val="single" w:sz="4" w:space="0" w:color="auto"/>
              <w:bottom w:val="single" w:sz="4" w:space="0" w:color="auto"/>
              <w:right w:val="single" w:sz="4" w:space="0" w:color="auto"/>
            </w:tcBorders>
          </w:tcPr>
          <w:p w14:paraId="193F498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608" w:type="dxa"/>
            <w:tcBorders>
              <w:top w:val="single" w:sz="4" w:space="0" w:color="auto"/>
              <w:left w:val="single" w:sz="4" w:space="0" w:color="auto"/>
              <w:bottom w:val="single" w:sz="4" w:space="0" w:color="auto"/>
              <w:right w:val="single" w:sz="4" w:space="0" w:color="auto"/>
            </w:tcBorders>
          </w:tcPr>
          <w:p w14:paraId="2BF51EF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75B15F1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0" w:type="dxa"/>
            <w:tcBorders>
              <w:top w:val="single" w:sz="4" w:space="0" w:color="auto"/>
              <w:left w:val="single" w:sz="4" w:space="0" w:color="auto"/>
              <w:bottom w:val="single" w:sz="4" w:space="0" w:color="auto"/>
              <w:right w:val="single" w:sz="4" w:space="0" w:color="auto"/>
            </w:tcBorders>
          </w:tcPr>
          <w:p w14:paraId="3099D72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66D9EC48" w14:textId="77777777" w:rsidTr="0015336B">
        <w:tc>
          <w:tcPr>
            <w:tcW w:w="1068" w:type="dxa"/>
            <w:tcBorders>
              <w:top w:val="single" w:sz="4" w:space="0" w:color="auto"/>
              <w:left w:val="single" w:sz="4" w:space="0" w:color="auto"/>
              <w:bottom w:val="single" w:sz="4" w:space="0" w:color="auto"/>
              <w:right w:val="single" w:sz="4" w:space="0" w:color="auto"/>
            </w:tcBorders>
          </w:tcPr>
          <w:p w14:paraId="4608DD6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2023 Eggleston et al.</w:t>
            </w:r>
          </w:p>
        </w:tc>
        <w:tc>
          <w:tcPr>
            <w:tcW w:w="545" w:type="dxa"/>
            <w:tcBorders>
              <w:top w:val="single" w:sz="4" w:space="0" w:color="auto"/>
              <w:left w:val="single" w:sz="4" w:space="0" w:color="auto"/>
              <w:bottom w:val="single" w:sz="4" w:space="0" w:color="auto"/>
              <w:right w:val="single" w:sz="4" w:space="0" w:color="auto"/>
            </w:tcBorders>
          </w:tcPr>
          <w:p w14:paraId="5D22F6F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216911D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56DE09B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1F28B76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29" w:type="dxa"/>
            <w:tcBorders>
              <w:top w:val="single" w:sz="4" w:space="0" w:color="auto"/>
              <w:left w:val="single" w:sz="4" w:space="0" w:color="auto"/>
              <w:bottom w:val="single" w:sz="4" w:space="0" w:color="auto"/>
              <w:right w:val="single" w:sz="4" w:space="0" w:color="auto"/>
            </w:tcBorders>
          </w:tcPr>
          <w:p w14:paraId="7810F48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50" w:type="dxa"/>
            <w:tcBorders>
              <w:top w:val="single" w:sz="4" w:space="0" w:color="auto"/>
              <w:left w:val="single" w:sz="4" w:space="0" w:color="auto"/>
              <w:bottom w:val="single" w:sz="4" w:space="0" w:color="auto"/>
              <w:right w:val="single" w:sz="4" w:space="0" w:color="auto"/>
            </w:tcBorders>
          </w:tcPr>
          <w:p w14:paraId="3D81165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1C43C06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6E3A233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4765B3F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91" w:type="dxa"/>
            <w:tcBorders>
              <w:top w:val="single" w:sz="4" w:space="0" w:color="auto"/>
              <w:left w:val="single" w:sz="4" w:space="0" w:color="auto"/>
              <w:bottom w:val="single" w:sz="4" w:space="0" w:color="auto"/>
              <w:right w:val="single" w:sz="4" w:space="0" w:color="auto"/>
            </w:tcBorders>
          </w:tcPr>
          <w:p w14:paraId="23B70E5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608" w:type="dxa"/>
            <w:tcBorders>
              <w:top w:val="single" w:sz="4" w:space="0" w:color="auto"/>
              <w:left w:val="single" w:sz="4" w:space="0" w:color="auto"/>
              <w:bottom w:val="single" w:sz="4" w:space="0" w:color="auto"/>
              <w:right w:val="single" w:sz="4" w:space="0" w:color="auto"/>
            </w:tcBorders>
          </w:tcPr>
          <w:p w14:paraId="40ADC4C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6562970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0" w:type="dxa"/>
            <w:tcBorders>
              <w:top w:val="single" w:sz="4" w:space="0" w:color="auto"/>
              <w:left w:val="single" w:sz="4" w:space="0" w:color="auto"/>
              <w:bottom w:val="single" w:sz="4" w:space="0" w:color="auto"/>
              <w:right w:val="single" w:sz="4" w:space="0" w:color="auto"/>
            </w:tcBorders>
          </w:tcPr>
          <w:p w14:paraId="1247C84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285C0ED9" w14:textId="77777777" w:rsidTr="0015336B">
        <w:tc>
          <w:tcPr>
            <w:tcW w:w="1068" w:type="dxa"/>
            <w:tcBorders>
              <w:top w:val="single" w:sz="4" w:space="0" w:color="auto"/>
              <w:left w:val="single" w:sz="4" w:space="0" w:color="auto"/>
              <w:bottom w:val="single" w:sz="4" w:space="0" w:color="auto"/>
              <w:right w:val="single" w:sz="4" w:space="0" w:color="auto"/>
            </w:tcBorders>
          </w:tcPr>
          <w:p w14:paraId="514A665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lastRenderedPageBreak/>
              <w:t>2023 Komai et al.</w:t>
            </w:r>
          </w:p>
        </w:tc>
        <w:tc>
          <w:tcPr>
            <w:tcW w:w="545" w:type="dxa"/>
            <w:tcBorders>
              <w:top w:val="single" w:sz="4" w:space="0" w:color="auto"/>
              <w:left w:val="single" w:sz="4" w:space="0" w:color="auto"/>
              <w:bottom w:val="single" w:sz="4" w:space="0" w:color="auto"/>
              <w:right w:val="single" w:sz="4" w:space="0" w:color="auto"/>
            </w:tcBorders>
          </w:tcPr>
          <w:p w14:paraId="2E45E05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49BB57C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3323F4D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0573C94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29" w:type="dxa"/>
            <w:tcBorders>
              <w:top w:val="single" w:sz="4" w:space="0" w:color="auto"/>
              <w:left w:val="single" w:sz="4" w:space="0" w:color="auto"/>
              <w:bottom w:val="single" w:sz="4" w:space="0" w:color="auto"/>
              <w:right w:val="single" w:sz="4" w:space="0" w:color="auto"/>
            </w:tcBorders>
          </w:tcPr>
          <w:p w14:paraId="45FC4F2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50" w:type="dxa"/>
            <w:tcBorders>
              <w:top w:val="single" w:sz="4" w:space="0" w:color="auto"/>
              <w:left w:val="single" w:sz="4" w:space="0" w:color="auto"/>
              <w:bottom w:val="single" w:sz="4" w:space="0" w:color="auto"/>
              <w:right w:val="single" w:sz="4" w:space="0" w:color="auto"/>
            </w:tcBorders>
          </w:tcPr>
          <w:p w14:paraId="7B74654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3B5E28C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264F98B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56A1607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91" w:type="dxa"/>
            <w:tcBorders>
              <w:top w:val="single" w:sz="4" w:space="0" w:color="auto"/>
              <w:left w:val="single" w:sz="4" w:space="0" w:color="auto"/>
              <w:bottom w:val="single" w:sz="4" w:space="0" w:color="auto"/>
              <w:right w:val="single" w:sz="4" w:space="0" w:color="auto"/>
            </w:tcBorders>
          </w:tcPr>
          <w:p w14:paraId="07FEAED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608" w:type="dxa"/>
            <w:tcBorders>
              <w:top w:val="single" w:sz="4" w:space="0" w:color="auto"/>
              <w:left w:val="single" w:sz="4" w:space="0" w:color="auto"/>
              <w:bottom w:val="single" w:sz="4" w:space="0" w:color="auto"/>
              <w:right w:val="single" w:sz="4" w:space="0" w:color="auto"/>
            </w:tcBorders>
          </w:tcPr>
          <w:p w14:paraId="5086406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49608DA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9</w:t>
            </w:r>
          </w:p>
        </w:tc>
        <w:tc>
          <w:tcPr>
            <w:tcW w:w="1030" w:type="dxa"/>
            <w:tcBorders>
              <w:top w:val="single" w:sz="4" w:space="0" w:color="auto"/>
              <w:left w:val="single" w:sz="4" w:space="0" w:color="auto"/>
              <w:bottom w:val="single" w:sz="4" w:space="0" w:color="auto"/>
              <w:right w:val="single" w:sz="4" w:space="0" w:color="auto"/>
            </w:tcBorders>
          </w:tcPr>
          <w:p w14:paraId="1826ECE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r w:rsidR="009718E9" w:rsidRPr="00766827" w14:paraId="4900D8B6" w14:textId="77777777" w:rsidTr="0015336B">
        <w:tc>
          <w:tcPr>
            <w:tcW w:w="1068" w:type="dxa"/>
            <w:tcBorders>
              <w:top w:val="single" w:sz="4" w:space="0" w:color="auto"/>
              <w:left w:val="single" w:sz="4" w:space="0" w:color="auto"/>
              <w:bottom w:val="single" w:sz="4" w:space="0" w:color="auto"/>
              <w:right w:val="single" w:sz="4" w:space="0" w:color="auto"/>
            </w:tcBorders>
            <w:hideMark/>
          </w:tcPr>
          <w:p w14:paraId="6EB270F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2023 Shirai et al.</w:t>
            </w:r>
          </w:p>
        </w:tc>
        <w:tc>
          <w:tcPr>
            <w:tcW w:w="545" w:type="dxa"/>
            <w:tcBorders>
              <w:top w:val="single" w:sz="4" w:space="0" w:color="auto"/>
              <w:left w:val="single" w:sz="4" w:space="0" w:color="auto"/>
              <w:bottom w:val="single" w:sz="4" w:space="0" w:color="auto"/>
              <w:right w:val="single" w:sz="4" w:space="0" w:color="auto"/>
            </w:tcBorders>
          </w:tcPr>
          <w:p w14:paraId="4EA5E27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4CEEDF5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02FB68E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49" w:type="dxa"/>
            <w:tcBorders>
              <w:top w:val="single" w:sz="4" w:space="0" w:color="auto"/>
              <w:left w:val="single" w:sz="4" w:space="0" w:color="auto"/>
              <w:bottom w:val="single" w:sz="4" w:space="0" w:color="auto"/>
              <w:right w:val="single" w:sz="4" w:space="0" w:color="auto"/>
            </w:tcBorders>
          </w:tcPr>
          <w:p w14:paraId="01F3F3E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29" w:type="dxa"/>
            <w:tcBorders>
              <w:top w:val="single" w:sz="4" w:space="0" w:color="auto"/>
              <w:left w:val="single" w:sz="4" w:space="0" w:color="auto"/>
              <w:bottom w:val="single" w:sz="4" w:space="0" w:color="auto"/>
              <w:right w:val="single" w:sz="4" w:space="0" w:color="auto"/>
            </w:tcBorders>
          </w:tcPr>
          <w:p w14:paraId="06E1CA0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50" w:type="dxa"/>
            <w:tcBorders>
              <w:top w:val="single" w:sz="4" w:space="0" w:color="auto"/>
              <w:left w:val="single" w:sz="4" w:space="0" w:color="auto"/>
              <w:bottom w:val="single" w:sz="4" w:space="0" w:color="auto"/>
              <w:right w:val="single" w:sz="4" w:space="0" w:color="auto"/>
            </w:tcBorders>
          </w:tcPr>
          <w:p w14:paraId="1F1053D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506D478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0B5CCC7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021C0E2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591" w:type="dxa"/>
            <w:tcBorders>
              <w:top w:val="single" w:sz="4" w:space="0" w:color="auto"/>
              <w:left w:val="single" w:sz="4" w:space="0" w:color="auto"/>
              <w:bottom w:val="single" w:sz="4" w:space="0" w:color="auto"/>
              <w:right w:val="single" w:sz="4" w:space="0" w:color="auto"/>
            </w:tcBorders>
          </w:tcPr>
          <w:p w14:paraId="0958A93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UC</w:t>
            </w:r>
          </w:p>
        </w:tc>
        <w:tc>
          <w:tcPr>
            <w:tcW w:w="608" w:type="dxa"/>
            <w:tcBorders>
              <w:top w:val="single" w:sz="4" w:space="0" w:color="auto"/>
              <w:left w:val="single" w:sz="4" w:space="0" w:color="auto"/>
              <w:bottom w:val="single" w:sz="4" w:space="0" w:color="auto"/>
              <w:right w:val="single" w:sz="4" w:space="0" w:color="auto"/>
            </w:tcBorders>
            <w:hideMark/>
          </w:tcPr>
          <w:p w14:paraId="296181A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1CB78AC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6</w:t>
            </w:r>
          </w:p>
        </w:tc>
        <w:tc>
          <w:tcPr>
            <w:tcW w:w="1030" w:type="dxa"/>
            <w:tcBorders>
              <w:top w:val="single" w:sz="4" w:space="0" w:color="auto"/>
              <w:left w:val="single" w:sz="4" w:space="0" w:color="auto"/>
              <w:bottom w:val="single" w:sz="4" w:space="0" w:color="auto"/>
              <w:right w:val="single" w:sz="4" w:space="0" w:color="auto"/>
            </w:tcBorders>
          </w:tcPr>
          <w:p w14:paraId="4853917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6B4067FB" w14:textId="77777777" w:rsidTr="0015336B">
        <w:tc>
          <w:tcPr>
            <w:tcW w:w="1068" w:type="dxa"/>
            <w:tcBorders>
              <w:top w:val="single" w:sz="4" w:space="0" w:color="auto"/>
              <w:left w:val="single" w:sz="4" w:space="0" w:color="auto"/>
              <w:bottom w:val="single" w:sz="4" w:space="0" w:color="auto"/>
              <w:right w:val="single" w:sz="4" w:space="0" w:color="auto"/>
            </w:tcBorders>
          </w:tcPr>
          <w:p w14:paraId="4086A91D" w14:textId="77777777" w:rsidR="009718E9" w:rsidRDefault="009718E9" w:rsidP="0015336B">
            <w:pPr>
              <w:jc w:val="both"/>
              <w:rPr>
                <w:rFonts w:cstheme="minorHAnsi"/>
                <w:b/>
                <w:bCs/>
                <w:sz w:val="20"/>
                <w:szCs w:val="20"/>
                <w:lang w:val="en-GB"/>
              </w:rPr>
            </w:pPr>
            <w:r>
              <w:rPr>
                <w:rFonts w:cstheme="minorHAnsi"/>
                <w:b/>
                <w:bCs/>
                <w:sz w:val="20"/>
                <w:szCs w:val="20"/>
                <w:lang w:val="en-GB"/>
              </w:rPr>
              <w:t>2024</w:t>
            </w:r>
          </w:p>
          <w:p w14:paraId="0912A610" w14:textId="77777777" w:rsidR="009718E9" w:rsidRPr="00766827" w:rsidRDefault="009718E9" w:rsidP="0015336B">
            <w:pPr>
              <w:jc w:val="both"/>
              <w:rPr>
                <w:rFonts w:cstheme="minorHAnsi"/>
                <w:b/>
                <w:bCs/>
                <w:sz w:val="20"/>
                <w:szCs w:val="20"/>
                <w:lang w:val="en-GB"/>
              </w:rPr>
            </w:pPr>
            <w:r>
              <w:rPr>
                <w:rFonts w:cstheme="minorHAnsi"/>
                <w:b/>
                <w:bCs/>
                <w:sz w:val="20"/>
                <w:szCs w:val="20"/>
                <w:lang w:val="en-GB"/>
              </w:rPr>
              <w:t>Sasaki et al.</w:t>
            </w:r>
          </w:p>
        </w:tc>
        <w:tc>
          <w:tcPr>
            <w:tcW w:w="545" w:type="dxa"/>
            <w:tcBorders>
              <w:top w:val="single" w:sz="4" w:space="0" w:color="auto"/>
              <w:left w:val="single" w:sz="4" w:space="0" w:color="auto"/>
              <w:bottom w:val="single" w:sz="4" w:space="0" w:color="auto"/>
              <w:right w:val="single" w:sz="4" w:space="0" w:color="auto"/>
            </w:tcBorders>
          </w:tcPr>
          <w:p w14:paraId="2B797633"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48" w:type="dxa"/>
            <w:tcBorders>
              <w:top w:val="single" w:sz="4" w:space="0" w:color="auto"/>
              <w:left w:val="single" w:sz="4" w:space="0" w:color="auto"/>
              <w:bottom w:val="single" w:sz="4" w:space="0" w:color="auto"/>
              <w:right w:val="single" w:sz="4" w:space="0" w:color="auto"/>
            </w:tcBorders>
          </w:tcPr>
          <w:p w14:paraId="6DB859D1"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545A9837"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49" w:type="dxa"/>
            <w:tcBorders>
              <w:top w:val="single" w:sz="4" w:space="0" w:color="auto"/>
              <w:left w:val="single" w:sz="4" w:space="0" w:color="auto"/>
              <w:bottom w:val="single" w:sz="4" w:space="0" w:color="auto"/>
              <w:right w:val="single" w:sz="4" w:space="0" w:color="auto"/>
            </w:tcBorders>
          </w:tcPr>
          <w:p w14:paraId="328E6866"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29" w:type="dxa"/>
            <w:tcBorders>
              <w:top w:val="single" w:sz="4" w:space="0" w:color="auto"/>
              <w:left w:val="single" w:sz="4" w:space="0" w:color="auto"/>
              <w:bottom w:val="single" w:sz="4" w:space="0" w:color="auto"/>
              <w:right w:val="single" w:sz="4" w:space="0" w:color="auto"/>
            </w:tcBorders>
          </w:tcPr>
          <w:p w14:paraId="1C47D28B" w14:textId="77777777" w:rsidR="009718E9" w:rsidRPr="00766827" w:rsidRDefault="009718E9" w:rsidP="0015336B">
            <w:pPr>
              <w:jc w:val="both"/>
              <w:rPr>
                <w:rFonts w:cstheme="minorHAnsi"/>
                <w:sz w:val="20"/>
                <w:szCs w:val="20"/>
                <w:lang w:val="en-GB"/>
              </w:rPr>
            </w:pPr>
            <w:r>
              <w:rPr>
                <w:rFonts w:cstheme="minorHAnsi"/>
                <w:sz w:val="20"/>
                <w:szCs w:val="20"/>
                <w:lang w:val="en-GB"/>
              </w:rPr>
              <w:t>No</w:t>
            </w:r>
          </w:p>
        </w:tc>
        <w:tc>
          <w:tcPr>
            <w:tcW w:w="550" w:type="dxa"/>
            <w:tcBorders>
              <w:top w:val="single" w:sz="4" w:space="0" w:color="auto"/>
              <w:left w:val="single" w:sz="4" w:space="0" w:color="auto"/>
              <w:bottom w:val="single" w:sz="4" w:space="0" w:color="auto"/>
              <w:right w:val="single" w:sz="4" w:space="0" w:color="auto"/>
            </w:tcBorders>
          </w:tcPr>
          <w:p w14:paraId="0A64EEE6"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5D2D9D35"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39F4E82D"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50" w:type="dxa"/>
            <w:tcBorders>
              <w:top w:val="single" w:sz="4" w:space="0" w:color="auto"/>
              <w:left w:val="single" w:sz="4" w:space="0" w:color="auto"/>
              <w:bottom w:val="single" w:sz="4" w:space="0" w:color="auto"/>
              <w:right w:val="single" w:sz="4" w:space="0" w:color="auto"/>
            </w:tcBorders>
          </w:tcPr>
          <w:p w14:paraId="037BCBBC"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91" w:type="dxa"/>
            <w:tcBorders>
              <w:top w:val="single" w:sz="4" w:space="0" w:color="auto"/>
              <w:left w:val="single" w:sz="4" w:space="0" w:color="auto"/>
              <w:bottom w:val="single" w:sz="4" w:space="0" w:color="auto"/>
              <w:right w:val="single" w:sz="4" w:space="0" w:color="auto"/>
            </w:tcBorders>
          </w:tcPr>
          <w:p w14:paraId="3F43A66A" w14:textId="77777777" w:rsidR="009718E9" w:rsidRPr="00766827" w:rsidRDefault="009718E9" w:rsidP="0015336B">
            <w:pPr>
              <w:jc w:val="both"/>
              <w:rPr>
                <w:rFonts w:cstheme="minorHAnsi"/>
                <w:sz w:val="20"/>
                <w:szCs w:val="20"/>
                <w:lang w:val="en-GB"/>
              </w:rPr>
            </w:pPr>
            <w:r>
              <w:rPr>
                <w:rFonts w:cstheme="minorHAnsi"/>
                <w:sz w:val="20"/>
                <w:szCs w:val="20"/>
                <w:lang w:val="en-GB"/>
              </w:rPr>
              <w:t>NA</w:t>
            </w:r>
          </w:p>
        </w:tc>
        <w:tc>
          <w:tcPr>
            <w:tcW w:w="608" w:type="dxa"/>
            <w:tcBorders>
              <w:top w:val="single" w:sz="4" w:space="0" w:color="auto"/>
              <w:left w:val="single" w:sz="4" w:space="0" w:color="auto"/>
              <w:bottom w:val="single" w:sz="4" w:space="0" w:color="auto"/>
              <w:right w:val="single" w:sz="4" w:space="0" w:color="auto"/>
            </w:tcBorders>
          </w:tcPr>
          <w:p w14:paraId="2154166A"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1025" w:type="dxa"/>
            <w:tcBorders>
              <w:top w:val="single" w:sz="4" w:space="0" w:color="auto"/>
              <w:left w:val="single" w:sz="4" w:space="0" w:color="auto"/>
              <w:bottom w:val="single" w:sz="4" w:space="0" w:color="auto"/>
              <w:right w:val="single" w:sz="4" w:space="0" w:color="auto"/>
            </w:tcBorders>
          </w:tcPr>
          <w:p w14:paraId="31EC952F" w14:textId="77777777" w:rsidR="009718E9" w:rsidRPr="00766827" w:rsidRDefault="009718E9" w:rsidP="0015336B">
            <w:pPr>
              <w:jc w:val="both"/>
              <w:rPr>
                <w:rFonts w:cstheme="minorHAnsi"/>
                <w:sz w:val="20"/>
                <w:szCs w:val="20"/>
                <w:lang w:val="en-GB"/>
              </w:rPr>
            </w:pPr>
            <w:r>
              <w:rPr>
                <w:rFonts w:cstheme="minorHAnsi"/>
                <w:sz w:val="20"/>
                <w:szCs w:val="20"/>
                <w:lang w:val="en-GB"/>
              </w:rPr>
              <w:t>8</w:t>
            </w:r>
          </w:p>
        </w:tc>
        <w:tc>
          <w:tcPr>
            <w:tcW w:w="1030" w:type="dxa"/>
            <w:tcBorders>
              <w:top w:val="single" w:sz="4" w:space="0" w:color="auto"/>
              <w:left w:val="single" w:sz="4" w:space="0" w:color="auto"/>
              <w:bottom w:val="single" w:sz="4" w:space="0" w:color="auto"/>
              <w:right w:val="single" w:sz="4" w:space="0" w:color="auto"/>
            </w:tcBorders>
          </w:tcPr>
          <w:p w14:paraId="5C23FA26" w14:textId="77777777" w:rsidR="009718E9" w:rsidRPr="00766827" w:rsidRDefault="009718E9" w:rsidP="0015336B">
            <w:pPr>
              <w:jc w:val="both"/>
              <w:rPr>
                <w:rFonts w:cstheme="minorHAnsi"/>
                <w:sz w:val="20"/>
                <w:szCs w:val="20"/>
                <w:lang w:val="en-GB"/>
              </w:rPr>
            </w:pPr>
            <w:r>
              <w:rPr>
                <w:rFonts w:cstheme="minorHAnsi"/>
                <w:sz w:val="20"/>
                <w:szCs w:val="20"/>
                <w:lang w:val="en-GB"/>
              </w:rPr>
              <w:t>High</w:t>
            </w:r>
          </w:p>
        </w:tc>
      </w:tr>
    </w:tbl>
    <w:p w14:paraId="20E202C5" w14:textId="77777777" w:rsidR="009718E9" w:rsidRPr="00766827" w:rsidRDefault="009718E9" w:rsidP="009718E9">
      <w:pPr>
        <w:spacing w:after="0" w:line="240" w:lineRule="auto"/>
        <w:jc w:val="both"/>
        <w:rPr>
          <w:rFonts w:cstheme="minorHAnsi"/>
          <w:sz w:val="20"/>
          <w:szCs w:val="20"/>
        </w:rPr>
      </w:pPr>
    </w:p>
    <w:p w14:paraId="1990F957" w14:textId="77777777" w:rsidR="009718E9" w:rsidRPr="00766827" w:rsidRDefault="009718E9" w:rsidP="009718E9">
      <w:pPr>
        <w:spacing w:after="0" w:line="240" w:lineRule="auto"/>
        <w:jc w:val="both"/>
        <w:rPr>
          <w:rFonts w:cstheme="minorHAnsi"/>
          <w:sz w:val="20"/>
          <w:szCs w:val="20"/>
        </w:rPr>
      </w:pPr>
    </w:p>
    <w:p w14:paraId="69BA33CD" w14:textId="77777777" w:rsidR="009718E9" w:rsidRPr="00766827" w:rsidRDefault="009718E9" w:rsidP="009718E9">
      <w:pPr>
        <w:spacing w:after="0" w:line="240" w:lineRule="auto"/>
        <w:jc w:val="both"/>
        <w:rPr>
          <w:rFonts w:cstheme="minorHAnsi"/>
          <w:sz w:val="20"/>
          <w:szCs w:val="20"/>
        </w:rPr>
      </w:pPr>
    </w:p>
    <w:p w14:paraId="27623E54" w14:textId="77777777" w:rsidR="009718E9" w:rsidRDefault="009718E9" w:rsidP="009718E9">
      <w:pPr>
        <w:spacing w:after="0" w:line="240" w:lineRule="auto"/>
        <w:jc w:val="both"/>
        <w:rPr>
          <w:rFonts w:cstheme="minorHAnsi"/>
          <w:sz w:val="20"/>
          <w:szCs w:val="20"/>
        </w:rPr>
      </w:pPr>
    </w:p>
    <w:p w14:paraId="7EFDE3D8" w14:textId="77777777" w:rsidR="009718E9" w:rsidRDefault="009718E9" w:rsidP="009718E9">
      <w:pPr>
        <w:spacing w:after="0" w:line="240" w:lineRule="auto"/>
        <w:jc w:val="both"/>
        <w:rPr>
          <w:rFonts w:cstheme="minorHAnsi"/>
          <w:sz w:val="20"/>
          <w:szCs w:val="20"/>
        </w:rPr>
      </w:pPr>
    </w:p>
    <w:p w14:paraId="6D1AD2AC" w14:textId="77777777" w:rsidR="009718E9" w:rsidRPr="00766827" w:rsidRDefault="009718E9" w:rsidP="009718E9">
      <w:pPr>
        <w:spacing w:after="0" w:line="240" w:lineRule="auto"/>
        <w:jc w:val="both"/>
        <w:rPr>
          <w:rFonts w:cstheme="minorHAnsi"/>
          <w:sz w:val="20"/>
          <w:szCs w:val="20"/>
        </w:rPr>
      </w:pPr>
    </w:p>
    <w:tbl>
      <w:tblPr>
        <w:tblStyle w:val="TableGrid"/>
        <w:tblW w:w="9235" w:type="dxa"/>
        <w:tblLook w:val="04A0" w:firstRow="1" w:lastRow="0" w:firstColumn="1" w:lastColumn="0" w:noHBand="0" w:noVBand="1"/>
      </w:tblPr>
      <w:tblGrid>
        <w:gridCol w:w="1177"/>
        <w:gridCol w:w="527"/>
        <w:gridCol w:w="527"/>
        <w:gridCol w:w="527"/>
        <w:gridCol w:w="527"/>
        <w:gridCol w:w="527"/>
        <w:gridCol w:w="527"/>
        <w:gridCol w:w="527"/>
        <w:gridCol w:w="471"/>
        <w:gridCol w:w="527"/>
        <w:gridCol w:w="578"/>
        <w:gridCol w:w="578"/>
        <w:gridCol w:w="578"/>
        <w:gridCol w:w="1037"/>
        <w:gridCol w:w="1046"/>
      </w:tblGrid>
      <w:tr w:rsidR="009718E9" w:rsidRPr="00766827" w14:paraId="13260775" w14:textId="77777777" w:rsidTr="0015336B">
        <w:trPr>
          <w:trHeight w:val="485"/>
        </w:trPr>
        <w:tc>
          <w:tcPr>
            <w:tcW w:w="11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10FE6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w:t>
            </w:r>
            <w:r>
              <w:rPr>
                <w:rFonts w:cstheme="minorHAnsi"/>
                <w:b/>
                <w:bCs/>
                <w:sz w:val="20"/>
                <w:szCs w:val="20"/>
                <w:lang w:val="en-GB"/>
              </w:rPr>
              <w:t>2</w:t>
            </w:r>
          </w:p>
        </w:tc>
        <w:tc>
          <w:tcPr>
            <w:tcW w:w="709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CA13D" w14:textId="77777777" w:rsidR="009718E9" w:rsidRPr="00766827" w:rsidRDefault="009718E9" w:rsidP="0015336B">
            <w:pPr>
              <w:jc w:val="both"/>
              <w:rPr>
                <w:rFonts w:cstheme="minorHAnsi"/>
                <w:b/>
                <w:bCs/>
                <w:sz w:val="20"/>
                <w:szCs w:val="20"/>
              </w:rPr>
            </w:pPr>
            <w:r w:rsidRPr="00766827">
              <w:rPr>
                <w:rFonts w:cstheme="minorHAnsi"/>
                <w:b/>
                <w:bCs/>
                <w:sz w:val="20"/>
                <w:szCs w:val="20"/>
              </w:rPr>
              <w:t>NIH Quality assessment tool for before-after (pre-post) studies with no control group</w:t>
            </w:r>
          </w:p>
        </w:tc>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C2899D" w14:textId="77777777" w:rsidR="009718E9" w:rsidRPr="00766827" w:rsidRDefault="009718E9" w:rsidP="0015336B">
            <w:pPr>
              <w:jc w:val="both"/>
              <w:rPr>
                <w:rFonts w:cstheme="minorHAnsi"/>
                <w:b/>
                <w:bCs/>
                <w:sz w:val="20"/>
                <w:szCs w:val="20"/>
              </w:rPr>
            </w:pPr>
          </w:p>
        </w:tc>
      </w:tr>
      <w:tr w:rsidR="009718E9" w:rsidRPr="00766827" w14:paraId="057271B3" w14:textId="77777777" w:rsidTr="0015336B">
        <w:trPr>
          <w:trHeight w:val="485"/>
        </w:trPr>
        <w:tc>
          <w:tcPr>
            <w:tcW w:w="1102" w:type="dxa"/>
            <w:tcBorders>
              <w:top w:val="single" w:sz="4" w:space="0" w:color="auto"/>
              <w:left w:val="single" w:sz="4" w:space="0" w:color="auto"/>
              <w:bottom w:val="single" w:sz="4" w:space="0" w:color="auto"/>
              <w:right w:val="single" w:sz="4" w:space="0" w:color="auto"/>
            </w:tcBorders>
            <w:hideMark/>
          </w:tcPr>
          <w:p w14:paraId="34F8C88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Author</w:t>
            </w:r>
          </w:p>
        </w:tc>
        <w:tc>
          <w:tcPr>
            <w:tcW w:w="497" w:type="dxa"/>
            <w:tcBorders>
              <w:top w:val="single" w:sz="4" w:space="0" w:color="auto"/>
              <w:left w:val="single" w:sz="4" w:space="0" w:color="auto"/>
              <w:bottom w:val="single" w:sz="4" w:space="0" w:color="auto"/>
              <w:right w:val="single" w:sz="4" w:space="0" w:color="auto"/>
            </w:tcBorders>
            <w:hideMark/>
          </w:tcPr>
          <w:p w14:paraId="4732BA2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w:t>
            </w:r>
          </w:p>
        </w:tc>
        <w:tc>
          <w:tcPr>
            <w:tcW w:w="497" w:type="dxa"/>
            <w:tcBorders>
              <w:top w:val="single" w:sz="4" w:space="0" w:color="auto"/>
              <w:left w:val="single" w:sz="4" w:space="0" w:color="auto"/>
              <w:bottom w:val="single" w:sz="4" w:space="0" w:color="auto"/>
              <w:right w:val="single" w:sz="4" w:space="0" w:color="auto"/>
            </w:tcBorders>
            <w:hideMark/>
          </w:tcPr>
          <w:p w14:paraId="001BC6A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Q2</w:t>
            </w:r>
          </w:p>
        </w:tc>
        <w:tc>
          <w:tcPr>
            <w:tcW w:w="497" w:type="dxa"/>
            <w:tcBorders>
              <w:top w:val="single" w:sz="4" w:space="0" w:color="auto"/>
              <w:left w:val="single" w:sz="4" w:space="0" w:color="auto"/>
              <w:bottom w:val="single" w:sz="4" w:space="0" w:color="auto"/>
              <w:right w:val="single" w:sz="4" w:space="0" w:color="auto"/>
            </w:tcBorders>
            <w:hideMark/>
          </w:tcPr>
          <w:p w14:paraId="44A0CAC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Q3</w:t>
            </w:r>
          </w:p>
        </w:tc>
        <w:tc>
          <w:tcPr>
            <w:tcW w:w="497" w:type="dxa"/>
            <w:tcBorders>
              <w:top w:val="single" w:sz="4" w:space="0" w:color="auto"/>
              <w:left w:val="single" w:sz="4" w:space="0" w:color="auto"/>
              <w:bottom w:val="single" w:sz="4" w:space="0" w:color="auto"/>
              <w:right w:val="single" w:sz="4" w:space="0" w:color="auto"/>
            </w:tcBorders>
            <w:hideMark/>
          </w:tcPr>
          <w:p w14:paraId="678F695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Q4</w:t>
            </w:r>
          </w:p>
        </w:tc>
        <w:tc>
          <w:tcPr>
            <w:tcW w:w="497" w:type="dxa"/>
            <w:tcBorders>
              <w:top w:val="single" w:sz="4" w:space="0" w:color="auto"/>
              <w:left w:val="single" w:sz="4" w:space="0" w:color="auto"/>
              <w:bottom w:val="single" w:sz="4" w:space="0" w:color="auto"/>
              <w:right w:val="single" w:sz="4" w:space="0" w:color="auto"/>
            </w:tcBorders>
            <w:hideMark/>
          </w:tcPr>
          <w:p w14:paraId="03CA0AC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Q5</w:t>
            </w:r>
          </w:p>
        </w:tc>
        <w:tc>
          <w:tcPr>
            <w:tcW w:w="497" w:type="dxa"/>
            <w:tcBorders>
              <w:top w:val="single" w:sz="4" w:space="0" w:color="auto"/>
              <w:left w:val="single" w:sz="4" w:space="0" w:color="auto"/>
              <w:bottom w:val="single" w:sz="4" w:space="0" w:color="auto"/>
              <w:right w:val="single" w:sz="4" w:space="0" w:color="auto"/>
            </w:tcBorders>
            <w:hideMark/>
          </w:tcPr>
          <w:p w14:paraId="790D112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Q6</w:t>
            </w:r>
          </w:p>
        </w:tc>
        <w:tc>
          <w:tcPr>
            <w:tcW w:w="497" w:type="dxa"/>
            <w:tcBorders>
              <w:top w:val="single" w:sz="4" w:space="0" w:color="auto"/>
              <w:left w:val="single" w:sz="4" w:space="0" w:color="auto"/>
              <w:bottom w:val="single" w:sz="4" w:space="0" w:color="auto"/>
              <w:right w:val="single" w:sz="4" w:space="0" w:color="auto"/>
            </w:tcBorders>
            <w:hideMark/>
          </w:tcPr>
          <w:p w14:paraId="05588F6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Q7</w:t>
            </w:r>
          </w:p>
        </w:tc>
        <w:tc>
          <w:tcPr>
            <w:tcW w:w="461" w:type="dxa"/>
            <w:tcBorders>
              <w:top w:val="single" w:sz="4" w:space="0" w:color="auto"/>
              <w:left w:val="single" w:sz="4" w:space="0" w:color="auto"/>
              <w:bottom w:val="single" w:sz="4" w:space="0" w:color="auto"/>
              <w:right w:val="single" w:sz="4" w:space="0" w:color="auto"/>
            </w:tcBorders>
            <w:hideMark/>
          </w:tcPr>
          <w:p w14:paraId="3181B10B"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Q8</w:t>
            </w:r>
          </w:p>
        </w:tc>
        <w:tc>
          <w:tcPr>
            <w:tcW w:w="497" w:type="dxa"/>
            <w:tcBorders>
              <w:top w:val="single" w:sz="4" w:space="0" w:color="auto"/>
              <w:left w:val="single" w:sz="4" w:space="0" w:color="auto"/>
              <w:bottom w:val="single" w:sz="4" w:space="0" w:color="auto"/>
              <w:right w:val="single" w:sz="4" w:space="0" w:color="auto"/>
            </w:tcBorders>
            <w:hideMark/>
          </w:tcPr>
          <w:p w14:paraId="5771B1E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Q9</w:t>
            </w:r>
          </w:p>
        </w:tc>
        <w:tc>
          <w:tcPr>
            <w:tcW w:w="561" w:type="dxa"/>
            <w:tcBorders>
              <w:top w:val="single" w:sz="4" w:space="0" w:color="auto"/>
              <w:left w:val="single" w:sz="4" w:space="0" w:color="auto"/>
              <w:bottom w:val="single" w:sz="4" w:space="0" w:color="auto"/>
              <w:right w:val="single" w:sz="4" w:space="0" w:color="auto"/>
            </w:tcBorders>
          </w:tcPr>
          <w:p w14:paraId="3FC40DD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Q10</w:t>
            </w:r>
          </w:p>
        </w:tc>
        <w:tc>
          <w:tcPr>
            <w:tcW w:w="561" w:type="dxa"/>
            <w:tcBorders>
              <w:top w:val="single" w:sz="4" w:space="0" w:color="auto"/>
              <w:left w:val="single" w:sz="4" w:space="0" w:color="auto"/>
              <w:bottom w:val="single" w:sz="4" w:space="0" w:color="auto"/>
              <w:right w:val="single" w:sz="4" w:space="0" w:color="auto"/>
            </w:tcBorders>
          </w:tcPr>
          <w:p w14:paraId="5F53E026"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Q11</w:t>
            </w:r>
          </w:p>
        </w:tc>
        <w:tc>
          <w:tcPr>
            <w:tcW w:w="561" w:type="dxa"/>
            <w:tcBorders>
              <w:top w:val="single" w:sz="4" w:space="0" w:color="auto"/>
              <w:left w:val="single" w:sz="4" w:space="0" w:color="auto"/>
              <w:bottom w:val="single" w:sz="4" w:space="0" w:color="auto"/>
              <w:right w:val="single" w:sz="4" w:space="0" w:color="auto"/>
            </w:tcBorders>
          </w:tcPr>
          <w:p w14:paraId="2FCAF2F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Q12</w:t>
            </w:r>
          </w:p>
        </w:tc>
        <w:tc>
          <w:tcPr>
            <w:tcW w:w="969" w:type="dxa"/>
            <w:tcBorders>
              <w:top w:val="single" w:sz="4" w:space="0" w:color="auto"/>
              <w:left w:val="single" w:sz="4" w:space="0" w:color="auto"/>
              <w:bottom w:val="single" w:sz="4" w:space="0" w:color="auto"/>
              <w:right w:val="single" w:sz="4" w:space="0" w:color="auto"/>
            </w:tcBorders>
          </w:tcPr>
          <w:p w14:paraId="17D89DF1"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Score/12</w:t>
            </w:r>
          </w:p>
        </w:tc>
        <w:tc>
          <w:tcPr>
            <w:tcW w:w="1036" w:type="dxa"/>
            <w:tcBorders>
              <w:top w:val="single" w:sz="4" w:space="0" w:color="auto"/>
              <w:left w:val="single" w:sz="4" w:space="0" w:color="auto"/>
              <w:bottom w:val="single" w:sz="4" w:space="0" w:color="auto"/>
              <w:right w:val="single" w:sz="4" w:space="0" w:color="auto"/>
            </w:tcBorders>
          </w:tcPr>
          <w:p w14:paraId="6C2FEBB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Quality</w:t>
            </w:r>
          </w:p>
        </w:tc>
      </w:tr>
      <w:tr w:rsidR="009718E9" w:rsidRPr="00766827" w14:paraId="027F75BA"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128085B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 xml:space="preserve">1983 </w:t>
            </w:r>
            <w:proofErr w:type="spellStart"/>
            <w:r w:rsidRPr="00766827">
              <w:rPr>
                <w:rFonts w:cstheme="minorHAnsi"/>
                <w:b/>
                <w:bCs/>
                <w:sz w:val="20"/>
                <w:szCs w:val="20"/>
                <w:lang w:val="en-GB"/>
              </w:rPr>
              <w:t>Valbonesi</w:t>
            </w:r>
            <w:proofErr w:type="spellEnd"/>
            <w:r w:rsidRPr="00766827">
              <w:rPr>
                <w:rFonts w:cstheme="minorHAnsi"/>
                <w:b/>
                <w:bCs/>
                <w:sz w:val="20"/>
                <w:szCs w:val="20"/>
                <w:lang w:val="en-GB"/>
              </w:rPr>
              <w:t xml:space="preserve"> et al.</w:t>
            </w:r>
          </w:p>
        </w:tc>
        <w:tc>
          <w:tcPr>
            <w:tcW w:w="497" w:type="dxa"/>
            <w:tcBorders>
              <w:top w:val="single" w:sz="4" w:space="0" w:color="auto"/>
              <w:left w:val="single" w:sz="4" w:space="0" w:color="auto"/>
              <w:bottom w:val="single" w:sz="4" w:space="0" w:color="auto"/>
              <w:right w:val="single" w:sz="4" w:space="0" w:color="auto"/>
            </w:tcBorders>
          </w:tcPr>
          <w:p w14:paraId="6796A55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9517E4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66663FC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7BAAD61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3E528A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6955239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02428BE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4DFD098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7F639B9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2B550A5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787B33E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29820B0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969" w:type="dxa"/>
            <w:tcBorders>
              <w:top w:val="single" w:sz="4" w:space="0" w:color="auto"/>
              <w:left w:val="single" w:sz="4" w:space="0" w:color="auto"/>
              <w:bottom w:val="single" w:sz="4" w:space="0" w:color="auto"/>
              <w:right w:val="single" w:sz="4" w:space="0" w:color="auto"/>
            </w:tcBorders>
          </w:tcPr>
          <w:p w14:paraId="7CED6EF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3</w:t>
            </w:r>
          </w:p>
        </w:tc>
        <w:tc>
          <w:tcPr>
            <w:tcW w:w="1036" w:type="dxa"/>
            <w:tcBorders>
              <w:top w:val="single" w:sz="4" w:space="0" w:color="auto"/>
              <w:left w:val="single" w:sz="4" w:space="0" w:color="auto"/>
              <w:bottom w:val="single" w:sz="4" w:space="0" w:color="auto"/>
              <w:right w:val="single" w:sz="4" w:space="0" w:color="auto"/>
            </w:tcBorders>
          </w:tcPr>
          <w:p w14:paraId="3BC7FE9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71B7016E"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6ED405E2"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 xml:space="preserve">1995 Cherin et al. </w:t>
            </w:r>
          </w:p>
        </w:tc>
        <w:tc>
          <w:tcPr>
            <w:tcW w:w="497" w:type="dxa"/>
            <w:tcBorders>
              <w:top w:val="single" w:sz="4" w:space="0" w:color="auto"/>
              <w:left w:val="single" w:sz="4" w:space="0" w:color="auto"/>
              <w:bottom w:val="single" w:sz="4" w:space="0" w:color="auto"/>
              <w:right w:val="single" w:sz="4" w:space="0" w:color="auto"/>
            </w:tcBorders>
          </w:tcPr>
          <w:p w14:paraId="56F29A7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41D0FF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9FA41C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70BB7C2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3981D0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D9F268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D95183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61" w:type="dxa"/>
            <w:tcBorders>
              <w:top w:val="single" w:sz="4" w:space="0" w:color="auto"/>
              <w:left w:val="single" w:sz="4" w:space="0" w:color="auto"/>
              <w:bottom w:val="single" w:sz="4" w:space="0" w:color="auto"/>
              <w:right w:val="single" w:sz="4" w:space="0" w:color="auto"/>
            </w:tcBorders>
          </w:tcPr>
          <w:p w14:paraId="1BCE479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539DA81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6245C58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29B7CA1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0AD0025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969" w:type="dxa"/>
            <w:tcBorders>
              <w:top w:val="single" w:sz="4" w:space="0" w:color="auto"/>
              <w:left w:val="single" w:sz="4" w:space="0" w:color="auto"/>
              <w:bottom w:val="single" w:sz="4" w:space="0" w:color="auto"/>
              <w:right w:val="single" w:sz="4" w:space="0" w:color="auto"/>
            </w:tcBorders>
          </w:tcPr>
          <w:p w14:paraId="68F56E8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6" w:type="dxa"/>
            <w:tcBorders>
              <w:top w:val="single" w:sz="4" w:space="0" w:color="auto"/>
              <w:left w:val="single" w:sz="4" w:space="0" w:color="auto"/>
              <w:bottom w:val="single" w:sz="4" w:space="0" w:color="auto"/>
              <w:right w:val="single" w:sz="4" w:space="0" w:color="auto"/>
            </w:tcBorders>
          </w:tcPr>
          <w:p w14:paraId="2A9D5AF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20A9D6FE"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14BEBB0C"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 xml:space="preserve">2013 </w:t>
            </w:r>
            <w:proofErr w:type="spellStart"/>
            <w:r w:rsidRPr="00766827">
              <w:rPr>
                <w:rFonts w:cstheme="minorHAnsi"/>
                <w:b/>
                <w:bCs/>
                <w:sz w:val="20"/>
                <w:szCs w:val="20"/>
                <w:lang w:val="en-GB"/>
              </w:rPr>
              <w:t>Sorgun</w:t>
            </w:r>
            <w:proofErr w:type="spellEnd"/>
            <w:r w:rsidRPr="00766827">
              <w:rPr>
                <w:rFonts w:cstheme="minorHAnsi"/>
                <w:b/>
                <w:bCs/>
                <w:sz w:val="20"/>
                <w:szCs w:val="20"/>
                <w:lang w:val="en-GB"/>
              </w:rPr>
              <w:t xml:space="preserve"> et al.</w:t>
            </w:r>
          </w:p>
        </w:tc>
        <w:tc>
          <w:tcPr>
            <w:tcW w:w="497" w:type="dxa"/>
            <w:tcBorders>
              <w:top w:val="single" w:sz="4" w:space="0" w:color="auto"/>
              <w:left w:val="single" w:sz="4" w:space="0" w:color="auto"/>
              <w:bottom w:val="single" w:sz="4" w:space="0" w:color="auto"/>
              <w:right w:val="single" w:sz="4" w:space="0" w:color="auto"/>
            </w:tcBorders>
          </w:tcPr>
          <w:p w14:paraId="741A65F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3C7A8A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0D9EC1C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1E7D9DD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41D9FD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0F8AE22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E1328E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20159A0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77C31CD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1337431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4A14DBE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1D445ED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969" w:type="dxa"/>
            <w:tcBorders>
              <w:top w:val="single" w:sz="4" w:space="0" w:color="auto"/>
              <w:left w:val="single" w:sz="4" w:space="0" w:color="auto"/>
              <w:bottom w:val="single" w:sz="4" w:space="0" w:color="auto"/>
              <w:right w:val="single" w:sz="4" w:space="0" w:color="auto"/>
            </w:tcBorders>
          </w:tcPr>
          <w:p w14:paraId="62F753F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3</w:t>
            </w:r>
          </w:p>
        </w:tc>
        <w:tc>
          <w:tcPr>
            <w:tcW w:w="1036" w:type="dxa"/>
            <w:tcBorders>
              <w:top w:val="single" w:sz="4" w:space="0" w:color="auto"/>
              <w:left w:val="single" w:sz="4" w:space="0" w:color="auto"/>
              <w:bottom w:val="single" w:sz="4" w:space="0" w:color="auto"/>
              <w:right w:val="single" w:sz="4" w:space="0" w:color="auto"/>
            </w:tcBorders>
          </w:tcPr>
          <w:p w14:paraId="455D203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048A7608"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2EA98F2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2017 Sinanovic et al.</w:t>
            </w:r>
          </w:p>
        </w:tc>
        <w:tc>
          <w:tcPr>
            <w:tcW w:w="497" w:type="dxa"/>
            <w:tcBorders>
              <w:top w:val="single" w:sz="4" w:space="0" w:color="auto"/>
              <w:left w:val="single" w:sz="4" w:space="0" w:color="auto"/>
              <w:bottom w:val="single" w:sz="4" w:space="0" w:color="auto"/>
              <w:right w:val="single" w:sz="4" w:space="0" w:color="auto"/>
            </w:tcBorders>
          </w:tcPr>
          <w:p w14:paraId="39E5FD4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4732370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6C76D8A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2662138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1B92DC2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6C14CF6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7564CF2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376CAC7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5F21373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561" w:type="dxa"/>
            <w:tcBorders>
              <w:top w:val="single" w:sz="4" w:space="0" w:color="auto"/>
              <w:left w:val="single" w:sz="4" w:space="0" w:color="auto"/>
              <w:bottom w:val="single" w:sz="4" w:space="0" w:color="auto"/>
              <w:right w:val="single" w:sz="4" w:space="0" w:color="auto"/>
            </w:tcBorders>
          </w:tcPr>
          <w:p w14:paraId="184FCE4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48A8AA4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0999E3C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969" w:type="dxa"/>
            <w:tcBorders>
              <w:top w:val="single" w:sz="4" w:space="0" w:color="auto"/>
              <w:left w:val="single" w:sz="4" w:space="0" w:color="auto"/>
              <w:bottom w:val="single" w:sz="4" w:space="0" w:color="auto"/>
              <w:right w:val="single" w:sz="4" w:space="0" w:color="auto"/>
            </w:tcBorders>
          </w:tcPr>
          <w:p w14:paraId="6FC5002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1</w:t>
            </w:r>
          </w:p>
        </w:tc>
        <w:tc>
          <w:tcPr>
            <w:tcW w:w="1036" w:type="dxa"/>
            <w:tcBorders>
              <w:top w:val="single" w:sz="4" w:space="0" w:color="auto"/>
              <w:left w:val="single" w:sz="4" w:space="0" w:color="auto"/>
              <w:bottom w:val="single" w:sz="4" w:space="0" w:color="auto"/>
              <w:right w:val="single" w:sz="4" w:space="0" w:color="auto"/>
            </w:tcBorders>
          </w:tcPr>
          <w:p w14:paraId="73A4638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51626995"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4EDEB180"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2017 Tombak et al.</w:t>
            </w:r>
          </w:p>
        </w:tc>
        <w:tc>
          <w:tcPr>
            <w:tcW w:w="497" w:type="dxa"/>
            <w:tcBorders>
              <w:top w:val="single" w:sz="4" w:space="0" w:color="auto"/>
              <w:left w:val="single" w:sz="4" w:space="0" w:color="auto"/>
              <w:bottom w:val="single" w:sz="4" w:space="0" w:color="auto"/>
              <w:right w:val="single" w:sz="4" w:space="0" w:color="auto"/>
            </w:tcBorders>
          </w:tcPr>
          <w:p w14:paraId="504C55D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B86DB6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1F9AAE6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0C220FB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1C1DF5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55A0AEE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0624ED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2676C10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34D720B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561" w:type="dxa"/>
            <w:tcBorders>
              <w:top w:val="single" w:sz="4" w:space="0" w:color="auto"/>
              <w:left w:val="single" w:sz="4" w:space="0" w:color="auto"/>
              <w:bottom w:val="single" w:sz="4" w:space="0" w:color="auto"/>
              <w:right w:val="single" w:sz="4" w:space="0" w:color="auto"/>
            </w:tcBorders>
          </w:tcPr>
          <w:p w14:paraId="3C0F3F7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30034F9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0A10272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969" w:type="dxa"/>
            <w:tcBorders>
              <w:top w:val="single" w:sz="4" w:space="0" w:color="auto"/>
              <w:left w:val="single" w:sz="4" w:space="0" w:color="auto"/>
              <w:bottom w:val="single" w:sz="4" w:space="0" w:color="auto"/>
              <w:right w:val="single" w:sz="4" w:space="0" w:color="auto"/>
            </w:tcBorders>
          </w:tcPr>
          <w:p w14:paraId="28BA9C7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3</w:t>
            </w:r>
          </w:p>
        </w:tc>
        <w:tc>
          <w:tcPr>
            <w:tcW w:w="1036" w:type="dxa"/>
            <w:tcBorders>
              <w:top w:val="single" w:sz="4" w:space="0" w:color="auto"/>
              <w:left w:val="single" w:sz="4" w:space="0" w:color="auto"/>
              <w:bottom w:val="single" w:sz="4" w:space="0" w:color="auto"/>
              <w:right w:val="single" w:sz="4" w:space="0" w:color="auto"/>
            </w:tcBorders>
          </w:tcPr>
          <w:p w14:paraId="1A1276C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7D9FC01E" w14:textId="77777777" w:rsidTr="0015336B">
        <w:trPr>
          <w:trHeight w:val="971"/>
        </w:trPr>
        <w:tc>
          <w:tcPr>
            <w:tcW w:w="1102" w:type="dxa"/>
            <w:tcBorders>
              <w:top w:val="single" w:sz="4" w:space="0" w:color="auto"/>
              <w:left w:val="single" w:sz="4" w:space="0" w:color="auto"/>
              <w:bottom w:val="single" w:sz="4" w:space="0" w:color="auto"/>
              <w:right w:val="single" w:sz="4" w:space="0" w:color="auto"/>
            </w:tcBorders>
          </w:tcPr>
          <w:p w14:paraId="47795E0F"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2019 Aguirre-Valencia et al.</w:t>
            </w:r>
          </w:p>
        </w:tc>
        <w:tc>
          <w:tcPr>
            <w:tcW w:w="497" w:type="dxa"/>
            <w:tcBorders>
              <w:top w:val="single" w:sz="4" w:space="0" w:color="auto"/>
              <w:left w:val="single" w:sz="4" w:space="0" w:color="auto"/>
              <w:bottom w:val="single" w:sz="4" w:space="0" w:color="auto"/>
              <w:right w:val="single" w:sz="4" w:space="0" w:color="auto"/>
            </w:tcBorders>
          </w:tcPr>
          <w:p w14:paraId="161A32A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0615016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EE3F87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ABF55C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94A92D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1CEF993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2ED4E64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38925CA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61FA257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547D725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6B997C4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7A42955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969" w:type="dxa"/>
            <w:tcBorders>
              <w:top w:val="single" w:sz="4" w:space="0" w:color="auto"/>
              <w:left w:val="single" w:sz="4" w:space="0" w:color="auto"/>
              <w:bottom w:val="single" w:sz="4" w:space="0" w:color="auto"/>
              <w:right w:val="single" w:sz="4" w:space="0" w:color="auto"/>
            </w:tcBorders>
          </w:tcPr>
          <w:p w14:paraId="67686F7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5</w:t>
            </w:r>
          </w:p>
        </w:tc>
        <w:tc>
          <w:tcPr>
            <w:tcW w:w="1036" w:type="dxa"/>
            <w:tcBorders>
              <w:top w:val="single" w:sz="4" w:space="0" w:color="auto"/>
              <w:left w:val="single" w:sz="4" w:space="0" w:color="auto"/>
              <w:bottom w:val="single" w:sz="4" w:space="0" w:color="auto"/>
              <w:right w:val="single" w:sz="4" w:space="0" w:color="auto"/>
            </w:tcBorders>
          </w:tcPr>
          <w:p w14:paraId="2C88227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39099378" w14:textId="77777777" w:rsidTr="0015336B">
        <w:trPr>
          <w:trHeight w:val="485"/>
        </w:trPr>
        <w:tc>
          <w:tcPr>
            <w:tcW w:w="1102" w:type="dxa"/>
            <w:tcBorders>
              <w:top w:val="single" w:sz="4" w:space="0" w:color="auto"/>
              <w:left w:val="single" w:sz="4" w:space="0" w:color="auto"/>
              <w:bottom w:val="single" w:sz="4" w:space="0" w:color="auto"/>
              <w:right w:val="single" w:sz="4" w:space="0" w:color="auto"/>
            </w:tcBorders>
          </w:tcPr>
          <w:p w14:paraId="749A2D4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2019 Ning et al.</w:t>
            </w:r>
          </w:p>
        </w:tc>
        <w:tc>
          <w:tcPr>
            <w:tcW w:w="497" w:type="dxa"/>
            <w:tcBorders>
              <w:top w:val="single" w:sz="4" w:space="0" w:color="auto"/>
              <w:left w:val="single" w:sz="4" w:space="0" w:color="auto"/>
              <w:bottom w:val="single" w:sz="4" w:space="0" w:color="auto"/>
              <w:right w:val="single" w:sz="4" w:space="0" w:color="auto"/>
            </w:tcBorders>
          </w:tcPr>
          <w:p w14:paraId="59C778F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478B84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641809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09EFC93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4F066BE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4466C74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5F89FE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61" w:type="dxa"/>
            <w:tcBorders>
              <w:top w:val="single" w:sz="4" w:space="0" w:color="auto"/>
              <w:left w:val="single" w:sz="4" w:space="0" w:color="auto"/>
              <w:bottom w:val="single" w:sz="4" w:space="0" w:color="auto"/>
              <w:right w:val="single" w:sz="4" w:space="0" w:color="auto"/>
            </w:tcBorders>
          </w:tcPr>
          <w:p w14:paraId="1E1B2CF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13990DF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NR</w:t>
            </w:r>
          </w:p>
        </w:tc>
        <w:tc>
          <w:tcPr>
            <w:tcW w:w="561" w:type="dxa"/>
            <w:tcBorders>
              <w:top w:val="single" w:sz="4" w:space="0" w:color="auto"/>
              <w:left w:val="single" w:sz="4" w:space="0" w:color="auto"/>
              <w:bottom w:val="single" w:sz="4" w:space="0" w:color="auto"/>
              <w:right w:val="single" w:sz="4" w:space="0" w:color="auto"/>
            </w:tcBorders>
          </w:tcPr>
          <w:p w14:paraId="71B8CD4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1" w:type="dxa"/>
            <w:tcBorders>
              <w:top w:val="single" w:sz="4" w:space="0" w:color="auto"/>
              <w:left w:val="single" w:sz="4" w:space="0" w:color="auto"/>
              <w:bottom w:val="single" w:sz="4" w:space="0" w:color="auto"/>
              <w:right w:val="single" w:sz="4" w:space="0" w:color="auto"/>
            </w:tcBorders>
          </w:tcPr>
          <w:p w14:paraId="59A94C1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4ED8892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69" w:type="dxa"/>
            <w:tcBorders>
              <w:top w:val="single" w:sz="4" w:space="0" w:color="auto"/>
              <w:left w:val="single" w:sz="4" w:space="0" w:color="auto"/>
              <w:bottom w:val="single" w:sz="4" w:space="0" w:color="auto"/>
              <w:right w:val="single" w:sz="4" w:space="0" w:color="auto"/>
            </w:tcBorders>
          </w:tcPr>
          <w:p w14:paraId="6413BBD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8</w:t>
            </w:r>
          </w:p>
        </w:tc>
        <w:tc>
          <w:tcPr>
            <w:tcW w:w="1036" w:type="dxa"/>
            <w:tcBorders>
              <w:top w:val="single" w:sz="4" w:space="0" w:color="auto"/>
              <w:left w:val="single" w:sz="4" w:space="0" w:color="auto"/>
              <w:bottom w:val="single" w:sz="4" w:space="0" w:color="auto"/>
              <w:right w:val="single" w:sz="4" w:space="0" w:color="auto"/>
            </w:tcBorders>
          </w:tcPr>
          <w:p w14:paraId="641948C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4C1C294A"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3F6B3DA2"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2020 Yamagata et al.</w:t>
            </w:r>
          </w:p>
        </w:tc>
        <w:tc>
          <w:tcPr>
            <w:tcW w:w="497" w:type="dxa"/>
            <w:tcBorders>
              <w:top w:val="single" w:sz="4" w:space="0" w:color="auto"/>
              <w:left w:val="single" w:sz="4" w:space="0" w:color="auto"/>
              <w:bottom w:val="single" w:sz="4" w:space="0" w:color="auto"/>
              <w:right w:val="single" w:sz="4" w:space="0" w:color="auto"/>
            </w:tcBorders>
          </w:tcPr>
          <w:p w14:paraId="10283DE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72DC914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2BE250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239EC43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CDA9A4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095D218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54DD324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61" w:type="dxa"/>
            <w:tcBorders>
              <w:top w:val="single" w:sz="4" w:space="0" w:color="auto"/>
              <w:left w:val="single" w:sz="4" w:space="0" w:color="auto"/>
              <w:bottom w:val="single" w:sz="4" w:space="0" w:color="auto"/>
              <w:right w:val="single" w:sz="4" w:space="0" w:color="auto"/>
            </w:tcBorders>
          </w:tcPr>
          <w:p w14:paraId="44DECB0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321E867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581A017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1" w:type="dxa"/>
            <w:tcBorders>
              <w:top w:val="single" w:sz="4" w:space="0" w:color="auto"/>
              <w:left w:val="single" w:sz="4" w:space="0" w:color="auto"/>
              <w:bottom w:val="single" w:sz="4" w:space="0" w:color="auto"/>
              <w:right w:val="single" w:sz="4" w:space="0" w:color="auto"/>
            </w:tcBorders>
          </w:tcPr>
          <w:p w14:paraId="78B6F17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1D5A6E2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69" w:type="dxa"/>
            <w:tcBorders>
              <w:top w:val="single" w:sz="4" w:space="0" w:color="auto"/>
              <w:left w:val="single" w:sz="4" w:space="0" w:color="auto"/>
              <w:bottom w:val="single" w:sz="4" w:space="0" w:color="auto"/>
              <w:right w:val="single" w:sz="4" w:space="0" w:color="auto"/>
            </w:tcBorders>
          </w:tcPr>
          <w:p w14:paraId="313F79E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6" w:type="dxa"/>
            <w:tcBorders>
              <w:top w:val="single" w:sz="4" w:space="0" w:color="auto"/>
              <w:left w:val="single" w:sz="4" w:space="0" w:color="auto"/>
              <w:bottom w:val="single" w:sz="4" w:space="0" w:color="auto"/>
              <w:right w:val="single" w:sz="4" w:space="0" w:color="auto"/>
            </w:tcBorders>
          </w:tcPr>
          <w:p w14:paraId="6B342FD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723299CA" w14:textId="77777777" w:rsidTr="0015336B">
        <w:trPr>
          <w:trHeight w:val="485"/>
        </w:trPr>
        <w:tc>
          <w:tcPr>
            <w:tcW w:w="1102" w:type="dxa"/>
            <w:tcBorders>
              <w:top w:val="single" w:sz="4" w:space="0" w:color="auto"/>
              <w:left w:val="single" w:sz="4" w:space="0" w:color="auto"/>
              <w:bottom w:val="single" w:sz="4" w:space="0" w:color="auto"/>
              <w:right w:val="single" w:sz="4" w:space="0" w:color="auto"/>
            </w:tcBorders>
          </w:tcPr>
          <w:p w14:paraId="6F68E22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2021 Bai et al.</w:t>
            </w:r>
          </w:p>
        </w:tc>
        <w:tc>
          <w:tcPr>
            <w:tcW w:w="497" w:type="dxa"/>
            <w:tcBorders>
              <w:top w:val="single" w:sz="4" w:space="0" w:color="auto"/>
              <w:left w:val="single" w:sz="4" w:space="0" w:color="auto"/>
              <w:bottom w:val="single" w:sz="4" w:space="0" w:color="auto"/>
              <w:right w:val="single" w:sz="4" w:space="0" w:color="auto"/>
            </w:tcBorders>
          </w:tcPr>
          <w:p w14:paraId="25B9166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489D99F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128F1D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7AD3E0F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2D6B0FB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7F47D0F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0127EDD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73DB485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3E73DEA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561" w:type="dxa"/>
            <w:tcBorders>
              <w:top w:val="single" w:sz="4" w:space="0" w:color="auto"/>
              <w:left w:val="single" w:sz="4" w:space="0" w:color="auto"/>
              <w:bottom w:val="single" w:sz="4" w:space="0" w:color="auto"/>
              <w:right w:val="single" w:sz="4" w:space="0" w:color="auto"/>
            </w:tcBorders>
          </w:tcPr>
          <w:p w14:paraId="7E32250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64C4693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561" w:type="dxa"/>
            <w:tcBorders>
              <w:top w:val="single" w:sz="4" w:space="0" w:color="auto"/>
              <w:left w:val="single" w:sz="4" w:space="0" w:color="auto"/>
              <w:bottom w:val="single" w:sz="4" w:space="0" w:color="auto"/>
              <w:right w:val="single" w:sz="4" w:space="0" w:color="auto"/>
            </w:tcBorders>
          </w:tcPr>
          <w:p w14:paraId="5E0663B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969" w:type="dxa"/>
            <w:tcBorders>
              <w:top w:val="single" w:sz="4" w:space="0" w:color="auto"/>
              <w:left w:val="single" w:sz="4" w:space="0" w:color="auto"/>
              <w:bottom w:val="single" w:sz="4" w:space="0" w:color="auto"/>
              <w:right w:val="single" w:sz="4" w:space="0" w:color="auto"/>
            </w:tcBorders>
          </w:tcPr>
          <w:p w14:paraId="362D18E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4</w:t>
            </w:r>
          </w:p>
        </w:tc>
        <w:tc>
          <w:tcPr>
            <w:tcW w:w="1036" w:type="dxa"/>
            <w:tcBorders>
              <w:top w:val="single" w:sz="4" w:space="0" w:color="auto"/>
              <w:left w:val="single" w:sz="4" w:space="0" w:color="auto"/>
              <w:bottom w:val="single" w:sz="4" w:space="0" w:color="auto"/>
              <w:right w:val="single" w:sz="4" w:space="0" w:color="auto"/>
            </w:tcBorders>
          </w:tcPr>
          <w:p w14:paraId="7B22696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2CB73C51"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1A42C083"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2022 Thompson et al.</w:t>
            </w:r>
          </w:p>
        </w:tc>
        <w:tc>
          <w:tcPr>
            <w:tcW w:w="497" w:type="dxa"/>
            <w:tcBorders>
              <w:top w:val="single" w:sz="4" w:space="0" w:color="auto"/>
              <w:left w:val="single" w:sz="4" w:space="0" w:color="auto"/>
              <w:bottom w:val="single" w:sz="4" w:space="0" w:color="auto"/>
              <w:right w:val="single" w:sz="4" w:space="0" w:color="auto"/>
            </w:tcBorders>
          </w:tcPr>
          <w:p w14:paraId="0DE02B3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BE7D89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386C13D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2542A90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095B3DA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0C59B7F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8F264D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61" w:type="dxa"/>
            <w:tcBorders>
              <w:top w:val="single" w:sz="4" w:space="0" w:color="auto"/>
              <w:left w:val="single" w:sz="4" w:space="0" w:color="auto"/>
              <w:bottom w:val="single" w:sz="4" w:space="0" w:color="auto"/>
              <w:right w:val="single" w:sz="4" w:space="0" w:color="auto"/>
            </w:tcBorders>
          </w:tcPr>
          <w:p w14:paraId="3612EF6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0F77532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561" w:type="dxa"/>
            <w:tcBorders>
              <w:top w:val="single" w:sz="4" w:space="0" w:color="auto"/>
              <w:left w:val="single" w:sz="4" w:space="0" w:color="auto"/>
              <w:bottom w:val="single" w:sz="4" w:space="0" w:color="auto"/>
              <w:right w:val="single" w:sz="4" w:space="0" w:color="auto"/>
            </w:tcBorders>
          </w:tcPr>
          <w:p w14:paraId="6FBEE2D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0911A88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057BFDA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69" w:type="dxa"/>
            <w:tcBorders>
              <w:top w:val="single" w:sz="4" w:space="0" w:color="auto"/>
              <w:left w:val="single" w:sz="4" w:space="0" w:color="auto"/>
              <w:bottom w:val="single" w:sz="4" w:space="0" w:color="auto"/>
              <w:right w:val="single" w:sz="4" w:space="0" w:color="auto"/>
            </w:tcBorders>
          </w:tcPr>
          <w:p w14:paraId="00BF57C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5</w:t>
            </w:r>
          </w:p>
        </w:tc>
        <w:tc>
          <w:tcPr>
            <w:tcW w:w="1036" w:type="dxa"/>
            <w:tcBorders>
              <w:top w:val="single" w:sz="4" w:space="0" w:color="auto"/>
              <w:left w:val="single" w:sz="4" w:space="0" w:color="auto"/>
              <w:bottom w:val="single" w:sz="4" w:space="0" w:color="auto"/>
              <w:right w:val="single" w:sz="4" w:space="0" w:color="auto"/>
            </w:tcBorders>
          </w:tcPr>
          <w:p w14:paraId="4797FC4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Low</w:t>
            </w:r>
          </w:p>
        </w:tc>
      </w:tr>
      <w:tr w:rsidR="009718E9" w:rsidRPr="00766827" w14:paraId="127065F4" w14:textId="77777777" w:rsidTr="0015336B">
        <w:trPr>
          <w:trHeight w:val="728"/>
        </w:trPr>
        <w:tc>
          <w:tcPr>
            <w:tcW w:w="1102" w:type="dxa"/>
            <w:tcBorders>
              <w:top w:val="single" w:sz="4" w:space="0" w:color="auto"/>
              <w:left w:val="single" w:sz="4" w:space="0" w:color="auto"/>
              <w:bottom w:val="single" w:sz="4" w:space="0" w:color="auto"/>
              <w:right w:val="single" w:sz="4" w:space="0" w:color="auto"/>
            </w:tcBorders>
          </w:tcPr>
          <w:p w14:paraId="0C91B7A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2022 Zhang et al.</w:t>
            </w:r>
          </w:p>
        </w:tc>
        <w:tc>
          <w:tcPr>
            <w:tcW w:w="497" w:type="dxa"/>
            <w:tcBorders>
              <w:top w:val="single" w:sz="4" w:space="0" w:color="auto"/>
              <w:left w:val="single" w:sz="4" w:space="0" w:color="auto"/>
              <w:bottom w:val="single" w:sz="4" w:space="0" w:color="auto"/>
              <w:right w:val="single" w:sz="4" w:space="0" w:color="auto"/>
            </w:tcBorders>
          </w:tcPr>
          <w:p w14:paraId="4D3F85C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18FB92F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0641AA4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202E478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2A79CDF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1DDE8B9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7D9DEF0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61" w:type="dxa"/>
            <w:tcBorders>
              <w:top w:val="single" w:sz="4" w:space="0" w:color="auto"/>
              <w:left w:val="single" w:sz="4" w:space="0" w:color="auto"/>
              <w:bottom w:val="single" w:sz="4" w:space="0" w:color="auto"/>
              <w:right w:val="single" w:sz="4" w:space="0" w:color="auto"/>
            </w:tcBorders>
          </w:tcPr>
          <w:p w14:paraId="2EE8C5B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32F5472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1" w:type="dxa"/>
            <w:tcBorders>
              <w:top w:val="single" w:sz="4" w:space="0" w:color="auto"/>
              <w:left w:val="single" w:sz="4" w:space="0" w:color="auto"/>
              <w:bottom w:val="single" w:sz="4" w:space="0" w:color="auto"/>
              <w:right w:val="single" w:sz="4" w:space="0" w:color="auto"/>
            </w:tcBorders>
          </w:tcPr>
          <w:p w14:paraId="06B7AF4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1" w:type="dxa"/>
            <w:tcBorders>
              <w:top w:val="single" w:sz="4" w:space="0" w:color="auto"/>
              <w:left w:val="single" w:sz="4" w:space="0" w:color="auto"/>
              <w:bottom w:val="single" w:sz="4" w:space="0" w:color="auto"/>
              <w:right w:val="single" w:sz="4" w:space="0" w:color="auto"/>
            </w:tcBorders>
          </w:tcPr>
          <w:p w14:paraId="4FCC509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6C3DBA1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69" w:type="dxa"/>
            <w:tcBorders>
              <w:top w:val="single" w:sz="4" w:space="0" w:color="auto"/>
              <w:left w:val="single" w:sz="4" w:space="0" w:color="auto"/>
              <w:bottom w:val="single" w:sz="4" w:space="0" w:color="auto"/>
              <w:right w:val="single" w:sz="4" w:space="0" w:color="auto"/>
            </w:tcBorders>
          </w:tcPr>
          <w:p w14:paraId="171874B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6" w:type="dxa"/>
            <w:tcBorders>
              <w:top w:val="single" w:sz="4" w:space="0" w:color="auto"/>
              <w:left w:val="single" w:sz="4" w:space="0" w:color="auto"/>
              <w:bottom w:val="single" w:sz="4" w:space="0" w:color="auto"/>
              <w:right w:val="single" w:sz="4" w:space="0" w:color="auto"/>
            </w:tcBorders>
          </w:tcPr>
          <w:p w14:paraId="2041AC0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76858138" w14:textId="77777777" w:rsidTr="0015336B">
        <w:trPr>
          <w:trHeight w:val="485"/>
        </w:trPr>
        <w:tc>
          <w:tcPr>
            <w:tcW w:w="1102" w:type="dxa"/>
            <w:tcBorders>
              <w:top w:val="single" w:sz="4" w:space="0" w:color="auto"/>
              <w:left w:val="single" w:sz="4" w:space="0" w:color="auto"/>
              <w:bottom w:val="single" w:sz="4" w:space="0" w:color="auto"/>
              <w:right w:val="single" w:sz="4" w:space="0" w:color="auto"/>
            </w:tcBorders>
          </w:tcPr>
          <w:p w14:paraId="7D03EEF8" w14:textId="77777777" w:rsidR="009718E9" w:rsidRPr="00766827" w:rsidRDefault="009718E9" w:rsidP="0015336B">
            <w:pPr>
              <w:jc w:val="both"/>
              <w:rPr>
                <w:rFonts w:cstheme="minorHAnsi"/>
                <w:b/>
                <w:bCs/>
                <w:sz w:val="20"/>
                <w:szCs w:val="20"/>
                <w:lang w:val="en-GB"/>
              </w:rPr>
            </w:pPr>
            <w:r>
              <w:rPr>
                <w:rFonts w:cstheme="minorHAnsi"/>
                <w:b/>
                <w:bCs/>
                <w:sz w:val="20"/>
                <w:szCs w:val="20"/>
                <w:lang w:val="en-GB"/>
              </w:rPr>
              <w:t>2024 Guo et al.</w:t>
            </w:r>
          </w:p>
        </w:tc>
        <w:tc>
          <w:tcPr>
            <w:tcW w:w="497" w:type="dxa"/>
            <w:tcBorders>
              <w:top w:val="single" w:sz="4" w:space="0" w:color="auto"/>
              <w:left w:val="single" w:sz="4" w:space="0" w:color="auto"/>
              <w:bottom w:val="single" w:sz="4" w:space="0" w:color="auto"/>
              <w:right w:val="single" w:sz="4" w:space="0" w:color="auto"/>
            </w:tcBorders>
          </w:tcPr>
          <w:p w14:paraId="1AF39C2D"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0EBB3C66"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4008C48F"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2B6981EF" w14:textId="77777777" w:rsidR="009718E9" w:rsidRPr="00766827" w:rsidRDefault="009718E9" w:rsidP="0015336B">
            <w:pPr>
              <w:jc w:val="both"/>
              <w:rPr>
                <w:rFonts w:cstheme="minorHAnsi"/>
                <w:sz w:val="20"/>
                <w:szCs w:val="20"/>
                <w:lang w:val="en-GB"/>
              </w:rPr>
            </w:pPr>
            <w:r>
              <w:rPr>
                <w:rFonts w:cstheme="minorHAnsi"/>
                <w:sz w:val="20"/>
                <w:szCs w:val="20"/>
                <w:lang w:val="en-GB"/>
              </w:rPr>
              <w:t>CD</w:t>
            </w:r>
          </w:p>
        </w:tc>
        <w:tc>
          <w:tcPr>
            <w:tcW w:w="497" w:type="dxa"/>
            <w:tcBorders>
              <w:top w:val="single" w:sz="4" w:space="0" w:color="auto"/>
              <w:left w:val="single" w:sz="4" w:space="0" w:color="auto"/>
              <w:bottom w:val="single" w:sz="4" w:space="0" w:color="auto"/>
              <w:right w:val="single" w:sz="4" w:space="0" w:color="auto"/>
            </w:tcBorders>
          </w:tcPr>
          <w:p w14:paraId="09AA7B74"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6C4ECB82"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7" w:type="dxa"/>
            <w:tcBorders>
              <w:top w:val="single" w:sz="4" w:space="0" w:color="auto"/>
              <w:left w:val="single" w:sz="4" w:space="0" w:color="auto"/>
              <w:bottom w:val="single" w:sz="4" w:space="0" w:color="auto"/>
              <w:right w:val="single" w:sz="4" w:space="0" w:color="auto"/>
            </w:tcBorders>
          </w:tcPr>
          <w:p w14:paraId="25E2272D" w14:textId="77777777" w:rsidR="009718E9" w:rsidRPr="00766827" w:rsidRDefault="009718E9" w:rsidP="0015336B">
            <w:pPr>
              <w:jc w:val="both"/>
              <w:rPr>
                <w:rFonts w:cstheme="minorHAnsi"/>
                <w:sz w:val="20"/>
                <w:szCs w:val="20"/>
                <w:lang w:val="en-GB"/>
              </w:rPr>
            </w:pPr>
            <w:r>
              <w:rPr>
                <w:rFonts w:cstheme="minorHAnsi"/>
                <w:sz w:val="20"/>
                <w:szCs w:val="20"/>
                <w:lang w:val="en-GB"/>
              </w:rPr>
              <w:t>No</w:t>
            </w:r>
          </w:p>
        </w:tc>
        <w:tc>
          <w:tcPr>
            <w:tcW w:w="461" w:type="dxa"/>
            <w:tcBorders>
              <w:top w:val="single" w:sz="4" w:space="0" w:color="auto"/>
              <w:left w:val="single" w:sz="4" w:space="0" w:color="auto"/>
              <w:bottom w:val="single" w:sz="4" w:space="0" w:color="auto"/>
              <w:right w:val="single" w:sz="4" w:space="0" w:color="auto"/>
            </w:tcBorders>
          </w:tcPr>
          <w:p w14:paraId="7005A104" w14:textId="77777777" w:rsidR="009718E9" w:rsidRPr="00766827" w:rsidRDefault="009718E9" w:rsidP="0015336B">
            <w:pPr>
              <w:jc w:val="both"/>
              <w:rPr>
                <w:rFonts w:cstheme="minorHAnsi"/>
                <w:sz w:val="20"/>
                <w:szCs w:val="20"/>
                <w:lang w:val="en-GB"/>
              </w:rPr>
            </w:pPr>
            <w:r>
              <w:rPr>
                <w:rFonts w:cstheme="minorHAnsi"/>
                <w:sz w:val="20"/>
                <w:szCs w:val="20"/>
                <w:lang w:val="en-GB"/>
              </w:rPr>
              <w:t>No</w:t>
            </w:r>
          </w:p>
        </w:tc>
        <w:tc>
          <w:tcPr>
            <w:tcW w:w="497" w:type="dxa"/>
            <w:tcBorders>
              <w:top w:val="single" w:sz="4" w:space="0" w:color="auto"/>
              <w:left w:val="single" w:sz="4" w:space="0" w:color="auto"/>
              <w:bottom w:val="single" w:sz="4" w:space="0" w:color="auto"/>
              <w:right w:val="single" w:sz="4" w:space="0" w:color="auto"/>
            </w:tcBorders>
          </w:tcPr>
          <w:p w14:paraId="22FF1516" w14:textId="77777777" w:rsidR="009718E9" w:rsidRPr="00766827" w:rsidRDefault="009718E9" w:rsidP="0015336B">
            <w:pPr>
              <w:jc w:val="both"/>
              <w:rPr>
                <w:rFonts w:cstheme="minorHAnsi"/>
                <w:sz w:val="20"/>
                <w:szCs w:val="20"/>
                <w:lang w:val="en-GB"/>
              </w:rPr>
            </w:pPr>
            <w:r>
              <w:rPr>
                <w:rFonts w:cstheme="minorHAnsi"/>
                <w:sz w:val="20"/>
                <w:szCs w:val="20"/>
                <w:lang w:val="en-GB"/>
              </w:rPr>
              <w:t>CD</w:t>
            </w:r>
          </w:p>
        </w:tc>
        <w:tc>
          <w:tcPr>
            <w:tcW w:w="561" w:type="dxa"/>
            <w:tcBorders>
              <w:top w:val="single" w:sz="4" w:space="0" w:color="auto"/>
              <w:left w:val="single" w:sz="4" w:space="0" w:color="auto"/>
              <w:bottom w:val="single" w:sz="4" w:space="0" w:color="auto"/>
              <w:right w:val="single" w:sz="4" w:space="0" w:color="auto"/>
            </w:tcBorders>
          </w:tcPr>
          <w:p w14:paraId="2ED89F92"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61" w:type="dxa"/>
            <w:tcBorders>
              <w:top w:val="single" w:sz="4" w:space="0" w:color="auto"/>
              <w:left w:val="single" w:sz="4" w:space="0" w:color="auto"/>
              <w:bottom w:val="single" w:sz="4" w:space="0" w:color="auto"/>
              <w:right w:val="single" w:sz="4" w:space="0" w:color="auto"/>
            </w:tcBorders>
          </w:tcPr>
          <w:p w14:paraId="476E6ED1" w14:textId="77777777" w:rsidR="009718E9" w:rsidRPr="00766827" w:rsidRDefault="009718E9" w:rsidP="0015336B">
            <w:pPr>
              <w:jc w:val="both"/>
              <w:rPr>
                <w:rFonts w:cstheme="minorHAnsi"/>
                <w:sz w:val="20"/>
                <w:szCs w:val="20"/>
                <w:lang w:val="en-GB"/>
              </w:rPr>
            </w:pPr>
            <w:r>
              <w:rPr>
                <w:rFonts w:cstheme="minorHAnsi"/>
                <w:sz w:val="20"/>
                <w:szCs w:val="20"/>
                <w:lang w:val="en-GB"/>
              </w:rPr>
              <w:t>No</w:t>
            </w:r>
          </w:p>
        </w:tc>
        <w:tc>
          <w:tcPr>
            <w:tcW w:w="561" w:type="dxa"/>
            <w:tcBorders>
              <w:top w:val="single" w:sz="4" w:space="0" w:color="auto"/>
              <w:left w:val="single" w:sz="4" w:space="0" w:color="auto"/>
              <w:bottom w:val="single" w:sz="4" w:space="0" w:color="auto"/>
              <w:right w:val="single" w:sz="4" w:space="0" w:color="auto"/>
            </w:tcBorders>
          </w:tcPr>
          <w:p w14:paraId="729E2C67" w14:textId="77777777" w:rsidR="009718E9" w:rsidRPr="00766827" w:rsidRDefault="009718E9" w:rsidP="0015336B">
            <w:pPr>
              <w:jc w:val="both"/>
              <w:rPr>
                <w:rFonts w:cstheme="minorHAnsi"/>
                <w:sz w:val="20"/>
                <w:szCs w:val="20"/>
                <w:lang w:val="en-GB"/>
              </w:rPr>
            </w:pPr>
            <w:r>
              <w:rPr>
                <w:rFonts w:cstheme="minorHAnsi"/>
                <w:sz w:val="20"/>
                <w:szCs w:val="20"/>
                <w:lang w:val="en-GB"/>
              </w:rPr>
              <w:t>NA</w:t>
            </w:r>
          </w:p>
        </w:tc>
        <w:tc>
          <w:tcPr>
            <w:tcW w:w="969" w:type="dxa"/>
            <w:tcBorders>
              <w:top w:val="single" w:sz="4" w:space="0" w:color="auto"/>
              <w:left w:val="single" w:sz="4" w:space="0" w:color="auto"/>
              <w:bottom w:val="single" w:sz="4" w:space="0" w:color="auto"/>
              <w:right w:val="single" w:sz="4" w:space="0" w:color="auto"/>
            </w:tcBorders>
          </w:tcPr>
          <w:p w14:paraId="391A5B83" w14:textId="77777777" w:rsidR="009718E9" w:rsidRPr="00766827" w:rsidRDefault="009718E9" w:rsidP="0015336B">
            <w:pPr>
              <w:jc w:val="both"/>
              <w:rPr>
                <w:rFonts w:cstheme="minorHAnsi"/>
                <w:sz w:val="20"/>
                <w:szCs w:val="20"/>
                <w:lang w:val="en-GB"/>
              </w:rPr>
            </w:pPr>
            <w:r>
              <w:rPr>
                <w:rFonts w:cstheme="minorHAnsi"/>
                <w:sz w:val="20"/>
                <w:szCs w:val="20"/>
                <w:lang w:val="en-GB"/>
              </w:rPr>
              <w:t>6</w:t>
            </w:r>
          </w:p>
        </w:tc>
        <w:tc>
          <w:tcPr>
            <w:tcW w:w="1036" w:type="dxa"/>
            <w:tcBorders>
              <w:top w:val="single" w:sz="4" w:space="0" w:color="auto"/>
              <w:left w:val="single" w:sz="4" w:space="0" w:color="auto"/>
              <w:bottom w:val="single" w:sz="4" w:space="0" w:color="auto"/>
              <w:right w:val="single" w:sz="4" w:space="0" w:color="auto"/>
            </w:tcBorders>
          </w:tcPr>
          <w:p w14:paraId="4335803D" w14:textId="77777777" w:rsidR="009718E9" w:rsidRPr="00766827" w:rsidRDefault="009718E9" w:rsidP="0015336B">
            <w:pPr>
              <w:jc w:val="both"/>
              <w:rPr>
                <w:rFonts w:cstheme="minorHAnsi"/>
                <w:sz w:val="20"/>
                <w:szCs w:val="20"/>
                <w:lang w:val="en-GB"/>
              </w:rPr>
            </w:pPr>
            <w:r>
              <w:rPr>
                <w:rFonts w:cstheme="minorHAnsi"/>
                <w:sz w:val="20"/>
                <w:szCs w:val="20"/>
                <w:lang w:val="en-GB"/>
              </w:rPr>
              <w:t>Moderate</w:t>
            </w:r>
          </w:p>
        </w:tc>
      </w:tr>
    </w:tbl>
    <w:p w14:paraId="7ABB321C" w14:textId="77777777" w:rsidR="009718E9" w:rsidRPr="00766827" w:rsidRDefault="009718E9" w:rsidP="009718E9">
      <w:pPr>
        <w:spacing w:after="0" w:line="240" w:lineRule="auto"/>
        <w:jc w:val="both"/>
        <w:rPr>
          <w:rFonts w:cstheme="minorHAnsi"/>
          <w:sz w:val="20"/>
          <w:szCs w:val="20"/>
        </w:rPr>
      </w:pPr>
    </w:p>
    <w:p w14:paraId="7A7E443E" w14:textId="77777777" w:rsidR="009718E9" w:rsidRDefault="009718E9" w:rsidP="009718E9">
      <w:pPr>
        <w:spacing w:after="0" w:line="240" w:lineRule="auto"/>
        <w:jc w:val="both"/>
        <w:rPr>
          <w:rFonts w:cstheme="minorHAnsi"/>
          <w:sz w:val="20"/>
          <w:szCs w:val="20"/>
        </w:rPr>
      </w:pPr>
    </w:p>
    <w:p w14:paraId="590D0A43" w14:textId="77777777" w:rsidR="009718E9" w:rsidRPr="00766827" w:rsidRDefault="009718E9" w:rsidP="009718E9">
      <w:pPr>
        <w:spacing w:after="0" w:line="240" w:lineRule="auto"/>
        <w:jc w:val="both"/>
        <w:rPr>
          <w:rFonts w:cstheme="minorHAnsi"/>
          <w:sz w:val="20"/>
          <w:szCs w:val="20"/>
        </w:rPr>
      </w:pPr>
    </w:p>
    <w:tbl>
      <w:tblPr>
        <w:tblStyle w:val="TableGrid"/>
        <w:tblW w:w="9203" w:type="dxa"/>
        <w:tblLook w:val="04A0" w:firstRow="1" w:lastRow="0" w:firstColumn="1" w:lastColumn="0" w:noHBand="0" w:noVBand="1"/>
      </w:tblPr>
      <w:tblGrid>
        <w:gridCol w:w="1151"/>
        <w:gridCol w:w="527"/>
        <w:gridCol w:w="527"/>
        <w:gridCol w:w="899"/>
        <w:gridCol w:w="899"/>
        <w:gridCol w:w="899"/>
        <w:gridCol w:w="527"/>
        <w:gridCol w:w="527"/>
        <w:gridCol w:w="527"/>
        <w:gridCol w:w="527"/>
        <w:gridCol w:w="578"/>
        <w:gridCol w:w="1037"/>
        <w:gridCol w:w="1046"/>
      </w:tblGrid>
      <w:tr w:rsidR="009718E9" w:rsidRPr="00766827" w14:paraId="32BAF994" w14:textId="77777777" w:rsidTr="0015336B">
        <w:trPr>
          <w:trHeight w:val="246"/>
        </w:trPr>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FA366"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lastRenderedPageBreak/>
              <w:t>1</w:t>
            </w:r>
            <w:r>
              <w:rPr>
                <w:rFonts w:cstheme="minorHAnsi"/>
                <w:b/>
                <w:bCs/>
                <w:sz w:val="20"/>
                <w:szCs w:val="20"/>
                <w:lang w:val="en-GB"/>
              </w:rPr>
              <w:t>1</w:t>
            </w:r>
          </w:p>
        </w:tc>
        <w:tc>
          <w:tcPr>
            <w:tcW w:w="707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3C71F2"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rPr>
              <w:t>JBI Checklist for Case Series</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C2E59" w14:textId="77777777" w:rsidR="009718E9" w:rsidRPr="00766827" w:rsidRDefault="009718E9" w:rsidP="0015336B">
            <w:pPr>
              <w:jc w:val="both"/>
              <w:rPr>
                <w:rFonts w:cstheme="minorHAnsi"/>
                <w:b/>
                <w:bCs/>
                <w:sz w:val="20"/>
                <w:szCs w:val="20"/>
              </w:rPr>
            </w:pPr>
          </w:p>
        </w:tc>
      </w:tr>
      <w:tr w:rsidR="009718E9" w:rsidRPr="00766827" w14:paraId="6D44C911" w14:textId="77777777" w:rsidTr="0015336B">
        <w:trPr>
          <w:trHeight w:val="491"/>
        </w:trPr>
        <w:tc>
          <w:tcPr>
            <w:tcW w:w="1086" w:type="dxa"/>
            <w:tcBorders>
              <w:top w:val="single" w:sz="4" w:space="0" w:color="auto"/>
              <w:left w:val="single" w:sz="4" w:space="0" w:color="auto"/>
              <w:bottom w:val="single" w:sz="4" w:space="0" w:color="auto"/>
              <w:right w:val="single" w:sz="4" w:space="0" w:color="auto"/>
            </w:tcBorders>
            <w:hideMark/>
          </w:tcPr>
          <w:p w14:paraId="4A05762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Author</w:t>
            </w:r>
          </w:p>
        </w:tc>
        <w:tc>
          <w:tcPr>
            <w:tcW w:w="498" w:type="dxa"/>
            <w:tcBorders>
              <w:top w:val="single" w:sz="4" w:space="0" w:color="auto"/>
              <w:left w:val="single" w:sz="4" w:space="0" w:color="auto"/>
              <w:bottom w:val="single" w:sz="4" w:space="0" w:color="auto"/>
              <w:right w:val="single" w:sz="4" w:space="0" w:color="auto"/>
            </w:tcBorders>
            <w:hideMark/>
          </w:tcPr>
          <w:p w14:paraId="4E92E31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w:t>
            </w:r>
          </w:p>
        </w:tc>
        <w:tc>
          <w:tcPr>
            <w:tcW w:w="498" w:type="dxa"/>
            <w:tcBorders>
              <w:top w:val="single" w:sz="4" w:space="0" w:color="auto"/>
              <w:left w:val="single" w:sz="4" w:space="0" w:color="auto"/>
              <w:bottom w:val="single" w:sz="4" w:space="0" w:color="auto"/>
              <w:right w:val="single" w:sz="4" w:space="0" w:color="auto"/>
            </w:tcBorders>
            <w:hideMark/>
          </w:tcPr>
          <w:p w14:paraId="741F3EF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Q2</w:t>
            </w:r>
          </w:p>
        </w:tc>
        <w:tc>
          <w:tcPr>
            <w:tcW w:w="852" w:type="dxa"/>
            <w:tcBorders>
              <w:top w:val="single" w:sz="4" w:space="0" w:color="auto"/>
              <w:left w:val="single" w:sz="4" w:space="0" w:color="auto"/>
              <w:bottom w:val="single" w:sz="4" w:space="0" w:color="auto"/>
              <w:right w:val="single" w:sz="4" w:space="0" w:color="auto"/>
            </w:tcBorders>
            <w:hideMark/>
          </w:tcPr>
          <w:p w14:paraId="6DBFD130"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Q3</w:t>
            </w:r>
          </w:p>
        </w:tc>
        <w:tc>
          <w:tcPr>
            <w:tcW w:w="852" w:type="dxa"/>
            <w:tcBorders>
              <w:top w:val="single" w:sz="4" w:space="0" w:color="auto"/>
              <w:left w:val="single" w:sz="4" w:space="0" w:color="auto"/>
              <w:bottom w:val="single" w:sz="4" w:space="0" w:color="auto"/>
              <w:right w:val="single" w:sz="4" w:space="0" w:color="auto"/>
            </w:tcBorders>
            <w:hideMark/>
          </w:tcPr>
          <w:p w14:paraId="72C90CA7"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Q4</w:t>
            </w:r>
          </w:p>
        </w:tc>
        <w:tc>
          <w:tcPr>
            <w:tcW w:w="852" w:type="dxa"/>
            <w:tcBorders>
              <w:top w:val="single" w:sz="4" w:space="0" w:color="auto"/>
              <w:left w:val="single" w:sz="4" w:space="0" w:color="auto"/>
              <w:bottom w:val="single" w:sz="4" w:space="0" w:color="auto"/>
              <w:right w:val="single" w:sz="4" w:space="0" w:color="auto"/>
            </w:tcBorders>
            <w:hideMark/>
          </w:tcPr>
          <w:p w14:paraId="25F76A5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Q5</w:t>
            </w:r>
          </w:p>
        </w:tc>
        <w:tc>
          <w:tcPr>
            <w:tcW w:w="498" w:type="dxa"/>
            <w:tcBorders>
              <w:top w:val="single" w:sz="4" w:space="0" w:color="auto"/>
              <w:left w:val="single" w:sz="4" w:space="0" w:color="auto"/>
              <w:bottom w:val="single" w:sz="4" w:space="0" w:color="auto"/>
              <w:right w:val="single" w:sz="4" w:space="0" w:color="auto"/>
            </w:tcBorders>
            <w:hideMark/>
          </w:tcPr>
          <w:p w14:paraId="1FB849D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Q6</w:t>
            </w:r>
          </w:p>
        </w:tc>
        <w:tc>
          <w:tcPr>
            <w:tcW w:w="498" w:type="dxa"/>
            <w:tcBorders>
              <w:top w:val="single" w:sz="4" w:space="0" w:color="auto"/>
              <w:left w:val="single" w:sz="4" w:space="0" w:color="auto"/>
              <w:bottom w:val="single" w:sz="4" w:space="0" w:color="auto"/>
              <w:right w:val="single" w:sz="4" w:space="0" w:color="auto"/>
            </w:tcBorders>
            <w:hideMark/>
          </w:tcPr>
          <w:p w14:paraId="7BF50DE6"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Q7</w:t>
            </w:r>
          </w:p>
        </w:tc>
        <w:tc>
          <w:tcPr>
            <w:tcW w:w="498" w:type="dxa"/>
            <w:tcBorders>
              <w:top w:val="single" w:sz="4" w:space="0" w:color="auto"/>
              <w:left w:val="single" w:sz="4" w:space="0" w:color="auto"/>
              <w:bottom w:val="single" w:sz="4" w:space="0" w:color="auto"/>
              <w:right w:val="single" w:sz="4" w:space="0" w:color="auto"/>
            </w:tcBorders>
            <w:hideMark/>
          </w:tcPr>
          <w:p w14:paraId="03232021"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Q8</w:t>
            </w:r>
          </w:p>
        </w:tc>
        <w:tc>
          <w:tcPr>
            <w:tcW w:w="498" w:type="dxa"/>
            <w:tcBorders>
              <w:top w:val="single" w:sz="4" w:space="0" w:color="auto"/>
              <w:left w:val="single" w:sz="4" w:space="0" w:color="auto"/>
              <w:bottom w:val="single" w:sz="4" w:space="0" w:color="auto"/>
              <w:right w:val="single" w:sz="4" w:space="0" w:color="auto"/>
            </w:tcBorders>
            <w:hideMark/>
          </w:tcPr>
          <w:p w14:paraId="759430E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Q9</w:t>
            </w:r>
          </w:p>
        </w:tc>
        <w:tc>
          <w:tcPr>
            <w:tcW w:w="562" w:type="dxa"/>
            <w:tcBorders>
              <w:top w:val="single" w:sz="4" w:space="0" w:color="auto"/>
              <w:left w:val="single" w:sz="4" w:space="0" w:color="auto"/>
              <w:bottom w:val="single" w:sz="4" w:space="0" w:color="auto"/>
              <w:right w:val="single" w:sz="4" w:space="0" w:color="auto"/>
            </w:tcBorders>
            <w:hideMark/>
          </w:tcPr>
          <w:p w14:paraId="51261B57"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Q10</w:t>
            </w:r>
          </w:p>
        </w:tc>
        <w:tc>
          <w:tcPr>
            <w:tcW w:w="970" w:type="dxa"/>
            <w:tcBorders>
              <w:top w:val="single" w:sz="4" w:space="0" w:color="auto"/>
              <w:left w:val="single" w:sz="4" w:space="0" w:color="auto"/>
              <w:bottom w:val="single" w:sz="4" w:space="0" w:color="auto"/>
              <w:right w:val="single" w:sz="4" w:space="0" w:color="auto"/>
            </w:tcBorders>
            <w:hideMark/>
          </w:tcPr>
          <w:p w14:paraId="3DF3B35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Score/10</w:t>
            </w:r>
          </w:p>
        </w:tc>
        <w:tc>
          <w:tcPr>
            <w:tcW w:w="1038" w:type="dxa"/>
            <w:tcBorders>
              <w:top w:val="single" w:sz="4" w:space="0" w:color="auto"/>
              <w:left w:val="single" w:sz="4" w:space="0" w:color="auto"/>
              <w:bottom w:val="single" w:sz="4" w:space="0" w:color="auto"/>
              <w:right w:val="single" w:sz="4" w:space="0" w:color="auto"/>
            </w:tcBorders>
          </w:tcPr>
          <w:p w14:paraId="49340F89"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Quality</w:t>
            </w:r>
          </w:p>
        </w:tc>
      </w:tr>
      <w:tr w:rsidR="009718E9" w:rsidRPr="00766827" w14:paraId="67D2D232"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hideMark/>
          </w:tcPr>
          <w:p w14:paraId="02E28A44"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 xml:space="preserve">1983 Hamblin et al. </w:t>
            </w:r>
          </w:p>
        </w:tc>
        <w:tc>
          <w:tcPr>
            <w:tcW w:w="498" w:type="dxa"/>
            <w:tcBorders>
              <w:top w:val="single" w:sz="4" w:space="0" w:color="auto"/>
              <w:left w:val="single" w:sz="4" w:space="0" w:color="auto"/>
              <w:bottom w:val="single" w:sz="4" w:space="0" w:color="auto"/>
              <w:right w:val="single" w:sz="4" w:space="0" w:color="auto"/>
            </w:tcBorders>
          </w:tcPr>
          <w:p w14:paraId="47DEF43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498" w:type="dxa"/>
            <w:tcBorders>
              <w:top w:val="single" w:sz="4" w:space="0" w:color="auto"/>
              <w:left w:val="single" w:sz="4" w:space="0" w:color="auto"/>
              <w:bottom w:val="single" w:sz="4" w:space="0" w:color="auto"/>
              <w:right w:val="single" w:sz="4" w:space="0" w:color="auto"/>
            </w:tcBorders>
          </w:tcPr>
          <w:p w14:paraId="4F4B036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0BCF2E3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262D922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3D4BF02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2547EA4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52F423F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7B13FFE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494D774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2" w:type="dxa"/>
            <w:tcBorders>
              <w:top w:val="single" w:sz="4" w:space="0" w:color="auto"/>
              <w:left w:val="single" w:sz="4" w:space="0" w:color="auto"/>
              <w:bottom w:val="single" w:sz="4" w:space="0" w:color="auto"/>
              <w:right w:val="single" w:sz="4" w:space="0" w:color="auto"/>
            </w:tcBorders>
          </w:tcPr>
          <w:p w14:paraId="3BE6569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hideMark/>
          </w:tcPr>
          <w:p w14:paraId="0E945FE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5</w:t>
            </w:r>
          </w:p>
        </w:tc>
        <w:tc>
          <w:tcPr>
            <w:tcW w:w="1038" w:type="dxa"/>
            <w:tcBorders>
              <w:top w:val="single" w:sz="4" w:space="0" w:color="auto"/>
              <w:left w:val="single" w:sz="4" w:space="0" w:color="auto"/>
              <w:bottom w:val="single" w:sz="4" w:space="0" w:color="auto"/>
              <w:right w:val="single" w:sz="4" w:space="0" w:color="auto"/>
            </w:tcBorders>
          </w:tcPr>
          <w:p w14:paraId="6D300F9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4D747942"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1DD6A6CD"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1988 Clarke et al.</w:t>
            </w:r>
          </w:p>
        </w:tc>
        <w:tc>
          <w:tcPr>
            <w:tcW w:w="498" w:type="dxa"/>
            <w:tcBorders>
              <w:top w:val="single" w:sz="4" w:space="0" w:color="auto"/>
              <w:left w:val="single" w:sz="4" w:space="0" w:color="auto"/>
              <w:bottom w:val="single" w:sz="4" w:space="0" w:color="auto"/>
              <w:right w:val="single" w:sz="4" w:space="0" w:color="auto"/>
            </w:tcBorders>
          </w:tcPr>
          <w:p w14:paraId="4EC9C9C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2E4DF5A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7FD63A9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5892D02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1347660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3521941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43B6B7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5696425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5D7AFCF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2" w:type="dxa"/>
            <w:tcBorders>
              <w:top w:val="single" w:sz="4" w:space="0" w:color="auto"/>
              <w:left w:val="single" w:sz="4" w:space="0" w:color="auto"/>
              <w:bottom w:val="single" w:sz="4" w:space="0" w:color="auto"/>
              <w:right w:val="single" w:sz="4" w:space="0" w:color="auto"/>
            </w:tcBorders>
          </w:tcPr>
          <w:p w14:paraId="5247338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109154F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6</w:t>
            </w:r>
          </w:p>
        </w:tc>
        <w:tc>
          <w:tcPr>
            <w:tcW w:w="1038" w:type="dxa"/>
            <w:tcBorders>
              <w:top w:val="single" w:sz="4" w:space="0" w:color="auto"/>
              <w:left w:val="single" w:sz="4" w:space="0" w:color="auto"/>
              <w:bottom w:val="single" w:sz="4" w:space="0" w:color="auto"/>
              <w:right w:val="single" w:sz="4" w:space="0" w:color="auto"/>
            </w:tcBorders>
          </w:tcPr>
          <w:p w14:paraId="3274FF5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38728590"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085CABDA"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1993 Angelini et al.</w:t>
            </w:r>
          </w:p>
        </w:tc>
        <w:tc>
          <w:tcPr>
            <w:tcW w:w="498" w:type="dxa"/>
            <w:tcBorders>
              <w:top w:val="single" w:sz="4" w:space="0" w:color="auto"/>
              <w:left w:val="single" w:sz="4" w:space="0" w:color="auto"/>
              <w:bottom w:val="single" w:sz="4" w:space="0" w:color="auto"/>
              <w:right w:val="single" w:sz="4" w:space="0" w:color="auto"/>
            </w:tcBorders>
          </w:tcPr>
          <w:p w14:paraId="6639799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45FBC82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6739DED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3226250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7C66AE3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0A35804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418785B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072116A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1B6F748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1DD5AFF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29CD540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8" w:type="dxa"/>
            <w:tcBorders>
              <w:top w:val="single" w:sz="4" w:space="0" w:color="auto"/>
              <w:left w:val="single" w:sz="4" w:space="0" w:color="auto"/>
              <w:bottom w:val="single" w:sz="4" w:space="0" w:color="auto"/>
              <w:right w:val="single" w:sz="4" w:space="0" w:color="auto"/>
            </w:tcBorders>
          </w:tcPr>
          <w:p w14:paraId="451E5A1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r w:rsidR="009718E9" w:rsidRPr="00766827" w14:paraId="3BC7786E"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1C7AA60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2006 Arlet et al.</w:t>
            </w:r>
          </w:p>
        </w:tc>
        <w:tc>
          <w:tcPr>
            <w:tcW w:w="498" w:type="dxa"/>
            <w:tcBorders>
              <w:top w:val="single" w:sz="4" w:space="0" w:color="auto"/>
              <w:left w:val="single" w:sz="4" w:space="0" w:color="auto"/>
              <w:bottom w:val="single" w:sz="4" w:space="0" w:color="auto"/>
              <w:right w:val="single" w:sz="4" w:space="0" w:color="auto"/>
            </w:tcBorders>
          </w:tcPr>
          <w:p w14:paraId="2841182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448DC1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5A317B6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375939E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7510027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023AEF5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29FB9B8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489ED6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2A662A3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2" w:type="dxa"/>
            <w:tcBorders>
              <w:top w:val="single" w:sz="4" w:space="0" w:color="auto"/>
              <w:left w:val="single" w:sz="4" w:space="0" w:color="auto"/>
              <w:bottom w:val="single" w:sz="4" w:space="0" w:color="auto"/>
              <w:right w:val="single" w:sz="4" w:space="0" w:color="auto"/>
            </w:tcBorders>
          </w:tcPr>
          <w:p w14:paraId="2C6F567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46556AE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6</w:t>
            </w:r>
          </w:p>
        </w:tc>
        <w:tc>
          <w:tcPr>
            <w:tcW w:w="1038" w:type="dxa"/>
            <w:tcBorders>
              <w:top w:val="single" w:sz="4" w:space="0" w:color="auto"/>
              <w:left w:val="single" w:sz="4" w:space="0" w:color="auto"/>
              <w:bottom w:val="single" w:sz="4" w:space="0" w:color="auto"/>
              <w:right w:val="single" w:sz="4" w:space="0" w:color="auto"/>
            </w:tcBorders>
          </w:tcPr>
          <w:p w14:paraId="55F1E41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0199B59B"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6E63F16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 xml:space="preserve">2021 </w:t>
            </w:r>
            <w:proofErr w:type="spellStart"/>
            <w:r w:rsidRPr="00766827">
              <w:rPr>
                <w:rFonts w:cstheme="minorHAnsi"/>
                <w:b/>
                <w:bCs/>
                <w:sz w:val="20"/>
                <w:szCs w:val="20"/>
                <w:lang w:val="en-GB"/>
              </w:rPr>
              <w:t>Ishiwari</w:t>
            </w:r>
            <w:proofErr w:type="spellEnd"/>
            <w:r w:rsidRPr="00766827">
              <w:rPr>
                <w:rFonts w:cstheme="minorHAnsi"/>
                <w:b/>
                <w:bCs/>
                <w:sz w:val="20"/>
                <w:szCs w:val="20"/>
                <w:lang w:val="en-GB"/>
              </w:rPr>
              <w:t xml:space="preserve"> et al.</w:t>
            </w:r>
          </w:p>
        </w:tc>
        <w:tc>
          <w:tcPr>
            <w:tcW w:w="498" w:type="dxa"/>
            <w:tcBorders>
              <w:top w:val="single" w:sz="4" w:space="0" w:color="auto"/>
              <w:left w:val="single" w:sz="4" w:space="0" w:color="auto"/>
              <w:bottom w:val="single" w:sz="4" w:space="0" w:color="auto"/>
              <w:right w:val="single" w:sz="4" w:space="0" w:color="auto"/>
            </w:tcBorders>
          </w:tcPr>
          <w:p w14:paraId="0B309CF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30176B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4A34D21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676C238D"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3A9CD3B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2D72876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1DC1E45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261E0F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FFFDA7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No</w:t>
            </w:r>
          </w:p>
        </w:tc>
        <w:tc>
          <w:tcPr>
            <w:tcW w:w="562" w:type="dxa"/>
            <w:tcBorders>
              <w:top w:val="single" w:sz="4" w:space="0" w:color="auto"/>
              <w:left w:val="single" w:sz="4" w:space="0" w:color="auto"/>
              <w:bottom w:val="single" w:sz="4" w:space="0" w:color="auto"/>
              <w:right w:val="single" w:sz="4" w:space="0" w:color="auto"/>
            </w:tcBorders>
          </w:tcPr>
          <w:p w14:paraId="456BE6C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5782713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6</w:t>
            </w:r>
          </w:p>
        </w:tc>
        <w:tc>
          <w:tcPr>
            <w:tcW w:w="1038" w:type="dxa"/>
            <w:tcBorders>
              <w:top w:val="single" w:sz="4" w:space="0" w:color="auto"/>
              <w:left w:val="single" w:sz="4" w:space="0" w:color="auto"/>
              <w:bottom w:val="single" w:sz="4" w:space="0" w:color="auto"/>
              <w:right w:val="single" w:sz="4" w:space="0" w:color="auto"/>
            </w:tcBorders>
          </w:tcPr>
          <w:p w14:paraId="423EE31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Moderate</w:t>
            </w:r>
          </w:p>
        </w:tc>
      </w:tr>
      <w:tr w:rsidR="009718E9" w:rsidRPr="00766827" w14:paraId="571FF426"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00D8B828"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2021 Saito et al.</w:t>
            </w:r>
          </w:p>
        </w:tc>
        <w:tc>
          <w:tcPr>
            <w:tcW w:w="498" w:type="dxa"/>
            <w:tcBorders>
              <w:top w:val="single" w:sz="4" w:space="0" w:color="auto"/>
              <w:left w:val="single" w:sz="4" w:space="0" w:color="auto"/>
              <w:bottom w:val="single" w:sz="4" w:space="0" w:color="auto"/>
              <w:right w:val="single" w:sz="4" w:space="0" w:color="auto"/>
            </w:tcBorders>
          </w:tcPr>
          <w:p w14:paraId="151D768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2658ED8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3C9CFC0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6D7D0ED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71AF271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77CA20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360072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05FF80F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603721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3D3D184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6BD9248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9</w:t>
            </w:r>
          </w:p>
        </w:tc>
        <w:tc>
          <w:tcPr>
            <w:tcW w:w="1038" w:type="dxa"/>
            <w:tcBorders>
              <w:top w:val="single" w:sz="4" w:space="0" w:color="auto"/>
              <w:left w:val="single" w:sz="4" w:space="0" w:color="auto"/>
              <w:bottom w:val="single" w:sz="4" w:space="0" w:color="auto"/>
              <w:right w:val="single" w:sz="4" w:space="0" w:color="auto"/>
            </w:tcBorders>
          </w:tcPr>
          <w:p w14:paraId="045BF70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r w:rsidR="009718E9" w:rsidRPr="00766827" w14:paraId="1B2070E3"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7FE62945"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2021 Takahashi et al.</w:t>
            </w:r>
          </w:p>
        </w:tc>
        <w:tc>
          <w:tcPr>
            <w:tcW w:w="498" w:type="dxa"/>
            <w:tcBorders>
              <w:top w:val="single" w:sz="4" w:space="0" w:color="auto"/>
              <w:left w:val="single" w:sz="4" w:space="0" w:color="auto"/>
              <w:bottom w:val="single" w:sz="4" w:space="0" w:color="auto"/>
              <w:right w:val="single" w:sz="4" w:space="0" w:color="auto"/>
            </w:tcBorders>
          </w:tcPr>
          <w:p w14:paraId="3BCA499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5A769DC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13905076"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226B7EEF"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10F155E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1579C99A"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7C37D961"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059B668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5B958D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2291ACA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49999B9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7</w:t>
            </w:r>
          </w:p>
        </w:tc>
        <w:tc>
          <w:tcPr>
            <w:tcW w:w="1038" w:type="dxa"/>
            <w:tcBorders>
              <w:top w:val="single" w:sz="4" w:space="0" w:color="auto"/>
              <w:left w:val="single" w:sz="4" w:space="0" w:color="auto"/>
              <w:bottom w:val="single" w:sz="4" w:space="0" w:color="auto"/>
              <w:right w:val="single" w:sz="4" w:space="0" w:color="auto"/>
            </w:tcBorders>
          </w:tcPr>
          <w:p w14:paraId="24F30C0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r w:rsidR="009718E9" w:rsidRPr="00766827" w14:paraId="79AB7BBC"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469764DE"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2022 Kruse et al.</w:t>
            </w:r>
          </w:p>
        </w:tc>
        <w:tc>
          <w:tcPr>
            <w:tcW w:w="498" w:type="dxa"/>
            <w:tcBorders>
              <w:top w:val="single" w:sz="4" w:space="0" w:color="auto"/>
              <w:left w:val="single" w:sz="4" w:space="0" w:color="auto"/>
              <w:bottom w:val="single" w:sz="4" w:space="0" w:color="auto"/>
              <w:right w:val="single" w:sz="4" w:space="0" w:color="auto"/>
            </w:tcBorders>
          </w:tcPr>
          <w:p w14:paraId="39057F8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22FA209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70C0B2F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2B9FA35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2649741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6AF7F83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45F9351C"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04774DC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FEEFC77"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3E585E23"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970" w:type="dxa"/>
            <w:tcBorders>
              <w:top w:val="single" w:sz="4" w:space="0" w:color="auto"/>
              <w:left w:val="single" w:sz="4" w:space="0" w:color="auto"/>
              <w:bottom w:val="single" w:sz="4" w:space="0" w:color="auto"/>
              <w:right w:val="single" w:sz="4" w:space="0" w:color="auto"/>
            </w:tcBorders>
          </w:tcPr>
          <w:p w14:paraId="5F2036C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9</w:t>
            </w:r>
          </w:p>
        </w:tc>
        <w:tc>
          <w:tcPr>
            <w:tcW w:w="1038" w:type="dxa"/>
            <w:tcBorders>
              <w:top w:val="single" w:sz="4" w:space="0" w:color="auto"/>
              <w:left w:val="single" w:sz="4" w:space="0" w:color="auto"/>
              <w:bottom w:val="single" w:sz="4" w:space="0" w:color="auto"/>
              <w:right w:val="single" w:sz="4" w:space="0" w:color="auto"/>
            </w:tcBorders>
          </w:tcPr>
          <w:p w14:paraId="71E1ACB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r w:rsidR="009718E9" w:rsidRPr="00766827" w14:paraId="7B9B130F"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42B6CF5C" w14:textId="77777777" w:rsidR="009718E9" w:rsidRPr="00766827" w:rsidRDefault="009718E9" w:rsidP="0015336B">
            <w:pPr>
              <w:jc w:val="both"/>
              <w:rPr>
                <w:rFonts w:cstheme="minorHAnsi"/>
                <w:b/>
                <w:bCs/>
                <w:sz w:val="20"/>
                <w:szCs w:val="20"/>
                <w:lang w:val="en-GB"/>
              </w:rPr>
            </w:pPr>
            <w:r w:rsidRPr="00766827">
              <w:rPr>
                <w:rFonts w:cstheme="minorHAnsi"/>
                <w:b/>
                <w:bCs/>
                <w:sz w:val="20"/>
                <w:szCs w:val="20"/>
                <w:lang w:val="en-GB"/>
              </w:rPr>
              <w:t>2023 Umemoto et al.</w:t>
            </w:r>
          </w:p>
        </w:tc>
        <w:tc>
          <w:tcPr>
            <w:tcW w:w="498" w:type="dxa"/>
            <w:tcBorders>
              <w:top w:val="single" w:sz="4" w:space="0" w:color="auto"/>
              <w:left w:val="single" w:sz="4" w:space="0" w:color="auto"/>
              <w:bottom w:val="single" w:sz="4" w:space="0" w:color="auto"/>
              <w:right w:val="single" w:sz="4" w:space="0" w:color="auto"/>
            </w:tcBorders>
          </w:tcPr>
          <w:p w14:paraId="7A3DE43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36841F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41B72E25"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2B7208A0"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50C1AB0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30CB21A2"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7BD60184"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5C051199"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4981031B"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75610B8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2705443E"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9</w:t>
            </w:r>
          </w:p>
        </w:tc>
        <w:tc>
          <w:tcPr>
            <w:tcW w:w="1038" w:type="dxa"/>
            <w:tcBorders>
              <w:top w:val="single" w:sz="4" w:space="0" w:color="auto"/>
              <w:left w:val="single" w:sz="4" w:space="0" w:color="auto"/>
              <w:bottom w:val="single" w:sz="4" w:space="0" w:color="auto"/>
              <w:right w:val="single" w:sz="4" w:space="0" w:color="auto"/>
            </w:tcBorders>
          </w:tcPr>
          <w:p w14:paraId="1017C988" w14:textId="77777777" w:rsidR="009718E9" w:rsidRPr="00766827" w:rsidRDefault="009718E9" w:rsidP="0015336B">
            <w:pPr>
              <w:jc w:val="both"/>
              <w:rPr>
                <w:rFonts w:cstheme="minorHAnsi"/>
                <w:sz w:val="20"/>
                <w:szCs w:val="20"/>
                <w:lang w:val="en-GB"/>
              </w:rPr>
            </w:pPr>
            <w:r w:rsidRPr="00766827">
              <w:rPr>
                <w:rFonts w:cstheme="minorHAnsi"/>
                <w:sz w:val="20"/>
                <w:szCs w:val="20"/>
                <w:lang w:val="en-GB"/>
              </w:rPr>
              <w:t>High</w:t>
            </w:r>
          </w:p>
        </w:tc>
      </w:tr>
      <w:tr w:rsidR="009718E9" w:rsidRPr="00766827" w14:paraId="4ACF3AFF"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0737308C" w14:textId="77777777" w:rsidR="009718E9" w:rsidRDefault="009718E9" w:rsidP="0015336B">
            <w:pPr>
              <w:jc w:val="both"/>
              <w:rPr>
                <w:rFonts w:cstheme="minorHAnsi"/>
                <w:b/>
                <w:bCs/>
                <w:sz w:val="20"/>
                <w:szCs w:val="20"/>
                <w:lang w:val="en-GB"/>
              </w:rPr>
            </w:pPr>
            <w:r>
              <w:rPr>
                <w:rFonts w:cstheme="minorHAnsi"/>
                <w:b/>
                <w:bCs/>
                <w:sz w:val="20"/>
                <w:szCs w:val="20"/>
                <w:lang w:val="en-GB"/>
              </w:rPr>
              <w:t>2023</w:t>
            </w:r>
          </w:p>
          <w:p w14:paraId="6B4E1557" w14:textId="77777777" w:rsidR="009718E9" w:rsidRPr="00766827" w:rsidRDefault="009718E9" w:rsidP="0015336B">
            <w:pPr>
              <w:jc w:val="both"/>
              <w:rPr>
                <w:rFonts w:cstheme="minorHAnsi"/>
                <w:b/>
                <w:bCs/>
                <w:sz w:val="20"/>
                <w:szCs w:val="20"/>
                <w:lang w:val="en-GB"/>
              </w:rPr>
            </w:pPr>
            <w:r>
              <w:rPr>
                <w:rFonts w:cstheme="minorHAnsi"/>
                <w:b/>
                <w:bCs/>
                <w:sz w:val="20"/>
                <w:szCs w:val="20"/>
                <w:lang w:val="en-GB"/>
              </w:rPr>
              <w:t>Watanabe et al.</w:t>
            </w:r>
          </w:p>
        </w:tc>
        <w:tc>
          <w:tcPr>
            <w:tcW w:w="498" w:type="dxa"/>
            <w:tcBorders>
              <w:top w:val="single" w:sz="4" w:space="0" w:color="auto"/>
              <w:left w:val="single" w:sz="4" w:space="0" w:color="auto"/>
              <w:bottom w:val="single" w:sz="4" w:space="0" w:color="auto"/>
              <w:right w:val="single" w:sz="4" w:space="0" w:color="auto"/>
            </w:tcBorders>
          </w:tcPr>
          <w:p w14:paraId="2D95AA6F"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1B839AA"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73892AB0" w14:textId="77777777" w:rsidR="009718E9" w:rsidRPr="00766827" w:rsidRDefault="009718E9" w:rsidP="0015336B">
            <w:pPr>
              <w:jc w:val="both"/>
              <w:rPr>
                <w:rFonts w:cstheme="minorHAnsi"/>
                <w:sz w:val="20"/>
                <w:szCs w:val="20"/>
                <w:lang w:val="en-GB"/>
              </w:rPr>
            </w:pPr>
            <w:r>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70378C68" w14:textId="77777777" w:rsidR="009718E9" w:rsidRPr="00766827" w:rsidRDefault="009718E9" w:rsidP="0015336B">
            <w:pPr>
              <w:jc w:val="both"/>
              <w:rPr>
                <w:rFonts w:cstheme="minorHAnsi"/>
                <w:sz w:val="20"/>
                <w:szCs w:val="20"/>
                <w:lang w:val="en-GB"/>
              </w:rPr>
            </w:pPr>
            <w:r>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1E127655" w14:textId="77777777" w:rsidR="009718E9" w:rsidRPr="00766827" w:rsidRDefault="009718E9" w:rsidP="0015336B">
            <w:pPr>
              <w:jc w:val="both"/>
              <w:rPr>
                <w:rFonts w:cstheme="minorHAnsi"/>
                <w:sz w:val="20"/>
                <w:szCs w:val="20"/>
                <w:lang w:val="en-GB"/>
              </w:rPr>
            </w:pPr>
            <w:r>
              <w:rPr>
                <w:rFonts w:cstheme="minorHAnsi"/>
                <w:sz w:val="20"/>
                <w:szCs w:val="20"/>
                <w:lang w:val="en-GB"/>
              </w:rPr>
              <w:t>Unclear</w:t>
            </w:r>
          </w:p>
        </w:tc>
        <w:tc>
          <w:tcPr>
            <w:tcW w:w="498" w:type="dxa"/>
            <w:tcBorders>
              <w:top w:val="single" w:sz="4" w:space="0" w:color="auto"/>
              <w:left w:val="single" w:sz="4" w:space="0" w:color="auto"/>
              <w:bottom w:val="single" w:sz="4" w:space="0" w:color="auto"/>
              <w:right w:val="single" w:sz="4" w:space="0" w:color="auto"/>
            </w:tcBorders>
          </w:tcPr>
          <w:p w14:paraId="45525ACB"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0371F544"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45DAEB2C"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7A7CDD09"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23388B3F" w14:textId="77777777" w:rsidR="009718E9" w:rsidRPr="00766827" w:rsidRDefault="009718E9" w:rsidP="0015336B">
            <w:pPr>
              <w:jc w:val="both"/>
              <w:rPr>
                <w:rFonts w:cstheme="minorHAnsi"/>
                <w:sz w:val="20"/>
                <w:szCs w:val="20"/>
                <w:lang w:val="en-GB"/>
              </w:rPr>
            </w:pPr>
            <w:r>
              <w:rPr>
                <w:rFonts w:cstheme="minorHAnsi"/>
                <w:sz w:val="20"/>
                <w:szCs w:val="20"/>
                <w:lang w:val="en-GB"/>
              </w:rPr>
              <w:t>Yes</w:t>
            </w:r>
          </w:p>
        </w:tc>
        <w:tc>
          <w:tcPr>
            <w:tcW w:w="970" w:type="dxa"/>
            <w:tcBorders>
              <w:top w:val="single" w:sz="4" w:space="0" w:color="auto"/>
              <w:left w:val="single" w:sz="4" w:space="0" w:color="auto"/>
              <w:bottom w:val="single" w:sz="4" w:space="0" w:color="auto"/>
              <w:right w:val="single" w:sz="4" w:space="0" w:color="auto"/>
            </w:tcBorders>
          </w:tcPr>
          <w:p w14:paraId="4B42B5CB" w14:textId="77777777" w:rsidR="009718E9" w:rsidRPr="00766827" w:rsidRDefault="009718E9" w:rsidP="0015336B">
            <w:pPr>
              <w:jc w:val="both"/>
              <w:rPr>
                <w:rFonts w:cstheme="minorHAnsi"/>
                <w:sz w:val="20"/>
                <w:szCs w:val="20"/>
                <w:lang w:val="en-GB"/>
              </w:rPr>
            </w:pPr>
            <w:r>
              <w:rPr>
                <w:rFonts w:cstheme="minorHAnsi"/>
                <w:sz w:val="20"/>
                <w:szCs w:val="20"/>
                <w:lang w:val="en-GB"/>
              </w:rPr>
              <w:t>7</w:t>
            </w:r>
          </w:p>
        </w:tc>
        <w:tc>
          <w:tcPr>
            <w:tcW w:w="1038" w:type="dxa"/>
            <w:tcBorders>
              <w:top w:val="single" w:sz="4" w:space="0" w:color="auto"/>
              <w:left w:val="single" w:sz="4" w:space="0" w:color="auto"/>
              <w:bottom w:val="single" w:sz="4" w:space="0" w:color="auto"/>
              <w:right w:val="single" w:sz="4" w:space="0" w:color="auto"/>
            </w:tcBorders>
          </w:tcPr>
          <w:p w14:paraId="594518A4" w14:textId="77777777" w:rsidR="009718E9" w:rsidRPr="00766827" w:rsidRDefault="009718E9" w:rsidP="0015336B">
            <w:pPr>
              <w:jc w:val="both"/>
              <w:rPr>
                <w:rFonts w:cstheme="minorHAnsi"/>
                <w:sz w:val="20"/>
                <w:szCs w:val="20"/>
                <w:lang w:val="en-GB"/>
              </w:rPr>
            </w:pPr>
            <w:r>
              <w:rPr>
                <w:rFonts w:cstheme="minorHAnsi"/>
                <w:sz w:val="20"/>
                <w:szCs w:val="20"/>
                <w:lang w:val="en-GB"/>
              </w:rPr>
              <w:t>High</w:t>
            </w:r>
          </w:p>
        </w:tc>
      </w:tr>
      <w:tr w:rsidR="009718E9" w:rsidRPr="00766827" w14:paraId="426C295D" w14:textId="77777777" w:rsidTr="0015336B">
        <w:trPr>
          <w:trHeight w:val="738"/>
        </w:trPr>
        <w:tc>
          <w:tcPr>
            <w:tcW w:w="1086" w:type="dxa"/>
            <w:tcBorders>
              <w:top w:val="single" w:sz="4" w:space="0" w:color="auto"/>
              <w:left w:val="single" w:sz="4" w:space="0" w:color="auto"/>
              <w:bottom w:val="single" w:sz="4" w:space="0" w:color="auto"/>
              <w:right w:val="single" w:sz="4" w:space="0" w:color="auto"/>
            </w:tcBorders>
          </w:tcPr>
          <w:p w14:paraId="0B17264D" w14:textId="77777777" w:rsidR="009718E9" w:rsidRDefault="009718E9" w:rsidP="0015336B">
            <w:pPr>
              <w:jc w:val="both"/>
              <w:rPr>
                <w:rFonts w:cstheme="minorHAnsi"/>
                <w:b/>
                <w:bCs/>
                <w:sz w:val="20"/>
                <w:szCs w:val="20"/>
                <w:lang w:val="en-GB"/>
              </w:rPr>
            </w:pPr>
            <w:r>
              <w:rPr>
                <w:rFonts w:cstheme="minorHAnsi"/>
                <w:b/>
                <w:bCs/>
                <w:sz w:val="20"/>
                <w:szCs w:val="20"/>
                <w:lang w:val="en-GB"/>
              </w:rPr>
              <w:t>2024</w:t>
            </w:r>
          </w:p>
          <w:p w14:paraId="12250D66" w14:textId="77777777" w:rsidR="009718E9" w:rsidRDefault="009718E9" w:rsidP="0015336B">
            <w:pPr>
              <w:jc w:val="both"/>
              <w:rPr>
                <w:rFonts w:cstheme="minorHAnsi"/>
                <w:b/>
                <w:bCs/>
                <w:sz w:val="20"/>
                <w:szCs w:val="20"/>
                <w:lang w:val="en-GB"/>
              </w:rPr>
            </w:pPr>
            <w:r>
              <w:rPr>
                <w:rFonts w:cstheme="minorHAnsi"/>
                <w:b/>
                <w:bCs/>
                <w:sz w:val="20"/>
                <w:szCs w:val="20"/>
                <w:lang w:val="en-GB"/>
              </w:rPr>
              <w:t>Hirsch et al.</w:t>
            </w:r>
          </w:p>
        </w:tc>
        <w:tc>
          <w:tcPr>
            <w:tcW w:w="498" w:type="dxa"/>
            <w:tcBorders>
              <w:top w:val="single" w:sz="4" w:space="0" w:color="auto"/>
              <w:left w:val="single" w:sz="4" w:space="0" w:color="auto"/>
              <w:bottom w:val="single" w:sz="4" w:space="0" w:color="auto"/>
              <w:right w:val="single" w:sz="4" w:space="0" w:color="auto"/>
            </w:tcBorders>
          </w:tcPr>
          <w:p w14:paraId="327FC916"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B523252"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4B61721E" w14:textId="77777777" w:rsidR="009718E9" w:rsidRDefault="009718E9" w:rsidP="0015336B">
            <w:pPr>
              <w:jc w:val="both"/>
              <w:rPr>
                <w:rFonts w:cstheme="minorHAnsi"/>
                <w:sz w:val="20"/>
                <w:szCs w:val="20"/>
                <w:lang w:val="en-GB"/>
              </w:rPr>
            </w:pPr>
            <w:r>
              <w:rPr>
                <w:rFonts w:cstheme="minorHAnsi"/>
                <w:sz w:val="20"/>
                <w:szCs w:val="20"/>
                <w:lang w:val="en-GB"/>
              </w:rPr>
              <w:t>Unclear</w:t>
            </w:r>
          </w:p>
        </w:tc>
        <w:tc>
          <w:tcPr>
            <w:tcW w:w="852" w:type="dxa"/>
            <w:tcBorders>
              <w:top w:val="single" w:sz="4" w:space="0" w:color="auto"/>
              <w:left w:val="single" w:sz="4" w:space="0" w:color="auto"/>
              <w:bottom w:val="single" w:sz="4" w:space="0" w:color="auto"/>
              <w:right w:val="single" w:sz="4" w:space="0" w:color="auto"/>
            </w:tcBorders>
          </w:tcPr>
          <w:p w14:paraId="7463CC53"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852" w:type="dxa"/>
            <w:tcBorders>
              <w:top w:val="single" w:sz="4" w:space="0" w:color="auto"/>
              <w:left w:val="single" w:sz="4" w:space="0" w:color="auto"/>
              <w:bottom w:val="single" w:sz="4" w:space="0" w:color="auto"/>
              <w:right w:val="single" w:sz="4" w:space="0" w:color="auto"/>
            </w:tcBorders>
          </w:tcPr>
          <w:p w14:paraId="33A28DC8"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7E25EE6B"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10388AFE"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6438D929"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498" w:type="dxa"/>
            <w:tcBorders>
              <w:top w:val="single" w:sz="4" w:space="0" w:color="auto"/>
              <w:left w:val="single" w:sz="4" w:space="0" w:color="auto"/>
              <w:bottom w:val="single" w:sz="4" w:space="0" w:color="auto"/>
              <w:right w:val="single" w:sz="4" w:space="0" w:color="auto"/>
            </w:tcBorders>
          </w:tcPr>
          <w:p w14:paraId="73EFDE25" w14:textId="77777777" w:rsidR="009718E9" w:rsidRDefault="009718E9" w:rsidP="0015336B">
            <w:pPr>
              <w:jc w:val="both"/>
              <w:rPr>
                <w:rFonts w:cstheme="minorHAnsi"/>
                <w:sz w:val="20"/>
                <w:szCs w:val="20"/>
                <w:lang w:val="en-GB"/>
              </w:rPr>
            </w:pPr>
            <w:r>
              <w:rPr>
                <w:rFonts w:cstheme="minorHAnsi"/>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tcPr>
          <w:p w14:paraId="542A32FE" w14:textId="77777777" w:rsidR="009718E9" w:rsidRDefault="009718E9" w:rsidP="0015336B">
            <w:pPr>
              <w:jc w:val="both"/>
              <w:rPr>
                <w:rFonts w:cstheme="minorHAnsi"/>
                <w:sz w:val="20"/>
                <w:szCs w:val="20"/>
                <w:lang w:val="en-GB"/>
              </w:rPr>
            </w:pPr>
            <w:r>
              <w:rPr>
                <w:rFonts w:cstheme="minorHAnsi"/>
                <w:sz w:val="20"/>
                <w:szCs w:val="20"/>
                <w:lang w:val="en-GB"/>
              </w:rPr>
              <w:t>NA</w:t>
            </w:r>
          </w:p>
        </w:tc>
        <w:tc>
          <w:tcPr>
            <w:tcW w:w="970" w:type="dxa"/>
            <w:tcBorders>
              <w:top w:val="single" w:sz="4" w:space="0" w:color="auto"/>
              <w:left w:val="single" w:sz="4" w:space="0" w:color="auto"/>
              <w:bottom w:val="single" w:sz="4" w:space="0" w:color="auto"/>
              <w:right w:val="single" w:sz="4" w:space="0" w:color="auto"/>
            </w:tcBorders>
          </w:tcPr>
          <w:p w14:paraId="71F3165C" w14:textId="77777777" w:rsidR="009718E9" w:rsidRDefault="009718E9" w:rsidP="0015336B">
            <w:pPr>
              <w:jc w:val="both"/>
              <w:rPr>
                <w:rFonts w:cstheme="minorHAnsi"/>
                <w:sz w:val="20"/>
                <w:szCs w:val="20"/>
                <w:lang w:val="en-GB"/>
              </w:rPr>
            </w:pPr>
            <w:r>
              <w:rPr>
                <w:rFonts w:cstheme="minorHAnsi"/>
                <w:sz w:val="20"/>
                <w:szCs w:val="20"/>
                <w:lang w:val="en-GB"/>
              </w:rPr>
              <w:t>8</w:t>
            </w:r>
          </w:p>
        </w:tc>
        <w:tc>
          <w:tcPr>
            <w:tcW w:w="1038" w:type="dxa"/>
            <w:tcBorders>
              <w:top w:val="single" w:sz="4" w:space="0" w:color="auto"/>
              <w:left w:val="single" w:sz="4" w:space="0" w:color="auto"/>
              <w:bottom w:val="single" w:sz="4" w:space="0" w:color="auto"/>
              <w:right w:val="single" w:sz="4" w:space="0" w:color="auto"/>
            </w:tcBorders>
          </w:tcPr>
          <w:p w14:paraId="15ADAA55" w14:textId="77777777" w:rsidR="009718E9" w:rsidRDefault="009718E9" w:rsidP="0015336B">
            <w:pPr>
              <w:jc w:val="both"/>
              <w:rPr>
                <w:rFonts w:cstheme="minorHAnsi"/>
                <w:sz w:val="20"/>
                <w:szCs w:val="20"/>
                <w:lang w:val="en-GB"/>
              </w:rPr>
            </w:pPr>
            <w:r>
              <w:rPr>
                <w:rFonts w:cstheme="minorHAnsi"/>
                <w:sz w:val="20"/>
                <w:szCs w:val="20"/>
                <w:lang w:val="en-GB"/>
              </w:rPr>
              <w:t>High</w:t>
            </w:r>
          </w:p>
        </w:tc>
      </w:tr>
    </w:tbl>
    <w:p w14:paraId="64D09F7F" w14:textId="77777777" w:rsidR="00995B6C" w:rsidRDefault="00995B6C"/>
    <w:p w14:paraId="1D30489B" w14:textId="77777777" w:rsidR="007D47B2" w:rsidRDefault="007D47B2">
      <w:pPr>
        <w:rPr>
          <w:b/>
          <w:bCs/>
        </w:rPr>
      </w:pPr>
      <w:r>
        <w:rPr>
          <w:b/>
          <w:bCs/>
        </w:rPr>
        <w:br w:type="page"/>
      </w:r>
    </w:p>
    <w:p w14:paraId="7FA4B941" w14:textId="23D428DC" w:rsidR="00995B6C" w:rsidRPr="007D47B2" w:rsidRDefault="007D47B2">
      <w:pPr>
        <w:rPr>
          <w:b/>
          <w:bCs/>
        </w:rPr>
      </w:pPr>
      <w:r w:rsidRPr="007D47B2">
        <w:rPr>
          <w:b/>
          <w:bCs/>
        </w:rPr>
        <w:lastRenderedPageBreak/>
        <w:t>References</w:t>
      </w:r>
    </w:p>
    <w:p w14:paraId="086F80D2" w14:textId="77777777" w:rsidR="007700BB" w:rsidRPr="007700BB" w:rsidRDefault="00995B6C" w:rsidP="007700BB">
      <w:pPr>
        <w:pStyle w:val="EndNoteBibliography"/>
        <w:spacing w:after="0"/>
      </w:pPr>
      <w:r>
        <w:fldChar w:fldCharType="begin"/>
      </w:r>
      <w:r>
        <w:instrText xml:space="preserve"> ADDIN EN.REFLIST </w:instrText>
      </w:r>
      <w:r>
        <w:fldChar w:fldCharType="separate"/>
      </w:r>
      <w:r w:rsidR="007700BB" w:rsidRPr="007700BB">
        <w:t xml:space="preserve">1. Komai T, Iwasaki Y, Tsuchida Y, Hanata N, Tsuchiya H, Harada H, et al. Efficacy and safety of plasma exchange in interstitial lung diseases with anti-melanoma differentiation-associated 5 gene antibody positive clinically amyopathic dermatomyositis. Scandinavian Journal of Rheumatology. 2023;52(1):77-83. doi: </w:t>
      </w:r>
      <w:hyperlink r:id="rId7" w:history="1">
        <w:r w:rsidR="007700BB" w:rsidRPr="007700BB">
          <w:rPr>
            <w:rStyle w:val="Hyperlink"/>
          </w:rPr>
          <w:t>https://dx.doi.org/10.1080/03009742.2021.1995984</w:t>
        </w:r>
      </w:hyperlink>
      <w:r w:rsidR="007700BB" w:rsidRPr="007700BB">
        <w:t>.</w:t>
      </w:r>
    </w:p>
    <w:p w14:paraId="0D290301" w14:textId="4A34E2DA" w:rsidR="007700BB" w:rsidRPr="007700BB" w:rsidRDefault="007700BB" w:rsidP="007700BB">
      <w:pPr>
        <w:pStyle w:val="EndNoteBibliography"/>
        <w:spacing w:after="0"/>
      </w:pPr>
      <w:r w:rsidRPr="007700BB">
        <w:t xml:space="preserve">2. Bay P, de Chambrun MP, Rothstein V, Mahevas M, De Prost N, Roux A, et al. Efficacy of plasma exchange in patients with anti-MDA5 rapidly progressive interstitial lung disease. Journal of Autoimmunity. 2022;133:102941. doi: </w:t>
      </w:r>
      <w:hyperlink r:id="rId8" w:history="1">
        <w:r w:rsidRPr="007700BB">
          <w:rPr>
            <w:rStyle w:val="Hyperlink"/>
          </w:rPr>
          <w:t>https://dx.doi.org/10.1016/j.jaut.2022.102941</w:t>
        </w:r>
      </w:hyperlink>
      <w:r w:rsidRPr="007700BB">
        <w:t>.</w:t>
      </w:r>
    </w:p>
    <w:p w14:paraId="1AC30F36" w14:textId="4D39568F" w:rsidR="007700BB" w:rsidRPr="007700BB" w:rsidRDefault="007700BB" w:rsidP="007700BB">
      <w:pPr>
        <w:pStyle w:val="EndNoteBibliography"/>
        <w:spacing w:after="0"/>
      </w:pPr>
      <w:r w:rsidRPr="007700BB">
        <w:t xml:space="preserve">3. Watanabe T, Taniguchi M, Ogura S, Asou M, Takayanagi S, Sokai Y, et al. Effectiveness and safety of plasma exchange for anti-MDA5 antibody–positive clinically amyopathic dermatomyositis with rapidly progressive interstitial lung disease refractory to intensive immune suppression therapy: A case series. Therapeutic Apheresis and Dialysis. 2024;28(3):432-41. doi: </w:t>
      </w:r>
      <w:hyperlink r:id="rId9" w:history="1">
        <w:r w:rsidRPr="007700BB">
          <w:rPr>
            <w:rStyle w:val="Hyperlink"/>
          </w:rPr>
          <w:t>https://doi.org/10.1111/1744-9987.14106</w:t>
        </w:r>
      </w:hyperlink>
      <w:r w:rsidRPr="007700BB">
        <w:t>.</w:t>
      </w:r>
    </w:p>
    <w:p w14:paraId="5997D972" w14:textId="0CB922E9" w:rsidR="007700BB" w:rsidRPr="007700BB" w:rsidRDefault="007700BB" w:rsidP="007700BB">
      <w:pPr>
        <w:pStyle w:val="EndNoteBibliography"/>
        <w:spacing w:after="0"/>
      </w:pPr>
      <w:r w:rsidRPr="007700BB">
        <w:t xml:space="preserve">4. Eggleston RH, Baqir M, Varghese C, Pennington KM, Bekele DI, Hartman TE, et al. Clinical Outcomes With and Without Plasma Exchange in the Treatment of Rapidly Progressive Interstitial Lung Disease Associated With Idiopathic Inflammatory Myopathy. JCR: Journal of Clinical Rheumatology. 2023;29(3):151-8. doi: </w:t>
      </w:r>
      <w:hyperlink r:id="rId10" w:history="1">
        <w:r w:rsidRPr="007700BB">
          <w:rPr>
            <w:rStyle w:val="Hyperlink"/>
          </w:rPr>
          <w:t>https://dx.doi.org/10.1097/RHU.0000000000001923</w:t>
        </w:r>
      </w:hyperlink>
      <w:r w:rsidRPr="007700BB">
        <w:t>.</w:t>
      </w:r>
    </w:p>
    <w:p w14:paraId="03FC1675" w14:textId="3170F633" w:rsidR="007700BB" w:rsidRPr="007700BB" w:rsidRDefault="007700BB" w:rsidP="007700BB">
      <w:pPr>
        <w:pStyle w:val="EndNoteBibliography"/>
        <w:spacing w:after="0"/>
      </w:pPr>
      <w:r w:rsidRPr="007700BB">
        <w:t xml:space="preserve">5. Zhang H, Sun Y, Liu H, Cheng X, Ye J, Hu Q, et al. Plasma exchange therapy in refractory inflammatory myopathy with anti-signal recognition particle antibody: a case series. Rheumatology. 2022;61(6):2625-30. doi: </w:t>
      </w:r>
      <w:hyperlink r:id="rId11" w:history="1">
        <w:r w:rsidRPr="007700BB">
          <w:rPr>
            <w:rStyle w:val="Hyperlink"/>
          </w:rPr>
          <w:t>https://dx.doi.org/10.1093/rheumatology/keab629</w:t>
        </w:r>
      </w:hyperlink>
      <w:r w:rsidRPr="007700BB">
        <w:t>.</w:t>
      </w:r>
    </w:p>
    <w:p w14:paraId="6C8858C9" w14:textId="147358CD" w:rsidR="007700BB" w:rsidRPr="007700BB" w:rsidRDefault="007700BB" w:rsidP="007700BB">
      <w:pPr>
        <w:pStyle w:val="EndNoteBibliography"/>
        <w:spacing w:after="0"/>
      </w:pPr>
      <w:r w:rsidRPr="007700BB">
        <w:t xml:space="preserve">6. Kruse RL, Albayda J, Vozniak SO, Lawrence CE, Goel R, Lokhandwala PM, et al. Therapeutic plasma exchange for the treatment of refractory necrotizing autoimmune myopathy. Journal of Clinical Apheresis. 2022;37(3):253-62. doi: </w:t>
      </w:r>
      <w:hyperlink r:id="rId12" w:history="1">
        <w:r w:rsidRPr="007700BB">
          <w:rPr>
            <w:rStyle w:val="Hyperlink"/>
          </w:rPr>
          <w:t>https://dx.doi.org/10.1002/jca.21968</w:t>
        </w:r>
      </w:hyperlink>
      <w:r w:rsidRPr="007700BB">
        <w:t>.</w:t>
      </w:r>
    </w:p>
    <w:p w14:paraId="3AE77967" w14:textId="7205D1DA" w:rsidR="007700BB" w:rsidRPr="007700BB" w:rsidRDefault="007700BB" w:rsidP="007700BB">
      <w:pPr>
        <w:pStyle w:val="EndNoteBibliography"/>
        <w:spacing w:after="0"/>
      </w:pPr>
      <w:r w:rsidRPr="007700BB">
        <w:t xml:space="preserve">7. Saito T, Mizobuchi M, Miwa Y, Sugiyama M, Mima Y, Iida A, et al. Anti-MDA-5 antibody-positive clinically amyopathic dermatomyositis with rapidly progressive interstitial lung disease treated with therapeutic plasma exchange: A case series. Journal of Clinical Apheresis. 2021;36(1):196-205. doi: </w:t>
      </w:r>
      <w:hyperlink r:id="rId13" w:history="1">
        <w:r w:rsidRPr="007700BB">
          <w:rPr>
            <w:rStyle w:val="Hyperlink"/>
          </w:rPr>
          <w:t>https://dx.doi.org/10.1002/jca.21833</w:t>
        </w:r>
      </w:hyperlink>
      <w:r w:rsidRPr="007700BB">
        <w:t>.</w:t>
      </w:r>
    </w:p>
    <w:p w14:paraId="76D9F7E6" w14:textId="324B48A2" w:rsidR="007700BB" w:rsidRPr="007700BB" w:rsidRDefault="007700BB" w:rsidP="007700BB">
      <w:pPr>
        <w:pStyle w:val="EndNoteBibliography"/>
        <w:spacing w:after="0"/>
      </w:pPr>
      <w:r w:rsidRPr="007700BB">
        <w:t xml:space="preserve">8. Bai Z, Chen Y, Dong L. Experience of therapeutic plasma exchange in rheumatic diseases: Albumin may be a suitable substitute for plasma. Archives of Rheumatology. 2021;36(3):398-408. doi: </w:t>
      </w:r>
      <w:hyperlink r:id="rId14" w:history="1">
        <w:r w:rsidRPr="007700BB">
          <w:rPr>
            <w:rStyle w:val="Hyperlink"/>
          </w:rPr>
          <w:t>https://dx.doi.org/10.46497/ArchRheumatol.2021.8447</w:t>
        </w:r>
      </w:hyperlink>
      <w:r w:rsidRPr="007700BB">
        <w:t>.</w:t>
      </w:r>
    </w:p>
    <w:p w14:paraId="442CDEBD" w14:textId="00FB361E" w:rsidR="007700BB" w:rsidRPr="007700BB" w:rsidRDefault="007700BB" w:rsidP="007700BB">
      <w:pPr>
        <w:pStyle w:val="EndNoteBibliography"/>
        <w:spacing w:after="0"/>
      </w:pPr>
      <w:r w:rsidRPr="007700BB">
        <w:t xml:space="preserve">9. Yamagata A, Arita M, Tanaka A, Tokioka F, Yoshida T, Nishimura K, et al. Therapeutic plasma exchange for clinically amyopathic dermatomyositis (CADM) associated with rapidly progressive interstitial pneumonia. Journal of Clinical Apheresis. 2020;35(5):435-43. doi: </w:t>
      </w:r>
      <w:hyperlink r:id="rId15" w:history="1">
        <w:r w:rsidRPr="007700BB">
          <w:rPr>
            <w:rStyle w:val="Hyperlink"/>
          </w:rPr>
          <w:t>https://dx.doi.org/10.1002/jca.21824</w:t>
        </w:r>
      </w:hyperlink>
      <w:r w:rsidRPr="007700BB">
        <w:t>.</w:t>
      </w:r>
    </w:p>
    <w:p w14:paraId="2EE43FA2" w14:textId="15430210" w:rsidR="007700BB" w:rsidRPr="007700BB" w:rsidRDefault="007700BB" w:rsidP="007700BB">
      <w:pPr>
        <w:pStyle w:val="EndNoteBibliography"/>
        <w:spacing w:after="0"/>
      </w:pPr>
      <w:r w:rsidRPr="007700BB">
        <w:t xml:space="preserve">10. Abe Y, Kusaoi M, Tada K, Yamaji K, Tamura N. Successful treatment of anti-MDA5 antibody-positive refractory interstitial lung disease with plasma exchange therapy. Rheumatology. 2020;59(4):767-71. doi: </w:t>
      </w:r>
      <w:hyperlink r:id="rId16" w:history="1">
        <w:r w:rsidRPr="007700BB">
          <w:rPr>
            <w:rStyle w:val="Hyperlink"/>
          </w:rPr>
          <w:t>https://dx.doi.org/10.1093/rheumatology/kez357</w:t>
        </w:r>
      </w:hyperlink>
      <w:r w:rsidRPr="007700BB">
        <w:t>.</w:t>
      </w:r>
    </w:p>
    <w:p w14:paraId="36343021" w14:textId="618ACF7A" w:rsidR="007700BB" w:rsidRPr="007700BB" w:rsidRDefault="007700BB" w:rsidP="007700BB">
      <w:pPr>
        <w:pStyle w:val="EndNoteBibliography"/>
        <w:spacing w:after="0"/>
      </w:pPr>
      <w:r w:rsidRPr="007700BB">
        <w:t xml:space="preserve">11. Ning Y, Yang G, Sun Y, Chen S, Liu Y, Shi G. Efficiency of Therapeutic Plasma-Exchange in Acute Interstitial Lung Disease, Associated With Polymyositis/Dermatomyositis Resistant to Glucocorticoids and Immunosuppressive Drugs: A Retrospective Study. Frontiers in Medicine. 2019;6:239. doi: </w:t>
      </w:r>
      <w:hyperlink r:id="rId17" w:history="1">
        <w:r w:rsidRPr="007700BB">
          <w:rPr>
            <w:rStyle w:val="Hyperlink"/>
          </w:rPr>
          <w:t>https://dx.doi.org/10.3389/fmed.2019.00239</w:t>
        </w:r>
      </w:hyperlink>
      <w:r w:rsidRPr="007700BB">
        <w:t>.</w:t>
      </w:r>
    </w:p>
    <w:p w14:paraId="4C1A3EB0" w14:textId="1926A390" w:rsidR="007700BB" w:rsidRPr="007700BB" w:rsidRDefault="007700BB" w:rsidP="007700BB">
      <w:pPr>
        <w:pStyle w:val="EndNoteBibliography"/>
        <w:spacing w:after="0"/>
      </w:pPr>
      <w:r w:rsidRPr="007700BB">
        <w:t xml:space="preserve">12. Tombak A, Ucar MA, Akdeniz A, Yilmaz A, Kaleagasi H, Sungur MA, et al. Therapeutic Plasma Exchange in Patients with Neurologic Disorders: Review of 63 Cases. Indian Journal of Hematology &amp; Blood Transfusion. 2017;33(1):97-105. doi: </w:t>
      </w:r>
      <w:hyperlink r:id="rId18" w:history="1">
        <w:r w:rsidRPr="007700BB">
          <w:rPr>
            <w:rStyle w:val="Hyperlink"/>
          </w:rPr>
          <w:t>https://dx.doi.org/10.1007/s12288-016-0661-3</w:t>
        </w:r>
      </w:hyperlink>
      <w:r w:rsidRPr="007700BB">
        <w:t>.</w:t>
      </w:r>
    </w:p>
    <w:p w14:paraId="3CB3F3DE" w14:textId="49F0EB87" w:rsidR="007700BB" w:rsidRPr="007700BB" w:rsidRDefault="007700BB" w:rsidP="007700BB">
      <w:pPr>
        <w:pStyle w:val="EndNoteBibliography"/>
        <w:spacing w:after="0"/>
      </w:pPr>
      <w:r w:rsidRPr="007700BB">
        <w:t xml:space="preserve">13. Sinanovic O, Zukic S, Burina A, Piric N, Hodzic R, Atic M, et al. Plasmapheresis in neurological disorders: six years experience from University Clinical center Tuzla. F1000Research. 2017;6:1234. doi: </w:t>
      </w:r>
      <w:hyperlink r:id="rId19" w:history="1">
        <w:r w:rsidRPr="007700BB">
          <w:rPr>
            <w:rStyle w:val="Hyperlink"/>
          </w:rPr>
          <w:t>https://dx.doi.org/10.12688/f1000research.11841.1</w:t>
        </w:r>
      </w:hyperlink>
      <w:r w:rsidRPr="007700BB">
        <w:t>.</w:t>
      </w:r>
    </w:p>
    <w:p w14:paraId="7257BBB8" w14:textId="77777777" w:rsidR="007700BB" w:rsidRPr="007700BB" w:rsidRDefault="007700BB" w:rsidP="007700BB">
      <w:pPr>
        <w:pStyle w:val="EndNoteBibliography"/>
        <w:spacing w:after="0"/>
      </w:pPr>
      <w:r w:rsidRPr="007700BB">
        <w:lastRenderedPageBreak/>
        <w:t xml:space="preserve">14. Cherin P, Auperin I, Bussel A, Pourrat J, Herson S. Plasma exchange in polymyositis and dermatomyositis: a multicenter study of 57 cases. Clinical &amp; Experimental Rheumatology. 1995;13(2):270-1. </w:t>
      </w:r>
    </w:p>
    <w:p w14:paraId="144058A0" w14:textId="77777777" w:rsidR="007700BB" w:rsidRPr="007700BB" w:rsidRDefault="007700BB" w:rsidP="007700BB">
      <w:pPr>
        <w:pStyle w:val="EndNoteBibliography"/>
        <w:spacing w:after="0"/>
      </w:pPr>
      <w:r w:rsidRPr="007700BB">
        <w:t xml:space="preserve">15. Suga Y, Ikeda S, Yamada H, Ogawa H. Double filtration plasmapheresis for the treatment of dermatomyositis. Clinical trial on 3 cases. European Journal of Dermatology. 1993;3(6):438-41. </w:t>
      </w:r>
    </w:p>
    <w:p w14:paraId="787F582A" w14:textId="77777777" w:rsidR="007700BB" w:rsidRPr="007700BB" w:rsidRDefault="007700BB" w:rsidP="007700BB">
      <w:pPr>
        <w:pStyle w:val="EndNoteBibliography"/>
        <w:spacing w:after="0"/>
      </w:pPr>
      <w:r w:rsidRPr="007700BB">
        <w:t xml:space="preserve">16. Miller FW, Leitman SF, Cronin ME, Hicks JE, Leff RL, Wesley R, et al. Controlled trial of plasma exchange and leukapheresis in polymyositis and dermatomyositis. New England Journal of Medicine. 1992;326(21):1380-4. </w:t>
      </w:r>
    </w:p>
    <w:p w14:paraId="7C093EDD" w14:textId="77777777" w:rsidR="007700BB" w:rsidRPr="007700BB" w:rsidRDefault="007700BB" w:rsidP="007700BB">
      <w:pPr>
        <w:pStyle w:val="EndNoteBibliography"/>
        <w:spacing w:after="0"/>
      </w:pPr>
      <w:r w:rsidRPr="007700BB">
        <w:t xml:space="preserve">17. Clarke CR, Dyall-Smith DJ, Mackay IR, Emery P, Jennens ID, Becker G. Plasma exchange in dermatomyositis/polymyositis: beneficial effects in three cases. Journal of Clinical &amp; Laboratory Immunology. 1988;27(3):149-52. </w:t>
      </w:r>
    </w:p>
    <w:p w14:paraId="7D23E533" w14:textId="77777777" w:rsidR="007700BB" w:rsidRPr="007700BB" w:rsidRDefault="007700BB" w:rsidP="007700BB">
      <w:pPr>
        <w:pStyle w:val="EndNoteBibliography"/>
        <w:spacing w:after="0"/>
      </w:pPr>
      <w:r w:rsidRPr="007700BB">
        <w:t xml:space="preserve">18. Aymard JP, Schooneman F, Gerard A. Plasma exchange therapy in polymyositis and dermatomyositis: Experience with nine patients. Plasma Therapy and Transfusion Technology. 1985;6(3):493-7. </w:t>
      </w:r>
    </w:p>
    <w:p w14:paraId="52879D17" w14:textId="77777777" w:rsidR="007700BB" w:rsidRPr="007700BB" w:rsidRDefault="007700BB" w:rsidP="007700BB">
      <w:pPr>
        <w:pStyle w:val="EndNoteBibliography"/>
        <w:spacing w:after="0"/>
      </w:pPr>
      <w:r w:rsidRPr="007700BB">
        <w:t xml:space="preserve">19. Cecere FA, Spiva DA. Combination plasmapheresis/leukocytapheresis for the treatment of dermatomyositis/polymyositis. Plasma Therapy and Transfusion Technology. 1982;3(4):401-9. </w:t>
      </w:r>
    </w:p>
    <w:p w14:paraId="696633F0" w14:textId="77777777" w:rsidR="007700BB" w:rsidRPr="007700BB" w:rsidRDefault="007700BB" w:rsidP="007700BB">
      <w:pPr>
        <w:pStyle w:val="EndNoteBibliography"/>
        <w:spacing w:after="0"/>
      </w:pPr>
      <w:r w:rsidRPr="007700BB">
        <w:t xml:space="preserve">20. Dau PC, Miller RG, Denys EH. Experience with plasmapheresis in 153 neurologic patients. International Journal of Artificial Organs. 1982;5(1):37-46. </w:t>
      </w:r>
    </w:p>
    <w:p w14:paraId="2C4EC9AA" w14:textId="77777777" w:rsidR="007700BB" w:rsidRPr="007700BB" w:rsidRDefault="007700BB" w:rsidP="007700BB">
      <w:pPr>
        <w:pStyle w:val="EndNoteBibliography"/>
      </w:pPr>
      <w:r w:rsidRPr="007700BB">
        <w:t xml:space="preserve">21. Dau PC. Plasmapheresis in idiopathic inflammatory myopathy. Experience with 35 patients. Archives of Neurology. 1981;38(9):544-52. </w:t>
      </w:r>
    </w:p>
    <w:p w14:paraId="71921A79" w14:textId="7FF670B5" w:rsidR="007B0FED" w:rsidRDefault="00995B6C">
      <w:r>
        <w:fldChar w:fldCharType="end"/>
      </w:r>
    </w:p>
    <w:sectPr w:rsidR="007B0F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91E5" w14:textId="77777777" w:rsidR="00121559" w:rsidRDefault="00121559" w:rsidP="009A3808">
      <w:pPr>
        <w:spacing w:after="0" w:line="240" w:lineRule="auto"/>
      </w:pPr>
      <w:r>
        <w:separator/>
      </w:r>
    </w:p>
  </w:endnote>
  <w:endnote w:type="continuationSeparator" w:id="0">
    <w:p w14:paraId="74F2EDC3" w14:textId="77777777" w:rsidR="00121559" w:rsidRDefault="00121559" w:rsidP="009A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C5524" w14:textId="77777777" w:rsidR="00121559" w:rsidRDefault="00121559" w:rsidP="009A3808">
      <w:pPr>
        <w:spacing w:after="0" w:line="240" w:lineRule="auto"/>
      </w:pPr>
      <w:r>
        <w:separator/>
      </w:r>
    </w:p>
  </w:footnote>
  <w:footnote w:type="continuationSeparator" w:id="0">
    <w:p w14:paraId="2BF6B5B0" w14:textId="77777777" w:rsidR="00121559" w:rsidRDefault="00121559" w:rsidP="009A3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5E89" w14:textId="34800E83" w:rsidR="009A3808" w:rsidRPr="009A3808" w:rsidRDefault="009A3808">
    <w:pPr>
      <w:pStyle w:val="Header"/>
      <w:rPr>
        <w:b/>
        <w:bCs/>
      </w:rPr>
    </w:pPr>
    <w:r w:rsidRPr="009A3808">
      <w:rPr>
        <w:b/>
        <w:bCs/>
      </w:rPr>
      <w:t>ONLINE RESOURCE 5: PE SAFETY AND QUALITY ASSESSMENT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a9z0rwoppa9lezzx0v9za500frxpd0fa0e&quot;&gt;Endnote for IIM PE&lt;record-ids&gt;&lt;item&gt;8&lt;/item&gt;&lt;item&gt;9&lt;/item&gt;&lt;item&gt;11&lt;/item&gt;&lt;item&gt;15&lt;/item&gt;&lt;item&gt;17&lt;/item&gt;&lt;item&gt;20&lt;/item&gt;&lt;item&gt;22&lt;/item&gt;&lt;item&gt;23&lt;/item&gt;&lt;item&gt;28&lt;/item&gt;&lt;item&gt;29&lt;/item&gt;&lt;item&gt;31&lt;/item&gt;&lt;item&gt;32&lt;/item&gt;&lt;item&gt;34&lt;/item&gt;&lt;item&gt;35&lt;/item&gt;&lt;item&gt;37&lt;/item&gt;&lt;item&gt;40&lt;/item&gt;&lt;item&gt;41&lt;/item&gt;&lt;item&gt;43&lt;/item&gt;&lt;item&gt;44&lt;/item&gt;&lt;item&gt;45&lt;/item&gt;&lt;item&gt;67&lt;/item&gt;&lt;/record-ids&gt;&lt;/item&gt;&lt;/Libraries&gt;"/>
  </w:docVars>
  <w:rsids>
    <w:rsidRoot w:val="009718E9"/>
    <w:rsid w:val="000B6589"/>
    <w:rsid w:val="00121559"/>
    <w:rsid w:val="00141BE0"/>
    <w:rsid w:val="001C186E"/>
    <w:rsid w:val="001E4E49"/>
    <w:rsid w:val="00764445"/>
    <w:rsid w:val="007700BB"/>
    <w:rsid w:val="007B0FED"/>
    <w:rsid w:val="007D47B2"/>
    <w:rsid w:val="00971785"/>
    <w:rsid w:val="009718E9"/>
    <w:rsid w:val="00995B6C"/>
    <w:rsid w:val="009A3808"/>
    <w:rsid w:val="009A6257"/>
    <w:rsid w:val="009F35F8"/>
    <w:rsid w:val="00AD427C"/>
    <w:rsid w:val="00B142AD"/>
    <w:rsid w:val="00B1566D"/>
    <w:rsid w:val="00C23886"/>
    <w:rsid w:val="00C5034A"/>
    <w:rsid w:val="00DD0B89"/>
    <w:rsid w:val="00E971A1"/>
    <w:rsid w:val="00EE4802"/>
    <w:rsid w:val="00EF28DF"/>
    <w:rsid w:val="00F77CA5"/>
    <w:rsid w:val="00FE24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FF1B5"/>
  <w15:chartTrackingRefBased/>
  <w15:docId w15:val="{102517C6-7D34-4449-9476-7037C2D5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8E9"/>
  </w:style>
  <w:style w:type="paragraph" w:styleId="Heading1">
    <w:name w:val="heading 1"/>
    <w:basedOn w:val="Normal"/>
    <w:next w:val="Normal"/>
    <w:link w:val="Heading1Char"/>
    <w:uiPriority w:val="9"/>
    <w:qFormat/>
    <w:rsid w:val="00971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8E9"/>
    <w:rPr>
      <w:rFonts w:eastAsiaTheme="majorEastAsia" w:cstheme="majorBidi"/>
      <w:color w:val="272727" w:themeColor="text1" w:themeTint="D8"/>
    </w:rPr>
  </w:style>
  <w:style w:type="paragraph" w:styleId="Title">
    <w:name w:val="Title"/>
    <w:basedOn w:val="Normal"/>
    <w:next w:val="Normal"/>
    <w:link w:val="TitleChar"/>
    <w:uiPriority w:val="10"/>
    <w:qFormat/>
    <w:rsid w:val="00971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8E9"/>
    <w:pPr>
      <w:spacing w:before="160"/>
      <w:jc w:val="center"/>
    </w:pPr>
    <w:rPr>
      <w:i/>
      <w:iCs/>
      <w:color w:val="404040" w:themeColor="text1" w:themeTint="BF"/>
    </w:rPr>
  </w:style>
  <w:style w:type="character" w:customStyle="1" w:styleId="QuoteChar">
    <w:name w:val="Quote Char"/>
    <w:basedOn w:val="DefaultParagraphFont"/>
    <w:link w:val="Quote"/>
    <w:uiPriority w:val="29"/>
    <w:rsid w:val="009718E9"/>
    <w:rPr>
      <w:i/>
      <w:iCs/>
      <w:color w:val="404040" w:themeColor="text1" w:themeTint="BF"/>
    </w:rPr>
  </w:style>
  <w:style w:type="paragraph" w:styleId="ListParagraph">
    <w:name w:val="List Paragraph"/>
    <w:basedOn w:val="Normal"/>
    <w:uiPriority w:val="34"/>
    <w:qFormat/>
    <w:rsid w:val="009718E9"/>
    <w:pPr>
      <w:ind w:left="720"/>
      <w:contextualSpacing/>
    </w:pPr>
  </w:style>
  <w:style w:type="character" w:styleId="IntenseEmphasis">
    <w:name w:val="Intense Emphasis"/>
    <w:basedOn w:val="DefaultParagraphFont"/>
    <w:uiPriority w:val="21"/>
    <w:qFormat/>
    <w:rsid w:val="009718E9"/>
    <w:rPr>
      <w:i/>
      <w:iCs/>
      <w:color w:val="0F4761" w:themeColor="accent1" w:themeShade="BF"/>
    </w:rPr>
  </w:style>
  <w:style w:type="paragraph" w:styleId="IntenseQuote">
    <w:name w:val="Intense Quote"/>
    <w:basedOn w:val="Normal"/>
    <w:next w:val="Normal"/>
    <w:link w:val="IntenseQuoteChar"/>
    <w:uiPriority w:val="30"/>
    <w:qFormat/>
    <w:rsid w:val="00971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8E9"/>
    <w:rPr>
      <w:i/>
      <w:iCs/>
      <w:color w:val="0F4761" w:themeColor="accent1" w:themeShade="BF"/>
    </w:rPr>
  </w:style>
  <w:style w:type="character" w:styleId="IntenseReference">
    <w:name w:val="Intense Reference"/>
    <w:basedOn w:val="DefaultParagraphFont"/>
    <w:uiPriority w:val="32"/>
    <w:qFormat/>
    <w:rsid w:val="009718E9"/>
    <w:rPr>
      <w:b/>
      <w:bCs/>
      <w:smallCaps/>
      <w:color w:val="0F4761" w:themeColor="accent1" w:themeShade="BF"/>
      <w:spacing w:val="5"/>
    </w:rPr>
  </w:style>
  <w:style w:type="table" w:styleId="TableGrid">
    <w:name w:val="Table Grid"/>
    <w:basedOn w:val="TableNormal"/>
    <w:uiPriority w:val="59"/>
    <w:unhideWhenUsed/>
    <w:rsid w:val="009718E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718E9"/>
    <w:pPr>
      <w:spacing w:after="200" w:line="240" w:lineRule="auto"/>
    </w:pPr>
    <w:rPr>
      <w:i/>
      <w:iCs/>
      <w:color w:val="0E2841" w:themeColor="text2"/>
      <w:sz w:val="18"/>
      <w:szCs w:val="18"/>
    </w:rPr>
  </w:style>
  <w:style w:type="paragraph" w:styleId="Header">
    <w:name w:val="header"/>
    <w:basedOn w:val="Normal"/>
    <w:link w:val="HeaderChar"/>
    <w:uiPriority w:val="99"/>
    <w:unhideWhenUsed/>
    <w:rsid w:val="009A3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808"/>
  </w:style>
  <w:style w:type="paragraph" w:styleId="Footer">
    <w:name w:val="footer"/>
    <w:basedOn w:val="Normal"/>
    <w:link w:val="FooterChar"/>
    <w:uiPriority w:val="99"/>
    <w:unhideWhenUsed/>
    <w:rsid w:val="009A3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808"/>
  </w:style>
  <w:style w:type="paragraph" w:customStyle="1" w:styleId="EndNoteBibliographyTitle">
    <w:name w:val="EndNote Bibliography Title"/>
    <w:basedOn w:val="Normal"/>
    <w:link w:val="EndNoteBibliographyTitleChar"/>
    <w:rsid w:val="00995B6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995B6C"/>
    <w:rPr>
      <w:rFonts w:ascii="Aptos" w:hAnsi="Aptos"/>
      <w:noProof/>
      <w:lang w:val="en-US"/>
    </w:rPr>
  </w:style>
  <w:style w:type="paragraph" w:customStyle="1" w:styleId="EndNoteBibliography">
    <w:name w:val="EndNote Bibliography"/>
    <w:basedOn w:val="Normal"/>
    <w:link w:val="EndNoteBibliographyChar"/>
    <w:rsid w:val="00995B6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995B6C"/>
    <w:rPr>
      <w:rFonts w:ascii="Aptos" w:hAnsi="Aptos"/>
      <w:noProof/>
      <w:lang w:val="en-US"/>
    </w:rPr>
  </w:style>
  <w:style w:type="character" w:styleId="Hyperlink">
    <w:name w:val="Hyperlink"/>
    <w:basedOn w:val="DefaultParagraphFont"/>
    <w:uiPriority w:val="99"/>
    <w:unhideWhenUsed/>
    <w:rsid w:val="00995B6C"/>
    <w:rPr>
      <w:color w:val="467886" w:themeColor="hyperlink"/>
      <w:u w:val="single"/>
    </w:rPr>
  </w:style>
  <w:style w:type="character" w:styleId="UnresolvedMention">
    <w:name w:val="Unresolved Mention"/>
    <w:basedOn w:val="DefaultParagraphFont"/>
    <w:uiPriority w:val="99"/>
    <w:semiHidden/>
    <w:unhideWhenUsed/>
    <w:rsid w:val="0099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1016/j.jaut.2022.102941" TargetMode="External"/><Relationship Id="rId13" Type="http://schemas.openxmlformats.org/officeDocument/2006/relationships/hyperlink" Target="https://dx.doi.org/10.1002/jca.21833" TargetMode="External"/><Relationship Id="rId18" Type="http://schemas.openxmlformats.org/officeDocument/2006/relationships/hyperlink" Target="https://dx.doi.org/10.1007/s12288-016-0661-3"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x.doi.org/10.1080/03009742.2021.1995984" TargetMode="External"/><Relationship Id="rId12" Type="http://schemas.openxmlformats.org/officeDocument/2006/relationships/hyperlink" Target="https://dx.doi.org/10.1002/jca.21968" TargetMode="External"/><Relationship Id="rId17" Type="http://schemas.openxmlformats.org/officeDocument/2006/relationships/hyperlink" Target="https://dx.doi.org/10.3389/fmed.2019.00239" TargetMode="External"/><Relationship Id="rId2" Type="http://schemas.openxmlformats.org/officeDocument/2006/relationships/settings" Target="settings.xml"/><Relationship Id="rId16" Type="http://schemas.openxmlformats.org/officeDocument/2006/relationships/hyperlink" Target="https://dx.doi.org/10.1093/rheumatology/kez357"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dx.doi.org/10.1093/rheumatology/keab629" TargetMode="External"/><Relationship Id="rId5" Type="http://schemas.openxmlformats.org/officeDocument/2006/relationships/endnotes" Target="endnotes.xml"/><Relationship Id="rId15" Type="http://schemas.openxmlformats.org/officeDocument/2006/relationships/hyperlink" Target="https://dx.doi.org/10.1002/jca.21824" TargetMode="External"/><Relationship Id="rId10" Type="http://schemas.openxmlformats.org/officeDocument/2006/relationships/hyperlink" Target="https://dx.doi.org/10.1097/RHU.0000000000001923" TargetMode="External"/><Relationship Id="rId19" Type="http://schemas.openxmlformats.org/officeDocument/2006/relationships/hyperlink" Target="https://dx.doi.org/10.12688/f1000research.11841.1" TargetMode="External"/><Relationship Id="rId4" Type="http://schemas.openxmlformats.org/officeDocument/2006/relationships/footnotes" Target="footnotes.xml"/><Relationship Id="rId9" Type="http://schemas.openxmlformats.org/officeDocument/2006/relationships/hyperlink" Target="https://doi.org/10.1111/1744-9987.14106" TargetMode="External"/><Relationship Id="rId14" Type="http://schemas.openxmlformats.org/officeDocument/2006/relationships/hyperlink" Target="https://dx.doi.org/10.46497/ArchRheumatol.2021.8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7135</Words>
  <Characters>40672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Loh</dc:creator>
  <cp:keywords/>
  <dc:description/>
  <cp:lastModifiedBy>Kimberly Loh</cp:lastModifiedBy>
  <cp:revision>7</cp:revision>
  <dcterms:created xsi:type="dcterms:W3CDTF">2025-07-09T05:26:00Z</dcterms:created>
  <dcterms:modified xsi:type="dcterms:W3CDTF">2026-02-05T21:50:00Z</dcterms:modified>
</cp:coreProperties>
</file>