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B43" w:rsidRPr="00244DD7" w:rsidRDefault="008B1B43" w:rsidP="008B1B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4DD7">
        <w:rPr>
          <w:rFonts w:ascii="Times New Roman" w:eastAsia="Malgun Gothic" w:hAnsi="Times New Roman" w:cs="Times New Roman"/>
          <w:sz w:val="24"/>
          <w:szCs w:val="24"/>
        </w:rPr>
        <w:t>Table S1.</w:t>
      </w:r>
      <w:r w:rsidRPr="00244DD7">
        <w:rPr>
          <w:rFonts w:ascii="Times New Roman" w:hAnsi="Times New Roman" w:cs="Times New Roman"/>
          <w:b/>
          <w:bCs/>
          <w:sz w:val="24"/>
          <w:szCs w:val="24"/>
        </w:rPr>
        <w:t xml:space="preserve"> Alteration of fecal bacterial species of seven dogs before and after using the dog-treat</w:t>
      </w:r>
    </w:p>
    <w:tbl>
      <w:tblPr>
        <w:tblW w:w="0" w:type="auto"/>
        <w:shd w:val="clear" w:color="auto" w:fill="FFFFFF" w:themeFill="background1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6"/>
        <w:gridCol w:w="405"/>
        <w:gridCol w:w="404"/>
        <w:gridCol w:w="404"/>
        <w:gridCol w:w="404"/>
        <w:gridCol w:w="404"/>
        <w:gridCol w:w="404"/>
        <w:gridCol w:w="404"/>
        <w:gridCol w:w="712"/>
        <w:gridCol w:w="203"/>
        <w:gridCol w:w="404"/>
        <w:gridCol w:w="372"/>
        <w:gridCol w:w="404"/>
        <w:gridCol w:w="404"/>
        <w:gridCol w:w="404"/>
        <w:gridCol w:w="404"/>
        <w:gridCol w:w="404"/>
        <w:gridCol w:w="712"/>
        <w:gridCol w:w="468"/>
      </w:tblGrid>
      <w:tr w:rsidR="00244DD7" w:rsidRPr="00244DD7" w:rsidTr="00FA5F3C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P2-B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P3-B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P4-B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P5-B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P6-B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P9-B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P10-B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Average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P2-A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P3-A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P4-A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P5-A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P6-A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P9-A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P10-A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Average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 value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*Diversity index (Shannon)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1.244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2.0318571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±0.4674457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1.954285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0.6313704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0.5495126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/>
                <w:sz w:val="8"/>
                <w:szCs w:val="8"/>
              </w:rPr>
              <w:t>**</w:t>
            </w: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Diversity index (Jackknife)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230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288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152.42857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6"/>
                <w:szCs w:val="6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±76.437027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157.9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139.6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169.6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137.1571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22.260418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0.6181854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/>
                <w:sz w:val="8"/>
                <w:szCs w:val="8"/>
              </w:rPr>
              <w:t>***</w:t>
            </w: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Diversity index (Simpson)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0.093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0.244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0.219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0.213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0.223285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  <w:vertAlign w:val="subscript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±0.1240077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0.141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0.756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0.255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0.255285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0.2252974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0.4970096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/>
                <w:sz w:val="8"/>
                <w:szCs w:val="8"/>
              </w:rPr>
              <w:t>****</w:t>
            </w: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Good's coverage (%)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99.88571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±0.0377964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Malgun Gothic" w:eastAsia="Malgun Gothic" w:hAnsi="Malgun Gothic" w:hint="eastAsia"/>
                <w:sz w:val="8"/>
                <w:szCs w:val="8"/>
              </w:rPr>
              <w:t>99.9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99.91428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0.0377964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0.1723083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AB255102_s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AB606257_s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AB606281_s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0.000457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0.0022821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0.5044977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AB626913_s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AB626927_s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0.0009143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±0.0015625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0.0016652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0.9517145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ADLB_s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1.0379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0.1661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0.2671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0.2349429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±0.3696582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1.3074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0.4936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0.4834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0.359714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0.4715448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0.586613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AM930332_s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AP012202_s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AP017369_s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AF349416_s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0.000371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AJ315979_s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0.001128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±0.0029859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AM500787_s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AY375144_s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AY957891_g_uc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Acidovorax delafieldii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Acidovorax_uc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Acinetobacter pittii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Acinetobacter proteolyticus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0.0003429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 bowdenii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0.0016571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±0.0033798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0.207554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 canis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0.0014571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±0.0027434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0.0147143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±0.0389303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0.3731971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 coleocanis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0.0017571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±0.0037004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0.0019429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±0.0039778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0.9302719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 hordeovulneris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 naeslundii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0.9125487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 viscosus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Actinomyces_uc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0.0015143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±0.0040064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Actinosynnema pretiosum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Agathobacter rectalis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0.0011857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0.5960866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Agathobacter ruminis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Akkermansia muciniphila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0.9491299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Anaerobiospirillum succiniciproducens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0.0079286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±0.020977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Anaerostipes caccae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0.1273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0.1112714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±0.1419042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0.1079714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±0.1447017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0.9542125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Anaerostipes hadrus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±0.0019899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±0.0017611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0.3842997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Anaerotruncus colihominis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Aneurinibacillus thermoaerophilus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±0.008731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Aneurinibacillus thermoaerophilus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0.0035857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±0.0094869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Arcanobacterium_uc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Arthrobacter globiformis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0.0003429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±0.0013711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0.3231644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clausii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0.0338714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±0.0655088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0.2274107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coagulans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0.9311067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dakarensis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fumarioli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halosaccharovorans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kochii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licheniformis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±0.0082774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marisflavi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oleronius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pumilus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thermolactis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0.0013429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±0.0035529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coprocola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8.8516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3.9807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5.9201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2.6798143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±3.6280065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0.0984736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smithii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Bacillus subtilis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±0.0072947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caccae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coprocola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10.7881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6.072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2.5144429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±4.2725268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0.1704625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dorei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4.4088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0.6315714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±1.6656037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1.0167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0.1456714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±0.3840891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0.3545079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faecis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fragilis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1.5416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0.2238571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±0.5810788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17.0883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2.4419714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±6.458424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0.3565845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ovatus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0.0017714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±0.0024608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0.2600346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plebeius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17.5165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27.6607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1.747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5.4151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7.4774714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±10.90053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20.1473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0.4588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0.3486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2.9963286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±7.5652725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0.2929593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sartorii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salyersiae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sartorii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stercoris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11.4109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18.1818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4.2295857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±7.4784227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12.9836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9.107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3.1576714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±5.5032594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0.4580971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uniformis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0.0003571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±0.0017034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0.4682794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vulgatus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12.904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16.5952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17.9187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0.0167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6.7781857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±8.576979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2.9897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2.4889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0.0277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0.7912143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±1.3386503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0.089054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 xylanisolvens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36.9099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5.2763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±13.949108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±0.0072947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0.3558486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Bacteroides_uc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0.3196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0.1577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0.1534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0.0922286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±0.1232303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0.0133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±0.0236471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0.0948046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Bifidobacterium adolescentis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0.0008286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±0.0014162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0.0020429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±0.0033125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0.4297972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Bifidobacterium animalis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Bifidobacterium catenulatum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0.0020857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±0.0033017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0.0016143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±0.0021927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0.7307001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Bifidobacterium longum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Bifidobacterium pseudolongum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caecimuris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0.4892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6.968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0.0272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1.0727286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±2.6057077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1.5553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11.458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1.8724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±4.2655694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0.2532964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coccoides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0.0501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0.0267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0.0109714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±0.0199177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0.0475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0.0086429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±0.01742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0.7596399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Blautia faecis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0.0006714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±0.0017764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0.785837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glucerasea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0.3676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1.1955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0.0618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0.0701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0.2421429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±0.440199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0.8985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2.198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0.4429143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±0.84314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0.2437286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hansenii group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0.806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3.0124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2.2733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27.6704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20.2177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7.7138571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±11.348815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2.1791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5.4126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1.4513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20.2234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12.931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0.0166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22.5501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9.2520143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±9.3243102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0.7035203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luti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0.0008714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±0.0014952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±0.0013934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0.936503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obeum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0.0007857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±0.001357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0.6145489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schinkii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0.0005571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 wexlerae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±0.0046754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0.0054429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±0.0069575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0.4536468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Blautia_uc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0.0113429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±0.0140885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0.0165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0.0475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0.0169429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±0.0179331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0.3797887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Brevibacillus borstelensis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±0.0082774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Bradyrhizobium japonicum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Brevibacillus borstelensis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±0.0058207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Brevundimonas vesicularis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Butyricicoccus pullicaecorum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0.0166714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±0.0441085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Butyricicoccus_uc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0.1577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0.0225286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±0.059605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0.0021429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±0.0056695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CCFI_s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0.3172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0.0466714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±0.1193444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0.3405749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CP007496_s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0.0003429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0.0015286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±0.0029421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0.3746025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CP017039_s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CVTY_s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Canibacter oris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0.0010429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±0.0019217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0.3778825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Citrobacter murliniae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0.0012857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±0.0023398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0.1723083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Citrobacter portucalensis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0.4419823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Citrobacter_uc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0.0016571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±0.0043844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0.5338304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Clostridioides difficile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0.3154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0.1535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0.0678143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±0.1230615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0.0730286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±0.1395845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0.9431504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Clostridioides_uc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0.0020286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±0.0053671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celatum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0.1534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0.9782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0.188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±0.3559338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0.2521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0.0608714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±0.0943618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0.2636091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cocleatum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clostridioforme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colinum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0.0287714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±0.0534285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0.2688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0.0507286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±0.0989785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0.6199128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glycyrrhizinilyticum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0.0279857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±0.048823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0.0546143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±0.0934414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0.1844218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hiranonis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8.9336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41.2256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38.9113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12.724814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±18.973676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20.793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17.4132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5.4606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±9.3705357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0.3159893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innocuum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0.0016429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0.0177857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±0.0281822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0.1742868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neonatale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0.2418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0.0618286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±0.1044602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0.2563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0.0465571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±0.0947558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0.7919427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nexile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0.2442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0.8335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1.8595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0.5259143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±0.6523323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0.3269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9.2441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1.5658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1.5937571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±3.4212987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0.4606882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paraputrificum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0.1239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0.1636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0.0835429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±0.0609769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1.1489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0.3963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1.5037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0.4688143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±0.6091869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0.1339875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pasteurianum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perfringens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0.0550143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±0.112452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0.0735143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±0.1263439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0.7945425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ramosum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0.2432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0.7614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0.2884286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±0.2423663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0.6101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0.4894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0.2467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±0.2321855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0.6934352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spiroforme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1.5134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0.2198429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±0.5704842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0.5553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0.0810286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±0.2091811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0.3487875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 tertium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0.1502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0.0292857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±0.0543769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0.0401429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±0.051303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0.6857021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Clostridium_g24_uc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0.0007571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0.7092879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Clostridium_uc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0.0025429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±0.0067278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0.4550805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Collinsella aerofaciens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0.0008143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0.5794789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Collinsella intestinalis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0.2291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0.5615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0.1754286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±0.2076178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0.3297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3.8923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1.7326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0.8633571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±1.4748338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0.205699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Coprococcus comes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0.0008857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±0.0015137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±0.0013187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0.8631472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Coprococcus_g2_uc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0.0040429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±0.0106964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0.1044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0.0149143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±0.0394595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canis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0.0003571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freiburgense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0.0007</w:t>
            </w:r>
          </w:p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±0.0011958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0.1724148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nuruki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pseudotuberculosis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xerosis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Cuneatibacter_uc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±0.0025324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durum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freiburgense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mustelae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±0.0013187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0.1726588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Corynebacterium urealyticum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Cutibacterium acnes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DQ113748_s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0.0021429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±0.0046971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2.4484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0.3502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±0.9252199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0.3579679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DQ451512_s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DQ456377_s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±0.0014162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0.6707047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DQ796080_s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DQ815838_s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Dorea longicatena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±0.0017034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0.1766322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Dialister invisus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Dorea massiliensis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0.0054857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±0.0116711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0.3015925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EF097676_s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EF399598_s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0.7918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3.2774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0.4073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0.6402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±1.2017503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2.6902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7.5507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1.4346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5.1756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2.4076714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±2.9585186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0.0729682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EF405084_s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18.5174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20.0602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5.5123571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±9.4216347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31.9186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1.4685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4.7715857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±11.983165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0.8404355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EU289064_s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2.3557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1.0378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1.2044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0.6568429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±0.9180444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1.4932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0.2620143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±0.5492622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0.2905395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EU462785_s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EU462939_s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EU463003_s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EU728720_s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EU460192_s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0.0037714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±0.0099783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EU461309_s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EU462857_s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EU463003_s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EU506235_s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EU509323_s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EU728773_s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±0.0033639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0.5712589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EU772680_s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0.0090429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±0.0165594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0.0731286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±0.1715289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0.3439232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EU772717_s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0.0063571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±0.0147042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0.0067286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±0.0178021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0.9691373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EU772949_s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±0.001974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0.9464916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EU774287_s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0.6951286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EU776034_s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EU776475_s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EU778993_s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0.0408857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±0.1081734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±0.0012934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0.3656633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EU779209_s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EU845632_s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Eisenbergiella_uc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Enterobacter_uc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0.0088571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±0.0223508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±0.0058207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0.3278146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Enterobacteriaceae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0.0284571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±0.0546453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0.0195429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±0.0492105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0.1635246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Enterococcus faecalis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0.0017714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±0.0035448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0.4319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0.0617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±0.1632429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0.3596365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Enterococcus faecium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0.0076571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±0.0132069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0.0554429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±0.1442773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0.3837686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Enterorhabdus caecimuris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±0.1442773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Escherichia albertii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Enterococcus italicus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Epulopiscium_uc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Escherichia coli group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3.4982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0.6782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0.0914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11.6152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4.5911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16.5454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5.2902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±6.410196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0.9398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1.0285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0.1307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8.4535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6.28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3.8231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2.9508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±3.329758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0.2519323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Escherichia_uc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±0.0024393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0.6890522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Eubacterium dolichum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0.0195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±0.034592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0.0730143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±0.1475491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0.2592771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Eubacterium nodatum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Eubacterium ramulus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Eubacterium saphenum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Eubacterium eligens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Eubacterium hallii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±0.0023604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0.1996217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Exiguobacterium acetylicum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FCEY_s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0.3309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0.1045571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±0.1407813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0.2253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0.2746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2.7019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0.4718857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±0.9895562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0.3846049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FJ152825_s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FJ680388_s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FJ711049_s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FJ825526_s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±0.0016039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0.0019857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±0.0026642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0.5534736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FJTZ_s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±0.0035529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FM875685_s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FQLR_s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0.0036429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±0.0096381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0.0090286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±0.0238874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FWNZ_s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±0.0063358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0.2778646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Faecalibacterium prausnitzii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1.6798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0.2420571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±0.6339909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2.0801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0.3007571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±0.7846243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0.3424131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Faecalibaculum rodentium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±0.0033754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0.0041286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±0.0084768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0.607028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Faecalicatena contorta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±0.0014952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0.0045286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±0.0119815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0.4665753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Faecalimonas umbilicata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0.4723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2.2333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1.1515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5.2671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5.2697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0.9348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2.1915143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±2.2099614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0.0879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36.362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0.9048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14.6849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8.2993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86.6031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1.9338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21.267971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±31.47776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0.1452766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Faecalimonas_uc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0.0017143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±0.0045356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Flavonifractor plautii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1.0152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0.5671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0.2451143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±0.3978041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0.6633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0.1147857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±0.2469377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0.3464163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Flintibacter butyricus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Fournierella massiliensis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±0.0117547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±0.0051781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Fusicatenibacter saccharivorans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0.0019286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±0.0026456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0.0020429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±0.0033125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0.9537401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Fusobacterium necrogenes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10.1411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7.4569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2.5676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±4.3276183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0.3352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0.4184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0.4437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0.1766143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±0.2111319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0.1922495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Fusobacterium perfoetens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3.8622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0.5927429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±1.4455655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2.058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0.2948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±0.7774992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0.6599459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Fusobacterium periodonticum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Fusobacterium varium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8.2308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6.2663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2.0734857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±3.5804421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14.4217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16.576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4.4298857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±7.587073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0.1880754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Fusobacterium_uc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0.0194143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±0.0335302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0.0743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±0.1275458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0.1736064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GQ354986_s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GQ082178_s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Gemella palaticanis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Gemmiger formicilis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±0.0014147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±0.0031371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0.8022707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HM831097_s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0.0232143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±0.0317603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0.1013037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HM124343_s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HM558072_s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HM831097_s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0.0065286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±0.0130814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0.2348244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HQ772845_s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±0.0048846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0.0108286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±0.0286497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0.4586175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HQ781386_s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HQ782813_s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0.0064143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±0.0158955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±0.0088822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0.6856644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Haemophilus parainfluenzae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Haemophilus sputorum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Helicobacter canicola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0.1325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0.7376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0.1243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±0.2749111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0.0016652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0.2788936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Helicobacter canis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0.0708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0.0101143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±0.0267599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Helicobacter cinaedi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Helicobacter_uc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±0.0015137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0.1725742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Intestinibacter bartlettii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Hungatella_uc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JF241012_s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±0.0017151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0.3779395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JH815513_s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4.3409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0.7552714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±1.6199426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2.2203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0.3254857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±0.8358151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0.2127534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JN178768_s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JN713479_s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JN713494_s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JN713548_s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±0.0042621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0.1914162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JN713416_s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±0.001852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JN713466_s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JX198565_s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KB822463_s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KE159567_s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0.0023143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±0.0031898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0.0893606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KE159600_s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0.9491299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KE159605_s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±0.0014885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0.5297295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KE159810_s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KE159605_s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KE159797_g_uc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KI535319_s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±0.0023035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0.2033435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KV831974_s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Kineothrix alysoides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0.9491299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Kurthia zopfii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Kocuria kristinae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Kroppenstedtia eburnea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0.0031286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±0.0082774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LN879468_s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0.8075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0.2148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±0.3605445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7.314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1.0456429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±2.7640864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0.426962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LN913006_s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±0.002816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0.2332586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LT635469_s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0.0092857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±0.0151853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0.0119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±0.0159989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0.6909951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LT907848_s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brevis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0.0025714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±0.0068034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fermentum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gasseri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0.0036571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±0.0066392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0.0044857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±0.006079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0.7555287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helveticus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intestinalis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±0.002607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0.0025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±0.0045757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0.4086293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murinus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0.0115286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±0.019564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0.0077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±0.0115802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0.5965513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paracasei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plantarum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0.0021429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±0.0056695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0.4757861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reuteri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0.0027143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±0.0039338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0.0970664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rogosae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0.9523493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Lactobacillus sakei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0.0128571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±0.0340168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Lactococcus lactis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±0.001658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0.0029857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±0.005736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0.4459537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Lactonifactor longoviformis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0.0031429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±0.0083152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Lautropia mirabilis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Lysinibacillus xylanilyticus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±0.0027622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0.2010756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Macrococcus equipercicus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0.0071571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±0.018936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Massilia arvi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Megamonas rupellensis group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1.2613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17.2795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2.6744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66.5083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12.536543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±24.598524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0.7337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19.4712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1.0934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0.0222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3.05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±7.2542488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0.3569927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Megamonas_uc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2.1952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0.3178429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±0.8279107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0.0115857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±0.0283434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0.3683182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Mucispirillum schaedleri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±0.0014885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0.172377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Murimonas intestini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Oceanobacillus caeni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Morganella morganii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Muricomes intestini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NFKJ_s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±0.0021958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0.1937598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NFLD_s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Neisseria perflava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Nesterenkonia_uc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0.0026429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±0.0069923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PAC000025_s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PAC000739_s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PAC001068_s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PAC000194_s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PAC000479_s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0.0016286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±0.0027837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0.1726229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PAC001040_s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PAC001043_g_uc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PAC001046_s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PAC001048_s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PAC001079_s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±0.0015395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0.8887632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PAC001095_s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0.0015286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±0.0029421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0.4231569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PAC001103_g_uc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±0.0025324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0.62971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PAC001104_s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±0.0023398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0.2961204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PAC001123_s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PAC001113_s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PAC001119_s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±0.0015625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0.1725579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PAC001121_s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PAC001125_s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PAC001143_s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0.0177571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±0.0307252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0.0250571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±0.0456839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0.29047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PAC001163_s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0.2517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10.4528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1.6659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1.8108571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±3.8564888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0.9782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0.3269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5.1793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3.4435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1.4194286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±2.0673322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0.6617866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PAC001165_s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PAC001173_s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PAC001177_s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±0.0022723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0.2118336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PAC001178_s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2.7342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0.4022429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±1.0287449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1.3151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0.0979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0.2018571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±0.492248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0.6659497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PAC001187_s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PAC001200_s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±0.0024393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±0.0042445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0.197822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PAC001204_s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PAC001222_s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±0.0025324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PAC001224_s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±0.0064254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0.0051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0.0134933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PAC001229_s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±0.0034017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0.5213412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PAC001255_s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0.1127143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±0.298214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±0.0051781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PAC001269_s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PAC001282_s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0.6589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0.3375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0.2679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0.5141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0.2751286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±0.246703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0.8903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0.2849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6.6373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0.0623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1.1668286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±2.4308669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0.3681893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PAC001292_s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PAC001294_s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±0.0014162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0.4164779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PAC001304_s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0.0006714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±0.0017764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PAC001370_s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PAC001372_s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PAC001304_s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PAC001319_s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PAC001379_s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PAC001450_s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1.7696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11.6121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2.0299286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±4.2773301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2.1021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6.6451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21.5233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4.3264143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±7.9666357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0.1612235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PAC001454_s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PAC001465_s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PAC001488_s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PAC001500_s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PAC001515_s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PAC001473_s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0.0005571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PAC001548_s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PAC001557_s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PAC001574_s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0.9491299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PAC001585_s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±0.0014885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0.172377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PAC001587_s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PAC001597_s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±0.007948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0.0298143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±0.0788812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0.3629405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PAC001601_s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PAC001654_s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PAC001666_s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PAC001671_s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0.0081714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±0.0189873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±0.0020788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0.2922128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PAC001695_s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PAC001679_s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PAC001710_s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0.9491299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PAC001711_s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PAC001726_s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PAC001727_s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0.0064714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±0.0052889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0.0177467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PAC001741_s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PAC001728_s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PAC001731_s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PAC001740_s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PAC001744_s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PAC001757_s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±0.0015395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0.3082762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PAC001902_s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PAC001782_s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PAC001784_s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PAC001901_s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PAC001981_s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0.0018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±0.0024799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0.0035143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±0.0054014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0.3097385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PAC002009_s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±0.0015395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0.9286631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PAC002315_s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0.3789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0.1285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0.6757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0.4707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0.2890857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±0.2526918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0.5811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0.2081571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±0.201498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0.263472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PAC002344_s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PAC002364_s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0.1159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0.0180571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±0.0431864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0.0015714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±0.0041576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0.3065453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PAC002401_s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PAC002403_s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PAC002442_s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±0.0012473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0.9182286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PAC002512_s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PAC002523_s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PAC002522_s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Paenibacillus polymyxa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Paenibacillus cookii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Paenibacillus ginsengihumi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Paenibacillus lentus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Paenibacillus woosongensis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Paeniclostridium ghonii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2.1965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0.3162714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±0.8291102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0.2343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0.0391714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0.0868215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0.4219502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Parabacteroides merdae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Peptostreptococcus canis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±0.008132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0.2113257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Prevotella melaninogenica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±0.0034017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Prevotella salivae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0.0004286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Paracoccus denitrificans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Parasutterella excrementihominis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Parvibacter caecicola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±0.0015395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0.1728876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Pediococcus acidilactici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±0.0035529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Porphyromonas cangingivalis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Prevotella_uc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0.0006714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±0.0017764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Proteus mirabilis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0.0058571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±0.0154965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Pseudomonas fulva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Robinsoniella peoriensis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0.0015714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±0.0041576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Robinsoniella_uc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0.0040429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±0.0106964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0.1676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0.0239429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±0.0633468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Romboutsia sedimentorum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1.6592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0.1065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3.9193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0.8187571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±1.4963266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0.1456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2.7732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0.4262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±1.0362083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0.1906605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Romboutsia timonensis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0.0113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±0.0114864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0.0324857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±0.0634833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0.4051206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Romboutsia_uc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0.0018857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±0.0037716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0.2060922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Roseburia cecicola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0.0014714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0.2297768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Roseburia intestinalis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0.0707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0.0852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0.0282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±0.0356436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0.0072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±0.0098879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0.2009015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Rothia nasimurium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Ruminococcus bromii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Ruminococcus gnavus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1.9202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3.5487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2.9232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12.1651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20.7677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1.0829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3.0947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6.5003571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±7.2924607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8.7272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9.6018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2.4424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17.268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17.6668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4.5174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43.6766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14.842886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±13.967206</w:t>
            </w:r>
          </w:p>
        </w:tc>
        <w:tc>
          <w:tcPr>
            <w:tcW w:w="0" w:type="auto"/>
            <w:shd w:val="clear" w:color="auto" w:fill="FFD966" w:themeFill="accent4" w:themeFillTint="99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0.1830034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Ruminococcus lactaris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±0.0009449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Ruminococcus torques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Ruminococcus torques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Ruminococcus_g4_uc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Saccharomonospora viridis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Saccharimonas_uc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±0.0016296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0.1823923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Sporichthya polymorpha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Staphylococcus aureus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0.0031571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±0.0070066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0.0193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0.0027571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0.0072947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0.4441247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Staphylococcus carnosus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Staphylococcus saprophyticus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±0.0011717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0.700989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Staphylococcus schleiferi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±0.0023394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0.1796407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Streptococcus canis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0.0252857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±0.0668997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Staphylococcus simulans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±0.0012095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lastRenderedPageBreak/>
              <w:t>Streptococcus anginosus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0.0017857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±0.0047246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Streptococcus fryi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0.0010143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±0.0026835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0.0038286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±0.0077341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0.1955623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Streptococcus minor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Streptococcus gallolyticus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0.4013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0.0573286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±0.1516771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Streptococcus salivarius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1.0246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0.1468286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±0.3870627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±0.0014837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0.3585219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Streptococcus sinensis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Sulfurovum aggregans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±0.0029103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0.8689293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Sutterella wadsworthensis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±0.0009827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Sutterella_uc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0.0012429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±0.0023266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0.3647154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Terrisporobacter glycolicus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0.0089857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±0.0199023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0.0038429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±0.0054261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0.4578928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Terrisporobacter petrolearius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0.6119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0.3102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6.8104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1.1054571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±2.5264592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0.2910027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Terrisporobacter petrolearius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0.643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1.6669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0.3439143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±0.6281622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0.1976359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Terrisporobacter_uc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0.0047286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±0.0112034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0.0004286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±0.0011339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0.3019791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Treponema porcinum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±0.0010583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Thermoactinomyces vulgaris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±0.0023812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Tissierella praeacuta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±0.0009071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Turicibacter sanguinis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0.4164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0.9839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0.0561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0.2148714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±0.370406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1.9345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0.0183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0.0211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0.2439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2.1918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0.6299429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±0.9856258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0.3916756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Ureibacillus thermosphaericus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0.0013429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±0.0035529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0.0005571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±0.0014741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Veillonella dispar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±0.0015373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0.0008571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±0.0022678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0.9491299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Veillonella parvula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0.0003857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±0.0010205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Weissella confusa group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0.0067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0.0009571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±0.0025324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0.3559177</w:t>
            </w:r>
          </w:p>
        </w:tc>
      </w:tr>
      <w:tr w:rsidR="00244DD7" w:rsidRPr="00244DD7" w:rsidTr="00FA5F3C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Unclassified in higher taxonomic rank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0.0134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±0.0120218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0.0082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0.0386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0.0416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0.0119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 xml:space="preserve">0.0235143 </w:t>
            </w:r>
            <w:r w:rsidRPr="00244DD7">
              <w:rPr>
                <w:rFonts w:ascii="Times New Roman" w:eastAsia="Malgun Gothic" w:hAnsi="Times New Roman" w:cs="Times New Roman"/>
                <w:sz w:val="6"/>
                <w:szCs w:val="6"/>
              </w:rPr>
              <w:t>±0.0165096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B1B43" w:rsidRPr="00244DD7" w:rsidRDefault="008B1B43" w:rsidP="00FA5F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8"/>
                <w:szCs w:val="8"/>
              </w:rPr>
            </w:pPr>
            <w:r w:rsidRPr="00244DD7">
              <w:rPr>
                <w:rFonts w:ascii="Times New Roman" w:eastAsia="Malgun Gothic" w:hAnsi="Times New Roman" w:cs="Times New Roman"/>
                <w:sz w:val="8"/>
                <w:szCs w:val="8"/>
              </w:rPr>
              <w:t>0.1446159</w:t>
            </w:r>
          </w:p>
        </w:tc>
      </w:tr>
    </w:tbl>
    <w:p w:rsidR="008B1B43" w:rsidRPr="00244DD7" w:rsidRDefault="008B1B43" w:rsidP="008B1B43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 xml:space="preserve">Diversity index (Shannon)* : </w:t>
      </w:r>
      <w:r w:rsidRPr="00244DD7">
        <w:rPr>
          <w:rFonts w:ascii="Times New Roman" w:hAnsi="Times New Roman" w:cs="Times New Roman"/>
          <w:szCs w:val="20"/>
          <w:shd w:val="clear" w:color="auto" w:fill="FFFFFF"/>
        </w:rPr>
        <w:t xml:space="preserve">Quantitative indicator of the number of different bacteria that are present in the sample. </w:t>
      </w:r>
      <w:r w:rsidR="00431655" w:rsidRPr="00244DD7">
        <w:rPr>
          <w:rFonts w:ascii="Times New Roman" w:hAnsi="Times New Roman" w:cs="Times New Roman"/>
          <w:szCs w:val="20"/>
          <w:shd w:val="clear" w:color="auto" w:fill="FFFFFF"/>
        </w:rPr>
        <w:t>(</w:t>
      </w:r>
      <w:r w:rsidRPr="00244DD7">
        <w:rPr>
          <w:rFonts w:ascii="Times New Roman" w:hAnsi="Times New Roman" w:cs="Times New Roman"/>
          <w:szCs w:val="20"/>
        </w:rPr>
        <w:t>Magurran</w:t>
      </w:r>
      <w:r w:rsidR="00431655" w:rsidRPr="00244DD7">
        <w:rPr>
          <w:rFonts w:ascii="Times New Roman" w:hAnsi="Times New Roman" w:cs="Times New Roman"/>
          <w:szCs w:val="20"/>
        </w:rPr>
        <w:t xml:space="preserve"> 2013)</w:t>
      </w: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Diversity index (Jackknife)** : Indicator of species richness that is sensitive to rare and abundant OTUs (Operational Taxonomic Unit). Higher values indicate higher diversity.</w:t>
      </w:r>
      <w:r w:rsidR="00431655" w:rsidRPr="00244DD7">
        <w:rPr>
          <w:rFonts w:ascii="Times New Roman" w:hAnsi="Times New Roman" w:cs="Times New Roman"/>
          <w:szCs w:val="20"/>
        </w:rPr>
        <w:t xml:space="preserve"> (Burnham et al. 1979)</w:t>
      </w: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Diversity index (Simpson)*** : Indicator of species evenness that displays the probability that two randomly selected sequences are of the same species.</w:t>
      </w:r>
      <w:r w:rsidRPr="00244DD7">
        <w:rPr>
          <w:rFonts w:ascii="Times New Roman" w:hAnsi="Times New Roman" w:cs="Times New Roman" w:hint="eastAsia"/>
          <w:szCs w:val="20"/>
        </w:rPr>
        <w:t xml:space="preserve"> </w:t>
      </w:r>
      <w:r w:rsidRPr="00244DD7">
        <w:rPr>
          <w:rFonts w:ascii="Times New Roman" w:hAnsi="Times New Roman" w:cs="Times New Roman"/>
          <w:szCs w:val="20"/>
        </w:rPr>
        <w:t>Values range from 0 to 1, and lower values indicate higher diversity.</w:t>
      </w:r>
      <w:r w:rsidR="00431655" w:rsidRPr="00244DD7">
        <w:rPr>
          <w:rFonts w:ascii="Times New Roman" w:hAnsi="Times New Roman" w:cs="Times New Roman"/>
          <w:szCs w:val="20"/>
        </w:rPr>
        <w:t xml:space="preserve"> </w:t>
      </w:r>
      <w:r w:rsidR="00431655" w:rsidRPr="00244DD7">
        <w:rPr>
          <w:rFonts w:ascii="Times New Roman" w:hAnsi="Times New Roman" w:cs="Times New Roman"/>
          <w:szCs w:val="20"/>
          <w:shd w:val="clear" w:color="auto" w:fill="FFFFFF"/>
        </w:rPr>
        <w:t>(</w:t>
      </w:r>
      <w:r w:rsidR="00431655" w:rsidRPr="00244DD7">
        <w:rPr>
          <w:rFonts w:ascii="Times New Roman" w:hAnsi="Times New Roman" w:cs="Times New Roman"/>
          <w:szCs w:val="20"/>
        </w:rPr>
        <w:t>Magurran 2013)</w:t>
      </w: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</w:p>
    <w:p w:rsidR="008B1B43" w:rsidRPr="00244DD7" w:rsidRDefault="008B1B43" w:rsidP="008B1B43">
      <w:pPr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Good's coverage (%) **** : Indicator of the extent to which the number of sequencing reads used for analysis represents the actual species population of the sample. The value can range from 0 to 100%, with 100% indicating a complete sampling of species, meaning that additional sequencing is unlikely to find any more new species.</w:t>
      </w:r>
      <w:r w:rsidR="00431655" w:rsidRPr="00244DD7">
        <w:rPr>
          <w:rFonts w:ascii="Times New Roman" w:hAnsi="Times New Roman" w:cs="Times New Roman"/>
          <w:szCs w:val="20"/>
        </w:rPr>
        <w:t xml:space="preserve"> (Good 1953)</w:t>
      </w:r>
    </w:p>
    <w:p w:rsidR="008B1B43" w:rsidRPr="00244DD7" w:rsidRDefault="008B1B43" w:rsidP="008B1B43">
      <w:pPr>
        <w:spacing w:line="240" w:lineRule="auto"/>
        <w:rPr>
          <w:rFonts w:ascii="Times New Roman" w:hAnsi="Times New Roman" w:cs="Times New Roman"/>
          <w:szCs w:val="20"/>
        </w:rPr>
      </w:pPr>
    </w:p>
    <w:p w:rsidR="00F775FF" w:rsidRPr="00244DD7" w:rsidRDefault="00B36893">
      <w:pPr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† Bacterial species used in Figure 2 are highlighted in yellow.</w:t>
      </w:r>
    </w:p>
    <w:p w:rsidR="00431655" w:rsidRPr="00244DD7" w:rsidRDefault="00431655">
      <w:pPr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br w:type="page"/>
      </w:r>
    </w:p>
    <w:p w:rsidR="00431655" w:rsidRPr="00244DD7" w:rsidRDefault="00431655">
      <w:pPr>
        <w:rPr>
          <w:rFonts w:ascii="Times New Roman" w:hAnsi="Times New Roman" w:cs="Times New Roman"/>
          <w:b/>
          <w:szCs w:val="20"/>
        </w:rPr>
      </w:pPr>
      <w:r w:rsidRPr="00244DD7">
        <w:rPr>
          <w:rFonts w:ascii="Times New Roman" w:hAnsi="Times New Roman" w:cs="Times New Roman" w:hint="eastAsia"/>
          <w:b/>
          <w:szCs w:val="20"/>
        </w:rPr>
        <w:lastRenderedPageBreak/>
        <w:t>References</w:t>
      </w:r>
    </w:p>
    <w:p w:rsidR="00431655" w:rsidRPr="00244DD7" w:rsidRDefault="00431655">
      <w:pPr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Magurran, A. E. (2013). Measuring biological diversity. John Wiley &amp; Sons.</w:t>
      </w:r>
    </w:p>
    <w:p w:rsidR="00431655" w:rsidRPr="00244DD7" w:rsidRDefault="00431655">
      <w:pPr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Burnham, K. P. &amp; Overton, W. S. (1979) Robust estimation of population size when capture probabilities vary among animals. Ecology, 60, 927-936.</w:t>
      </w:r>
    </w:p>
    <w:p w:rsidR="00431655" w:rsidRPr="00244DD7" w:rsidRDefault="00431655">
      <w:pPr>
        <w:rPr>
          <w:rFonts w:ascii="Times New Roman" w:hAnsi="Times New Roman" w:cs="Times New Roman"/>
          <w:szCs w:val="20"/>
        </w:rPr>
      </w:pPr>
      <w:r w:rsidRPr="00244DD7">
        <w:rPr>
          <w:rFonts w:ascii="Times New Roman" w:hAnsi="Times New Roman" w:cs="Times New Roman"/>
          <w:szCs w:val="20"/>
        </w:rPr>
        <w:t>Good, I. J. (1953) The population frequencies of species and the estimation of population parameters. Biometrika, 237-264.</w:t>
      </w:r>
    </w:p>
    <w:sectPr w:rsidR="00431655" w:rsidRPr="00244DD7" w:rsidSect="00244D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E67FE"/>
    <w:multiLevelType w:val="hybridMultilevel"/>
    <w:tmpl w:val="ACCEF8B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01C36C9"/>
    <w:multiLevelType w:val="hybridMultilevel"/>
    <w:tmpl w:val="CF188A74"/>
    <w:lvl w:ilvl="0" w:tplc="8C5E5D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AE9ABE3A" w:tentative="1">
      <w:start w:val="1"/>
      <w:numFmt w:val="upperLetter"/>
      <w:lvlText w:val="%2."/>
      <w:lvlJc w:val="left"/>
      <w:pPr>
        <w:ind w:left="1200" w:hanging="400"/>
      </w:pPr>
    </w:lvl>
    <w:lvl w:ilvl="2" w:tplc="6F5C94B0" w:tentative="1">
      <w:start w:val="1"/>
      <w:numFmt w:val="lowerRoman"/>
      <w:lvlText w:val="%3."/>
      <w:lvlJc w:val="right"/>
      <w:pPr>
        <w:ind w:left="1600" w:hanging="400"/>
      </w:pPr>
    </w:lvl>
    <w:lvl w:ilvl="3" w:tplc="8B04A934" w:tentative="1">
      <w:start w:val="1"/>
      <w:numFmt w:val="decimal"/>
      <w:lvlText w:val="%4."/>
      <w:lvlJc w:val="left"/>
      <w:pPr>
        <w:ind w:left="2000" w:hanging="400"/>
      </w:pPr>
    </w:lvl>
    <w:lvl w:ilvl="4" w:tplc="DD964BF8" w:tentative="1">
      <w:start w:val="1"/>
      <w:numFmt w:val="upperLetter"/>
      <w:lvlText w:val="%5."/>
      <w:lvlJc w:val="left"/>
      <w:pPr>
        <w:ind w:left="2400" w:hanging="400"/>
      </w:pPr>
    </w:lvl>
    <w:lvl w:ilvl="5" w:tplc="FD0C4A04" w:tentative="1">
      <w:start w:val="1"/>
      <w:numFmt w:val="lowerRoman"/>
      <w:lvlText w:val="%6."/>
      <w:lvlJc w:val="right"/>
      <w:pPr>
        <w:ind w:left="2800" w:hanging="400"/>
      </w:pPr>
    </w:lvl>
    <w:lvl w:ilvl="6" w:tplc="DFE4AEB4" w:tentative="1">
      <w:start w:val="1"/>
      <w:numFmt w:val="decimal"/>
      <w:lvlText w:val="%7."/>
      <w:lvlJc w:val="left"/>
      <w:pPr>
        <w:ind w:left="3200" w:hanging="400"/>
      </w:pPr>
    </w:lvl>
    <w:lvl w:ilvl="7" w:tplc="B63C988A" w:tentative="1">
      <w:start w:val="1"/>
      <w:numFmt w:val="upperLetter"/>
      <w:lvlText w:val="%8."/>
      <w:lvlJc w:val="left"/>
      <w:pPr>
        <w:ind w:left="3600" w:hanging="400"/>
      </w:pPr>
    </w:lvl>
    <w:lvl w:ilvl="8" w:tplc="84BA5198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43"/>
    <w:rsid w:val="00244DD7"/>
    <w:rsid w:val="00431655"/>
    <w:rsid w:val="007A2A54"/>
    <w:rsid w:val="008B1B43"/>
    <w:rsid w:val="00B36893"/>
    <w:rsid w:val="00F7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0742E-FD2B-4DFD-8A19-34A6C090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B4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8B1B43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B1B43"/>
    <w:rPr>
      <w:rFonts w:ascii="Malgun Gothic" w:eastAsia="Malgun Gothic" w:hAnsi="Malgun Gothic"/>
      <w:noProof/>
    </w:rPr>
  </w:style>
  <w:style w:type="paragraph" w:styleId="Header">
    <w:name w:val="header"/>
    <w:basedOn w:val="Normal"/>
    <w:link w:val="HeaderChar"/>
    <w:uiPriority w:val="99"/>
    <w:unhideWhenUsed/>
    <w:rsid w:val="008B1B4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B1B43"/>
  </w:style>
  <w:style w:type="paragraph" w:styleId="Footer">
    <w:name w:val="footer"/>
    <w:basedOn w:val="Normal"/>
    <w:link w:val="FooterChar"/>
    <w:uiPriority w:val="99"/>
    <w:unhideWhenUsed/>
    <w:rsid w:val="008B1B4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B1B43"/>
  </w:style>
  <w:style w:type="character" w:styleId="Hyperlink">
    <w:name w:val="Hyperlink"/>
    <w:basedOn w:val="DefaultParagraphFont"/>
    <w:uiPriority w:val="99"/>
    <w:unhideWhenUsed/>
    <w:rsid w:val="008B1B4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B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B1B43"/>
  </w:style>
  <w:style w:type="paragraph" w:customStyle="1" w:styleId="EndNoteBibliographyTitle">
    <w:name w:val="EndNote Bibliography Title"/>
    <w:basedOn w:val="Normal"/>
    <w:link w:val="EndNoteBibliographyTitleChar"/>
    <w:rsid w:val="008B1B43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1B43"/>
    <w:rPr>
      <w:rFonts w:ascii="Malgun Gothic" w:eastAsia="Malgun Gothic" w:hAnsi="Malgun Gothic"/>
      <w:noProof/>
    </w:rPr>
  </w:style>
  <w:style w:type="paragraph" w:styleId="ListParagraph">
    <w:name w:val="List Paragraph"/>
    <w:basedOn w:val="Normal"/>
    <w:uiPriority w:val="34"/>
    <w:qFormat/>
    <w:rsid w:val="008B1B43"/>
    <w:pPr>
      <w:ind w:leftChars="400" w:left="800"/>
    </w:pPr>
  </w:style>
  <w:style w:type="character" w:styleId="CommentReference">
    <w:name w:val="annotation reference"/>
    <w:basedOn w:val="DefaultParagraphFont"/>
    <w:uiPriority w:val="99"/>
    <w:rsid w:val="008B1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B4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B4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B43"/>
    <w:rPr>
      <w:b/>
      <w:bCs/>
      <w:szCs w:val="20"/>
    </w:rPr>
  </w:style>
  <w:style w:type="paragraph" w:styleId="Revision">
    <w:name w:val="Revision"/>
    <w:hidden/>
    <w:uiPriority w:val="99"/>
    <w:semiHidden/>
    <w:rsid w:val="008B1B43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B4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B43"/>
    <w:rPr>
      <w:rFonts w:asciiTheme="majorHAnsi" w:eastAsiaTheme="majorEastAsia" w:hAnsiTheme="majorHAnsi" w:cstheme="majorBid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B1B43"/>
    <w:rPr>
      <w:color w:val="954F72"/>
      <w:u w:val="single"/>
    </w:rPr>
  </w:style>
  <w:style w:type="paragraph" w:customStyle="1" w:styleId="msonormal0">
    <w:name w:val="msonormal"/>
    <w:basedOn w:val="Normal"/>
    <w:rsid w:val="008B1B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font5">
    <w:name w:val="font5"/>
    <w:basedOn w:val="Normal"/>
    <w:rsid w:val="008B1B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xl64">
    <w:name w:val="xl64"/>
    <w:basedOn w:val="Normal"/>
    <w:rsid w:val="008B1B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wordWrap/>
      <w:autoSpaceDE/>
      <w:autoSpaceDN/>
      <w:spacing w:before="100" w:beforeAutospacing="1" w:after="100" w:afterAutospacing="1" w:line="240" w:lineRule="auto"/>
      <w:jc w:val="left"/>
    </w:pPr>
    <w:rPr>
      <w:rFonts w:ascii="Verdana" w:eastAsia="Gulim" w:hAnsi="Verdana" w:cs="Gulim"/>
      <w:color w:val="000000"/>
      <w:kern w:val="0"/>
      <w:sz w:val="18"/>
      <w:szCs w:val="18"/>
    </w:rPr>
  </w:style>
  <w:style w:type="paragraph" w:customStyle="1" w:styleId="xl65">
    <w:name w:val="xl65"/>
    <w:basedOn w:val="Normal"/>
    <w:rsid w:val="008B1B43"/>
    <w:pPr>
      <w:widowControl/>
      <w:pBdr>
        <w:left w:val="single" w:sz="4" w:space="0" w:color="auto"/>
        <w:right w:val="single" w:sz="4" w:space="0" w:color="auto"/>
      </w:pBdr>
      <w:shd w:val="clear" w:color="000000" w:fill="C0C0C0"/>
      <w:wordWrap/>
      <w:autoSpaceDE/>
      <w:autoSpaceDN/>
      <w:spacing w:before="100" w:beforeAutospacing="1" w:after="100" w:afterAutospacing="1" w:line="240" w:lineRule="auto"/>
      <w:jc w:val="left"/>
    </w:pPr>
    <w:rPr>
      <w:rFonts w:ascii="Verdana" w:eastAsia="Gulim" w:hAnsi="Verdana" w:cs="Gulim"/>
      <w:color w:val="000000"/>
      <w:kern w:val="0"/>
      <w:sz w:val="18"/>
      <w:szCs w:val="18"/>
    </w:rPr>
  </w:style>
  <w:style w:type="paragraph" w:customStyle="1" w:styleId="xl66">
    <w:name w:val="xl66"/>
    <w:basedOn w:val="Normal"/>
    <w:rsid w:val="008B1B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xl67">
    <w:name w:val="xl67"/>
    <w:basedOn w:val="Normal"/>
    <w:rsid w:val="008B1B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right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xl68">
    <w:name w:val="xl68"/>
    <w:basedOn w:val="Normal"/>
    <w:rsid w:val="008B1B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0"/>
    </w:rPr>
  </w:style>
  <w:style w:type="paragraph" w:customStyle="1" w:styleId="xl69">
    <w:name w:val="xl69"/>
    <w:basedOn w:val="Normal"/>
    <w:rsid w:val="008B1B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Cs w:val="20"/>
    </w:rPr>
  </w:style>
  <w:style w:type="paragraph" w:customStyle="1" w:styleId="xl70">
    <w:name w:val="xl70"/>
    <w:basedOn w:val="Normal"/>
    <w:rsid w:val="008B1B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right"/>
    </w:pPr>
    <w:rPr>
      <w:rFonts w:ascii="Times New Roman" w:eastAsia="Gulim" w:hAnsi="Times New Roman" w:cs="Times New Roman"/>
      <w:color w:val="000000"/>
      <w:kern w:val="0"/>
      <w:szCs w:val="20"/>
    </w:rPr>
  </w:style>
  <w:style w:type="paragraph" w:customStyle="1" w:styleId="xl71">
    <w:name w:val="xl71"/>
    <w:basedOn w:val="Normal"/>
    <w:rsid w:val="008B1B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Cs w:val="20"/>
    </w:rPr>
  </w:style>
  <w:style w:type="character" w:styleId="PlaceholderText">
    <w:name w:val="Placeholder Text"/>
    <w:basedOn w:val="DefaultParagraphFont"/>
    <w:uiPriority w:val="99"/>
    <w:semiHidden/>
    <w:rsid w:val="008B1B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6834</Words>
  <Characters>38959</Characters>
  <Application>Microsoft Office Word</Application>
  <DocSecurity>0</DocSecurity>
  <Lines>324</Lines>
  <Paragraphs>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 현진</dc:creator>
  <cp:keywords/>
  <dc:description/>
  <cp:lastModifiedBy>Mohana Priya T.</cp:lastModifiedBy>
  <cp:revision>3</cp:revision>
  <dcterms:created xsi:type="dcterms:W3CDTF">2022-10-03T09:21:00Z</dcterms:created>
  <dcterms:modified xsi:type="dcterms:W3CDTF">2022-10-26T01:39:00Z</dcterms:modified>
</cp:coreProperties>
</file>