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EE" w:rsidRDefault="000B65EE" w:rsidP="000B65EE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Electronic supplementary material for:</w:t>
      </w:r>
    </w:p>
    <w:p w:rsidR="000B65EE" w:rsidRPr="00E125CE" w:rsidRDefault="000B65EE" w:rsidP="000B65EE">
      <w:pPr>
        <w:spacing w:line="480" w:lineRule="auto"/>
        <w:rPr>
          <w:b/>
          <w:sz w:val="28"/>
          <w:szCs w:val="28"/>
        </w:rPr>
      </w:pPr>
      <w:r w:rsidRPr="00E125CE">
        <w:rPr>
          <w:b/>
          <w:sz w:val="28"/>
          <w:szCs w:val="28"/>
        </w:rPr>
        <w:t xml:space="preserve">Experimental evidence </w:t>
      </w:r>
      <w:r>
        <w:rPr>
          <w:b/>
          <w:sz w:val="28"/>
          <w:szCs w:val="28"/>
        </w:rPr>
        <w:t>for</w:t>
      </w:r>
      <w:r w:rsidRPr="00E125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heterospecific alarm signal</w:t>
      </w:r>
      <w:r w:rsidRPr="00E125CE">
        <w:rPr>
          <w:b/>
          <w:sz w:val="28"/>
          <w:szCs w:val="28"/>
        </w:rPr>
        <w:t xml:space="preserve"> recognition </w:t>
      </w:r>
      <w:r>
        <w:rPr>
          <w:b/>
          <w:sz w:val="28"/>
          <w:szCs w:val="28"/>
        </w:rPr>
        <w:t>via associative learning</w:t>
      </w:r>
      <w:r w:rsidRPr="00E125CE">
        <w:rPr>
          <w:b/>
          <w:sz w:val="28"/>
          <w:szCs w:val="28"/>
        </w:rPr>
        <w:t xml:space="preserve"> in wild capuchin monkeys</w:t>
      </w:r>
    </w:p>
    <w:p w:rsidR="000B65EE" w:rsidRPr="00E125CE" w:rsidRDefault="000B65EE" w:rsidP="000B65EE">
      <w:pPr>
        <w:spacing w:line="480" w:lineRule="auto"/>
        <w:rPr>
          <w:b/>
          <w:sz w:val="28"/>
          <w:szCs w:val="28"/>
        </w:rPr>
      </w:pPr>
    </w:p>
    <w:p w:rsidR="000B65EE" w:rsidRPr="00E125CE" w:rsidRDefault="000B65EE" w:rsidP="000B65EE">
      <w:pPr>
        <w:spacing w:line="480" w:lineRule="auto"/>
        <w:rPr>
          <w:b/>
          <w:vertAlign w:val="superscript"/>
        </w:rPr>
      </w:pPr>
      <w:r w:rsidRPr="00E125CE">
        <w:rPr>
          <w:b/>
        </w:rPr>
        <w:t>Brandon C. Wheeler</w:t>
      </w:r>
      <w:r w:rsidRPr="00E125CE">
        <w:rPr>
          <w:b/>
          <w:vertAlign w:val="superscript"/>
        </w:rPr>
        <w:t>1</w:t>
      </w:r>
      <w:proofErr w:type="gramStart"/>
      <w:r w:rsidRPr="00E125CE">
        <w:rPr>
          <w:b/>
          <w:vertAlign w:val="superscript"/>
        </w:rPr>
        <w:t>,2</w:t>
      </w:r>
      <w:proofErr w:type="gramEnd"/>
      <w:r w:rsidRPr="00E125CE">
        <w:rPr>
          <w:b/>
          <w:vertAlign w:val="superscript"/>
        </w:rPr>
        <w:t>,*</w:t>
      </w:r>
      <w:r w:rsidRPr="00E125CE">
        <w:rPr>
          <w:b/>
        </w:rPr>
        <w:t>, Martin Fahy</w:t>
      </w:r>
      <w:r w:rsidRPr="00E125CE">
        <w:rPr>
          <w:b/>
          <w:vertAlign w:val="superscript"/>
        </w:rPr>
        <w:t>3</w:t>
      </w:r>
      <w:r w:rsidRPr="00E125CE">
        <w:rPr>
          <w:b/>
        </w:rPr>
        <w:t>, and Barbara Tiddi</w:t>
      </w:r>
      <w:r w:rsidRPr="00E125CE">
        <w:rPr>
          <w:b/>
          <w:vertAlign w:val="superscript"/>
        </w:rPr>
        <w:t>2,4</w:t>
      </w:r>
    </w:p>
    <w:p w:rsidR="000B65EE" w:rsidRPr="00E125CE" w:rsidRDefault="000B65EE" w:rsidP="000B65EE">
      <w:pPr>
        <w:spacing w:line="480" w:lineRule="auto"/>
      </w:pPr>
      <w:r w:rsidRPr="00E125CE">
        <w:rPr>
          <w:vertAlign w:val="superscript"/>
        </w:rPr>
        <w:t>1</w:t>
      </w:r>
      <w:r w:rsidRPr="00E125CE">
        <w:t>School of Anthropology and Conservation, University of Kent, Canterbury CT2 7NR, United Kingdom</w:t>
      </w:r>
    </w:p>
    <w:p w:rsidR="000B65EE" w:rsidRPr="00E125CE" w:rsidRDefault="000B65EE" w:rsidP="000B65EE">
      <w:pPr>
        <w:spacing w:line="480" w:lineRule="auto"/>
      </w:pPr>
      <w:r w:rsidRPr="00E125CE">
        <w:rPr>
          <w:vertAlign w:val="superscript"/>
        </w:rPr>
        <w:t>2</w:t>
      </w:r>
      <w:r w:rsidRPr="00E125CE">
        <w:t xml:space="preserve">Cognitive Ethology Laboratory, German Primate </w:t>
      </w:r>
      <w:proofErr w:type="spellStart"/>
      <w:r w:rsidRPr="00E125CE">
        <w:t>Center</w:t>
      </w:r>
      <w:proofErr w:type="spellEnd"/>
      <w:r w:rsidRPr="00E125CE">
        <w:t xml:space="preserve">, 37077 </w:t>
      </w:r>
      <w:proofErr w:type="spellStart"/>
      <w:r w:rsidRPr="00E125CE">
        <w:t>Göttingen</w:t>
      </w:r>
      <w:proofErr w:type="spellEnd"/>
      <w:r w:rsidRPr="00E125CE">
        <w:t>, Germany</w:t>
      </w:r>
    </w:p>
    <w:p w:rsidR="000B65EE" w:rsidRPr="00E125CE" w:rsidRDefault="000B65EE" w:rsidP="000B65EE">
      <w:pPr>
        <w:spacing w:line="480" w:lineRule="auto"/>
      </w:pPr>
      <w:r w:rsidRPr="00E125CE">
        <w:rPr>
          <w:vertAlign w:val="superscript"/>
        </w:rPr>
        <w:t>3</w:t>
      </w:r>
      <w:r w:rsidRPr="00E125CE">
        <w:t>Proyecto Caí, Iguazú National Park, Misiones, Argentina</w:t>
      </w:r>
    </w:p>
    <w:p w:rsidR="000B65EE" w:rsidRPr="00E125CE" w:rsidRDefault="000B65EE" w:rsidP="000B65EE">
      <w:pPr>
        <w:pStyle w:val="NormalWeb"/>
        <w:spacing w:before="0" w:beforeAutospacing="0" w:after="0" w:afterAutospacing="0" w:line="480" w:lineRule="auto"/>
      </w:pPr>
      <w:proofErr w:type="spellStart"/>
      <w:r w:rsidRPr="00E125CE">
        <w:rPr>
          <w:vertAlign w:val="superscript"/>
        </w:rPr>
        <w:t>4</w:t>
      </w:r>
      <w:r w:rsidRPr="00E125CE">
        <w:t>Department</w:t>
      </w:r>
      <w:proofErr w:type="spellEnd"/>
      <w:r w:rsidRPr="00E125CE">
        <w:t xml:space="preserve"> of </w:t>
      </w:r>
      <w:proofErr w:type="spellStart"/>
      <w:r w:rsidRPr="00E125CE">
        <w:t>Behavioral</w:t>
      </w:r>
      <w:proofErr w:type="spellEnd"/>
      <w:r w:rsidRPr="00E125CE">
        <w:t xml:space="preserve"> Ecology, Johann-Friedrich-Blumenbach Institute for Zoology and Anthropology, Georg-August University, 37077 Göttingen, Germany</w:t>
      </w:r>
    </w:p>
    <w:p w:rsidR="000B65EE" w:rsidRDefault="000B65EE" w:rsidP="000B65EE">
      <w:pPr>
        <w:pStyle w:val="NormalWeb"/>
        <w:spacing w:before="0" w:beforeAutospacing="0" w:after="0" w:afterAutospacing="0" w:line="480" w:lineRule="auto"/>
      </w:pPr>
      <w:r w:rsidRPr="00E125CE">
        <w:t>*Corresponding author (bcwheeler43@gmail.com)</w:t>
      </w:r>
    </w:p>
    <w:p w:rsidR="000B65EE" w:rsidRDefault="000B65EE">
      <w:r>
        <w:br w:type="page"/>
      </w:r>
    </w:p>
    <w:p w:rsidR="000B65EE" w:rsidRDefault="000B65EE" w:rsidP="000B65EE">
      <w:pPr>
        <w:pStyle w:val="NormalWeb"/>
        <w:spacing w:before="0" w:beforeAutospacing="0" w:after="0" w:afterAutospacing="0" w:line="480" w:lineRule="auto"/>
        <w:rPr>
          <w:u w:val="single"/>
        </w:rPr>
      </w:pPr>
      <w:r w:rsidRPr="000B65EE">
        <w:rPr>
          <w:u w:val="single"/>
        </w:rPr>
        <w:lastRenderedPageBreak/>
        <w:t xml:space="preserve">Details on decoy ocelot models </w:t>
      </w:r>
    </w:p>
    <w:p w:rsidR="000B65EE" w:rsidRDefault="000B65EE" w:rsidP="000B65EE">
      <w:pPr>
        <w:pStyle w:val="NormalWeb"/>
        <w:spacing w:before="0" w:beforeAutospacing="0" w:after="0" w:afterAutospacing="0" w:line="480" w:lineRule="auto"/>
      </w:pPr>
      <w:r>
        <w:t>During the training period, capuchins were exposed to a novel sound together with a simulated predator, including either a decoy ocelot (</w:t>
      </w:r>
      <w:r>
        <w:rPr>
          <w:i/>
        </w:rPr>
        <w:t xml:space="preserve">Leopardus </w:t>
      </w:r>
      <w:r w:rsidRPr="000B65EE">
        <w:rPr>
          <w:i/>
        </w:rPr>
        <w:t>pardalis</w:t>
      </w:r>
      <w:r>
        <w:t xml:space="preserve">) </w:t>
      </w:r>
      <w:r w:rsidRPr="000B65EE">
        <w:t>model</w:t>
      </w:r>
      <w:r>
        <w:t xml:space="preserve"> or a playback of a recording of a vocalising puma (</w:t>
      </w:r>
      <w:r>
        <w:rPr>
          <w:i/>
        </w:rPr>
        <w:t>Puma concolor</w:t>
      </w:r>
      <w:r>
        <w:t>). The decoy ocelot was constructed by mounting a faux-ocelot fur coat on a taxidermist’s bobcat (</w:t>
      </w:r>
      <w:r>
        <w:rPr>
          <w:i/>
        </w:rPr>
        <w:t xml:space="preserve">Lynx </w:t>
      </w:r>
      <w:proofErr w:type="spellStart"/>
      <w:r>
        <w:rPr>
          <w:i/>
        </w:rPr>
        <w:t>rufus</w:t>
      </w:r>
      <w:proofErr w:type="spellEnd"/>
      <w:r>
        <w:t>)</w:t>
      </w:r>
      <w:r>
        <w:rPr>
          <w:i/>
        </w:rPr>
        <w:t xml:space="preserve"> </w:t>
      </w:r>
      <w:r>
        <w:t>manikin (See Fig. S1</w:t>
      </w:r>
      <w:r w:rsidR="00632CAA">
        <w:t>)</w:t>
      </w:r>
      <w:r>
        <w:t>.</w:t>
      </w:r>
    </w:p>
    <w:p w:rsidR="00632CAA" w:rsidRDefault="00632CAA" w:rsidP="000B65EE">
      <w:pPr>
        <w:pStyle w:val="NormalWeb"/>
        <w:spacing w:before="0" w:beforeAutospacing="0" w:after="0" w:afterAutospacing="0" w:line="480" w:lineRule="auto"/>
      </w:pPr>
      <w:r>
        <w:rPr>
          <w:noProof/>
          <w:lang w:val="en-IN" w:eastAsia="en-IN"/>
        </w:rPr>
        <w:drawing>
          <wp:inline distT="0" distB="0" distL="0" distR="0">
            <wp:extent cx="5727700" cy="1463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EE" w:rsidRDefault="00632CAA" w:rsidP="00632CAA">
      <w:pPr>
        <w:pStyle w:val="NormalWeb"/>
        <w:spacing w:before="0" w:beforeAutospacing="0" w:after="0" w:afterAutospacing="0"/>
      </w:pPr>
      <w:r w:rsidRPr="00632CAA">
        <w:rPr>
          <w:b/>
        </w:rPr>
        <w:t xml:space="preserve">Figure S1. </w:t>
      </w:r>
      <w:r>
        <w:t>The bobcat manikin (left) and faux fur coat (</w:t>
      </w:r>
      <w:proofErr w:type="spellStart"/>
      <w:r>
        <w:t>center</w:t>
      </w:r>
      <w:proofErr w:type="spellEnd"/>
      <w:r>
        <w:t>) used to construct the model, and the model used in the current study (right).</w:t>
      </w:r>
    </w:p>
    <w:p w:rsidR="00632CAA" w:rsidRDefault="00632CAA" w:rsidP="00632CAA">
      <w:pPr>
        <w:sectPr w:rsidR="00632CAA" w:rsidSect="003C7C6C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5615" w:type="dxa"/>
        <w:tblInd w:w="-567" w:type="dxa"/>
        <w:tblLook w:val="04A0"/>
      </w:tblPr>
      <w:tblGrid>
        <w:gridCol w:w="1375"/>
        <w:gridCol w:w="774"/>
        <w:gridCol w:w="983"/>
        <w:gridCol w:w="979"/>
        <w:gridCol w:w="992"/>
        <w:gridCol w:w="1134"/>
        <w:gridCol w:w="993"/>
        <w:gridCol w:w="992"/>
        <w:gridCol w:w="1176"/>
        <w:gridCol w:w="888"/>
        <w:gridCol w:w="65"/>
        <w:gridCol w:w="989"/>
        <w:gridCol w:w="1418"/>
        <w:gridCol w:w="1417"/>
        <w:gridCol w:w="1440"/>
      </w:tblGrid>
      <w:tr w:rsidR="00632CAA" w:rsidRPr="00632CAA" w:rsidTr="00632CAA">
        <w:trPr>
          <w:trHeight w:val="1440"/>
        </w:trPr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lastRenderedPageBreak/>
              <w:t>date of playback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focal ID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focal age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focal sex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focal group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playback stimulus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height (m)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vigilance?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alarm?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escape?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total strength of reaction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years since training phase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months since training phase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08/07/2012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AST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17/07/2013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AST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10.9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21/05/2013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DAL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06/07/2013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DAL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10.5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20/06/2014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EDU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22.0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20/07/2014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EDU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16/07/2013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ERN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10.8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24/08/2011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ERN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01/08/2014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MAW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16.0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23.4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05/08/2014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MAW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21/07/2014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MOR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23.0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29/07/2014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MOR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26/07/2014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RIC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10.0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04/08/2014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RIC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Macuco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23.5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15/06/2014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HOR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19/07/2012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HOR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11.0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08/08/2014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ILA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20/06/2014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ILA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34.0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24/08/2011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JAC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09/08/2011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18/07/2013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23.0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25/07/2012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SEA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15.0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11.2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06/07/2013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CAM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10.6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lastRenderedPageBreak/>
              <w:t>17/07/2013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CAM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18/07/2014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FRA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15.0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23.0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27/06/2013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FRA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25/07/2014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15.0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23.2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21/07/2014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RIN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22/05/2013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ROB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9.1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15/07/2013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ROB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laugh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15/08/2014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23.9</w:t>
            </w: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01/08/2014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rooster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16.0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sz w:val="20"/>
                <w:szCs w:val="20"/>
              </w:rPr>
            </w:pPr>
          </w:p>
        </w:tc>
      </w:tr>
      <w:tr w:rsidR="00632CAA" w:rsidRPr="00632CAA" w:rsidTr="00632CAA">
        <w:trPr>
          <w:trHeight w:val="32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31/07/2014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TRU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bell tone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10.0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23.4</w:t>
            </w:r>
          </w:p>
        </w:tc>
      </w:tr>
      <w:tr w:rsidR="00632CAA" w:rsidRPr="00632CAA" w:rsidTr="00632CAA">
        <w:trPr>
          <w:trHeight w:val="340"/>
        </w:trPr>
        <w:tc>
          <w:tcPr>
            <w:tcW w:w="1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14/08/2014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TRU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adult</w:t>
            </w:r>
          </w:p>
        </w:tc>
        <w:tc>
          <w:tcPr>
            <w:tcW w:w="9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Spot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roo</w:t>
            </w:r>
            <w:bookmarkStart w:id="0" w:name="_GoBack"/>
            <w:bookmarkEnd w:id="0"/>
            <w:r w:rsidRPr="00632CAA">
              <w:rPr>
                <w:rFonts w:ascii="Calibri" w:hAnsi="Calibri" w:cs="Calibri"/>
                <w:color w:val="000000"/>
              </w:rPr>
              <w:t>ster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10.0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2CAA" w:rsidRPr="00632CAA" w:rsidRDefault="00632CAA" w:rsidP="00632CAA">
            <w:pPr>
              <w:jc w:val="center"/>
              <w:rPr>
                <w:rFonts w:ascii="Calibri" w:hAnsi="Calibri" w:cs="Calibri"/>
                <w:color w:val="000000"/>
              </w:rPr>
            </w:pPr>
            <w:r w:rsidRPr="00632CAA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632CAA" w:rsidRPr="00632CAA" w:rsidRDefault="00632CAA" w:rsidP="00632CAA"/>
    <w:p w:rsidR="000B65EE" w:rsidRDefault="000B65EE" w:rsidP="000B65EE">
      <w:pPr>
        <w:pStyle w:val="NormalWeb"/>
        <w:spacing w:before="0" w:beforeAutospacing="0" w:after="0" w:afterAutospacing="0" w:line="480" w:lineRule="auto"/>
      </w:pPr>
    </w:p>
    <w:p w:rsidR="000B65EE" w:rsidRDefault="000B65EE" w:rsidP="000B65EE">
      <w:pPr>
        <w:pStyle w:val="NormalWeb"/>
        <w:spacing w:before="0" w:beforeAutospacing="0" w:after="0" w:afterAutospacing="0" w:line="480" w:lineRule="auto"/>
      </w:pPr>
    </w:p>
    <w:p w:rsidR="000B65EE" w:rsidRPr="000B65EE" w:rsidRDefault="000B65EE" w:rsidP="000B65EE">
      <w:pPr>
        <w:pStyle w:val="NormalWeb"/>
        <w:spacing w:before="0" w:beforeAutospacing="0" w:after="0" w:afterAutospacing="0" w:line="480" w:lineRule="auto"/>
      </w:pPr>
    </w:p>
    <w:p w:rsidR="00632CAA" w:rsidRDefault="00632CAA"/>
    <w:sectPr w:rsidR="00632CAA" w:rsidSect="003C7C6C">
      <w:type w:val="continuous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B65EE"/>
    <w:rsid w:val="000B65EE"/>
    <w:rsid w:val="00332256"/>
    <w:rsid w:val="003C7C6C"/>
    <w:rsid w:val="00403A4D"/>
    <w:rsid w:val="00632CAA"/>
    <w:rsid w:val="006643DB"/>
    <w:rsid w:val="006E34E1"/>
    <w:rsid w:val="00885E02"/>
    <w:rsid w:val="00CB48AE"/>
    <w:rsid w:val="00F2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5E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65E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7C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C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Wheeler</dc:creator>
  <cp:keywords/>
  <dc:description/>
  <cp:lastModifiedBy>0008142</cp:lastModifiedBy>
  <cp:revision>2</cp:revision>
  <dcterms:created xsi:type="dcterms:W3CDTF">2019-03-22T09:43:00Z</dcterms:created>
  <dcterms:modified xsi:type="dcterms:W3CDTF">2019-04-30T00:40:00Z</dcterms:modified>
</cp:coreProperties>
</file>