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647A4" w14:textId="20E9DFF6" w:rsidR="00040D42" w:rsidRPr="007029CD" w:rsidRDefault="00D235A6">
      <w:pPr>
        <w:rPr>
          <w:rFonts w:ascii="Arial" w:hAnsi="Arial" w:cs="Arial"/>
          <w:i/>
          <w:iCs/>
          <w:sz w:val="20"/>
          <w:szCs w:val="20"/>
        </w:rPr>
      </w:pPr>
      <w:r w:rsidRPr="007029CD">
        <w:rPr>
          <w:rFonts w:ascii="Arial" w:hAnsi="Arial" w:cs="Arial"/>
          <w:i/>
          <w:iCs/>
          <w:sz w:val="20"/>
          <w:szCs w:val="20"/>
        </w:rPr>
        <w:t>Supplementary materials</w:t>
      </w:r>
    </w:p>
    <w:p w14:paraId="0E62D52F" w14:textId="33DD5E1F" w:rsidR="00D235A6" w:rsidRPr="007029CD" w:rsidRDefault="00AB038F">
      <w:pPr>
        <w:rPr>
          <w:rFonts w:ascii="Arial" w:hAnsi="Arial" w:cs="Arial"/>
          <w:b/>
          <w:bCs/>
          <w:sz w:val="20"/>
          <w:szCs w:val="20"/>
        </w:rPr>
      </w:pPr>
      <w:r w:rsidRPr="007029CD">
        <w:rPr>
          <w:noProof/>
        </w:rPr>
        <w:drawing>
          <wp:inline distT="0" distB="0" distL="0" distR="0" wp14:anchorId="4E70A074" wp14:editId="452380F3">
            <wp:extent cx="4267514" cy="6445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376" cy="648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41A7A0" w14:textId="29D8AF85" w:rsidR="00D235A6" w:rsidRPr="007029CD" w:rsidRDefault="00D235A6" w:rsidP="00D235A6">
      <w:pPr>
        <w:jc w:val="both"/>
        <w:rPr>
          <w:rFonts w:ascii="Arial" w:hAnsi="Arial" w:cs="Arial"/>
          <w:sz w:val="16"/>
          <w:szCs w:val="16"/>
          <w:lang w:val="en-GB"/>
        </w:rPr>
      </w:pPr>
      <w:r w:rsidRPr="007029CD">
        <w:rPr>
          <w:rFonts w:ascii="Arial" w:hAnsi="Arial" w:cs="Arial"/>
          <w:b/>
          <w:bCs/>
          <w:sz w:val="16"/>
          <w:szCs w:val="16"/>
        </w:rPr>
        <w:t>Supplementary figure 1. Main results shown by animal instead of by trial. A</w:t>
      </w:r>
      <w:r w:rsidRPr="007029CD">
        <w:rPr>
          <w:rFonts w:ascii="Arial" w:eastAsia="Times New Roman" w:hAnsi="Arial" w:cs="Arial"/>
          <w:b/>
          <w:bCs/>
          <w:sz w:val="14"/>
          <w:szCs w:val="14"/>
        </w:rPr>
        <w:t xml:space="preserve">. </w:t>
      </w:r>
      <w:r w:rsidRPr="007029CD">
        <w:rPr>
          <w:rFonts w:ascii="Arial" w:eastAsia="Times New Roman" w:hAnsi="Arial" w:cs="Arial"/>
          <w:b/>
          <w:bCs/>
          <w:sz w:val="16"/>
          <w:szCs w:val="16"/>
        </w:rPr>
        <w:t>Percentage of time spent in different behaviors</w:t>
      </w:r>
      <w:r w:rsidRPr="007029CD">
        <w:rPr>
          <w:rFonts w:ascii="Arial" w:eastAsia="Times New Roman" w:hAnsi="Arial" w:cs="Arial"/>
          <w:sz w:val="16"/>
          <w:szCs w:val="16"/>
        </w:rPr>
        <w:t xml:space="preserve"> during the 10-min interaction, divided in non-DOB trials (blue square) and in DOB trials (red square). There were no WT hosts in trials with DO-behaviors, hence there is a column missing.</w:t>
      </w:r>
      <w:r w:rsidR="007A5F12" w:rsidRPr="007029CD">
        <w:rPr>
          <w:rFonts w:ascii="Arial" w:hAnsi="Arial" w:cs="Arial"/>
          <w:sz w:val="16"/>
          <w:szCs w:val="16"/>
          <w:lang w:val="en-GB"/>
        </w:rPr>
        <w:t xml:space="preserve"> </w:t>
      </w:r>
      <w:r w:rsidR="007A5F12" w:rsidRPr="007029CD">
        <w:rPr>
          <w:rFonts w:ascii="Arial" w:hAnsi="Arial" w:cs="Arial"/>
          <w:b/>
          <w:bCs/>
          <w:sz w:val="16"/>
          <w:szCs w:val="16"/>
          <w:lang w:val="en-GB"/>
        </w:rPr>
        <w:t xml:space="preserve">B. 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>Average latency until first encounter in trials with no DOB interactions</w:t>
      </w:r>
      <w:r w:rsidR="000F4A20" w:rsidRPr="007029CD">
        <w:rPr>
          <w:rFonts w:ascii="Arial" w:eastAsia="Times New Roman" w:hAnsi="Arial" w:cs="Arial"/>
          <w:sz w:val="16"/>
          <w:szCs w:val="16"/>
        </w:rPr>
        <w:t xml:space="preserve"> Trials with </w:t>
      </w:r>
      <w:r w:rsidR="000F4A20" w:rsidRPr="007029CD">
        <w:rPr>
          <w:rFonts w:ascii="Arial" w:hAnsi="Arial" w:cs="Arial"/>
          <w:i/>
          <w:iCs/>
          <w:sz w:val="16"/>
          <w:szCs w:val="16"/>
          <w:lang w:val="en-GB"/>
        </w:rPr>
        <w:t>Ehmt1</w:t>
      </w:r>
      <w:r w:rsidR="000F4A20" w:rsidRPr="007029CD">
        <w:rPr>
          <w:rFonts w:ascii="Arial" w:hAnsi="Arial" w:cs="Arial"/>
          <w:i/>
          <w:iCs/>
          <w:sz w:val="16"/>
          <w:szCs w:val="16"/>
          <w:vertAlign w:val="superscript"/>
          <w:lang w:val="en-GB"/>
        </w:rPr>
        <w:t xml:space="preserve">+/- </w:t>
      </w:r>
      <w:r w:rsidR="000F4A20" w:rsidRPr="007029CD">
        <w:rPr>
          <w:rFonts w:ascii="Arial" w:eastAsia="Times New Roman" w:hAnsi="Arial" w:cs="Arial"/>
          <w:bCs/>
          <w:sz w:val="16"/>
          <w:szCs w:val="16"/>
          <w:lang w:val="en-GB"/>
        </w:rPr>
        <w:t xml:space="preserve">hosts </w:t>
      </w:r>
      <w:r w:rsidR="000F4A20" w:rsidRPr="007029CD">
        <w:rPr>
          <w:rFonts w:ascii="Arial" w:eastAsia="Times New Roman" w:hAnsi="Arial" w:cs="Arial"/>
          <w:bCs/>
          <w:sz w:val="16"/>
          <w:szCs w:val="16"/>
        </w:rPr>
        <w:t>seemed to have a shorter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 w:rsidR="000F4A20" w:rsidRPr="007029CD">
        <w:rPr>
          <w:rFonts w:ascii="Arial" w:eastAsia="Times New Roman" w:hAnsi="Arial" w:cs="Arial"/>
          <w:bCs/>
          <w:sz w:val="16"/>
          <w:szCs w:val="16"/>
        </w:rPr>
        <w:t>latency to approach the visitor, but this trend was non-significant. A value of 124 seconds is out of bounds, for WT-</w:t>
      </w:r>
      <w:r w:rsidR="000F4A20" w:rsidRPr="007029CD">
        <w:rPr>
          <w:rFonts w:ascii="Arial" w:hAnsi="Arial" w:cs="Arial"/>
          <w:i/>
          <w:iCs/>
          <w:sz w:val="16"/>
          <w:szCs w:val="16"/>
          <w:lang w:val="en-GB"/>
        </w:rPr>
        <w:t xml:space="preserve"> Ehmt1</w:t>
      </w:r>
      <w:r w:rsidR="000F4A20" w:rsidRPr="007029CD">
        <w:rPr>
          <w:rFonts w:ascii="Arial" w:hAnsi="Arial" w:cs="Arial"/>
          <w:i/>
          <w:iCs/>
          <w:sz w:val="16"/>
          <w:szCs w:val="16"/>
          <w:vertAlign w:val="superscript"/>
          <w:lang w:val="en-GB"/>
        </w:rPr>
        <w:t xml:space="preserve">+/- </w:t>
      </w:r>
      <w:r w:rsidR="000F4A20" w:rsidRPr="007029CD">
        <w:rPr>
          <w:rFonts w:ascii="Arial" w:hAnsi="Arial" w:cs="Arial"/>
          <w:sz w:val="16"/>
          <w:szCs w:val="16"/>
          <w:lang w:val="en-GB"/>
        </w:rPr>
        <w:t xml:space="preserve">interactions. </w:t>
      </w:r>
      <w:r w:rsidR="000F4A20" w:rsidRPr="007029CD">
        <w:rPr>
          <w:rFonts w:ascii="Arial" w:hAnsi="Arial" w:cs="Arial"/>
          <w:b/>
          <w:bCs/>
          <w:sz w:val="16"/>
          <w:szCs w:val="16"/>
          <w:lang w:val="en-GB"/>
        </w:rPr>
        <w:t>C</w:t>
      </w:r>
      <w:r w:rsidR="000F4A20" w:rsidRPr="007029CD">
        <w:rPr>
          <w:rFonts w:ascii="Arial" w:hAnsi="Arial" w:cs="Arial"/>
          <w:b/>
          <w:bCs/>
          <w:sz w:val="16"/>
          <w:szCs w:val="16"/>
        </w:rPr>
        <w:t xml:space="preserve">. 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>Average latency until first aggressive encounter</w:t>
      </w:r>
      <w:r w:rsidR="000F4A20" w:rsidRPr="007029CD">
        <w:rPr>
          <w:rFonts w:ascii="Arial" w:eastAsia="Times New Roman" w:hAnsi="Arial" w:cs="Arial"/>
          <w:sz w:val="16"/>
          <w:szCs w:val="16"/>
        </w:rPr>
        <w:t xml:space="preserve"> Dashed line marks the 4-minute mark, which is the length of a trial in the original task. 75% of the animals experienced offense before four minutes. 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 xml:space="preserve">D. Average count of DO-behaviors in 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Ehmt1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vertAlign w:val="superscript"/>
          <w:lang w:val="en-GB"/>
        </w:rPr>
        <w:t xml:space="preserve">+/- </w:t>
      </w:r>
      <w:r w:rsidR="000F4A20" w:rsidRPr="007029CD">
        <w:rPr>
          <w:rFonts w:ascii="Arial" w:hAnsi="Arial" w:cs="Arial"/>
          <w:b/>
          <w:bCs/>
          <w:sz w:val="16"/>
          <w:szCs w:val="16"/>
          <w:lang w:val="en-GB"/>
        </w:rPr>
        <w:t xml:space="preserve">- WT and 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Ehmt1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vertAlign w:val="superscript"/>
          <w:lang w:val="en-GB"/>
        </w:rPr>
        <w:t>+/-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 xml:space="preserve"> - 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Ehmt1</w:t>
      </w:r>
      <w:r w:rsidR="000F4A20" w:rsidRPr="007029CD">
        <w:rPr>
          <w:rFonts w:ascii="Arial" w:hAnsi="Arial" w:cs="Arial"/>
          <w:b/>
          <w:bCs/>
          <w:i/>
          <w:iCs/>
          <w:sz w:val="16"/>
          <w:szCs w:val="16"/>
          <w:vertAlign w:val="superscript"/>
          <w:lang w:val="en-GB"/>
        </w:rPr>
        <w:t>+/-</w:t>
      </w:r>
      <w:r w:rsidR="000F4A20" w:rsidRPr="007029CD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 w:rsidR="000F4A20" w:rsidRPr="007029CD">
        <w:rPr>
          <w:rFonts w:ascii="Arial" w:hAnsi="Arial" w:cs="Arial"/>
          <w:b/>
          <w:bCs/>
          <w:sz w:val="16"/>
          <w:szCs w:val="16"/>
          <w:lang w:val="en-GB"/>
        </w:rPr>
        <w:t xml:space="preserve">pairings. </w:t>
      </w:r>
      <w:r w:rsidR="0092779A" w:rsidRPr="007029CD">
        <w:rPr>
          <w:rFonts w:ascii="Arial" w:hAnsi="Arial" w:cs="Arial"/>
          <w:b/>
          <w:bCs/>
          <w:sz w:val="16"/>
          <w:szCs w:val="16"/>
          <w:lang w:val="en-GB"/>
        </w:rPr>
        <w:t>E.</w:t>
      </w:r>
      <w:r w:rsidR="0038527B" w:rsidRPr="007029CD">
        <w:rPr>
          <w:rFonts w:ascii="Arial" w:hAnsi="Arial" w:cs="Arial"/>
          <w:b/>
          <w:bCs/>
          <w:sz w:val="16"/>
          <w:szCs w:val="16"/>
          <w:lang w:val="en-GB"/>
        </w:rPr>
        <w:t xml:space="preserve"> Smells used in the behavioral setup. </w:t>
      </w:r>
      <w:r w:rsidR="00BF651F" w:rsidRPr="007029CD">
        <w:rPr>
          <w:rFonts w:ascii="Arial" w:hAnsi="Arial" w:cs="Arial"/>
          <w:sz w:val="16"/>
          <w:szCs w:val="16"/>
          <w:lang w:val="en-GB"/>
        </w:rPr>
        <w:t>There was no difference in the incidence of aggression due to a particular smell (Chi-Square</w:t>
      </w:r>
      <w:r w:rsidR="00BF651F" w:rsidRPr="007029CD">
        <w:rPr>
          <w:rFonts w:ascii="Arial" w:hAnsi="Arial" w:cs="Arial"/>
          <w:sz w:val="16"/>
          <w:szCs w:val="16"/>
          <w:vertAlign w:val="subscript"/>
          <w:lang w:val="en-GB"/>
        </w:rPr>
        <w:t>9</w:t>
      </w:r>
      <w:r w:rsidR="00BF651F" w:rsidRPr="007029CD">
        <w:rPr>
          <w:rFonts w:ascii="Arial" w:hAnsi="Arial" w:cs="Arial"/>
          <w:sz w:val="16"/>
          <w:szCs w:val="16"/>
          <w:lang w:val="en-GB"/>
        </w:rPr>
        <w:t>=5.054, p=0.7445).</w:t>
      </w:r>
      <w:r w:rsidR="0092779A" w:rsidRPr="007029CD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r w:rsidR="000F4A20" w:rsidRPr="007029CD">
        <w:rPr>
          <w:rFonts w:ascii="Arial" w:hAnsi="Arial" w:cs="Arial"/>
          <w:sz w:val="16"/>
          <w:szCs w:val="16"/>
          <w:lang w:val="en-GB"/>
        </w:rPr>
        <w:t xml:space="preserve"> </w:t>
      </w:r>
      <w:r w:rsidR="0038527B" w:rsidRPr="007029CD">
        <w:rPr>
          <w:rFonts w:ascii="Arial" w:hAnsi="Arial" w:cs="Arial"/>
          <w:sz w:val="16"/>
          <w:szCs w:val="16"/>
          <w:lang w:val="en-GB"/>
        </w:rPr>
        <w:t>Circles correspond to the average of each individual, and error bars correspond to SEM.</w:t>
      </w:r>
    </w:p>
    <w:p w14:paraId="78D247AC" w14:textId="558CEA83" w:rsidR="00D01ABB" w:rsidRPr="007029CD" w:rsidRDefault="00D01ABB" w:rsidP="00D235A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029CD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0EFEA32" wp14:editId="333A14D4">
            <wp:extent cx="2782111" cy="162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" t="12473" r="52735" b="52055"/>
                    <a:stretch/>
                  </pic:blipFill>
                  <pic:spPr bwMode="auto">
                    <a:xfrm>
                      <a:off x="0" y="0"/>
                      <a:ext cx="2785195" cy="16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D903D" w14:textId="3052BECD" w:rsidR="00D01ABB" w:rsidRPr="007029CD" w:rsidRDefault="00D01ABB" w:rsidP="00D235A6">
      <w:pPr>
        <w:jc w:val="both"/>
        <w:rPr>
          <w:rFonts w:ascii="Arial" w:hAnsi="Arial" w:cs="Arial"/>
          <w:sz w:val="16"/>
          <w:szCs w:val="16"/>
        </w:rPr>
      </w:pPr>
      <w:r w:rsidRPr="007029CD">
        <w:rPr>
          <w:rFonts w:ascii="Arial" w:hAnsi="Arial" w:cs="Arial"/>
          <w:b/>
          <w:bCs/>
          <w:sz w:val="16"/>
          <w:szCs w:val="16"/>
        </w:rPr>
        <w:t xml:space="preserve">Supplementary Table 1. </w:t>
      </w:r>
      <w:r w:rsidRPr="007029CD">
        <w:rPr>
          <w:rFonts w:ascii="Arial" w:hAnsi="Arial" w:cs="Arial"/>
          <w:sz w:val="16"/>
          <w:szCs w:val="16"/>
        </w:rPr>
        <w:t xml:space="preserve">Statistical </w:t>
      </w:r>
      <w:r w:rsidR="00AE6552" w:rsidRPr="007029CD">
        <w:rPr>
          <w:rFonts w:ascii="Arial" w:hAnsi="Arial" w:cs="Arial"/>
          <w:sz w:val="16"/>
          <w:szCs w:val="16"/>
        </w:rPr>
        <w:t xml:space="preserve">analysis of repeated measures. In yellow are marked statistically significant results. </w:t>
      </w:r>
      <w:r w:rsidR="00C83BA5" w:rsidRPr="007029CD">
        <w:rPr>
          <w:rFonts w:ascii="Arial" w:hAnsi="Arial" w:cs="Arial"/>
          <w:sz w:val="16"/>
          <w:szCs w:val="16"/>
        </w:rPr>
        <w:t xml:space="preserve">In this case the key result is that </w:t>
      </w:r>
      <w:r w:rsidR="00C83BA5" w:rsidRPr="007029CD">
        <w:rPr>
          <w:rFonts w:ascii="Arial" w:hAnsi="Arial" w:cs="Arial"/>
          <w:i/>
          <w:iCs/>
          <w:sz w:val="16"/>
          <w:szCs w:val="16"/>
          <w:lang w:val="en-GB"/>
        </w:rPr>
        <w:t>Ehmt1</w:t>
      </w:r>
      <w:r w:rsidR="00C83BA5" w:rsidRPr="007029CD">
        <w:rPr>
          <w:rFonts w:ascii="Arial" w:hAnsi="Arial" w:cs="Arial"/>
          <w:i/>
          <w:iCs/>
          <w:sz w:val="16"/>
          <w:szCs w:val="16"/>
          <w:vertAlign w:val="superscript"/>
          <w:lang w:val="en-GB"/>
        </w:rPr>
        <w:t xml:space="preserve">+/- </w:t>
      </w:r>
      <w:r w:rsidR="00C83BA5" w:rsidRPr="007029CD">
        <w:rPr>
          <w:rFonts w:ascii="Arial" w:hAnsi="Arial" w:cs="Arial"/>
          <w:sz w:val="16"/>
          <w:szCs w:val="16"/>
          <w:lang w:val="en-GB"/>
        </w:rPr>
        <w:t xml:space="preserve">animals spend longer in social interaction than WT mice. </w:t>
      </w:r>
    </w:p>
    <w:p w14:paraId="3BD5E88F" w14:textId="7E4D3A35" w:rsidR="00D01ABB" w:rsidRPr="007029CD" w:rsidRDefault="00D01ABB" w:rsidP="00D235A6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D01ABB" w:rsidRPr="007029CD" w:rsidSect="007029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021CB" w14:textId="77777777" w:rsidR="00AD5568" w:rsidRDefault="00AD5568" w:rsidP="00B246C1">
      <w:pPr>
        <w:spacing w:after="0" w:line="240" w:lineRule="auto"/>
      </w:pPr>
      <w:r>
        <w:separator/>
      </w:r>
    </w:p>
  </w:endnote>
  <w:endnote w:type="continuationSeparator" w:id="0">
    <w:p w14:paraId="53ABBB3E" w14:textId="77777777" w:rsidR="00AD5568" w:rsidRDefault="00AD5568" w:rsidP="00B2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2278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311C6" w14:textId="05299FC3" w:rsidR="00B246C1" w:rsidRDefault="00B24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369DA5" w14:textId="77777777" w:rsidR="00B246C1" w:rsidRDefault="00B246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12415" w14:textId="77777777" w:rsidR="00AD5568" w:rsidRDefault="00AD5568" w:rsidP="00B246C1">
      <w:pPr>
        <w:spacing w:after="0" w:line="240" w:lineRule="auto"/>
      </w:pPr>
      <w:r>
        <w:separator/>
      </w:r>
    </w:p>
  </w:footnote>
  <w:footnote w:type="continuationSeparator" w:id="0">
    <w:p w14:paraId="4A939B61" w14:textId="77777777" w:rsidR="00AD5568" w:rsidRDefault="00AD5568" w:rsidP="00B24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A6"/>
    <w:rsid w:val="000347C8"/>
    <w:rsid w:val="000F4A20"/>
    <w:rsid w:val="0038527B"/>
    <w:rsid w:val="006D332B"/>
    <w:rsid w:val="007029CD"/>
    <w:rsid w:val="007A5F12"/>
    <w:rsid w:val="00850BB9"/>
    <w:rsid w:val="0092779A"/>
    <w:rsid w:val="00AB038F"/>
    <w:rsid w:val="00AD5568"/>
    <w:rsid w:val="00AE6552"/>
    <w:rsid w:val="00B246C1"/>
    <w:rsid w:val="00BE71F1"/>
    <w:rsid w:val="00BF651F"/>
    <w:rsid w:val="00C83BA5"/>
    <w:rsid w:val="00D01ABB"/>
    <w:rsid w:val="00D01EDB"/>
    <w:rsid w:val="00D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F96B"/>
  <w15:chartTrackingRefBased/>
  <w15:docId w15:val="{08615675-672A-4EAE-9FB7-E0DE4516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6C1"/>
  </w:style>
  <w:style w:type="paragraph" w:styleId="Footer">
    <w:name w:val="footer"/>
    <w:basedOn w:val="Normal"/>
    <w:link w:val="FooterChar"/>
    <w:uiPriority w:val="99"/>
    <w:unhideWhenUsed/>
    <w:rsid w:val="00B2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6C1"/>
  </w:style>
  <w:style w:type="character" w:styleId="LineNumber">
    <w:name w:val="line number"/>
    <w:basedOn w:val="DefaultParagraphFont"/>
    <w:uiPriority w:val="99"/>
    <w:semiHidden/>
    <w:unhideWhenUsed/>
    <w:rsid w:val="00B2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 Alonso</dc:creator>
  <cp:keywords/>
  <dc:description/>
  <cp:lastModifiedBy>Dineshkumar Murugan</cp:lastModifiedBy>
  <cp:revision>10</cp:revision>
  <cp:lastPrinted>2023-01-02T18:11:00Z</cp:lastPrinted>
  <dcterms:created xsi:type="dcterms:W3CDTF">2022-12-28T21:03:00Z</dcterms:created>
  <dcterms:modified xsi:type="dcterms:W3CDTF">2023-02-10T12:24:00Z</dcterms:modified>
</cp:coreProperties>
</file>