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87856D" w14:textId="351F25DA" w:rsidR="00A54DD2" w:rsidRPr="008848A7" w:rsidRDefault="00A54DD2" w:rsidP="006E5D71">
      <w:pPr>
        <w:spacing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val="en-GB"/>
        </w:rPr>
      </w:pPr>
      <w:bookmarkStart w:id="0" w:name="_GoBack"/>
      <w:bookmarkEnd w:id="0"/>
      <w:r w:rsidRPr="008848A7">
        <w:rPr>
          <w:rFonts w:ascii="Times New Roman" w:hAnsi="Times New Roman" w:cs="Times New Roman"/>
          <w:b/>
          <w:bCs/>
          <w:sz w:val="32"/>
          <w:szCs w:val="32"/>
          <w:lang w:val="en-GB"/>
        </w:rPr>
        <w:t xml:space="preserve">The selfish preen: Absence of allopreening in </w:t>
      </w:r>
      <w:r w:rsidR="009469B3" w:rsidRPr="008848A7">
        <w:rPr>
          <w:rFonts w:ascii="Times New Roman" w:hAnsi="Times New Roman" w:cs="Times New Roman"/>
          <w:b/>
          <w:bCs/>
          <w:sz w:val="32"/>
          <w:szCs w:val="32"/>
          <w:lang w:val="en-GB"/>
        </w:rPr>
        <w:t>Palaeognathae and its socio-cognitive implications</w:t>
      </w:r>
    </w:p>
    <w:p w14:paraId="070FB781" w14:textId="276272E2" w:rsidR="009469B3" w:rsidRPr="008848A7" w:rsidRDefault="009469B3" w:rsidP="006E5D71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848A7">
        <w:rPr>
          <w:rFonts w:ascii="Times New Roman" w:hAnsi="Times New Roman" w:cs="Times New Roman"/>
          <w:b/>
          <w:bCs/>
          <w:sz w:val="24"/>
          <w:szCs w:val="24"/>
          <w:lang w:val="en-GB"/>
        </w:rPr>
        <w:t>Animal Cognition</w:t>
      </w:r>
    </w:p>
    <w:p w14:paraId="3E458588" w14:textId="77777777" w:rsidR="00AE5D78" w:rsidRPr="008848A7" w:rsidRDefault="00AE5D78" w:rsidP="00AE5D78">
      <w:pPr>
        <w:spacing w:line="480" w:lineRule="auto"/>
        <w:rPr>
          <w:rFonts w:ascii="Times New Roman" w:hAnsi="Times New Roman" w:cs="Times New Roman"/>
          <w:sz w:val="28"/>
          <w:szCs w:val="28"/>
          <w:vertAlign w:val="superscript"/>
          <w:lang w:val="en-GB"/>
        </w:rPr>
      </w:pPr>
      <w:r w:rsidRPr="008848A7">
        <w:rPr>
          <w:rFonts w:ascii="Times New Roman" w:hAnsi="Times New Roman" w:cs="Times New Roman"/>
          <w:sz w:val="28"/>
          <w:szCs w:val="28"/>
          <w:lang w:val="en-GB"/>
        </w:rPr>
        <w:t xml:space="preserve">Thomas </w:t>
      </w:r>
      <w:proofErr w:type="spellStart"/>
      <w:r w:rsidRPr="008848A7">
        <w:rPr>
          <w:rFonts w:ascii="Times New Roman" w:hAnsi="Times New Roman" w:cs="Times New Roman"/>
          <w:sz w:val="28"/>
          <w:szCs w:val="28"/>
          <w:lang w:val="en-GB"/>
        </w:rPr>
        <w:t>Rejsenhus</w:t>
      </w:r>
      <w:proofErr w:type="spellEnd"/>
      <w:r w:rsidRPr="008848A7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8848A7">
        <w:rPr>
          <w:rFonts w:ascii="Times New Roman" w:hAnsi="Times New Roman" w:cs="Times New Roman"/>
          <w:sz w:val="28"/>
          <w:szCs w:val="28"/>
          <w:lang w:val="en-GB"/>
        </w:rPr>
        <w:t>Jensen</w:t>
      </w:r>
      <w:r w:rsidRPr="008848A7">
        <w:rPr>
          <w:rFonts w:ascii="Times New Roman" w:hAnsi="Times New Roman" w:cs="Times New Roman"/>
          <w:sz w:val="28"/>
          <w:szCs w:val="28"/>
          <w:vertAlign w:val="superscript"/>
          <w:lang w:val="en-GB"/>
        </w:rPr>
        <w:t>a</w:t>
      </w:r>
      <w:proofErr w:type="spellEnd"/>
      <w:r w:rsidRPr="008848A7">
        <w:rPr>
          <w:rFonts w:ascii="Times New Roman" w:hAnsi="Times New Roman" w:cs="Times New Roman"/>
          <w:sz w:val="28"/>
          <w:szCs w:val="28"/>
          <w:lang w:val="en-GB"/>
        </w:rPr>
        <w:t xml:space="preserve">*, Claudia </w:t>
      </w:r>
      <w:proofErr w:type="spellStart"/>
      <w:r w:rsidRPr="008848A7">
        <w:rPr>
          <w:rFonts w:ascii="Times New Roman" w:hAnsi="Times New Roman" w:cs="Times New Roman"/>
          <w:sz w:val="28"/>
          <w:szCs w:val="28"/>
          <w:lang w:val="en-GB"/>
        </w:rPr>
        <w:t>Zeiträg</w:t>
      </w:r>
      <w:r w:rsidRPr="008848A7">
        <w:rPr>
          <w:rFonts w:ascii="Times New Roman" w:hAnsi="Times New Roman" w:cs="Times New Roman"/>
          <w:sz w:val="28"/>
          <w:szCs w:val="28"/>
          <w:vertAlign w:val="superscript"/>
          <w:lang w:val="en-GB"/>
        </w:rPr>
        <w:t>a</w:t>
      </w:r>
      <w:proofErr w:type="spellEnd"/>
      <w:r w:rsidRPr="008848A7">
        <w:rPr>
          <w:rFonts w:ascii="Times New Roman" w:hAnsi="Times New Roman" w:cs="Times New Roman"/>
          <w:sz w:val="28"/>
          <w:szCs w:val="28"/>
          <w:lang w:val="en-GB"/>
        </w:rPr>
        <w:t xml:space="preserve"> and Mathias </w:t>
      </w:r>
      <w:proofErr w:type="spellStart"/>
      <w:r w:rsidRPr="008848A7">
        <w:rPr>
          <w:rFonts w:ascii="Times New Roman" w:hAnsi="Times New Roman" w:cs="Times New Roman"/>
          <w:sz w:val="28"/>
          <w:szCs w:val="28"/>
          <w:lang w:val="en-GB"/>
        </w:rPr>
        <w:t>Osvath</w:t>
      </w:r>
      <w:r w:rsidRPr="008848A7">
        <w:rPr>
          <w:rFonts w:ascii="Times New Roman" w:hAnsi="Times New Roman" w:cs="Times New Roman"/>
          <w:sz w:val="28"/>
          <w:szCs w:val="28"/>
          <w:vertAlign w:val="superscript"/>
          <w:lang w:val="en-GB"/>
        </w:rPr>
        <w:t>a</w:t>
      </w:r>
      <w:proofErr w:type="spellEnd"/>
    </w:p>
    <w:p w14:paraId="0C20964A" w14:textId="77777777" w:rsidR="00AE5D78" w:rsidRPr="008848A7" w:rsidRDefault="00AE5D78" w:rsidP="00AE5D78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proofErr w:type="spellStart"/>
      <w:r w:rsidRPr="008848A7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a</w:t>
      </w:r>
      <w:r w:rsidRPr="008848A7">
        <w:rPr>
          <w:rFonts w:ascii="Times New Roman" w:hAnsi="Times New Roman" w:cs="Times New Roman"/>
          <w:i/>
          <w:iCs/>
          <w:sz w:val="24"/>
          <w:szCs w:val="24"/>
          <w:lang w:val="en-GB"/>
        </w:rPr>
        <w:t>Department</w:t>
      </w:r>
      <w:proofErr w:type="spellEnd"/>
      <w:r w:rsidRPr="008848A7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of Philosophy, Cognitive Science, Cognitive Zoology Group, Lund University, Sweden</w:t>
      </w:r>
    </w:p>
    <w:p w14:paraId="0AC2B468" w14:textId="049194AF" w:rsidR="00397636" w:rsidRPr="008848A7" w:rsidRDefault="00AE5D78" w:rsidP="00AE5D7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848A7">
        <w:rPr>
          <w:rFonts w:ascii="Times New Roman" w:hAnsi="Times New Roman" w:cs="Times New Roman"/>
          <w:sz w:val="24"/>
          <w:szCs w:val="24"/>
          <w:lang w:val="en-GB"/>
        </w:rPr>
        <w:t xml:space="preserve">*Corresponding author: </w:t>
      </w:r>
      <w:hyperlink r:id="rId4" w:history="1">
        <w:r w:rsidRPr="008848A7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thomas_rejsenhus.jensen@lucs.lu.se</w:t>
        </w:r>
      </w:hyperlink>
    </w:p>
    <w:p w14:paraId="2F143E58" w14:textId="4F850E6F" w:rsidR="006E5D71" w:rsidRPr="008848A7" w:rsidRDefault="006E5D71" w:rsidP="006E5D71">
      <w:pPr>
        <w:spacing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val="en-GB"/>
        </w:rPr>
      </w:pPr>
      <w:r w:rsidRPr="008848A7">
        <w:rPr>
          <w:rFonts w:ascii="Times New Roman" w:hAnsi="Times New Roman" w:cs="Times New Roman"/>
          <w:b/>
          <w:bCs/>
          <w:sz w:val="32"/>
          <w:szCs w:val="32"/>
          <w:lang w:val="en-GB"/>
        </w:rPr>
        <w:t>Supplementary materials</w:t>
      </w:r>
    </w:p>
    <w:p w14:paraId="33ABC28C" w14:textId="125D201E" w:rsidR="006E5D71" w:rsidRPr="008848A7" w:rsidRDefault="006E5D71" w:rsidP="006E5D71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848A7">
        <w:rPr>
          <w:rFonts w:ascii="Times New Roman" w:hAnsi="Times New Roman" w:cs="Times New Roman"/>
          <w:b/>
          <w:bCs/>
          <w:sz w:val="24"/>
          <w:szCs w:val="24"/>
          <w:lang w:val="en-GB"/>
        </w:rPr>
        <w:t>Coding definitions</w:t>
      </w:r>
    </w:p>
    <w:p w14:paraId="5F534A6D" w14:textId="194CACF3" w:rsidR="006E5D71" w:rsidRPr="008848A7" w:rsidRDefault="006E5D71" w:rsidP="006E5D7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848A7">
        <w:rPr>
          <w:rFonts w:ascii="Times New Roman" w:hAnsi="Times New Roman" w:cs="Times New Roman"/>
          <w:sz w:val="24"/>
          <w:szCs w:val="24"/>
          <w:lang w:val="en-GB"/>
        </w:rPr>
        <w:t>Duration and frequency of auto- and allopreening, as well as measurements of observability of individuals, was extracted from video footage using Solomon Coder (Version 19.08.02). The indicators and behaviours were defined as follows:</w:t>
      </w:r>
    </w:p>
    <w:p w14:paraId="195B2213" w14:textId="1F95BACB" w:rsidR="006E5D71" w:rsidRPr="008848A7" w:rsidRDefault="006E5D71" w:rsidP="006E5D7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848A7">
        <w:rPr>
          <w:rFonts w:ascii="Times New Roman" w:hAnsi="Times New Roman" w:cs="Times New Roman"/>
          <w:sz w:val="24"/>
          <w:szCs w:val="24"/>
          <w:lang w:val="en-GB"/>
        </w:rPr>
        <w:t xml:space="preserve">Observable (Focal) [Duration]: The </w:t>
      </w:r>
      <w:r w:rsidR="003B3F6B" w:rsidRPr="008848A7">
        <w:rPr>
          <w:rFonts w:ascii="Times New Roman" w:hAnsi="Times New Roman" w:cs="Times New Roman"/>
          <w:sz w:val="24"/>
          <w:szCs w:val="24"/>
          <w:lang w:val="en-GB"/>
        </w:rPr>
        <w:t>time</w:t>
      </w:r>
      <w:r w:rsidRPr="008848A7">
        <w:rPr>
          <w:rFonts w:ascii="Times New Roman" w:hAnsi="Times New Roman" w:cs="Times New Roman"/>
          <w:sz w:val="24"/>
          <w:szCs w:val="24"/>
          <w:lang w:val="en-GB"/>
        </w:rPr>
        <w:t xml:space="preserve"> in which</w:t>
      </w:r>
      <w:r w:rsidR="003B3F6B" w:rsidRPr="008848A7">
        <w:rPr>
          <w:rFonts w:ascii="Times New Roman" w:hAnsi="Times New Roman" w:cs="Times New Roman"/>
          <w:sz w:val="24"/>
          <w:szCs w:val="24"/>
          <w:lang w:val="en-GB"/>
        </w:rPr>
        <w:t xml:space="preserve"> the</w:t>
      </w:r>
      <w:r w:rsidRPr="008848A7">
        <w:rPr>
          <w:rFonts w:ascii="Times New Roman" w:hAnsi="Times New Roman" w:cs="Times New Roman"/>
          <w:sz w:val="24"/>
          <w:szCs w:val="24"/>
          <w:lang w:val="en-GB"/>
        </w:rPr>
        <w:t xml:space="preserve"> head of the focal individual and its actions are clearly visible in the video.</w:t>
      </w:r>
    </w:p>
    <w:p w14:paraId="5836EAA6" w14:textId="1670EC30" w:rsidR="006E5D71" w:rsidRPr="008848A7" w:rsidRDefault="006E5D71" w:rsidP="006E5D7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848A7">
        <w:rPr>
          <w:rFonts w:ascii="Times New Roman" w:hAnsi="Times New Roman" w:cs="Times New Roman"/>
          <w:sz w:val="24"/>
          <w:szCs w:val="24"/>
          <w:lang w:val="en-GB"/>
        </w:rPr>
        <w:t xml:space="preserve">Observable (Group) [Duration]: The </w:t>
      </w:r>
      <w:r w:rsidR="003B3F6B" w:rsidRPr="008848A7">
        <w:rPr>
          <w:rFonts w:ascii="Times New Roman" w:hAnsi="Times New Roman" w:cs="Times New Roman"/>
          <w:sz w:val="24"/>
          <w:szCs w:val="24"/>
          <w:lang w:val="en-GB"/>
        </w:rPr>
        <w:t>time</w:t>
      </w:r>
      <w:r w:rsidRPr="008848A7">
        <w:rPr>
          <w:rFonts w:ascii="Times New Roman" w:hAnsi="Times New Roman" w:cs="Times New Roman"/>
          <w:sz w:val="24"/>
          <w:szCs w:val="24"/>
          <w:lang w:val="en-GB"/>
        </w:rPr>
        <w:t xml:space="preserve"> in which</w:t>
      </w:r>
      <w:r w:rsidR="003B3F6B" w:rsidRPr="008848A7">
        <w:rPr>
          <w:rFonts w:ascii="Times New Roman" w:hAnsi="Times New Roman" w:cs="Times New Roman"/>
          <w:sz w:val="24"/>
          <w:szCs w:val="24"/>
          <w:lang w:val="en-GB"/>
        </w:rPr>
        <w:t xml:space="preserve"> the</w:t>
      </w:r>
      <w:r w:rsidRPr="008848A7">
        <w:rPr>
          <w:rFonts w:ascii="Times New Roman" w:hAnsi="Times New Roman" w:cs="Times New Roman"/>
          <w:sz w:val="24"/>
          <w:szCs w:val="24"/>
          <w:lang w:val="en-GB"/>
        </w:rPr>
        <w:t xml:space="preserve"> head and its actions of all or all but one individual is clearly visible in the video.</w:t>
      </w:r>
    </w:p>
    <w:p w14:paraId="4DD4C18A" w14:textId="1C3661AD" w:rsidR="006E5D71" w:rsidRPr="008848A7" w:rsidRDefault="006E5D71" w:rsidP="006E5D7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848A7">
        <w:rPr>
          <w:rFonts w:ascii="Times New Roman" w:hAnsi="Times New Roman" w:cs="Times New Roman"/>
          <w:sz w:val="24"/>
          <w:szCs w:val="24"/>
          <w:lang w:val="en-GB"/>
        </w:rPr>
        <w:t>Autopreening [Duration]: Time spent autopreening defined as the duration from the beak touc</w:t>
      </w:r>
      <w:r w:rsidR="003B3F6B" w:rsidRPr="008848A7">
        <w:rPr>
          <w:rFonts w:ascii="Times New Roman" w:hAnsi="Times New Roman" w:cs="Times New Roman"/>
          <w:sz w:val="24"/>
          <w:szCs w:val="24"/>
          <w:lang w:val="en-GB"/>
        </w:rPr>
        <w:t>hing</w:t>
      </w:r>
      <w:r w:rsidRPr="008848A7">
        <w:rPr>
          <w:rFonts w:ascii="Times New Roman" w:hAnsi="Times New Roman" w:cs="Times New Roman"/>
          <w:sz w:val="24"/>
          <w:szCs w:val="24"/>
          <w:lang w:val="en-GB"/>
        </w:rPr>
        <w:t xml:space="preserve"> the body to preen until the head returns to its normal vigilant position. If 3 seconds had passed with no autopreening occurring, the behaviour </w:t>
      </w:r>
      <w:r w:rsidR="009A2053" w:rsidRPr="008848A7">
        <w:rPr>
          <w:rFonts w:ascii="Times New Roman" w:hAnsi="Times New Roman" w:cs="Times New Roman"/>
          <w:sz w:val="24"/>
          <w:szCs w:val="24"/>
          <w:lang w:val="en-GB"/>
        </w:rPr>
        <w:t>was</w:t>
      </w:r>
      <w:r w:rsidRPr="008848A7">
        <w:rPr>
          <w:rFonts w:ascii="Times New Roman" w:hAnsi="Times New Roman" w:cs="Times New Roman"/>
          <w:sz w:val="24"/>
          <w:szCs w:val="24"/>
          <w:lang w:val="en-GB"/>
        </w:rPr>
        <w:t xml:space="preserve"> marked as ended (without including the 3 second period in the preening duration).</w:t>
      </w:r>
    </w:p>
    <w:p w14:paraId="76119FCC" w14:textId="07368AD8" w:rsidR="006E5D71" w:rsidRPr="008848A7" w:rsidRDefault="006E5D71" w:rsidP="006E5D7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848A7">
        <w:rPr>
          <w:rFonts w:ascii="Times New Roman" w:hAnsi="Times New Roman" w:cs="Times New Roman"/>
          <w:sz w:val="24"/>
          <w:szCs w:val="24"/>
          <w:lang w:val="en-GB"/>
        </w:rPr>
        <w:t>Allopreening [Duration]: Time spent allopreening defined as the duration from the beak touc</w:t>
      </w:r>
      <w:r w:rsidR="00E67FCF" w:rsidRPr="008848A7">
        <w:rPr>
          <w:rFonts w:ascii="Times New Roman" w:hAnsi="Times New Roman" w:cs="Times New Roman"/>
          <w:sz w:val="24"/>
          <w:szCs w:val="24"/>
          <w:lang w:val="en-GB"/>
        </w:rPr>
        <w:t>hing</w:t>
      </w:r>
      <w:r w:rsidRPr="008848A7">
        <w:rPr>
          <w:rFonts w:ascii="Times New Roman" w:hAnsi="Times New Roman" w:cs="Times New Roman"/>
          <w:sz w:val="24"/>
          <w:szCs w:val="24"/>
          <w:lang w:val="en-GB"/>
        </w:rPr>
        <w:t xml:space="preserve"> a conspecific’s body to allopreen until the head returns to its normal vigilant position. If 3 seconds had passed with no allopreening occurring, the behaviour </w:t>
      </w:r>
      <w:r w:rsidR="00E67FCF" w:rsidRPr="008848A7">
        <w:rPr>
          <w:rFonts w:ascii="Times New Roman" w:hAnsi="Times New Roman" w:cs="Times New Roman"/>
          <w:sz w:val="24"/>
          <w:szCs w:val="24"/>
          <w:lang w:val="en-GB"/>
        </w:rPr>
        <w:t>was</w:t>
      </w:r>
      <w:r w:rsidRPr="008848A7">
        <w:rPr>
          <w:rFonts w:ascii="Times New Roman" w:hAnsi="Times New Roman" w:cs="Times New Roman"/>
          <w:sz w:val="24"/>
          <w:szCs w:val="24"/>
          <w:lang w:val="en-GB"/>
        </w:rPr>
        <w:t xml:space="preserve"> marked as ended (without including the 3 second period in the preening duration). </w:t>
      </w:r>
    </w:p>
    <w:p w14:paraId="33A8CB6E" w14:textId="2ECC3F3C" w:rsidR="00E7248F" w:rsidRPr="00A950A7" w:rsidRDefault="006E5D71" w:rsidP="00A950A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848A7">
        <w:rPr>
          <w:rFonts w:ascii="Times New Roman" w:hAnsi="Times New Roman" w:cs="Times New Roman"/>
          <w:sz w:val="24"/>
          <w:szCs w:val="24"/>
          <w:lang w:val="en-GB"/>
        </w:rPr>
        <w:t>Individual (1-7) [Duration]: The number of individuals with their head and its actions visible on the screen at any given time.</w:t>
      </w:r>
    </w:p>
    <w:sectPr w:rsidR="00E7248F" w:rsidRPr="00A950A7" w:rsidSect="008848A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D71"/>
    <w:rsid w:val="00397636"/>
    <w:rsid w:val="003B3F6B"/>
    <w:rsid w:val="00671196"/>
    <w:rsid w:val="006E5D71"/>
    <w:rsid w:val="008848A7"/>
    <w:rsid w:val="009469B3"/>
    <w:rsid w:val="009A2053"/>
    <w:rsid w:val="00A54DD2"/>
    <w:rsid w:val="00A635FB"/>
    <w:rsid w:val="00A950A7"/>
    <w:rsid w:val="00AE5D78"/>
    <w:rsid w:val="00E67FCF"/>
    <w:rsid w:val="00E7248F"/>
    <w:rsid w:val="00EA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CC2326"/>
  <w15:chartTrackingRefBased/>
  <w15:docId w15:val="{ED8AABD6-52FC-4A95-BB34-F1702E38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5D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E5D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homas_rejsenhus.jensen@lucs.lu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259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Rejsenhus Jensen</dc:creator>
  <cp:keywords/>
  <dc:description/>
  <cp:lastModifiedBy>kavitha B.</cp:lastModifiedBy>
  <cp:revision>8</cp:revision>
  <dcterms:created xsi:type="dcterms:W3CDTF">2022-12-16T06:28:00Z</dcterms:created>
  <dcterms:modified xsi:type="dcterms:W3CDTF">2023-05-23T12:10:00Z</dcterms:modified>
</cp:coreProperties>
</file>