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09AA0" w14:textId="77777777" w:rsidR="003962AF" w:rsidRDefault="003962AF"/>
    <w:p w14:paraId="4EC699B2" w14:textId="77777777" w:rsidR="001A7724" w:rsidRDefault="001A7724"/>
    <w:tbl>
      <w:tblPr>
        <w:tblStyle w:val="PlainTable2"/>
        <w:tblpPr w:leftFromText="180" w:rightFromText="180" w:vertAnchor="text" w:horzAnchor="margin" w:tblpY="693"/>
        <w:tblW w:w="0" w:type="auto"/>
        <w:tblLook w:val="04A0" w:firstRow="1" w:lastRow="0" w:firstColumn="1" w:lastColumn="0" w:noHBand="0" w:noVBand="1"/>
      </w:tblPr>
      <w:tblGrid>
        <w:gridCol w:w="1512"/>
        <w:gridCol w:w="661"/>
        <w:gridCol w:w="1153"/>
        <w:gridCol w:w="1349"/>
        <w:gridCol w:w="1814"/>
        <w:gridCol w:w="1910"/>
        <w:gridCol w:w="961"/>
      </w:tblGrid>
      <w:tr w:rsidR="001A7724" w:rsidRPr="00023108" w14:paraId="3F327D2D" w14:textId="77777777" w:rsidTr="001A77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noWrap/>
            <w:hideMark/>
          </w:tcPr>
          <w:p w14:paraId="7AB9A1F7" w14:textId="77777777" w:rsidR="001A7724" w:rsidRPr="00023108" w:rsidRDefault="001A7724" w:rsidP="001A7724">
            <w:pPr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Author</w:t>
            </w:r>
            <w:r>
              <w:rPr>
                <w:sz w:val="16"/>
                <w:szCs w:val="16"/>
              </w:rPr>
              <w:t>s</w:t>
            </w:r>
          </w:p>
        </w:tc>
        <w:tc>
          <w:tcPr>
            <w:tcW w:w="661" w:type="dxa"/>
            <w:noWrap/>
            <w:hideMark/>
          </w:tcPr>
          <w:p w14:paraId="3E877698" w14:textId="77777777" w:rsidR="001A7724" w:rsidRPr="00023108" w:rsidRDefault="001A7724" w:rsidP="001A77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Year</w:t>
            </w:r>
          </w:p>
        </w:tc>
        <w:tc>
          <w:tcPr>
            <w:tcW w:w="1153" w:type="dxa"/>
            <w:noWrap/>
            <w:hideMark/>
          </w:tcPr>
          <w:p w14:paraId="6DDD746A" w14:textId="77777777" w:rsidR="001A7724" w:rsidRPr="00023108" w:rsidRDefault="001A7724" w:rsidP="001A77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023108">
              <w:rPr>
                <w:sz w:val="16"/>
                <w:szCs w:val="16"/>
              </w:rPr>
              <w:t>aradigm</w:t>
            </w:r>
          </w:p>
        </w:tc>
        <w:tc>
          <w:tcPr>
            <w:tcW w:w="1349" w:type="dxa"/>
            <w:noWrap/>
            <w:hideMark/>
          </w:tcPr>
          <w:p w14:paraId="63C8067C" w14:textId="77777777" w:rsidR="001A7724" w:rsidRPr="00023108" w:rsidRDefault="001A7724" w:rsidP="001A77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Discrimination</w:t>
            </w:r>
          </w:p>
        </w:tc>
        <w:tc>
          <w:tcPr>
            <w:tcW w:w="1814" w:type="dxa"/>
            <w:noWrap/>
            <w:hideMark/>
          </w:tcPr>
          <w:p w14:paraId="0BADA62E" w14:textId="77777777" w:rsidR="001A7724" w:rsidRPr="00023108" w:rsidRDefault="001A7724" w:rsidP="001A77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Common</w:t>
            </w:r>
            <w:r w:rsidRPr="00023108">
              <w:rPr>
                <w:sz w:val="16"/>
                <w:szCs w:val="16"/>
              </w:rPr>
              <w:t xml:space="preserve"> name</w:t>
            </w:r>
          </w:p>
        </w:tc>
        <w:tc>
          <w:tcPr>
            <w:tcW w:w="1910" w:type="dxa"/>
            <w:noWrap/>
            <w:hideMark/>
          </w:tcPr>
          <w:p w14:paraId="1FCCF21A" w14:textId="77777777" w:rsidR="001A7724" w:rsidRPr="00023108" w:rsidRDefault="001A7724" w:rsidP="001A77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Scientific name</w:t>
            </w:r>
          </w:p>
        </w:tc>
        <w:tc>
          <w:tcPr>
            <w:tcW w:w="961" w:type="dxa"/>
            <w:noWrap/>
            <w:hideMark/>
          </w:tcPr>
          <w:p w14:paraId="14709C8D" w14:textId="77777777" w:rsidR="001A7724" w:rsidRPr="00023108" w:rsidRDefault="001A7724" w:rsidP="001A77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Setting</w:t>
            </w:r>
          </w:p>
        </w:tc>
      </w:tr>
      <w:tr w:rsidR="001A7724" w:rsidRPr="00023108" w14:paraId="3015BAC0" w14:textId="77777777" w:rsidTr="001A7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noWrap/>
            <w:hideMark/>
          </w:tcPr>
          <w:p w14:paraId="0EF90AC8" w14:textId="77777777" w:rsidR="001A7724" w:rsidRPr="00023108" w:rsidRDefault="001A7724" w:rsidP="001A7724">
            <w:pPr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Bethell et al</w:t>
            </w:r>
          </w:p>
        </w:tc>
        <w:tc>
          <w:tcPr>
            <w:tcW w:w="661" w:type="dxa"/>
            <w:noWrap/>
            <w:hideMark/>
          </w:tcPr>
          <w:p w14:paraId="031F4F8F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023108">
              <w:rPr>
                <w:sz w:val="16"/>
                <w:szCs w:val="16"/>
              </w:rPr>
              <w:t>012</w:t>
            </w:r>
          </w:p>
        </w:tc>
        <w:tc>
          <w:tcPr>
            <w:tcW w:w="1153" w:type="dxa"/>
            <w:noWrap/>
            <w:hideMark/>
          </w:tcPr>
          <w:p w14:paraId="633BDD90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023108">
              <w:rPr>
                <w:sz w:val="16"/>
                <w:szCs w:val="16"/>
              </w:rPr>
              <w:t>o/ no-go</w:t>
            </w:r>
          </w:p>
        </w:tc>
        <w:tc>
          <w:tcPr>
            <w:tcW w:w="1349" w:type="dxa"/>
            <w:noWrap/>
            <w:hideMark/>
          </w:tcPr>
          <w:p w14:paraId="0AAFDB7F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Visual</w:t>
            </w:r>
          </w:p>
        </w:tc>
        <w:tc>
          <w:tcPr>
            <w:tcW w:w="1814" w:type="dxa"/>
            <w:noWrap/>
            <w:hideMark/>
          </w:tcPr>
          <w:p w14:paraId="17845D1F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Rhesus macaques</w:t>
            </w:r>
          </w:p>
        </w:tc>
        <w:tc>
          <w:tcPr>
            <w:tcW w:w="1910" w:type="dxa"/>
            <w:noWrap/>
            <w:hideMark/>
          </w:tcPr>
          <w:p w14:paraId="4BF53AC3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023108">
              <w:rPr>
                <w:i/>
                <w:iCs/>
                <w:sz w:val="16"/>
                <w:szCs w:val="16"/>
              </w:rPr>
              <w:t>Macaca mulatta</w:t>
            </w:r>
          </w:p>
        </w:tc>
        <w:tc>
          <w:tcPr>
            <w:tcW w:w="961" w:type="dxa"/>
            <w:noWrap/>
            <w:hideMark/>
          </w:tcPr>
          <w:p w14:paraId="19DC3624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Lab</w:t>
            </w:r>
            <w:r>
              <w:rPr>
                <w:sz w:val="16"/>
                <w:szCs w:val="16"/>
              </w:rPr>
              <w:t>oratory</w:t>
            </w:r>
          </w:p>
        </w:tc>
      </w:tr>
      <w:tr w:rsidR="001A7724" w:rsidRPr="00023108" w14:paraId="57F77C56" w14:textId="77777777" w:rsidTr="001A77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noWrap/>
            <w:hideMark/>
          </w:tcPr>
          <w:p w14:paraId="4CAA3004" w14:textId="77777777" w:rsidR="001A7724" w:rsidRPr="00023108" w:rsidRDefault="001A7724" w:rsidP="001A7724">
            <w:pPr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Pomerantz et al</w:t>
            </w:r>
          </w:p>
        </w:tc>
        <w:tc>
          <w:tcPr>
            <w:tcW w:w="661" w:type="dxa"/>
            <w:noWrap/>
            <w:hideMark/>
          </w:tcPr>
          <w:p w14:paraId="3800E23E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023108">
              <w:rPr>
                <w:sz w:val="16"/>
                <w:szCs w:val="16"/>
              </w:rPr>
              <w:t>012</w:t>
            </w:r>
          </w:p>
        </w:tc>
        <w:tc>
          <w:tcPr>
            <w:tcW w:w="1153" w:type="dxa"/>
            <w:noWrap/>
            <w:hideMark/>
          </w:tcPr>
          <w:p w14:paraId="14F447BB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Active choice</w:t>
            </w:r>
          </w:p>
        </w:tc>
        <w:tc>
          <w:tcPr>
            <w:tcW w:w="1349" w:type="dxa"/>
            <w:noWrap/>
            <w:hideMark/>
          </w:tcPr>
          <w:p w14:paraId="7A70974A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Visual</w:t>
            </w:r>
          </w:p>
        </w:tc>
        <w:tc>
          <w:tcPr>
            <w:tcW w:w="1814" w:type="dxa"/>
            <w:noWrap/>
            <w:hideMark/>
          </w:tcPr>
          <w:p w14:paraId="4C68E13A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Tufted capuchins</w:t>
            </w:r>
          </w:p>
        </w:tc>
        <w:tc>
          <w:tcPr>
            <w:tcW w:w="1910" w:type="dxa"/>
            <w:noWrap/>
            <w:hideMark/>
          </w:tcPr>
          <w:p w14:paraId="6E9544E9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Cebus</w:t>
            </w:r>
            <w:r w:rsidRPr="00023108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23108">
              <w:rPr>
                <w:i/>
                <w:iCs/>
                <w:sz w:val="16"/>
                <w:szCs w:val="16"/>
              </w:rPr>
              <w:t>apella</w:t>
            </w:r>
            <w:proofErr w:type="spellEnd"/>
          </w:p>
        </w:tc>
        <w:tc>
          <w:tcPr>
            <w:tcW w:w="961" w:type="dxa"/>
            <w:noWrap/>
            <w:hideMark/>
          </w:tcPr>
          <w:p w14:paraId="6F818C7D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Lab</w:t>
            </w:r>
            <w:r>
              <w:rPr>
                <w:sz w:val="16"/>
                <w:szCs w:val="16"/>
              </w:rPr>
              <w:t>oratory</w:t>
            </w:r>
          </w:p>
        </w:tc>
      </w:tr>
      <w:tr w:rsidR="001A7724" w:rsidRPr="00023108" w14:paraId="083B84AE" w14:textId="77777777" w:rsidTr="001A7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noWrap/>
            <w:hideMark/>
          </w:tcPr>
          <w:p w14:paraId="4C69E2DB" w14:textId="77777777" w:rsidR="001A7724" w:rsidRPr="00023108" w:rsidRDefault="001A7724" w:rsidP="001A7724">
            <w:pPr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Bateson and Nettle</w:t>
            </w:r>
          </w:p>
        </w:tc>
        <w:tc>
          <w:tcPr>
            <w:tcW w:w="661" w:type="dxa"/>
            <w:noWrap/>
            <w:hideMark/>
          </w:tcPr>
          <w:p w14:paraId="1530CFD1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023108">
              <w:rPr>
                <w:sz w:val="16"/>
                <w:szCs w:val="16"/>
              </w:rPr>
              <w:t>015</w:t>
            </w:r>
          </w:p>
        </w:tc>
        <w:tc>
          <w:tcPr>
            <w:tcW w:w="1153" w:type="dxa"/>
            <w:noWrap/>
            <w:hideMark/>
          </w:tcPr>
          <w:p w14:paraId="0CA139C1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023108">
              <w:rPr>
                <w:sz w:val="16"/>
                <w:szCs w:val="16"/>
              </w:rPr>
              <w:t>o/ no-go</w:t>
            </w:r>
          </w:p>
        </w:tc>
        <w:tc>
          <w:tcPr>
            <w:tcW w:w="1349" w:type="dxa"/>
            <w:noWrap/>
            <w:hideMark/>
          </w:tcPr>
          <w:p w14:paraId="203156C4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Visual</w:t>
            </w:r>
          </w:p>
        </w:tc>
        <w:tc>
          <w:tcPr>
            <w:tcW w:w="1814" w:type="dxa"/>
            <w:noWrap/>
            <w:hideMark/>
          </w:tcPr>
          <w:p w14:paraId="1FDA52C7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Chimpanzee</w:t>
            </w:r>
          </w:p>
        </w:tc>
        <w:tc>
          <w:tcPr>
            <w:tcW w:w="1910" w:type="dxa"/>
            <w:noWrap/>
            <w:hideMark/>
          </w:tcPr>
          <w:p w14:paraId="15A67144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023108">
              <w:rPr>
                <w:i/>
                <w:iCs/>
                <w:sz w:val="16"/>
                <w:szCs w:val="16"/>
              </w:rPr>
              <w:t>Pan troglodytes</w:t>
            </w:r>
          </w:p>
        </w:tc>
        <w:tc>
          <w:tcPr>
            <w:tcW w:w="961" w:type="dxa"/>
            <w:noWrap/>
            <w:hideMark/>
          </w:tcPr>
          <w:p w14:paraId="2D53F06E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</w:t>
            </w:r>
            <w:r w:rsidRPr="00023108">
              <w:rPr>
                <w:sz w:val="16"/>
                <w:szCs w:val="16"/>
              </w:rPr>
              <w:t>nctuary</w:t>
            </w:r>
          </w:p>
        </w:tc>
      </w:tr>
      <w:tr w:rsidR="001A7724" w:rsidRPr="00023108" w14:paraId="4EFEF132" w14:textId="77777777" w:rsidTr="001A77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noWrap/>
            <w:hideMark/>
          </w:tcPr>
          <w:p w14:paraId="6E5DBD15" w14:textId="77777777" w:rsidR="001A7724" w:rsidRPr="00023108" w:rsidRDefault="001A7724" w:rsidP="001A7724">
            <w:pPr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Gordon and Rogers</w:t>
            </w:r>
          </w:p>
        </w:tc>
        <w:tc>
          <w:tcPr>
            <w:tcW w:w="661" w:type="dxa"/>
            <w:noWrap/>
            <w:hideMark/>
          </w:tcPr>
          <w:p w14:paraId="1D2BBF79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023108">
              <w:rPr>
                <w:sz w:val="16"/>
                <w:szCs w:val="16"/>
              </w:rPr>
              <w:t>015</w:t>
            </w:r>
          </w:p>
        </w:tc>
        <w:tc>
          <w:tcPr>
            <w:tcW w:w="1153" w:type="dxa"/>
            <w:noWrap/>
            <w:hideMark/>
          </w:tcPr>
          <w:p w14:paraId="325D4DB7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Go/ no-go</w:t>
            </w:r>
          </w:p>
        </w:tc>
        <w:tc>
          <w:tcPr>
            <w:tcW w:w="1349" w:type="dxa"/>
            <w:noWrap/>
            <w:hideMark/>
          </w:tcPr>
          <w:p w14:paraId="407B2745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Visual</w:t>
            </w:r>
          </w:p>
        </w:tc>
        <w:tc>
          <w:tcPr>
            <w:tcW w:w="1814" w:type="dxa"/>
            <w:noWrap/>
            <w:hideMark/>
          </w:tcPr>
          <w:p w14:paraId="4F9E47F9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Common</w:t>
            </w:r>
            <w:r>
              <w:rPr>
                <w:sz w:val="16"/>
                <w:szCs w:val="16"/>
              </w:rPr>
              <w:t xml:space="preserve"> </w:t>
            </w:r>
            <w:r w:rsidRPr="00023108">
              <w:rPr>
                <w:sz w:val="16"/>
                <w:szCs w:val="16"/>
              </w:rPr>
              <w:t>marmoset</w:t>
            </w:r>
          </w:p>
        </w:tc>
        <w:tc>
          <w:tcPr>
            <w:tcW w:w="1910" w:type="dxa"/>
            <w:noWrap/>
            <w:hideMark/>
          </w:tcPr>
          <w:p w14:paraId="063C075C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proofErr w:type="spellStart"/>
            <w:r w:rsidRPr="00023108">
              <w:rPr>
                <w:i/>
                <w:iCs/>
                <w:sz w:val="16"/>
                <w:szCs w:val="16"/>
              </w:rPr>
              <w:t>Callithris</w:t>
            </w:r>
            <w:proofErr w:type="spellEnd"/>
            <w:r w:rsidRPr="00023108">
              <w:rPr>
                <w:i/>
                <w:iCs/>
                <w:sz w:val="16"/>
                <w:szCs w:val="16"/>
              </w:rPr>
              <w:t xml:space="preserve"> jacchus</w:t>
            </w:r>
          </w:p>
        </w:tc>
        <w:tc>
          <w:tcPr>
            <w:tcW w:w="961" w:type="dxa"/>
            <w:noWrap/>
            <w:hideMark/>
          </w:tcPr>
          <w:p w14:paraId="47F2F71D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Pr="00023108">
              <w:rPr>
                <w:sz w:val="16"/>
                <w:szCs w:val="16"/>
              </w:rPr>
              <w:t>ab</w:t>
            </w:r>
            <w:r>
              <w:rPr>
                <w:sz w:val="16"/>
                <w:szCs w:val="16"/>
              </w:rPr>
              <w:t>oratory</w:t>
            </w:r>
          </w:p>
        </w:tc>
      </w:tr>
      <w:tr w:rsidR="001A7724" w:rsidRPr="00023108" w14:paraId="3588D57D" w14:textId="77777777" w:rsidTr="001A7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noWrap/>
            <w:hideMark/>
          </w:tcPr>
          <w:p w14:paraId="2577E6F4" w14:textId="77777777" w:rsidR="001A7724" w:rsidRPr="00023108" w:rsidRDefault="001A7724" w:rsidP="001A7724">
            <w:pPr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Ash and Buchanan-Smith</w:t>
            </w:r>
          </w:p>
        </w:tc>
        <w:tc>
          <w:tcPr>
            <w:tcW w:w="661" w:type="dxa"/>
            <w:noWrap/>
            <w:hideMark/>
          </w:tcPr>
          <w:p w14:paraId="03E3E5AD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023108">
              <w:rPr>
                <w:sz w:val="16"/>
                <w:szCs w:val="16"/>
              </w:rPr>
              <w:t>016</w:t>
            </w:r>
          </w:p>
        </w:tc>
        <w:tc>
          <w:tcPr>
            <w:tcW w:w="1153" w:type="dxa"/>
            <w:noWrap/>
            <w:hideMark/>
          </w:tcPr>
          <w:p w14:paraId="58EED8D1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Go/ no-go</w:t>
            </w:r>
          </w:p>
        </w:tc>
        <w:tc>
          <w:tcPr>
            <w:tcW w:w="1349" w:type="dxa"/>
            <w:noWrap/>
            <w:hideMark/>
          </w:tcPr>
          <w:p w14:paraId="5E00A1E4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Visual</w:t>
            </w:r>
          </w:p>
        </w:tc>
        <w:tc>
          <w:tcPr>
            <w:tcW w:w="1814" w:type="dxa"/>
            <w:noWrap/>
            <w:hideMark/>
          </w:tcPr>
          <w:p w14:paraId="594F8B1B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Common marmoset</w:t>
            </w:r>
          </w:p>
        </w:tc>
        <w:tc>
          <w:tcPr>
            <w:tcW w:w="1910" w:type="dxa"/>
            <w:noWrap/>
            <w:hideMark/>
          </w:tcPr>
          <w:p w14:paraId="5B987E7F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proofErr w:type="spellStart"/>
            <w:r w:rsidRPr="00023108">
              <w:rPr>
                <w:i/>
                <w:iCs/>
                <w:sz w:val="16"/>
                <w:szCs w:val="16"/>
              </w:rPr>
              <w:t>Callithris</w:t>
            </w:r>
            <w:proofErr w:type="spellEnd"/>
            <w:r w:rsidRPr="00023108">
              <w:rPr>
                <w:i/>
                <w:iCs/>
                <w:sz w:val="16"/>
                <w:szCs w:val="16"/>
              </w:rPr>
              <w:t xml:space="preserve"> jacchus</w:t>
            </w:r>
          </w:p>
        </w:tc>
        <w:tc>
          <w:tcPr>
            <w:tcW w:w="961" w:type="dxa"/>
            <w:noWrap/>
            <w:hideMark/>
          </w:tcPr>
          <w:p w14:paraId="0439B95D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Pr="00023108">
              <w:rPr>
                <w:sz w:val="16"/>
                <w:szCs w:val="16"/>
              </w:rPr>
              <w:t>ab</w:t>
            </w:r>
            <w:r>
              <w:rPr>
                <w:sz w:val="16"/>
                <w:szCs w:val="16"/>
              </w:rPr>
              <w:t>oratory</w:t>
            </w:r>
          </w:p>
        </w:tc>
      </w:tr>
      <w:tr w:rsidR="001A7724" w:rsidRPr="00023108" w14:paraId="5671180A" w14:textId="77777777" w:rsidTr="001A77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noWrap/>
            <w:hideMark/>
          </w:tcPr>
          <w:p w14:paraId="5D72F8CC" w14:textId="77777777" w:rsidR="001A7724" w:rsidRPr="00023108" w:rsidRDefault="001A7724" w:rsidP="001A7724">
            <w:pPr>
              <w:rPr>
                <w:sz w:val="16"/>
                <w:szCs w:val="16"/>
              </w:rPr>
            </w:pPr>
            <w:proofErr w:type="spellStart"/>
            <w:r w:rsidRPr="00023108">
              <w:rPr>
                <w:sz w:val="16"/>
                <w:szCs w:val="16"/>
              </w:rPr>
              <w:t>Schino</w:t>
            </w:r>
            <w:proofErr w:type="spellEnd"/>
            <w:r w:rsidRPr="00023108">
              <w:rPr>
                <w:sz w:val="16"/>
                <w:szCs w:val="16"/>
              </w:rPr>
              <w:t xml:space="preserve"> et al</w:t>
            </w:r>
          </w:p>
        </w:tc>
        <w:tc>
          <w:tcPr>
            <w:tcW w:w="661" w:type="dxa"/>
            <w:noWrap/>
            <w:hideMark/>
          </w:tcPr>
          <w:p w14:paraId="1EBF8287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023108">
              <w:rPr>
                <w:sz w:val="16"/>
                <w:szCs w:val="16"/>
              </w:rPr>
              <w:t>016</w:t>
            </w:r>
          </w:p>
        </w:tc>
        <w:tc>
          <w:tcPr>
            <w:tcW w:w="1153" w:type="dxa"/>
            <w:noWrap/>
            <w:hideMark/>
          </w:tcPr>
          <w:p w14:paraId="33FF3568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Active choice</w:t>
            </w:r>
          </w:p>
        </w:tc>
        <w:tc>
          <w:tcPr>
            <w:tcW w:w="1349" w:type="dxa"/>
            <w:noWrap/>
            <w:hideMark/>
          </w:tcPr>
          <w:p w14:paraId="60B0B1BE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Visual</w:t>
            </w:r>
          </w:p>
        </w:tc>
        <w:tc>
          <w:tcPr>
            <w:tcW w:w="1814" w:type="dxa"/>
            <w:noWrap/>
            <w:hideMark/>
          </w:tcPr>
          <w:p w14:paraId="759FB37E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Tufted capuchins</w:t>
            </w:r>
          </w:p>
        </w:tc>
        <w:tc>
          <w:tcPr>
            <w:tcW w:w="1910" w:type="dxa"/>
            <w:noWrap/>
            <w:hideMark/>
          </w:tcPr>
          <w:p w14:paraId="0AB5D114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Cebus</w:t>
            </w:r>
            <w:r w:rsidRPr="00023108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023108">
              <w:rPr>
                <w:i/>
                <w:iCs/>
                <w:sz w:val="16"/>
                <w:szCs w:val="16"/>
              </w:rPr>
              <w:t>apella</w:t>
            </w:r>
            <w:proofErr w:type="spellEnd"/>
          </w:p>
        </w:tc>
        <w:tc>
          <w:tcPr>
            <w:tcW w:w="961" w:type="dxa"/>
            <w:noWrap/>
            <w:hideMark/>
          </w:tcPr>
          <w:p w14:paraId="7C2299BE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Lab</w:t>
            </w:r>
            <w:r>
              <w:rPr>
                <w:sz w:val="16"/>
                <w:szCs w:val="16"/>
              </w:rPr>
              <w:t>oratory</w:t>
            </w:r>
          </w:p>
        </w:tc>
      </w:tr>
      <w:tr w:rsidR="001A7724" w:rsidRPr="00023108" w14:paraId="43427513" w14:textId="77777777" w:rsidTr="001A7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noWrap/>
            <w:hideMark/>
          </w:tcPr>
          <w:p w14:paraId="4BB427F3" w14:textId="77777777" w:rsidR="001A7724" w:rsidRPr="00023108" w:rsidRDefault="001A7724" w:rsidP="001A7724">
            <w:pPr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Perdue</w:t>
            </w:r>
          </w:p>
        </w:tc>
        <w:tc>
          <w:tcPr>
            <w:tcW w:w="661" w:type="dxa"/>
            <w:noWrap/>
            <w:hideMark/>
          </w:tcPr>
          <w:p w14:paraId="596D79D4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023108">
              <w:rPr>
                <w:sz w:val="16"/>
                <w:szCs w:val="16"/>
              </w:rPr>
              <w:t>017</w:t>
            </w:r>
          </w:p>
        </w:tc>
        <w:tc>
          <w:tcPr>
            <w:tcW w:w="1153" w:type="dxa"/>
            <w:noWrap/>
            <w:hideMark/>
          </w:tcPr>
          <w:p w14:paraId="57E7B113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Active choice</w:t>
            </w:r>
          </w:p>
        </w:tc>
        <w:tc>
          <w:tcPr>
            <w:tcW w:w="1349" w:type="dxa"/>
            <w:noWrap/>
            <w:hideMark/>
          </w:tcPr>
          <w:p w14:paraId="6E8117CA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Visual</w:t>
            </w:r>
          </w:p>
        </w:tc>
        <w:tc>
          <w:tcPr>
            <w:tcW w:w="1814" w:type="dxa"/>
            <w:noWrap/>
            <w:hideMark/>
          </w:tcPr>
          <w:p w14:paraId="697AA42E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 xml:space="preserve">Rhesus macaque and Capuchin </w:t>
            </w:r>
          </w:p>
        </w:tc>
        <w:tc>
          <w:tcPr>
            <w:tcW w:w="1910" w:type="dxa"/>
            <w:noWrap/>
            <w:hideMark/>
          </w:tcPr>
          <w:p w14:paraId="20F96609" w14:textId="77777777" w:rsidR="001A7724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023108">
              <w:rPr>
                <w:i/>
                <w:iCs/>
                <w:sz w:val="16"/>
                <w:szCs w:val="16"/>
              </w:rPr>
              <w:t>Macaca mulatta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</w:p>
          <w:p w14:paraId="1ACC1B46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Cebus </w:t>
            </w:r>
            <w:proofErr w:type="spellStart"/>
            <w:r>
              <w:rPr>
                <w:i/>
                <w:iCs/>
                <w:sz w:val="16"/>
                <w:szCs w:val="16"/>
              </w:rPr>
              <w:t>apella</w:t>
            </w:r>
            <w:proofErr w:type="spellEnd"/>
          </w:p>
        </w:tc>
        <w:tc>
          <w:tcPr>
            <w:tcW w:w="961" w:type="dxa"/>
            <w:noWrap/>
            <w:hideMark/>
          </w:tcPr>
          <w:p w14:paraId="233F0228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Lab</w:t>
            </w:r>
            <w:r>
              <w:rPr>
                <w:sz w:val="16"/>
                <w:szCs w:val="16"/>
              </w:rPr>
              <w:t>oratory</w:t>
            </w:r>
          </w:p>
        </w:tc>
      </w:tr>
      <w:tr w:rsidR="001A7724" w:rsidRPr="00023108" w14:paraId="1B2DD697" w14:textId="77777777" w:rsidTr="001A77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noWrap/>
            <w:hideMark/>
          </w:tcPr>
          <w:p w14:paraId="67922ABF" w14:textId="77777777" w:rsidR="001A7724" w:rsidRPr="00023108" w:rsidRDefault="001A7724" w:rsidP="001A7724">
            <w:pPr>
              <w:rPr>
                <w:sz w:val="16"/>
                <w:szCs w:val="16"/>
              </w:rPr>
            </w:pPr>
            <w:proofErr w:type="spellStart"/>
            <w:r w:rsidRPr="00023108">
              <w:rPr>
                <w:sz w:val="16"/>
                <w:szCs w:val="16"/>
              </w:rPr>
              <w:t>Adriaense</w:t>
            </w:r>
            <w:proofErr w:type="spellEnd"/>
          </w:p>
        </w:tc>
        <w:tc>
          <w:tcPr>
            <w:tcW w:w="661" w:type="dxa"/>
            <w:noWrap/>
            <w:hideMark/>
          </w:tcPr>
          <w:p w14:paraId="6D7EE136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023108">
              <w:rPr>
                <w:sz w:val="16"/>
                <w:szCs w:val="16"/>
              </w:rPr>
              <w:t>021</w:t>
            </w:r>
          </w:p>
        </w:tc>
        <w:tc>
          <w:tcPr>
            <w:tcW w:w="1153" w:type="dxa"/>
            <w:noWrap/>
            <w:hideMark/>
          </w:tcPr>
          <w:p w14:paraId="3792D02D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Hybrid</w:t>
            </w:r>
          </w:p>
        </w:tc>
        <w:tc>
          <w:tcPr>
            <w:tcW w:w="1349" w:type="dxa"/>
            <w:noWrap/>
            <w:hideMark/>
          </w:tcPr>
          <w:p w14:paraId="1649160F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Spatial</w:t>
            </w:r>
          </w:p>
        </w:tc>
        <w:tc>
          <w:tcPr>
            <w:tcW w:w="1814" w:type="dxa"/>
            <w:noWrap/>
            <w:hideMark/>
          </w:tcPr>
          <w:p w14:paraId="0CDFEA69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Common marmoset</w:t>
            </w:r>
          </w:p>
        </w:tc>
        <w:tc>
          <w:tcPr>
            <w:tcW w:w="1910" w:type="dxa"/>
            <w:noWrap/>
            <w:hideMark/>
          </w:tcPr>
          <w:p w14:paraId="05307106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proofErr w:type="spellStart"/>
            <w:r w:rsidRPr="00023108">
              <w:rPr>
                <w:i/>
                <w:iCs/>
                <w:sz w:val="16"/>
                <w:szCs w:val="16"/>
              </w:rPr>
              <w:t>Callithris</w:t>
            </w:r>
            <w:proofErr w:type="spellEnd"/>
            <w:r w:rsidRPr="00023108">
              <w:rPr>
                <w:i/>
                <w:iCs/>
                <w:sz w:val="16"/>
                <w:szCs w:val="16"/>
              </w:rPr>
              <w:t xml:space="preserve"> jacchus</w:t>
            </w:r>
          </w:p>
        </w:tc>
        <w:tc>
          <w:tcPr>
            <w:tcW w:w="961" w:type="dxa"/>
            <w:noWrap/>
            <w:hideMark/>
          </w:tcPr>
          <w:p w14:paraId="2E6CB378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Lab</w:t>
            </w:r>
            <w:r>
              <w:rPr>
                <w:sz w:val="16"/>
                <w:szCs w:val="16"/>
              </w:rPr>
              <w:t>oratory</w:t>
            </w:r>
          </w:p>
        </w:tc>
      </w:tr>
      <w:tr w:rsidR="001A7724" w:rsidRPr="00023108" w14:paraId="5F290A00" w14:textId="77777777" w:rsidTr="001A7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noWrap/>
            <w:hideMark/>
          </w:tcPr>
          <w:p w14:paraId="488E2A15" w14:textId="77777777" w:rsidR="001A7724" w:rsidRPr="00023108" w:rsidRDefault="001A7724" w:rsidP="001A7724">
            <w:pPr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Iki and Adachi</w:t>
            </w:r>
          </w:p>
        </w:tc>
        <w:tc>
          <w:tcPr>
            <w:tcW w:w="661" w:type="dxa"/>
            <w:noWrap/>
            <w:hideMark/>
          </w:tcPr>
          <w:p w14:paraId="10F14F8F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023108">
              <w:rPr>
                <w:sz w:val="16"/>
                <w:szCs w:val="16"/>
              </w:rPr>
              <w:t>023</w:t>
            </w:r>
          </w:p>
        </w:tc>
        <w:tc>
          <w:tcPr>
            <w:tcW w:w="1153" w:type="dxa"/>
            <w:noWrap/>
            <w:hideMark/>
          </w:tcPr>
          <w:p w14:paraId="1485D1F5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Go/</w:t>
            </w:r>
            <w:r>
              <w:rPr>
                <w:sz w:val="16"/>
                <w:szCs w:val="16"/>
              </w:rPr>
              <w:t xml:space="preserve"> </w:t>
            </w:r>
            <w:r w:rsidRPr="00023108">
              <w:rPr>
                <w:sz w:val="16"/>
                <w:szCs w:val="16"/>
              </w:rPr>
              <w:t>no-go</w:t>
            </w:r>
          </w:p>
        </w:tc>
        <w:tc>
          <w:tcPr>
            <w:tcW w:w="1349" w:type="dxa"/>
            <w:noWrap/>
            <w:hideMark/>
          </w:tcPr>
          <w:p w14:paraId="6CD44F89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Visual</w:t>
            </w:r>
          </w:p>
        </w:tc>
        <w:tc>
          <w:tcPr>
            <w:tcW w:w="1814" w:type="dxa"/>
            <w:noWrap/>
            <w:hideMark/>
          </w:tcPr>
          <w:p w14:paraId="27FC2911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Japanese macaques</w:t>
            </w:r>
          </w:p>
        </w:tc>
        <w:tc>
          <w:tcPr>
            <w:tcW w:w="1910" w:type="dxa"/>
            <w:noWrap/>
            <w:hideMark/>
          </w:tcPr>
          <w:p w14:paraId="0FC0330B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023108">
              <w:rPr>
                <w:i/>
                <w:iCs/>
                <w:sz w:val="16"/>
                <w:szCs w:val="16"/>
              </w:rPr>
              <w:t>Macaca fuscata</w:t>
            </w:r>
          </w:p>
        </w:tc>
        <w:tc>
          <w:tcPr>
            <w:tcW w:w="961" w:type="dxa"/>
            <w:noWrap/>
            <w:hideMark/>
          </w:tcPr>
          <w:p w14:paraId="5B72D382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Lab</w:t>
            </w:r>
            <w:r>
              <w:rPr>
                <w:sz w:val="16"/>
                <w:szCs w:val="16"/>
              </w:rPr>
              <w:t>oratory</w:t>
            </w:r>
          </w:p>
        </w:tc>
      </w:tr>
      <w:tr w:rsidR="001A7724" w:rsidRPr="00023108" w14:paraId="3FE79983" w14:textId="77777777" w:rsidTr="001A77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noWrap/>
            <w:hideMark/>
          </w:tcPr>
          <w:p w14:paraId="447191CB" w14:textId="77777777" w:rsidR="001A7724" w:rsidRPr="00023108" w:rsidRDefault="001A7724" w:rsidP="001A7724">
            <w:pPr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Perea-Rodriguez</w:t>
            </w:r>
          </w:p>
        </w:tc>
        <w:tc>
          <w:tcPr>
            <w:tcW w:w="661" w:type="dxa"/>
            <w:noWrap/>
            <w:hideMark/>
          </w:tcPr>
          <w:p w14:paraId="53F2F2E2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023108">
              <w:rPr>
                <w:sz w:val="16"/>
                <w:szCs w:val="16"/>
              </w:rPr>
              <w:t>024</w:t>
            </w:r>
          </w:p>
        </w:tc>
        <w:tc>
          <w:tcPr>
            <w:tcW w:w="1153" w:type="dxa"/>
            <w:noWrap/>
            <w:hideMark/>
          </w:tcPr>
          <w:p w14:paraId="2A5CB5A6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Go/</w:t>
            </w:r>
            <w:r>
              <w:rPr>
                <w:sz w:val="16"/>
                <w:szCs w:val="16"/>
              </w:rPr>
              <w:t xml:space="preserve"> </w:t>
            </w:r>
            <w:r w:rsidRPr="00023108">
              <w:rPr>
                <w:sz w:val="16"/>
                <w:szCs w:val="16"/>
              </w:rPr>
              <w:t>no-go</w:t>
            </w:r>
          </w:p>
        </w:tc>
        <w:tc>
          <w:tcPr>
            <w:tcW w:w="1349" w:type="dxa"/>
            <w:noWrap/>
            <w:hideMark/>
          </w:tcPr>
          <w:p w14:paraId="41B16A36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Spatial</w:t>
            </w:r>
          </w:p>
        </w:tc>
        <w:tc>
          <w:tcPr>
            <w:tcW w:w="1814" w:type="dxa"/>
            <w:noWrap/>
            <w:hideMark/>
          </w:tcPr>
          <w:p w14:paraId="4E446957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Grey Mouse Lemurs</w:t>
            </w:r>
          </w:p>
        </w:tc>
        <w:tc>
          <w:tcPr>
            <w:tcW w:w="1910" w:type="dxa"/>
            <w:noWrap/>
            <w:hideMark/>
          </w:tcPr>
          <w:p w14:paraId="318A12A3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023108">
              <w:rPr>
                <w:i/>
                <w:iCs/>
                <w:sz w:val="16"/>
                <w:szCs w:val="16"/>
              </w:rPr>
              <w:t>Microcebus murinus</w:t>
            </w:r>
          </w:p>
        </w:tc>
        <w:tc>
          <w:tcPr>
            <w:tcW w:w="961" w:type="dxa"/>
            <w:noWrap/>
            <w:hideMark/>
          </w:tcPr>
          <w:p w14:paraId="18F9BD80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Lab</w:t>
            </w:r>
            <w:r>
              <w:rPr>
                <w:sz w:val="16"/>
                <w:szCs w:val="16"/>
              </w:rPr>
              <w:t>oratory</w:t>
            </w:r>
          </w:p>
        </w:tc>
      </w:tr>
      <w:tr w:rsidR="001A7724" w:rsidRPr="00023108" w14:paraId="093C406F" w14:textId="77777777" w:rsidTr="001A7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noWrap/>
            <w:hideMark/>
          </w:tcPr>
          <w:p w14:paraId="32F91167" w14:textId="77777777" w:rsidR="001A7724" w:rsidRPr="00023108" w:rsidRDefault="001A7724" w:rsidP="001A7724">
            <w:pPr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Winkler et al</w:t>
            </w:r>
          </w:p>
        </w:tc>
        <w:tc>
          <w:tcPr>
            <w:tcW w:w="661" w:type="dxa"/>
            <w:noWrap/>
            <w:hideMark/>
          </w:tcPr>
          <w:p w14:paraId="181D7BF4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023108">
              <w:rPr>
                <w:sz w:val="16"/>
                <w:szCs w:val="16"/>
              </w:rPr>
              <w:t>025</w:t>
            </w:r>
          </w:p>
        </w:tc>
        <w:tc>
          <w:tcPr>
            <w:tcW w:w="1153" w:type="dxa"/>
            <w:noWrap/>
            <w:hideMark/>
          </w:tcPr>
          <w:p w14:paraId="3E2909D2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Go/ no-go</w:t>
            </w:r>
          </w:p>
        </w:tc>
        <w:tc>
          <w:tcPr>
            <w:tcW w:w="1349" w:type="dxa"/>
            <w:noWrap/>
            <w:hideMark/>
          </w:tcPr>
          <w:p w14:paraId="476A9062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Visual</w:t>
            </w:r>
          </w:p>
        </w:tc>
        <w:tc>
          <w:tcPr>
            <w:tcW w:w="1814" w:type="dxa"/>
            <w:noWrap/>
            <w:hideMark/>
          </w:tcPr>
          <w:p w14:paraId="5E31EA4C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Bonobo</w:t>
            </w:r>
          </w:p>
        </w:tc>
        <w:tc>
          <w:tcPr>
            <w:tcW w:w="1910" w:type="dxa"/>
            <w:noWrap/>
            <w:hideMark/>
          </w:tcPr>
          <w:p w14:paraId="3BF658A0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023108">
              <w:rPr>
                <w:i/>
                <w:iCs/>
                <w:sz w:val="16"/>
                <w:szCs w:val="16"/>
              </w:rPr>
              <w:t>Pan paniscus</w:t>
            </w:r>
          </w:p>
        </w:tc>
        <w:tc>
          <w:tcPr>
            <w:tcW w:w="961" w:type="dxa"/>
            <w:noWrap/>
            <w:hideMark/>
          </w:tcPr>
          <w:p w14:paraId="74B2C4FE" w14:textId="77777777" w:rsidR="001A7724" w:rsidRPr="00023108" w:rsidRDefault="001A7724" w:rsidP="001A77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Lab</w:t>
            </w:r>
            <w:r>
              <w:rPr>
                <w:sz w:val="16"/>
                <w:szCs w:val="16"/>
              </w:rPr>
              <w:t>oratory</w:t>
            </w:r>
          </w:p>
        </w:tc>
      </w:tr>
      <w:tr w:rsidR="001A7724" w:rsidRPr="00023108" w14:paraId="59385923" w14:textId="77777777" w:rsidTr="001A77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  <w:noWrap/>
            <w:hideMark/>
          </w:tcPr>
          <w:p w14:paraId="6780950C" w14:textId="77777777" w:rsidR="001A7724" w:rsidRPr="00023108" w:rsidRDefault="001A7724" w:rsidP="001A7724">
            <w:pPr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Iki and Adachi</w:t>
            </w:r>
          </w:p>
        </w:tc>
        <w:tc>
          <w:tcPr>
            <w:tcW w:w="661" w:type="dxa"/>
            <w:noWrap/>
            <w:hideMark/>
          </w:tcPr>
          <w:p w14:paraId="4AE2EC70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023108">
              <w:rPr>
                <w:sz w:val="16"/>
                <w:szCs w:val="16"/>
              </w:rPr>
              <w:t>025</w:t>
            </w:r>
          </w:p>
        </w:tc>
        <w:tc>
          <w:tcPr>
            <w:tcW w:w="1153" w:type="dxa"/>
            <w:noWrap/>
            <w:hideMark/>
          </w:tcPr>
          <w:p w14:paraId="7E9560EC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Go/no-go</w:t>
            </w:r>
          </w:p>
        </w:tc>
        <w:tc>
          <w:tcPr>
            <w:tcW w:w="1349" w:type="dxa"/>
            <w:noWrap/>
            <w:hideMark/>
          </w:tcPr>
          <w:p w14:paraId="43B42E94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Visual</w:t>
            </w:r>
          </w:p>
        </w:tc>
        <w:tc>
          <w:tcPr>
            <w:tcW w:w="1814" w:type="dxa"/>
            <w:noWrap/>
            <w:hideMark/>
          </w:tcPr>
          <w:p w14:paraId="726BAC85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3108">
              <w:rPr>
                <w:sz w:val="16"/>
                <w:szCs w:val="16"/>
              </w:rPr>
              <w:t>Japanese macaques</w:t>
            </w:r>
          </w:p>
        </w:tc>
        <w:tc>
          <w:tcPr>
            <w:tcW w:w="1910" w:type="dxa"/>
            <w:noWrap/>
            <w:hideMark/>
          </w:tcPr>
          <w:p w14:paraId="27C65278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023108">
              <w:rPr>
                <w:i/>
                <w:iCs/>
                <w:sz w:val="16"/>
                <w:szCs w:val="16"/>
              </w:rPr>
              <w:t>Macaca fuscata</w:t>
            </w:r>
          </w:p>
        </w:tc>
        <w:tc>
          <w:tcPr>
            <w:tcW w:w="961" w:type="dxa"/>
            <w:noWrap/>
            <w:hideMark/>
          </w:tcPr>
          <w:p w14:paraId="7E568BA6" w14:textId="77777777" w:rsidR="001A7724" w:rsidRPr="00023108" w:rsidRDefault="001A7724" w:rsidP="001A77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71E15A9F">
              <w:rPr>
                <w:sz w:val="16"/>
                <w:szCs w:val="16"/>
              </w:rPr>
              <w:t>Laboratory</w:t>
            </w:r>
          </w:p>
        </w:tc>
      </w:tr>
    </w:tbl>
    <w:p w14:paraId="352D9F03" w14:textId="35CA7A2B" w:rsidR="001A7724" w:rsidRPr="001A7724" w:rsidRDefault="001A7724">
      <w:pPr>
        <w:rPr>
          <w:b/>
          <w:bCs/>
          <w:sz w:val="22"/>
          <w:szCs w:val="22"/>
        </w:rPr>
      </w:pPr>
      <w:r w:rsidRPr="001A7724">
        <w:rPr>
          <w:b/>
          <w:bCs/>
          <w:sz w:val="22"/>
          <w:szCs w:val="22"/>
        </w:rPr>
        <w:t>Supplementary Table 1</w:t>
      </w:r>
      <w:r w:rsidRPr="001A7724">
        <w:rPr>
          <w:sz w:val="22"/>
          <w:szCs w:val="22"/>
        </w:rPr>
        <w:t>: Complete list of previous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j</w:t>
      </w:r>
      <w:r w:rsidRPr="001A7724">
        <w:rPr>
          <w:sz w:val="22"/>
          <w:szCs w:val="22"/>
        </w:rPr>
        <w:t>udgement bias tasks conducted on nonhuman primates</w:t>
      </w:r>
      <w:r>
        <w:rPr>
          <w:sz w:val="22"/>
          <w:szCs w:val="22"/>
        </w:rPr>
        <w:t>, accurate</w:t>
      </w:r>
      <w:r w:rsidRPr="001A7724">
        <w:rPr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 w:rsidRPr="001A7724">
        <w:rPr>
          <w:sz w:val="22"/>
          <w:szCs w:val="22"/>
        </w:rPr>
        <w:t xml:space="preserve"> the time of publication. </w:t>
      </w:r>
    </w:p>
    <w:p w14:paraId="765A07F6" w14:textId="77777777" w:rsidR="001A7724" w:rsidRDefault="001A7724"/>
    <w:p w14:paraId="7DAF5464" w14:textId="77777777" w:rsidR="001A7724" w:rsidRDefault="001A7724"/>
    <w:p w14:paraId="642A9823" w14:textId="3485535C" w:rsidR="001A7724" w:rsidRDefault="001A7724"/>
    <w:sectPr w:rsidR="001A77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134eb946-1231-4ef6-996b-ba1c9fb2341a"/>
  </w:docVars>
  <w:rsids>
    <w:rsidRoot w:val="001A7724"/>
    <w:rsid w:val="000C5176"/>
    <w:rsid w:val="00134FC2"/>
    <w:rsid w:val="001A7724"/>
    <w:rsid w:val="002103A7"/>
    <w:rsid w:val="002924CD"/>
    <w:rsid w:val="003313CB"/>
    <w:rsid w:val="0039561F"/>
    <w:rsid w:val="003962AF"/>
    <w:rsid w:val="004E4F4D"/>
    <w:rsid w:val="005649D4"/>
    <w:rsid w:val="0056688B"/>
    <w:rsid w:val="005B7572"/>
    <w:rsid w:val="007504B0"/>
    <w:rsid w:val="00852A2B"/>
    <w:rsid w:val="008B0E92"/>
    <w:rsid w:val="009408B3"/>
    <w:rsid w:val="00A06001"/>
    <w:rsid w:val="00B4631C"/>
    <w:rsid w:val="00C30B54"/>
    <w:rsid w:val="00CC480E"/>
    <w:rsid w:val="00CF3F34"/>
    <w:rsid w:val="00EF63CC"/>
    <w:rsid w:val="00F464F6"/>
    <w:rsid w:val="00F64032"/>
    <w:rsid w:val="00F93AE5"/>
    <w:rsid w:val="00FA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957B3"/>
  <w15:chartTrackingRefBased/>
  <w15:docId w15:val="{D7BE75AC-BCC5-4917-8E8F-7FAC8C99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724"/>
  </w:style>
  <w:style w:type="paragraph" w:styleId="Heading1">
    <w:name w:val="heading 1"/>
    <w:basedOn w:val="Normal"/>
    <w:next w:val="Normal"/>
    <w:link w:val="Heading1Char"/>
    <w:uiPriority w:val="9"/>
    <w:qFormat/>
    <w:rsid w:val="001A77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7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7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7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7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7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7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7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7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7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7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7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7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7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7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7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7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7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7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7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7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7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7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7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7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7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724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1A772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Machado, Julia 2021 (PGR)</dc:creator>
  <cp:keywords/>
  <dc:description/>
  <cp:lastModifiedBy>Machado, Julia 2021 (PGR)</cp:lastModifiedBy>
  <cp:revision>1</cp:revision>
  <dcterms:created xsi:type="dcterms:W3CDTF">2026-06-18T20:44:00Z</dcterms:created>
  <dcterms:modified xsi:type="dcterms:W3CDTF">2026-06-18T20:49:00Z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abc24ab2-cb5f-409b-a05b-1a5e982c75cf</vt:lpwstr>
  </property>
</Properties>
</file>