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11896" w14:textId="77777777" w:rsidR="003504B3" w:rsidRDefault="00000000">
      <w:pPr>
        <w:pStyle w:val="Title"/>
        <w:jc w:val="center"/>
      </w:pPr>
      <w:r>
        <w:t>A human-like EEG signature of cognitive control in the domestic dog</w:t>
      </w:r>
    </w:p>
    <w:p w14:paraId="0FB8E7F5" w14:textId="77777777" w:rsidR="003504B3" w:rsidRDefault="00000000">
      <w:pPr>
        <w:tabs>
          <w:tab w:val="left" w:pos="1035"/>
        </w:tabs>
        <w:rPr>
          <w:sz w:val="24"/>
          <w:szCs w:val="24"/>
        </w:rPr>
      </w:pPr>
      <w:r>
        <w:rPr>
          <w:sz w:val="24"/>
          <w:szCs w:val="24"/>
        </w:rPr>
        <w:tab/>
      </w:r>
    </w:p>
    <w:p w14:paraId="43A75957" w14:textId="77777777" w:rsidR="003504B3" w:rsidRDefault="00000000">
      <w:pPr>
        <w:rPr>
          <w:sz w:val="24"/>
          <w:szCs w:val="24"/>
        </w:rPr>
      </w:pPr>
      <w:r>
        <w:rPr>
          <w:sz w:val="24"/>
          <w:szCs w:val="24"/>
        </w:rPr>
        <w:t>Ivaylo Borislavov Iotchev</w:t>
      </w:r>
      <w:r>
        <w:rPr>
          <w:sz w:val="24"/>
          <w:szCs w:val="24"/>
          <w:vertAlign w:val="superscript"/>
        </w:rPr>
        <w:t>*1</w:t>
      </w:r>
      <w:r>
        <w:rPr>
          <w:sz w:val="24"/>
          <w:szCs w:val="24"/>
        </w:rPr>
        <w:t>, Anna Kis</w:t>
      </w:r>
      <w:r>
        <w:rPr>
          <w:sz w:val="24"/>
          <w:szCs w:val="24"/>
          <w:vertAlign w:val="superscript"/>
        </w:rPr>
        <w:t>1</w:t>
      </w:r>
      <w:r>
        <w:rPr>
          <w:sz w:val="24"/>
          <w:szCs w:val="24"/>
        </w:rPr>
        <w:t>, Márta Gácsi</w:t>
      </w:r>
      <w:r>
        <w:rPr>
          <w:sz w:val="24"/>
          <w:szCs w:val="24"/>
          <w:vertAlign w:val="superscript"/>
        </w:rPr>
        <w:t>2,3,4</w:t>
      </w:r>
    </w:p>
    <w:p w14:paraId="061B2AB3" w14:textId="77777777" w:rsidR="003504B3" w:rsidRDefault="00000000">
      <w:pPr>
        <w:spacing w:after="0"/>
        <w:rPr>
          <w:sz w:val="20"/>
          <w:szCs w:val="20"/>
        </w:rPr>
      </w:pPr>
      <w:r>
        <w:rPr>
          <w:color w:val="222222"/>
          <w:sz w:val="20"/>
          <w:szCs w:val="20"/>
          <w:vertAlign w:val="superscript"/>
        </w:rPr>
        <w:t xml:space="preserve">1 </w:t>
      </w:r>
      <w:r>
        <w:rPr>
          <w:sz w:val="20"/>
          <w:szCs w:val="20"/>
        </w:rPr>
        <w:t>„Momentum” Psychobiology Research group,</w:t>
      </w:r>
      <w:r>
        <w:rPr>
          <w:sz w:val="24"/>
          <w:szCs w:val="24"/>
        </w:rPr>
        <w:t xml:space="preserve"> </w:t>
      </w:r>
      <w:r>
        <w:rPr>
          <w:sz w:val="20"/>
          <w:szCs w:val="20"/>
        </w:rPr>
        <w:t>HUN-REN Research Centre for Natural Sciences, Institute of Cognitive Neuroscience and Psychology, 1117 Budapest, Hungary</w:t>
      </w:r>
    </w:p>
    <w:p w14:paraId="5B41C6C7" w14:textId="77777777" w:rsidR="003504B3" w:rsidRDefault="00000000">
      <w:pPr>
        <w:spacing w:after="0"/>
        <w:rPr>
          <w:sz w:val="20"/>
          <w:szCs w:val="20"/>
        </w:rPr>
      </w:pPr>
      <w:r>
        <w:rPr>
          <w:color w:val="222222"/>
          <w:sz w:val="20"/>
          <w:szCs w:val="20"/>
          <w:vertAlign w:val="superscript"/>
        </w:rPr>
        <w:t xml:space="preserve">2 </w:t>
      </w:r>
      <w:r>
        <w:rPr>
          <w:color w:val="222222"/>
          <w:sz w:val="20"/>
          <w:szCs w:val="20"/>
        </w:rPr>
        <w:t xml:space="preserve">Department of Ethology, ELTE Eötvös Loránd University, Pázmány Péter </w:t>
      </w:r>
      <w:proofErr w:type="spellStart"/>
      <w:r>
        <w:rPr>
          <w:color w:val="222222"/>
          <w:sz w:val="20"/>
          <w:szCs w:val="20"/>
        </w:rPr>
        <w:t>sétány</w:t>
      </w:r>
      <w:proofErr w:type="spellEnd"/>
      <w:r>
        <w:rPr>
          <w:color w:val="222222"/>
          <w:sz w:val="20"/>
          <w:szCs w:val="20"/>
        </w:rPr>
        <w:t xml:space="preserve"> 1/c, 1117 Budapest, Hungary</w:t>
      </w:r>
    </w:p>
    <w:p w14:paraId="0573B183" w14:textId="77777777" w:rsidR="003504B3" w:rsidRDefault="00000000">
      <w:pPr>
        <w:spacing w:after="0"/>
        <w:rPr>
          <w:sz w:val="20"/>
          <w:szCs w:val="20"/>
        </w:rPr>
      </w:pPr>
      <w:r>
        <w:rPr>
          <w:color w:val="222222"/>
          <w:sz w:val="20"/>
          <w:szCs w:val="20"/>
          <w:vertAlign w:val="superscript"/>
        </w:rPr>
        <w:t xml:space="preserve">3 </w:t>
      </w:r>
      <w:r>
        <w:rPr>
          <w:color w:val="222222"/>
          <w:sz w:val="20"/>
          <w:szCs w:val="20"/>
        </w:rPr>
        <w:t>HUN-REN–ELTE Comparative Ethology Research Group, Budapest, Hungary</w:t>
      </w:r>
      <w:r>
        <w:rPr>
          <w:color w:val="222222"/>
          <w:sz w:val="20"/>
          <w:szCs w:val="20"/>
        </w:rPr>
        <w:br/>
      </w:r>
      <w:r>
        <w:rPr>
          <w:color w:val="222222"/>
          <w:sz w:val="20"/>
          <w:szCs w:val="20"/>
          <w:vertAlign w:val="superscript"/>
        </w:rPr>
        <w:t xml:space="preserve">4 </w:t>
      </w:r>
      <w:r>
        <w:rPr>
          <w:color w:val="000000"/>
          <w:sz w:val="20"/>
          <w:szCs w:val="20"/>
        </w:rPr>
        <w:t>NAP Canine Brain Research Group, ELTE Eötvös Loránd University, Budapest, Hungary</w:t>
      </w:r>
    </w:p>
    <w:p w14:paraId="426DB3AD" w14:textId="77777777" w:rsidR="003504B3" w:rsidRDefault="003504B3">
      <w:pPr>
        <w:rPr>
          <w:sz w:val="20"/>
          <w:szCs w:val="20"/>
        </w:rPr>
      </w:pPr>
    </w:p>
    <w:p w14:paraId="0592B976" w14:textId="77777777" w:rsidR="003504B3" w:rsidRDefault="00000000">
      <w:pPr>
        <w:rPr>
          <w:sz w:val="20"/>
          <w:szCs w:val="20"/>
        </w:rPr>
      </w:pPr>
      <w:r>
        <w:rPr>
          <w:sz w:val="20"/>
          <w:szCs w:val="20"/>
        </w:rPr>
        <w:t>*</w:t>
      </w:r>
      <w:proofErr w:type="gramStart"/>
      <w:r>
        <w:rPr>
          <w:sz w:val="20"/>
          <w:szCs w:val="20"/>
        </w:rPr>
        <w:t>corresponding</w:t>
      </w:r>
      <w:proofErr w:type="gramEnd"/>
      <w:r>
        <w:rPr>
          <w:sz w:val="20"/>
          <w:szCs w:val="20"/>
        </w:rPr>
        <w:t xml:space="preserve"> author, email: </w:t>
      </w:r>
      <w:hyperlink r:id="rId6">
        <w:r w:rsidR="003504B3">
          <w:rPr>
            <w:color w:val="0563C1"/>
            <w:sz w:val="20"/>
            <w:szCs w:val="20"/>
            <w:u w:val="single"/>
          </w:rPr>
          <w:t>ivaylo.iotchev@gmail.com</w:t>
        </w:r>
      </w:hyperlink>
    </w:p>
    <w:p w14:paraId="68E18D86" w14:textId="77777777" w:rsidR="003504B3" w:rsidRDefault="003504B3">
      <w:pPr>
        <w:jc w:val="center"/>
        <w:rPr>
          <w:sz w:val="24"/>
          <w:szCs w:val="24"/>
        </w:rPr>
      </w:pPr>
    </w:p>
    <w:p w14:paraId="2FFF4D95" w14:textId="77777777" w:rsidR="003504B3" w:rsidRDefault="00000000">
      <w:pPr>
        <w:jc w:val="center"/>
        <w:rPr>
          <w:b/>
          <w:bCs/>
          <w:sz w:val="24"/>
          <w:szCs w:val="24"/>
        </w:rPr>
      </w:pPr>
      <w:r>
        <w:rPr>
          <w:b/>
          <w:bCs/>
          <w:sz w:val="24"/>
          <w:szCs w:val="24"/>
        </w:rPr>
        <w:t>Supplementary</w:t>
      </w:r>
    </w:p>
    <w:p w14:paraId="7050294A" w14:textId="77777777" w:rsidR="003504B3" w:rsidRDefault="00000000">
      <w:pPr>
        <w:rPr>
          <w:sz w:val="20"/>
          <w:szCs w:val="20"/>
        </w:rPr>
      </w:pPr>
      <w:r>
        <w:rPr>
          <w:sz w:val="24"/>
          <w:szCs w:val="24"/>
        </w:rPr>
        <w:t>Table S1. Type of reward and cross-trial consistency (i.e. was an identical treat used on all trials) for each dog in the experiment</w:t>
      </w:r>
      <w:r>
        <w:rPr>
          <w:sz w:val="20"/>
          <w:szCs w:val="20"/>
        </w:rPr>
        <w:t>.</w:t>
      </w:r>
    </w:p>
    <w:tbl>
      <w:tblPr>
        <w:tblStyle w:val="a"/>
        <w:tblW w:w="6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3"/>
        <w:gridCol w:w="2149"/>
        <w:gridCol w:w="2250"/>
      </w:tblGrid>
      <w:tr w:rsidR="003504B3" w14:paraId="6832657E" w14:textId="77777777">
        <w:tc>
          <w:tcPr>
            <w:tcW w:w="1803" w:type="dxa"/>
          </w:tcPr>
          <w:p w14:paraId="4E4CE5C2" w14:textId="77777777" w:rsidR="003504B3" w:rsidRDefault="00000000">
            <w:pPr>
              <w:rPr>
                <w:b/>
                <w:bCs/>
                <w:sz w:val="24"/>
                <w:szCs w:val="24"/>
              </w:rPr>
            </w:pPr>
            <w:r>
              <w:rPr>
                <w:b/>
                <w:bCs/>
                <w:sz w:val="24"/>
                <w:szCs w:val="24"/>
              </w:rPr>
              <w:t>Dog ID</w:t>
            </w:r>
          </w:p>
        </w:tc>
        <w:tc>
          <w:tcPr>
            <w:tcW w:w="2149" w:type="dxa"/>
          </w:tcPr>
          <w:p w14:paraId="77171046" w14:textId="77777777" w:rsidR="003504B3" w:rsidRDefault="00000000">
            <w:pPr>
              <w:rPr>
                <w:b/>
                <w:bCs/>
                <w:sz w:val="24"/>
                <w:szCs w:val="24"/>
              </w:rPr>
            </w:pPr>
            <w:r>
              <w:rPr>
                <w:b/>
                <w:bCs/>
                <w:sz w:val="24"/>
                <w:szCs w:val="24"/>
              </w:rPr>
              <w:t>Type</w:t>
            </w:r>
          </w:p>
        </w:tc>
        <w:tc>
          <w:tcPr>
            <w:tcW w:w="2250" w:type="dxa"/>
          </w:tcPr>
          <w:p w14:paraId="4AD8549A" w14:textId="77777777" w:rsidR="003504B3" w:rsidRDefault="00000000">
            <w:pPr>
              <w:rPr>
                <w:b/>
                <w:bCs/>
                <w:sz w:val="24"/>
                <w:szCs w:val="24"/>
              </w:rPr>
            </w:pPr>
            <w:r>
              <w:rPr>
                <w:b/>
                <w:bCs/>
                <w:sz w:val="24"/>
                <w:szCs w:val="24"/>
              </w:rPr>
              <w:t>Same across trials</w:t>
            </w:r>
          </w:p>
        </w:tc>
      </w:tr>
      <w:tr w:rsidR="003504B3" w14:paraId="33E3FA27" w14:textId="77777777">
        <w:tc>
          <w:tcPr>
            <w:tcW w:w="1803" w:type="dxa"/>
          </w:tcPr>
          <w:p w14:paraId="706C92E6" w14:textId="77777777" w:rsidR="003504B3" w:rsidRDefault="00000000">
            <w:pPr>
              <w:rPr>
                <w:sz w:val="24"/>
                <w:szCs w:val="24"/>
              </w:rPr>
            </w:pPr>
            <w:r>
              <w:rPr>
                <w:sz w:val="24"/>
                <w:szCs w:val="24"/>
              </w:rPr>
              <w:t>BSS</w:t>
            </w:r>
          </w:p>
        </w:tc>
        <w:tc>
          <w:tcPr>
            <w:tcW w:w="2149" w:type="dxa"/>
          </w:tcPr>
          <w:p w14:paraId="104C72A0" w14:textId="77777777" w:rsidR="003504B3" w:rsidRDefault="00000000">
            <w:pPr>
              <w:rPr>
                <w:sz w:val="24"/>
                <w:szCs w:val="24"/>
              </w:rPr>
            </w:pPr>
            <w:r>
              <w:rPr>
                <w:sz w:val="24"/>
                <w:szCs w:val="24"/>
              </w:rPr>
              <w:t>ham</w:t>
            </w:r>
          </w:p>
        </w:tc>
        <w:tc>
          <w:tcPr>
            <w:tcW w:w="2250" w:type="dxa"/>
          </w:tcPr>
          <w:p w14:paraId="5FD61B58" w14:textId="77777777" w:rsidR="003504B3" w:rsidRDefault="00000000">
            <w:pPr>
              <w:rPr>
                <w:sz w:val="24"/>
                <w:szCs w:val="24"/>
              </w:rPr>
            </w:pPr>
            <w:r>
              <w:rPr>
                <w:sz w:val="24"/>
                <w:szCs w:val="24"/>
              </w:rPr>
              <w:t>yes</w:t>
            </w:r>
          </w:p>
        </w:tc>
      </w:tr>
      <w:tr w:rsidR="003504B3" w14:paraId="1889F7E6" w14:textId="77777777">
        <w:tc>
          <w:tcPr>
            <w:tcW w:w="1803" w:type="dxa"/>
          </w:tcPr>
          <w:p w14:paraId="4C007552" w14:textId="77777777" w:rsidR="003504B3" w:rsidRDefault="00000000">
            <w:pPr>
              <w:rPr>
                <w:sz w:val="24"/>
                <w:szCs w:val="24"/>
              </w:rPr>
            </w:pPr>
            <w:r>
              <w:rPr>
                <w:sz w:val="24"/>
                <w:szCs w:val="24"/>
              </w:rPr>
              <w:t>FMG</w:t>
            </w:r>
          </w:p>
        </w:tc>
        <w:tc>
          <w:tcPr>
            <w:tcW w:w="2149" w:type="dxa"/>
          </w:tcPr>
          <w:p w14:paraId="48A1ABBF" w14:textId="77777777" w:rsidR="003504B3" w:rsidRDefault="00000000">
            <w:pPr>
              <w:rPr>
                <w:sz w:val="24"/>
                <w:szCs w:val="24"/>
              </w:rPr>
            </w:pPr>
            <w:r>
              <w:rPr>
                <w:sz w:val="24"/>
                <w:szCs w:val="24"/>
              </w:rPr>
              <w:t>sausage</w:t>
            </w:r>
          </w:p>
        </w:tc>
        <w:tc>
          <w:tcPr>
            <w:tcW w:w="2250" w:type="dxa"/>
          </w:tcPr>
          <w:p w14:paraId="7D4699DF" w14:textId="77777777" w:rsidR="003504B3" w:rsidRDefault="00000000">
            <w:pPr>
              <w:rPr>
                <w:sz w:val="24"/>
                <w:szCs w:val="24"/>
              </w:rPr>
            </w:pPr>
            <w:r>
              <w:rPr>
                <w:sz w:val="24"/>
                <w:szCs w:val="24"/>
              </w:rPr>
              <w:t>yes</w:t>
            </w:r>
          </w:p>
        </w:tc>
      </w:tr>
      <w:tr w:rsidR="003504B3" w14:paraId="19BCFA63" w14:textId="77777777">
        <w:tc>
          <w:tcPr>
            <w:tcW w:w="1803" w:type="dxa"/>
          </w:tcPr>
          <w:p w14:paraId="7FF7FE01" w14:textId="77777777" w:rsidR="003504B3" w:rsidRDefault="00000000">
            <w:pPr>
              <w:rPr>
                <w:sz w:val="24"/>
                <w:szCs w:val="24"/>
              </w:rPr>
            </w:pPr>
            <w:r>
              <w:rPr>
                <w:sz w:val="24"/>
                <w:szCs w:val="24"/>
              </w:rPr>
              <w:t>DMG</w:t>
            </w:r>
          </w:p>
        </w:tc>
        <w:tc>
          <w:tcPr>
            <w:tcW w:w="2149" w:type="dxa"/>
          </w:tcPr>
          <w:p w14:paraId="67D86931" w14:textId="77777777" w:rsidR="003504B3" w:rsidRDefault="00000000">
            <w:pPr>
              <w:rPr>
                <w:sz w:val="24"/>
                <w:szCs w:val="24"/>
              </w:rPr>
            </w:pPr>
            <w:r>
              <w:rPr>
                <w:sz w:val="24"/>
                <w:szCs w:val="24"/>
              </w:rPr>
              <w:t>sausage</w:t>
            </w:r>
          </w:p>
        </w:tc>
        <w:tc>
          <w:tcPr>
            <w:tcW w:w="2250" w:type="dxa"/>
          </w:tcPr>
          <w:p w14:paraId="74486E50" w14:textId="77777777" w:rsidR="003504B3" w:rsidRDefault="00000000">
            <w:pPr>
              <w:rPr>
                <w:sz w:val="24"/>
                <w:szCs w:val="24"/>
              </w:rPr>
            </w:pPr>
            <w:r>
              <w:rPr>
                <w:sz w:val="24"/>
                <w:szCs w:val="24"/>
              </w:rPr>
              <w:t>yes</w:t>
            </w:r>
          </w:p>
        </w:tc>
      </w:tr>
      <w:tr w:rsidR="003504B3" w14:paraId="103FE8AE" w14:textId="77777777">
        <w:tc>
          <w:tcPr>
            <w:tcW w:w="1803" w:type="dxa"/>
          </w:tcPr>
          <w:p w14:paraId="01DE5D3E" w14:textId="77777777" w:rsidR="003504B3" w:rsidRDefault="00000000">
            <w:pPr>
              <w:rPr>
                <w:sz w:val="24"/>
                <w:szCs w:val="24"/>
              </w:rPr>
            </w:pPr>
            <w:r>
              <w:rPr>
                <w:sz w:val="24"/>
                <w:szCs w:val="24"/>
              </w:rPr>
              <w:t>JZB</w:t>
            </w:r>
          </w:p>
        </w:tc>
        <w:tc>
          <w:tcPr>
            <w:tcW w:w="2149" w:type="dxa"/>
          </w:tcPr>
          <w:p w14:paraId="4AABCC9E" w14:textId="77777777" w:rsidR="003504B3" w:rsidRDefault="00000000">
            <w:pPr>
              <w:rPr>
                <w:sz w:val="24"/>
                <w:szCs w:val="24"/>
              </w:rPr>
            </w:pPr>
            <w:r>
              <w:rPr>
                <w:sz w:val="24"/>
                <w:szCs w:val="24"/>
              </w:rPr>
              <w:t>special snack</w:t>
            </w:r>
          </w:p>
        </w:tc>
        <w:tc>
          <w:tcPr>
            <w:tcW w:w="2250" w:type="dxa"/>
          </w:tcPr>
          <w:p w14:paraId="3BD5B2FA" w14:textId="77777777" w:rsidR="003504B3" w:rsidRDefault="00000000">
            <w:pPr>
              <w:rPr>
                <w:sz w:val="24"/>
                <w:szCs w:val="24"/>
              </w:rPr>
            </w:pPr>
            <w:r>
              <w:rPr>
                <w:sz w:val="24"/>
                <w:szCs w:val="24"/>
              </w:rPr>
              <w:t>yes</w:t>
            </w:r>
          </w:p>
        </w:tc>
      </w:tr>
      <w:tr w:rsidR="003504B3" w14:paraId="6D42E8FB" w14:textId="77777777">
        <w:tc>
          <w:tcPr>
            <w:tcW w:w="1803" w:type="dxa"/>
          </w:tcPr>
          <w:p w14:paraId="7ECE161A" w14:textId="77777777" w:rsidR="003504B3" w:rsidRDefault="00000000">
            <w:pPr>
              <w:rPr>
                <w:sz w:val="24"/>
                <w:szCs w:val="24"/>
              </w:rPr>
            </w:pPr>
            <w:r>
              <w:rPr>
                <w:sz w:val="24"/>
                <w:szCs w:val="24"/>
              </w:rPr>
              <w:t>VLZ</w:t>
            </w:r>
          </w:p>
        </w:tc>
        <w:tc>
          <w:tcPr>
            <w:tcW w:w="2149" w:type="dxa"/>
          </w:tcPr>
          <w:p w14:paraId="4332DACE" w14:textId="77777777" w:rsidR="003504B3" w:rsidRDefault="00000000">
            <w:pPr>
              <w:rPr>
                <w:sz w:val="24"/>
                <w:szCs w:val="24"/>
              </w:rPr>
            </w:pPr>
            <w:r>
              <w:rPr>
                <w:sz w:val="24"/>
                <w:szCs w:val="24"/>
              </w:rPr>
              <w:t>special snack</w:t>
            </w:r>
          </w:p>
        </w:tc>
        <w:tc>
          <w:tcPr>
            <w:tcW w:w="2250" w:type="dxa"/>
          </w:tcPr>
          <w:p w14:paraId="1100F851" w14:textId="77777777" w:rsidR="003504B3" w:rsidRDefault="00000000">
            <w:pPr>
              <w:rPr>
                <w:sz w:val="24"/>
                <w:szCs w:val="24"/>
              </w:rPr>
            </w:pPr>
            <w:r>
              <w:rPr>
                <w:sz w:val="24"/>
                <w:szCs w:val="24"/>
              </w:rPr>
              <w:t>yes</w:t>
            </w:r>
          </w:p>
        </w:tc>
      </w:tr>
      <w:tr w:rsidR="003504B3" w14:paraId="1D1C3E08" w14:textId="77777777">
        <w:tc>
          <w:tcPr>
            <w:tcW w:w="1803" w:type="dxa"/>
          </w:tcPr>
          <w:p w14:paraId="3AF0CFCF" w14:textId="77777777" w:rsidR="003504B3" w:rsidRDefault="00000000">
            <w:pPr>
              <w:rPr>
                <w:sz w:val="24"/>
                <w:szCs w:val="24"/>
              </w:rPr>
            </w:pPr>
            <w:r>
              <w:rPr>
                <w:sz w:val="24"/>
                <w:szCs w:val="24"/>
              </w:rPr>
              <w:t>ASS</w:t>
            </w:r>
          </w:p>
        </w:tc>
        <w:tc>
          <w:tcPr>
            <w:tcW w:w="2149" w:type="dxa"/>
          </w:tcPr>
          <w:p w14:paraId="4360FDF5" w14:textId="77777777" w:rsidR="003504B3" w:rsidRDefault="00000000">
            <w:pPr>
              <w:rPr>
                <w:sz w:val="24"/>
                <w:szCs w:val="24"/>
              </w:rPr>
            </w:pPr>
            <w:r>
              <w:rPr>
                <w:sz w:val="24"/>
                <w:szCs w:val="24"/>
              </w:rPr>
              <w:t>special snack, ball</w:t>
            </w:r>
          </w:p>
        </w:tc>
        <w:tc>
          <w:tcPr>
            <w:tcW w:w="2250" w:type="dxa"/>
          </w:tcPr>
          <w:p w14:paraId="7AFB7DF6" w14:textId="77777777" w:rsidR="003504B3" w:rsidRDefault="00000000">
            <w:pPr>
              <w:rPr>
                <w:sz w:val="24"/>
                <w:szCs w:val="24"/>
              </w:rPr>
            </w:pPr>
            <w:r>
              <w:rPr>
                <w:sz w:val="24"/>
                <w:szCs w:val="24"/>
              </w:rPr>
              <w:t>no</w:t>
            </w:r>
          </w:p>
        </w:tc>
      </w:tr>
      <w:tr w:rsidR="003504B3" w14:paraId="1FBB121C" w14:textId="77777777">
        <w:tc>
          <w:tcPr>
            <w:tcW w:w="1803" w:type="dxa"/>
          </w:tcPr>
          <w:p w14:paraId="5F846F87" w14:textId="77777777" w:rsidR="003504B3" w:rsidRDefault="00000000">
            <w:pPr>
              <w:rPr>
                <w:sz w:val="24"/>
                <w:szCs w:val="24"/>
              </w:rPr>
            </w:pPr>
            <w:r>
              <w:rPr>
                <w:sz w:val="24"/>
                <w:szCs w:val="24"/>
              </w:rPr>
              <w:t>KAJ</w:t>
            </w:r>
          </w:p>
        </w:tc>
        <w:tc>
          <w:tcPr>
            <w:tcW w:w="2149" w:type="dxa"/>
          </w:tcPr>
          <w:p w14:paraId="76B777D7" w14:textId="77777777" w:rsidR="003504B3" w:rsidRDefault="00000000">
            <w:pPr>
              <w:rPr>
                <w:sz w:val="24"/>
                <w:szCs w:val="24"/>
              </w:rPr>
            </w:pPr>
            <w:r>
              <w:rPr>
                <w:sz w:val="24"/>
                <w:szCs w:val="24"/>
              </w:rPr>
              <w:t>special snack (various)</w:t>
            </w:r>
          </w:p>
        </w:tc>
        <w:tc>
          <w:tcPr>
            <w:tcW w:w="2250" w:type="dxa"/>
          </w:tcPr>
          <w:p w14:paraId="777D5F39" w14:textId="77777777" w:rsidR="003504B3" w:rsidRDefault="00000000">
            <w:pPr>
              <w:rPr>
                <w:sz w:val="24"/>
                <w:szCs w:val="24"/>
              </w:rPr>
            </w:pPr>
            <w:r>
              <w:rPr>
                <w:sz w:val="24"/>
                <w:szCs w:val="24"/>
              </w:rPr>
              <w:t>no</w:t>
            </w:r>
          </w:p>
        </w:tc>
      </w:tr>
      <w:tr w:rsidR="003504B3" w14:paraId="4ABED5C9" w14:textId="77777777">
        <w:tc>
          <w:tcPr>
            <w:tcW w:w="1803" w:type="dxa"/>
          </w:tcPr>
          <w:p w14:paraId="66B26E26" w14:textId="77777777" w:rsidR="003504B3" w:rsidRDefault="00000000">
            <w:pPr>
              <w:rPr>
                <w:sz w:val="24"/>
                <w:szCs w:val="24"/>
              </w:rPr>
            </w:pPr>
            <w:r>
              <w:rPr>
                <w:sz w:val="24"/>
                <w:szCs w:val="24"/>
              </w:rPr>
              <w:t>GAG</w:t>
            </w:r>
          </w:p>
        </w:tc>
        <w:tc>
          <w:tcPr>
            <w:tcW w:w="2149" w:type="dxa"/>
          </w:tcPr>
          <w:p w14:paraId="66388790" w14:textId="77777777" w:rsidR="003504B3" w:rsidRDefault="00000000">
            <w:pPr>
              <w:rPr>
                <w:sz w:val="24"/>
                <w:szCs w:val="24"/>
              </w:rPr>
            </w:pPr>
            <w:r>
              <w:rPr>
                <w:sz w:val="24"/>
                <w:szCs w:val="24"/>
              </w:rPr>
              <w:t>stuffed animal</w:t>
            </w:r>
          </w:p>
        </w:tc>
        <w:tc>
          <w:tcPr>
            <w:tcW w:w="2250" w:type="dxa"/>
          </w:tcPr>
          <w:p w14:paraId="21B57E66" w14:textId="77777777" w:rsidR="003504B3" w:rsidRDefault="00000000">
            <w:pPr>
              <w:rPr>
                <w:sz w:val="24"/>
                <w:szCs w:val="24"/>
              </w:rPr>
            </w:pPr>
            <w:r>
              <w:rPr>
                <w:sz w:val="24"/>
                <w:szCs w:val="24"/>
              </w:rPr>
              <w:t>yes</w:t>
            </w:r>
          </w:p>
        </w:tc>
      </w:tr>
      <w:tr w:rsidR="003504B3" w14:paraId="62CE0D8F" w14:textId="77777777">
        <w:tc>
          <w:tcPr>
            <w:tcW w:w="1803" w:type="dxa"/>
          </w:tcPr>
          <w:p w14:paraId="161C6BD8" w14:textId="77777777" w:rsidR="003504B3" w:rsidRDefault="00000000">
            <w:pPr>
              <w:rPr>
                <w:sz w:val="24"/>
                <w:szCs w:val="24"/>
              </w:rPr>
            </w:pPr>
            <w:r>
              <w:rPr>
                <w:sz w:val="24"/>
                <w:szCs w:val="24"/>
              </w:rPr>
              <w:t>FAG</w:t>
            </w:r>
          </w:p>
        </w:tc>
        <w:tc>
          <w:tcPr>
            <w:tcW w:w="2149" w:type="dxa"/>
          </w:tcPr>
          <w:p w14:paraId="5B61FF8E" w14:textId="77777777" w:rsidR="003504B3" w:rsidRDefault="00000000">
            <w:pPr>
              <w:rPr>
                <w:sz w:val="24"/>
                <w:szCs w:val="24"/>
              </w:rPr>
            </w:pPr>
            <w:r>
              <w:rPr>
                <w:sz w:val="24"/>
                <w:szCs w:val="24"/>
              </w:rPr>
              <w:t>special snack</w:t>
            </w:r>
          </w:p>
        </w:tc>
        <w:tc>
          <w:tcPr>
            <w:tcW w:w="2250" w:type="dxa"/>
          </w:tcPr>
          <w:p w14:paraId="5995CC5E" w14:textId="77777777" w:rsidR="003504B3" w:rsidRDefault="00000000">
            <w:pPr>
              <w:rPr>
                <w:sz w:val="24"/>
                <w:szCs w:val="24"/>
              </w:rPr>
            </w:pPr>
            <w:r>
              <w:rPr>
                <w:sz w:val="24"/>
                <w:szCs w:val="24"/>
              </w:rPr>
              <w:t>yes</w:t>
            </w:r>
          </w:p>
        </w:tc>
      </w:tr>
      <w:tr w:rsidR="003504B3" w14:paraId="72B08E12" w14:textId="77777777">
        <w:tc>
          <w:tcPr>
            <w:tcW w:w="1803" w:type="dxa"/>
          </w:tcPr>
          <w:p w14:paraId="15EB17DE" w14:textId="77777777" w:rsidR="003504B3" w:rsidRDefault="00000000">
            <w:pPr>
              <w:rPr>
                <w:sz w:val="24"/>
                <w:szCs w:val="24"/>
              </w:rPr>
            </w:pPr>
            <w:r>
              <w:rPr>
                <w:sz w:val="24"/>
                <w:szCs w:val="24"/>
              </w:rPr>
              <w:t>CKT</w:t>
            </w:r>
          </w:p>
        </w:tc>
        <w:tc>
          <w:tcPr>
            <w:tcW w:w="2149" w:type="dxa"/>
          </w:tcPr>
          <w:p w14:paraId="76FF6F38" w14:textId="77777777" w:rsidR="003504B3" w:rsidRDefault="00000000">
            <w:pPr>
              <w:rPr>
                <w:sz w:val="24"/>
                <w:szCs w:val="24"/>
              </w:rPr>
            </w:pPr>
            <w:r>
              <w:rPr>
                <w:sz w:val="24"/>
                <w:szCs w:val="24"/>
              </w:rPr>
              <w:t>special snack</w:t>
            </w:r>
          </w:p>
        </w:tc>
        <w:tc>
          <w:tcPr>
            <w:tcW w:w="2250" w:type="dxa"/>
          </w:tcPr>
          <w:p w14:paraId="405AB3CD" w14:textId="77777777" w:rsidR="003504B3" w:rsidRDefault="00000000">
            <w:pPr>
              <w:rPr>
                <w:sz w:val="24"/>
                <w:szCs w:val="24"/>
              </w:rPr>
            </w:pPr>
            <w:r>
              <w:rPr>
                <w:sz w:val="24"/>
                <w:szCs w:val="24"/>
              </w:rPr>
              <w:t>yes</w:t>
            </w:r>
          </w:p>
        </w:tc>
      </w:tr>
      <w:tr w:rsidR="003504B3" w14:paraId="3FF55788" w14:textId="77777777">
        <w:tc>
          <w:tcPr>
            <w:tcW w:w="1803" w:type="dxa"/>
          </w:tcPr>
          <w:p w14:paraId="7A473721" w14:textId="77777777" w:rsidR="003504B3" w:rsidRDefault="00000000">
            <w:pPr>
              <w:rPr>
                <w:sz w:val="24"/>
                <w:szCs w:val="24"/>
              </w:rPr>
            </w:pPr>
            <w:r>
              <w:rPr>
                <w:sz w:val="24"/>
                <w:szCs w:val="24"/>
              </w:rPr>
              <w:t>NKT</w:t>
            </w:r>
          </w:p>
        </w:tc>
        <w:tc>
          <w:tcPr>
            <w:tcW w:w="2149" w:type="dxa"/>
          </w:tcPr>
          <w:p w14:paraId="191AF117" w14:textId="77777777" w:rsidR="003504B3" w:rsidRDefault="00000000">
            <w:pPr>
              <w:rPr>
                <w:sz w:val="24"/>
                <w:szCs w:val="24"/>
              </w:rPr>
            </w:pPr>
            <w:r>
              <w:rPr>
                <w:sz w:val="24"/>
                <w:szCs w:val="24"/>
              </w:rPr>
              <w:t>special snack</w:t>
            </w:r>
          </w:p>
        </w:tc>
        <w:tc>
          <w:tcPr>
            <w:tcW w:w="2250" w:type="dxa"/>
          </w:tcPr>
          <w:p w14:paraId="399FBBD3" w14:textId="77777777" w:rsidR="003504B3" w:rsidRDefault="00000000">
            <w:pPr>
              <w:rPr>
                <w:sz w:val="24"/>
                <w:szCs w:val="24"/>
              </w:rPr>
            </w:pPr>
            <w:r>
              <w:rPr>
                <w:sz w:val="24"/>
                <w:szCs w:val="24"/>
              </w:rPr>
              <w:t>yes</w:t>
            </w:r>
          </w:p>
        </w:tc>
      </w:tr>
      <w:tr w:rsidR="003504B3" w14:paraId="0F3E4CF9" w14:textId="77777777">
        <w:tc>
          <w:tcPr>
            <w:tcW w:w="1803" w:type="dxa"/>
          </w:tcPr>
          <w:p w14:paraId="422BD9FE" w14:textId="77777777" w:rsidR="003504B3" w:rsidRDefault="00000000">
            <w:pPr>
              <w:rPr>
                <w:sz w:val="24"/>
                <w:szCs w:val="24"/>
              </w:rPr>
            </w:pPr>
            <w:r>
              <w:rPr>
                <w:sz w:val="24"/>
                <w:szCs w:val="24"/>
              </w:rPr>
              <w:t>BCC</w:t>
            </w:r>
          </w:p>
        </w:tc>
        <w:tc>
          <w:tcPr>
            <w:tcW w:w="2149" w:type="dxa"/>
          </w:tcPr>
          <w:p w14:paraId="2756BA18" w14:textId="77777777" w:rsidR="003504B3" w:rsidRDefault="00000000">
            <w:pPr>
              <w:rPr>
                <w:sz w:val="24"/>
                <w:szCs w:val="24"/>
              </w:rPr>
            </w:pPr>
            <w:r>
              <w:rPr>
                <w:sz w:val="24"/>
                <w:szCs w:val="24"/>
              </w:rPr>
              <w:t>ham</w:t>
            </w:r>
          </w:p>
        </w:tc>
        <w:tc>
          <w:tcPr>
            <w:tcW w:w="2250" w:type="dxa"/>
          </w:tcPr>
          <w:p w14:paraId="452DF5DF" w14:textId="77777777" w:rsidR="003504B3" w:rsidRDefault="00000000">
            <w:pPr>
              <w:rPr>
                <w:sz w:val="24"/>
                <w:szCs w:val="24"/>
              </w:rPr>
            </w:pPr>
            <w:r>
              <w:rPr>
                <w:sz w:val="24"/>
                <w:szCs w:val="24"/>
              </w:rPr>
              <w:t>yes</w:t>
            </w:r>
          </w:p>
        </w:tc>
      </w:tr>
      <w:tr w:rsidR="003504B3" w14:paraId="2E35F7BB" w14:textId="77777777">
        <w:tc>
          <w:tcPr>
            <w:tcW w:w="1803" w:type="dxa"/>
          </w:tcPr>
          <w:p w14:paraId="641BA194" w14:textId="77777777" w:rsidR="003504B3" w:rsidRDefault="00000000">
            <w:pPr>
              <w:rPr>
                <w:sz w:val="24"/>
                <w:szCs w:val="24"/>
              </w:rPr>
            </w:pPr>
            <w:r>
              <w:rPr>
                <w:sz w:val="24"/>
                <w:szCs w:val="24"/>
              </w:rPr>
              <w:t>KJA</w:t>
            </w:r>
          </w:p>
        </w:tc>
        <w:tc>
          <w:tcPr>
            <w:tcW w:w="2149" w:type="dxa"/>
          </w:tcPr>
          <w:p w14:paraId="1312A2A7" w14:textId="77777777" w:rsidR="003504B3" w:rsidRDefault="00000000">
            <w:pPr>
              <w:rPr>
                <w:sz w:val="24"/>
                <w:szCs w:val="24"/>
              </w:rPr>
            </w:pPr>
            <w:r>
              <w:rPr>
                <w:sz w:val="24"/>
                <w:szCs w:val="24"/>
              </w:rPr>
              <w:t>special snack (various)</w:t>
            </w:r>
          </w:p>
        </w:tc>
        <w:tc>
          <w:tcPr>
            <w:tcW w:w="2250" w:type="dxa"/>
          </w:tcPr>
          <w:p w14:paraId="4CF6AC1F" w14:textId="77777777" w:rsidR="003504B3" w:rsidRDefault="00000000">
            <w:pPr>
              <w:rPr>
                <w:sz w:val="24"/>
                <w:szCs w:val="24"/>
              </w:rPr>
            </w:pPr>
            <w:r>
              <w:rPr>
                <w:sz w:val="24"/>
                <w:szCs w:val="24"/>
              </w:rPr>
              <w:t>no</w:t>
            </w:r>
          </w:p>
        </w:tc>
      </w:tr>
      <w:tr w:rsidR="003504B3" w14:paraId="4867E965" w14:textId="77777777">
        <w:tc>
          <w:tcPr>
            <w:tcW w:w="1803" w:type="dxa"/>
          </w:tcPr>
          <w:p w14:paraId="676D8BEF" w14:textId="77777777" w:rsidR="003504B3" w:rsidRDefault="00000000">
            <w:pPr>
              <w:rPr>
                <w:sz w:val="24"/>
                <w:szCs w:val="24"/>
              </w:rPr>
            </w:pPr>
            <w:r>
              <w:rPr>
                <w:sz w:val="24"/>
                <w:szCs w:val="24"/>
              </w:rPr>
              <w:lastRenderedPageBreak/>
              <w:t>BAA</w:t>
            </w:r>
          </w:p>
        </w:tc>
        <w:tc>
          <w:tcPr>
            <w:tcW w:w="2149" w:type="dxa"/>
          </w:tcPr>
          <w:p w14:paraId="709E4935" w14:textId="77777777" w:rsidR="003504B3" w:rsidRDefault="00000000">
            <w:pPr>
              <w:rPr>
                <w:sz w:val="24"/>
                <w:szCs w:val="24"/>
              </w:rPr>
            </w:pPr>
            <w:r>
              <w:rPr>
                <w:sz w:val="24"/>
                <w:szCs w:val="24"/>
              </w:rPr>
              <w:t>special snack (various)</w:t>
            </w:r>
          </w:p>
        </w:tc>
        <w:tc>
          <w:tcPr>
            <w:tcW w:w="2250" w:type="dxa"/>
          </w:tcPr>
          <w:p w14:paraId="036B59FD" w14:textId="77777777" w:rsidR="003504B3" w:rsidRDefault="00000000">
            <w:pPr>
              <w:rPr>
                <w:sz w:val="24"/>
                <w:szCs w:val="24"/>
              </w:rPr>
            </w:pPr>
            <w:r>
              <w:rPr>
                <w:sz w:val="24"/>
                <w:szCs w:val="24"/>
              </w:rPr>
              <w:t>no</w:t>
            </w:r>
          </w:p>
        </w:tc>
      </w:tr>
    </w:tbl>
    <w:p w14:paraId="5571A128" w14:textId="77777777" w:rsidR="003504B3" w:rsidRDefault="003504B3"/>
    <w:p w14:paraId="463C7FBB" w14:textId="77777777" w:rsidR="003504B3" w:rsidRDefault="003504B3">
      <w:pPr>
        <w:rPr>
          <w:sz w:val="24"/>
          <w:szCs w:val="24"/>
        </w:rPr>
      </w:pPr>
    </w:p>
    <w:p w14:paraId="19FD0C4B" w14:textId="77777777" w:rsidR="003504B3" w:rsidRDefault="00000000">
      <w:pPr>
        <w:rPr>
          <w:b/>
          <w:bCs/>
          <w:sz w:val="28"/>
          <w:szCs w:val="28"/>
        </w:rPr>
      </w:pPr>
      <w:r>
        <w:rPr>
          <w:b/>
          <w:bCs/>
          <w:sz w:val="28"/>
          <w:szCs w:val="28"/>
        </w:rPr>
        <w:t>Absolute power exploration</w:t>
      </w:r>
    </w:p>
    <w:p w14:paraId="1BCD472E" w14:textId="2CC016B2" w:rsidR="003504B3" w:rsidRDefault="00000000">
      <w:pPr>
        <w:rPr>
          <w:sz w:val="24"/>
          <w:szCs w:val="24"/>
        </w:rPr>
      </w:pPr>
      <w:r>
        <w:rPr>
          <w:sz w:val="24"/>
          <w:szCs w:val="24"/>
        </w:rPr>
        <w:t xml:space="preserve">We used a </w:t>
      </w:r>
      <w:proofErr w:type="spellStart"/>
      <w:r>
        <w:rPr>
          <w:sz w:val="24"/>
          <w:szCs w:val="24"/>
        </w:rPr>
        <w:t>glmm</w:t>
      </w:r>
      <w:proofErr w:type="spellEnd"/>
      <w:r>
        <w:rPr>
          <w:sz w:val="24"/>
          <w:szCs w:val="24"/>
        </w:rPr>
        <w:t xml:space="preserve"> format to analyse how absolute power is ‘correlated’ between frequency bands (alpha, beta, delta, theta), specifying subject ID as a random factor to account for observations (trials) that come from the same dogs. This analysis happened at an earlier stage of our work. Therefore, it deviates</w:t>
      </w:r>
      <w:r w:rsidR="00B41DEC">
        <w:rPr>
          <w:sz w:val="24"/>
          <w:szCs w:val="24"/>
        </w:rPr>
        <w:t xml:space="preserve"> from our main analyses</w:t>
      </w:r>
      <w:r>
        <w:rPr>
          <w:sz w:val="24"/>
          <w:szCs w:val="24"/>
        </w:rPr>
        <w:t xml:space="preserve"> in a few choices preceding statistical testing</w:t>
      </w:r>
      <w:r w:rsidR="00B41DEC">
        <w:rPr>
          <w:sz w:val="24"/>
          <w:szCs w:val="24"/>
        </w:rPr>
        <w:t>, as well as the format in which it is reported</w:t>
      </w:r>
      <w:r>
        <w:rPr>
          <w:sz w:val="24"/>
          <w:szCs w:val="24"/>
        </w:rPr>
        <w:t xml:space="preserve">. Specifically, frequency resolution was set somewhat lower (0.1 instead of 0.01 Hz). </w:t>
      </w:r>
      <w:proofErr w:type="gramStart"/>
      <w:r>
        <w:rPr>
          <w:sz w:val="24"/>
          <w:szCs w:val="24"/>
        </w:rPr>
        <w:t>Also</w:t>
      </w:r>
      <w:proofErr w:type="gramEnd"/>
      <w:r>
        <w:rPr>
          <w:sz w:val="24"/>
          <w:szCs w:val="24"/>
        </w:rPr>
        <w:t xml:space="preserve"> the boundaries of the frequency bands were somewhat shifted to avoid overlap in the definitions, i.e. theta was defined as 5-7 Hz (instead of 4-8 Hz) and beta as 13-30 Hz (instead of 12-30 Hz). This changed after our visual inspection of the data (and backed by the more objective threshold testing) suggesting that canine theta might indeed be better captured by the ‘full’ 4-8 Hz range. Overall, while we do not expect these differences to meaningfully affect the results, for consistency we report this preliminary analysis here, instead of in the main text:</w:t>
      </w:r>
    </w:p>
    <w:p w14:paraId="2D307073" w14:textId="77777777" w:rsidR="003504B3" w:rsidRDefault="00000000">
      <w:pPr>
        <w:rPr>
          <w:sz w:val="24"/>
          <w:szCs w:val="24"/>
        </w:rPr>
      </w:pPr>
      <w:r>
        <w:rPr>
          <w:sz w:val="24"/>
          <w:szCs w:val="24"/>
        </w:rPr>
        <w:t>Absolute power was significantly and positively correlated between any two frequency bands, on Fz (</w:t>
      </w:r>
      <w:proofErr w:type="spellStart"/>
      <w:r>
        <w:rPr>
          <w:sz w:val="24"/>
          <w:szCs w:val="24"/>
        </w:rPr>
        <w:t>glmm</w:t>
      </w:r>
      <w:proofErr w:type="spellEnd"/>
      <w:r>
        <w:rPr>
          <w:sz w:val="24"/>
          <w:szCs w:val="24"/>
        </w:rPr>
        <w:t>: alpha and beta, ꭕ</w:t>
      </w:r>
      <w:r>
        <w:rPr>
          <w:sz w:val="24"/>
          <w:szCs w:val="24"/>
          <w:vertAlign w:val="superscript"/>
        </w:rPr>
        <w:t xml:space="preserve">2 </w:t>
      </w:r>
      <w:r>
        <w:rPr>
          <w:sz w:val="24"/>
          <w:szCs w:val="24"/>
        </w:rPr>
        <w:t xml:space="preserve">= 25.31, P &lt; 0.001; </w:t>
      </w:r>
      <w:proofErr w:type="spellStart"/>
      <w:r>
        <w:rPr>
          <w:sz w:val="24"/>
          <w:szCs w:val="24"/>
        </w:rPr>
        <w:t>glmm</w:t>
      </w:r>
      <w:proofErr w:type="spellEnd"/>
      <w:r>
        <w:rPr>
          <w:sz w:val="24"/>
          <w:szCs w:val="24"/>
        </w:rPr>
        <w:t>: alpha and delta, ꭕ</w:t>
      </w:r>
      <w:r>
        <w:rPr>
          <w:sz w:val="24"/>
          <w:szCs w:val="24"/>
          <w:vertAlign w:val="superscript"/>
        </w:rPr>
        <w:t xml:space="preserve">2 </w:t>
      </w:r>
      <w:r>
        <w:rPr>
          <w:sz w:val="24"/>
          <w:szCs w:val="24"/>
        </w:rPr>
        <w:t xml:space="preserve">= 36.87, P &lt; 0.001; </w:t>
      </w:r>
      <w:proofErr w:type="spellStart"/>
      <w:r>
        <w:rPr>
          <w:sz w:val="24"/>
          <w:szCs w:val="24"/>
        </w:rPr>
        <w:t>glmm</w:t>
      </w:r>
      <w:proofErr w:type="spellEnd"/>
      <w:r>
        <w:rPr>
          <w:sz w:val="24"/>
          <w:szCs w:val="24"/>
        </w:rPr>
        <w:t>: alpha and theta, ꭕ</w:t>
      </w:r>
      <w:r>
        <w:rPr>
          <w:sz w:val="24"/>
          <w:szCs w:val="24"/>
          <w:vertAlign w:val="superscript"/>
        </w:rPr>
        <w:t>2</w:t>
      </w:r>
      <w:r>
        <w:rPr>
          <w:sz w:val="24"/>
          <w:szCs w:val="24"/>
        </w:rPr>
        <w:t xml:space="preserve"> = 46.09, P &lt; 0.001; </w:t>
      </w:r>
      <w:proofErr w:type="spellStart"/>
      <w:r>
        <w:rPr>
          <w:sz w:val="24"/>
          <w:szCs w:val="24"/>
        </w:rPr>
        <w:t>glmm</w:t>
      </w:r>
      <w:proofErr w:type="spellEnd"/>
      <w:r>
        <w:rPr>
          <w:sz w:val="24"/>
          <w:szCs w:val="24"/>
        </w:rPr>
        <w:t>: beta and delta, ꭕ</w:t>
      </w:r>
      <w:r>
        <w:rPr>
          <w:sz w:val="24"/>
          <w:szCs w:val="24"/>
          <w:vertAlign w:val="superscript"/>
        </w:rPr>
        <w:t>2</w:t>
      </w:r>
      <w:r>
        <w:rPr>
          <w:sz w:val="24"/>
          <w:szCs w:val="24"/>
        </w:rPr>
        <w:t xml:space="preserve"> = 16.70, P &lt; 0.001; </w:t>
      </w:r>
      <w:proofErr w:type="spellStart"/>
      <w:r>
        <w:rPr>
          <w:sz w:val="24"/>
          <w:szCs w:val="24"/>
        </w:rPr>
        <w:t>glmm</w:t>
      </w:r>
      <w:proofErr w:type="spellEnd"/>
      <w:r>
        <w:rPr>
          <w:sz w:val="24"/>
          <w:szCs w:val="24"/>
        </w:rPr>
        <w:t>: beta and theta, ꭕ</w:t>
      </w:r>
      <w:r>
        <w:rPr>
          <w:sz w:val="24"/>
          <w:szCs w:val="24"/>
          <w:vertAlign w:val="superscript"/>
        </w:rPr>
        <w:t>2</w:t>
      </w:r>
      <w:r>
        <w:rPr>
          <w:sz w:val="24"/>
          <w:szCs w:val="24"/>
        </w:rPr>
        <w:t xml:space="preserve"> = 18.84, P &lt; 0.001; </w:t>
      </w:r>
      <w:proofErr w:type="spellStart"/>
      <w:r>
        <w:rPr>
          <w:sz w:val="24"/>
          <w:szCs w:val="24"/>
        </w:rPr>
        <w:t>glmm</w:t>
      </w:r>
      <w:proofErr w:type="spellEnd"/>
      <w:r>
        <w:rPr>
          <w:sz w:val="24"/>
          <w:szCs w:val="24"/>
        </w:rPr>
        <w:t>: theta and delta, ꭕ</w:t>
      </w:r>
      <w:r>
        <w:rPr>
          <w:sz w:val="24"/>
          <w:szCs w:val="24"/>
          <w:vertAlign w:val="superscript"/>
        </w:rPr>
        <w:t>2</w:t>
      </w:r>
      <w:r>
        <w:rPr>
          <w:sz w:val="24"/>
          <w:szCs w:val="24"/>
        </w:rPr>
        <w:t xml:space="preserve"> = 50.62, P &lt; 0.001), and on </w:t>
      </w:r>
      <w:proofErr w:type="spellStart"/>
      <w:r>
        <w:rPr>
          <w:sz w:val="24"/>
          <w:szCs w:val="24"/>
        </w:rPr>
        <w:t>Cz</w:t>
      </w:r>
      <w:proofErr w:type="spellEnd"/>
      <w:r>
        <w:rPr>
          <w:sz w:val="24"/>
          <w:szCs w:val="24"/>
        </w:rPr>
        <w:t xml:space="preserve"> (</w:t>
      </w:r>
      <w:proofErr w:type="spellStart"/>
      <w:r>
        <w:rPr>
          <w:sz w:val="24"/>
          <w:szCs w:val="24"/>
        </w:rPr>
        <w:t>glmm</w:t>
      </w:r>
      <w:proofErr w:type="spellEnd"/>
      <w:r>
        <w:rPr>
          <w:sz w:val="24"/>
          <w:szCs w:val="24"/>
        </w:rPr>
        <w:t>: alpha and beta, ꭕ</w:t>
      </w:r>
      <w:r>
        <w:rPr>
          <w:sz w:val="24"/>
          <w:szCs w:val="24"/>
          <w:vertAlign w:val="superscript"/>
        </w:rPr>
        <w:t>2</w:t>
      </w:r>
      <w:r>
        <w:rPr>
          <w:sz w:val="24"/>
          <w:szCs w:val="24"/>
        </w:rPr>
        <w:t xml:space="preserve"> = 20.84, P &lt; 0.001; </w:t>
      </w:r>
      <w:proofErr w:type="spellStart"/>
      <w:r>
        <w:rPr>
          <w:sz w:val="24"/>
          <w:szCs w:val="24"/>
        </w:rPr>
        <w:t>glmm</w:t>
      </w:r>
      <w:proofErr w:type="spellEnd"/>
      <w:r>
        <w:rPr>
          <w:sz w:val="24"/>
          <w:szCs w:val="24"/>
        </w:rPr>
        <w:t>: alpha and delta, ꭕ</w:t>
      </w:r>
      <w:r>
        <w:rPr>
          <w:sz w:val="24"/>
          <w:szCs w:val="24"/>
          <w:vertAlign w:val="superscript"/>
        </w:rPr>
        <w:t>2</w:t>
      </w:r>
      <w:r>
        <w:rPr>
          <w:sz w:val="24"/>
          <w:szCs w:val="24"/>
        </w:rPr>
        <w:t xml:space="preserve"> = 27.30, P &lt; 0.001; </w:t>
      </w:r>
      <w:proofErr w:type="spellStart"/>
      <w:r>
        <w:rPr>
          <w:sz w:val="24"/>
          <w:szCs w:val="24"/>
        </w:rPr>
        <w:t>glmm</w:t>
      </w:r>
      <w:proofErr w:type="spellEnd"/>
      <w:r>
        <w:rPr>
          <w:sz w:val="24"/>
          <w:szCs w:val="24"/>
        </w:rPr>
        <w:t>: alpha and theta, ꭕ</w:t>
      </w:r>
      <w:r>
        <w:rPr>
          <w:sz w:val="24"/>
          <w:szCs w:val="24"/>
          <w:vertAlign w:val="superscript"/>
        </w:rPr>
        <w:t>2</w:t>
      </w:r>
      <w:r>
        <w:rPr>
          <w:sz w:val="24"/>
          <w:szCs w:val="24"/>
        </w:rPr>
        <w:t xml:space="preserve"> = 45.86, P &lt; 0.001; </w:t>
      </w:r>
      <w:proofErr w:type="spellStart"/>
      <w:r>
        <w:rPr>
          <w:sz w:val="24"/>
          <w:szCs w:val="24"/>
        </w:rPr>
        <w:t>glmm</w:t>
      </w:r>
      <w:proofErr w:type="spellEnd"/>
      <w:r>
        <w:rPr>
          <w:sz w:val="24"/>
          <w:szCs w:val="24"/>
        </w:rPr>
        <w:t>: beta and delta, ꭕ</w:t>
      </w:r>
      <w:r>
        <w:rPr>
          <w:sz w:val="24"/>
          <w:szCs w:val="24"/>
          <w:vertAlign w:val="superscript"/>
        </w:rPr>
        <w:t>2</w:t>
      </w:r>
      <w:r>
        <w:rPr>
          <w:sz w:val="24"/>
          <w:szCs w:val="24"/>
        </w:rPr>
        <w:t xml:space="preserve"> = 16.97, P &lt; 0.001; </w:t>
      </w:r>
      <w:proofErr w:type="spellStart"/>
      <w:r>
        <w:rPr>
          <w:sz w:val="24"/>
          <w:szCs w:val="24"/>
        </w:rPr>
        <w:t>glmm</w:t>
      </w:r>
      <w:proofErr w:type="spellEnd"/>
      <w:r>
        <w:rPr>
          <w:sz w:val="24"/>
          <w:szCs w:val="24"/>
        </w:rPr>
        <w:t>: beta and theta, ꭕ</w:t>
      </w:r>
      <w:r>
        <w:rPr>
          <w:sz w:val="24"/>
          <w:szCs w:val="24"/>
          <w:vertAlign w:val="superscript"/>
        </w:rPr>
        <w:t>2</w:t>
      </w:r>
      <w:r>
        <w:rPr>
          <w:sz w:val="24"/>
          <w:szCs w:val="24"/>
        </w:rPr>
        <w:t xml:space="preserve"> = 20.28, P &lt; 0.001; </w:t>
      </w:r>
      <w:proofErr w:type="spellStart"/>
      <w:r>
        <w:rPr>
          <w:sz w:val="24"/>
          <w:szCs w:val="24"/>
        </w:rPr>
        <w:t>glmm</w:t>
      </w:r>
      <w:proofErr w:type="spellEnd"/>
      <w:r>
        <w:rPr>
          <w:sz w:val="24"/>
          <w:szCs w:val="24"/>
        </w:rPr>
        <w:t>: theta and delta, ꭕ</w:t>
      </w:r>
      <w:r>
        <w:rPr>
          <w:sz w:val="24"/>
          <w:szCs w:val="24"/>
          <w:vertAlign w:val="superscript"/>
        </w:rPr>
        <w:t>2</w:t>
      </w:r>
      <w:r>
        <w:rPr>
          <w:sz w:val="24"/>
          <w:szCs w:val="24"/>
        </w:rPr>
        <w:t xml:space="preserve"> = 47.47, P &lt; 0.001).</w:t>
      </w:r>
    </w:p>
    <w:p w14:paraId="3656C338" w14:textId="77777777" w:rsidR="003504B3" w:rsidRDefault="00000000">
      <w:pPr>
        <w:rPr>
          <w:sz w:val="24"/>
          <w:szCs w:val="24"/>
        </w:rPr>
      </w:pPr>
      <w:r>
        <w:rPr>
          <w:sz w:val="24"/>
          <w:szCs w:val="24"/>
        </w:rPr>
        <w:t>Since we thus found all bands of interest to interrelate in the same direction, we also tested if the entire spectrum shifts between conditions:</w:t>
      </w:r>
    </w:p>
    <w:p w14:paraId="398C1436" w14:textId="77777777" w:rsidR="003504B3" w:rsidRDefault="00000000">
      <w:pPr>
        <w:rPr>
          <w:sz w:val="24"/>
          <w:szCs w:val="24"/>
        </w:rPr>
      </w:pPr>
      <w:r>
        <w:rPr>
          <w:sz w:val="24"/>
          <w:szCs w:val="24"/>
        </w:rPr>
        <w:t>The broadband</w:t>
      </w:r>
      <w:r>
        <w:rPr>
          <w:vertAlign w:val="superscript"/>
        </w:rPr>
        <w:footnoteReference w:id="1"/>
      </w:r>
      <w:r>
        <w:rPr>
          <w:sz w:val="24"/>
          <w:szCs w:val="24"/>
        </w:rPr>
        <w:t xml:space="preserve"> power spectrum (1 - 30 Hz) displayed a significant effect of condition (test &lt; baseline) on Fz (ꭕ</w:t>
      </w:r>
      <w:r>
        <w:rPr>
          <w:sz w:val="24"/>
          <w:szCs w:val="24"/>
          <w:vertAlign w:val="superscript"/>
        </w:rPr>
        <w:t>2</w:t>
      </w:r>
      <w:r>
        <w:rPr>
          <w:sz w:val="24"/>
          <w:szCs w:val="24"/>
        </w:rPr>
        <w:t xml:space="preserve"> = 6.80, P = 0.009) and </w:t>
      </w:r>
      <w:proofErr w:type="spellStart"/>
      <w:r>
        <w:rPr>
          <w:sz w:val="24"/>
          <w:szCs w:val="24"/>
        </w:rPr>
        <w:t>Cz</w:t>
      </w:r>
      <w:proofErr w:type="spellEnd"/>
      <w:r>
        <w:rPr>
          <w:sz w:val="24"/>
          <w:szCs w:val="24"/>
        </w:rPr>
        <w:t xml:space="preserve"> (ꭕ</w:t>
      </w:r>
      <w:r>
        <w:rPr>
          <w:sz w:val="24"/>
          <w:szCs w:val="24"/>
          <w:vertAlign w:val="superscript"/>
        </w:rPr>
        <w:t xml:space="preserve">2 </w:t>
      </w:r>
      <w:r>
        <w:rPr>
          <w:sz w:val="24"/>
          <w:szCs w:val="24"/>
        </w:rPr>
        <w:t>= 5.17, P = 0.023).</w:t>
      </w:r>
    </w:p>
    <w:p w14:paraId="4DF01F6D" w14:textId="77777777" w:rsidR="003504B3" w:rsidRDefault="00000000">
      <w:pPr>
        <w:rPr>
          <w:b/>
          <w:bCs/>
          <w:sz w:val="28"/>
          <w:szCs w:val="28"/>
        </w:rPr>
      </w:pPr>
      <w:r>
        <w:rPr>
          <w:b/>
          <w:bCs/>
          <w:sz w:val="28"/>
          <w:szCs w:val="28"/>
        </w:rPr>
        <w:t>Testing condition effects using division-based detrending (pooled data)</w:t>
      </w:r>
    </w:p>
    <w:p w14:paraId="0FF28133" w14:textId="77777777" w:rsidR="003504B3" w:rsidRDefault="00000000">
      <w:pPr>
        <w:rPr>
          <w:sz w:val="24"/>
          <w:szCs w:val="24"/>
        </w:rPr>
      </w:pPr>
      <w:bookmarkStart w:id="0" w:name="_hek6xs8azfe3" w:colFirst="0" w:colLast="0"/>
      <w:bookmarkEnd w:id="0"/>
      <w:r>
        <w:rPr>
          <w:sz w:val="24"/>
          <w:szCs w:val="24"/>
        </w:rPr>
        <w:t xml:space="preserve">Below analysis is considered redundant for the main </w:t>
      </w:r>
      <w:proofErr w:type="gramStart"/>
      <w:r>
        <w:rPr>
          <w:sz w:val="24"/>
          <w:szCs w:val="24"/>
        </w:rPr>
        <w:t>text, but</w:t>
      </w:r>
      <w:proofErr w:type="gramEnd"/>
      <w:r>
        <w:rPr>
          <w:sz w:val="24"/>
          <w:szCs w:val="24"/>
        </w:rPr>
        <w:t xml:space="preserve"> combines slope-correction and condition test for the same data (but without allowing us to model within-subject variation).</w:t>
      </w:r>
    </w:p>
    <w:p w14:paraId="65534AE1" w14:textId="77777777" w:rsidR="003504B3" w:rsidRDefault="00000000">
      <w:pPr>
        <w:rPr>
          <w:sz w:val="24"/>
          <w:szCs w:val="24"/>
        </w:rPr>
      </w:pPr>
      <w:r>
        <w:rPr>
          <w:sz w:val="24"/>
          <w:szCs w:val="24"/>
        </w:rPr>
        <w:t xml:space="preserve">Because of the condition effect on broadband power, we tested condition effects on frequency power using division-based detrending (Brake et al. 2024). A significant condition effect (test &gt; baseline) was observed on Fz for theta (W = 13, P = 0.011), but not for alpha, </w:t>
      </w:r>
      <w:r>
        <w:rPr>
          <w:sz w:val="24"/>
          <w:szCs w:val="24"/>
        </w:rPr>
        <w:lastRenderedPageBreak/>
        <w:t xml:space="preserve">beta, or delta (P &gt; 0.8). On </w:t>
      </w:r>
      <w:proofErr w:type="spellStart"/>
      <w:r>
        <w:rPr>
          <w:sz w:val="24"/>
          <w:szCs w:val="24"/>
        </w:rPr>
        <w:t>Cz</w:t>
      </w:r>
      <w:proofErr w:type="spellEnd"/>
      <w:r>
        <w:rPr>
          <w:sz w:val="24"/>
          <w:szCs w:val="24"/>
        </w:rPr>
        <w:t xml:space="preserve"> significant condition effects (test &gt; baseline) were observed for theta power (W = 19, P = 0.035) and beta power (W = 18, P = 0.030), but not for alpha or delta power (P &gt; 0.2).</w:t>
      </w:r>
    </w:p>
    <w:p w14:paraId="4F0356D1" w14:textId="11681F36" w:rsidR="00EF193A" w:rsidRPr="00EF193A" w:rsidRDefault="00EF193A">
      <w:pPr>
        <w:rPr>
          <w:b/>
          <w:bCs/>
          <w:sz w:val="28"/>
          <w:szCs w:val="28"/>
        </w:rPr>
      </w:pPr>
      <w:r w:rsidRPr="00EF193A">
        <w:rPr>
          <w:b/>
          <w:bCs/>
          <w:sz w:val="28"/>
          <w:szCs w:val="28"/>
        </w:rPr>
        <w:t>Excluding subjects who used toy trials</w:t>
      </w:r>
    </w:p>
    <w:p w14:paraId="32CAFBBC" w14:textId="685C6572" w:rsidR="00EF193A" w:rsidRDefault="00EF193A">
      <w:pPr>
        <w:rPr>
          <w:sz w:val="24"/>
          <w:szCs w:val="24"/>
        </w:rPr>
      </w:pPr>
      <w:r>
        <w:rPr>
          <w:sz w:val="24"/>
          <w:szCs w:val="24"/>
        </w:rPr>
        <w:t xml:space="preserve">We revisited our main results using only subjects who were uniformly tested with food items, thus excluding ASS and GAG. For frontal midline theta we still observed a significant condition effect </w:t>
      </w:r>
      <w:r w:rsidR="00656668">
        <w:rPr>
          <w:sz w:val="24"/>
          <w:szCs w:val="24"/>
        </w:rPr>
        <w:t xml:space="preserve">for theta on Fz </w:t>
      </w:r>
      <w:r>
        <w:rPr>
          <w:sz w:val="24"/>
          <w:szCs w:val="24"/>
        </w:rPr>
        <w:t xml:space="preserve">(test &gt; baseline, </w:t>
      </w:r>
      <w:proofErr w:type="spellStart"/>
      <w:r>
        <w:rPr>
          <w:sz w:val="24"/>
          <w:szCs w:val="24"/>
        </w:rPr>
        <w:t>glmm</w:t>
      </w:r>
      <w:proofErr w:type="spellEnd"/>
      <w:r>
        <w:rPr>
          <w:sz w:val="24"/>
          <w:szCs w:val="24"/>
        </w:rPr>
        <w:t xml:space="preserve">: </w:t>
      </w:r>
      <w:r w:rsidR="00AD415B">
        <w:rPr>
          <w:sz w:val="24"/>
          <w:szCs w:val="24"/>
        </w:rPr>
        <w:t>β = 0.189, 95% CI: 0.024 – 0.354</w:t>
      </w:r>
      <w:r w:rsidR="00080018">
        <w:rPr>
          <w:sz w:val="24"/>
          <w:szCs w:val="24"/>
        </w:rPr>
        <w:t>, z = 2.250</w:t>
      </w:r>
      <w:r>
        <w:rPr>
          <w:sz w:val="24"/>
          <w:szCs w:val="24"/>
        </w:rPr>
        <w:t>, P = 0.0</w:t>
      </w:r>
      <w:r w:rsidR="00AD415B">
        <w:rPr>
          <w:sz w:val="24"/>
          <w:szCs w:val="24"/>
        </w:rPr>
        <w:t>24</w:t>
      </w:r>
      <w:r>
        <w:rPr>
          <w:sz w:val="24"/>
          <w:szCs w:val="24"/>
        </w:rPr>
        <w:t>)</w:t>
      </w:r>
      <w:r w:rsidR="00656668">
        <w:rPr>
          <w:sz w:val="24"/>
          <w:szCs w:val="24"/>
        </w:rPr>
        <w:t xml:space="preserve">, and for aperiodic broadband power on Fz (test &lt; baseline, </w:t>
      </w:r>
      <w:r w:rsidR="00AD415B">
        <w:rPr>
          <w:sz w:val="24"/>
          <w:szCs w:val="24"/>
        </w:rPr>
        <w:t>β</w:t>
      </w:r>
      <w:r w:rsidR="00AD415B" w:rsidDel="00AD415B">
        <w:rPr>
          <w:sz w:val="24"/>
          <w:szCs w:val="24"/>
        </w:rPr>
        <w:t xml:space="preserve"> </w:t>
      </w:r>
      <w:r w:rsidR="00AD415B">
        <w:rPr>
          <w:sz w:val="24"/>
          <w:szCs w:val="24"/>
        </w:rPr>
        <w:t>= -0.667, 95% CI: -1.047 - -0.287</w:t>
      </w:r>
      <w:r w:rsidR="00080018">
        <w:rPr>
          <w:sz w:val="24"/>
          <w:szCs w:val="24"/>
        </w:rPr>
        <w:t>, z = -3.438</w:t>
      </w:r>
      <w:r w:rsidR="00656668">
        <w:rPr>
          <w:sz w:val="24"/>
          <w:szCs w:val="24"/>
        </w:rPr>
        <w:t xml:space="preserve">, P </w:t>
      </w:r>
      <w:r w:rsidR="00AD415B">
        <w:rPr>
          <w:sz w:val="24"/>
          <w:szCs w:val="24"/>
        </w:rPr>
        <w:t>&lt;</w:t>
      </w:r>
      <w:r w:rsidR="00656668">
        <w:rPr>
          <w:sz w:val="24"/>
          <w:szCs w:val="24"/>
        </w:rPr>
        <w:t xml:space="preserve"> 0.00</w:t>
      </w:r>
      <w:r w:rsidR="00AD415B">
        <w:rPr>
          <w:sz w:val="24"/>
          <w:szCs w:val="24"/>
        </w:rPr>
        <w:t>1</w:t>
      </w:r>
      <w:r w:rsidR="00656668">
        <w:rPr>
          <w:sz w:val="24"/>
          <w:szCs w:val="24"/>
        </w:rPr>
        <w:t xml:space="preserve">) and </w:t>
      </w:r>
      <w:proofErr w:type="spellStart"/>
      <w:r w:rsidR="00656668">
        <w:rPr>
          <w:sz w:val="24"/>
          <w:szCs w:val="24"/>
        </w:rPr>
        <w:t>Cz</w:t>
      </w:r>
      <w:proofErr w:type="spellEnd"/>
      <w:r w:rsidR="00656668">
        <w:rPr>
          <w:sz w:val="24"/>
          <w:szCs w:val="24"/>
        </w:rPr>
        <w:t xml:space="preserve"> (test &lt; baseline</w:t>
      </w:r>
      <w:r w:rsidR="00C86DC9">
        <w:rPr>
          <w:sz w:val="24"/>
          <w:szCs w:val="24"/>
        </w:rPr>
        <w:t xml:space="preserve">, </w:t>
      </w:r>
      <w:r w:rsidR="00AD415B">
        <w:rPr>
          <w:sz w:val="24"/>
          <w:szCs w:val="24"/>
        </w:rPr>
        <w:t>β</w:t>
      </w:r>
      <w:r w:rsidR="00AD415B" w:rsidDel="00AD415B">
        <w:rPr>
          <w:sz w:val="24"/>
          <w:szCs w:val="24"/>
        </w:rPr>
        <w:t xml:space="preserve"> </w:t>
      </w:r>
      <w:r w:rsidR="00AD415B">
        <w:rPr>
          <w:sz w:val="24"/>
          <w:szCs w:val="24"/>
        </w:rPr>
        <w:t>= -0.681, 95% CI: -1.231 - -0.132</w:t>
      </w:r>
      <w:r w:rsidR="00080018">
        <w:rPr>
          <w:sz w:val="24"/>
          <w:szCs w:val="24"/>
        </w:rPr>
        <w:t>, z = -2.429</w:t>
      </w:r>
      <w:r w:rsidR="00C86DC9">
        <w:rPr>
          <w:sz w:val="24"/>
          <w:szCs w:val="24"/>
        </w:rPr>
        <w:t>, P = 0.01</w:t>
      </w:r>
      <w:r w:rsidR="00AD415B">
        <w:rPr>
          <w:sz w:val="24"/>
          <w:szCs w:val="24"/>
        </w:rPr>
        <w:t>5</w:t>
      </w:r>
      <w:r w:rsidR="00C86DC9">
        <w:rPr>
          <w:sz w:val="24"/>
          <w:szCs w:val="24"/>
        </w:rPr>
        <w:t>).</w:t>
      </w:r>
    </w:p>
    <w:p w14:paraId="0DCD250B" w14:textId="02CF3BF5" w:rsidR="00E12169" w:rsidRPr="00E12169" w:rsidRDefault="00E12169">
      <w:pPr>
        <w:rPr>
          <w:b/>
          <w:bCs/>
          <w:sz w:val="28"/>
          <w:szCs w:val="28"/>
        </w:rPr>
      </w:pPr>
      <w:r w:rsidRPr="00E12169">
        <w:rPr>
          <w:b/>
          <w:bCs/>
          <w:sz w:val="28"/>
          <w:szCs w:val="28"/>
        </w:rPr>
        <w:t>Excluding trials with length</w:t>
      </w:r>
      <w:r w:rsidRPr="00E12169">
        <w:rPr>
          <w:b/>
          <w:bCs/>
          <w:sz w:val="28"/>
          <w:szCs w:val="28"/>
        </w:rPr>
        <w:t xml:space="preserve"> ≠ </w:t>
      </w:r>
      <w:r w:rsidRPr="00E12169">
        <w:rPr>
          <w:b/>
          <w:bCs/>
          <w:sz w:val="28"/>
          <w:szCs w:val="28"/>
        </w:rPr>
        <w:t>30 seconds</w:t>
      </w:r>
    </w:p>
    <w:p w14:paraId="61D6A7FA" w14:textId="00B972EF" w:rsidR="00E12169" w:rsidRDefault="00E12169">
      <w:pPr>
        <w:rPr>
          <w:sz w:val="24"/>
          <w:szCs w:val="24"/>
        </w:rPr>
      </w:pPr>
      <w:r>
        <w:rPr>
          <w:sz w:val="24"/>
          <w:szCs w:val="24"/>
        </w:rPr>
        <w:t xml:space="preserve">We also revisited </w:t>
      </w:r>
      <w:r w:rsidR="00AC112A">
        <w:rPr>
          <w:sz w:val="24"/>
          <w:szCs w:val="24"/>
        </w:rPr>
        <w:t xml:space="preserve">our </w:t>
      </w:r>
      <w:r>
        <w:rPr>
          <w:sz w:val="24"/>
          <w:szCs w:val="24"/>
        </w:rPr>
        <w:t>main findings by conducting analyses only on trials of exactly 30 second duration. These were 108 trials from 13 dogs. These models were overall identical to the ones used in the main text, except that trial duration was not included as a covariate.</w:t>
      </w:r>
    </w:p>
    <w:p w14:paraId="06A06E66" w14:textId="038255C5" w:rsidR="00E12169" w:rsidRDefault="00E12169">
      <w:pPr>
        <w:rPr>
          <w:sz w:val="24"/>
          <w:szCs w:val="24"/>
        </w:rPr>
      </w:pPr>
      <w:r>
        <w:rPr>
          <w:sz w:val="24"/>
          <w:szCs w:val="24"/>
        </w:rPr>
        <w:t xml:space="preserve">We still observed a significant condition effect for theta power on Fz (test &gt; baseline, </w:t>
      </w:r>
      <w:proofErr w:type="spellStart"/>
      <w:r>
        <w:rPr>
          <w:sz w:val="24"/>
          <w:szCs w:val="24"/>
        </w:rPr>
        <w:t>glmm</w:t>
      </w:r>
      <w:proofErr w:type="spellEnd"/>
      <w:r>
        <w:rPr>
          <w:sz w:val="24"/>
          <w:szCs w:val="24"/>
        </w:rPr>
        <w:t xml:space="preserve">: </w:t>
      </w:r>
      <w:r>
        <w:rPr>
          <w:sz w:val="24"/>
          <w:szCs w:val="24"/>
        </w:rPr>
        <w:t>β</w:t>
      </w:r>
      <w:r>
        <w:rPr>
          <w:sz w:val="24"/>
          <w:szCs w:val="24"/>
        </w:rPr>
        <w:t xml:space="preserve"> = 0.224, 95% CI: 0.092 – 0.355, z = 3.331, P = 0.001) and aperiodic broadband power on Fz (test &lt; baseline, </w:t>
      </w:r>
      <w:proofErr w:type="spellStart"/>
      <w:r>
        <w:rPr>
          <w:sz w:val="24"/>
          <w:szCs w:val="24"/>
        </w:rPr>
        <w:t>glmm</w:t>
      </w:r>
      <w:proofErr w:type="spellEnd"/>
      <w:r>
        <w:rPr>
          <w:sz w:val="24"/>
          <w:szCs w:val="24"/>
        </w:rPr>
        <w:t xml:space="preserve">: </w:t>
      </w:r>
      <w:r>
        <w:rPr>
          <w:sz w:val="24"/>
          <w:szCs w:val="24"/>
        </w:rPr>
        <w:t>β</w:t>
      </w:r>
      <w:r>
        <w:rPr>
          <w:sz w:val="24"/>
          <w:szCs w:val="24"/>
        </w:rPr>
        <w:t xml:space="preserve"> = -0.702, 95% CI: -1.165 - -0.239, z = -2.970, P = 0.003)</w:t>
      </w:r>
      <w:r w:rsidR="001A213D">
        <w:rPr>
          <w:sz w:val="24"/>
          <w:szCs w:val="24"/>
        </w:rPr>
        <w:t xml:space="preserve"> and </w:t>
      </w:r>
      <w:proofErr w:type="spellStart"/>
      <w:r w:rsidR="001A213D">
        <w:rPr>
          <w:sz w:val="24"/>
          <w:szCs w:val="24"/>
        </w:rPr>
        <w:t>Cz</w:t>
      </w:r>
      <w:proofErr w:type="spellEnd"/>
      <w:r w:rsidR="001A213D">
        <w:rPr>
          <w:sz w:val="24"/>
          <w:szCs w:val="24"/>
        </w:rPr>
        <w:t xml:space="preserve"> (</w:t>
      </w:r>
      <w:r w:rsidR="00D42874">
        <w:rPr>
          <w:sz w:val="24"/>
          <w:szCs w:val="24"/>
        </w:rPr>
        <w:t xml:space="preserve">test &lt; baseline, </w:t>
      </w:r>
      <w:proofErr w:type="spellStart"/>
      <w:r w:rsidR="00D42874">
        <w:rPr>
          <w:sz w:val="24"/>
          <w:szCs w:val="24"/>
        </w:rPr>
        <w:t>glmm</w:t>
      </w:r>
      <w:proofErr w:type="spellEnd"/>
      <w:r w:rsidR="00D42874">
        <w:rPr>
          <w:sz w:val="24"/>
          <w:szCs w:val="24"/>
        </w:rPr>
        <w:t xml:space="preserve">: </w:t>
      </w:r>
      <w:r w:rsidR="00D42874">
        <w:rPr>
          <w:sz w:val="24"/>
          <w:szCs w:val="24"/>
        </w:rPr>
        <w:t>β</w:t>
      </w:r>
      <w:r w:rsidR="00D42874">
        <w:rPr>
          <w:sz w:val="24"/>
          <w:szCs w:val="24"/>
        </w:rPr>
        <w:t xml:space="preserve"> = -0.707, 95% CI: -1.274 - -0.140, z = -2.444, P = 0.015</w:t>
      </w:r>
      <w:r w:rsidR="001A213D">
        <w:rPr>
          <w:sz w:val="24"/>
          <w:szCs w:val="24"/>
        </w:rPr>
        <w:t>)</w:t>
      </w:r>
      <w:r w:rsidR="00D42874">
        <w:rPr>
          <w:sz w:val="24"/>
          <w:szCs w:val="24"/>
        </w:rPr>
        <w:t>.</w:t>
      </w:r>
    </w:p>
    <w:sectPr w:rsidR="00E1216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5312C" w14:textId="77777777" w:rsidR="00BC65E3" w:rsidRDefault="00BC65E3">
      <w:pPr>
        <w:spacing w:after="0" w:line="240" w:lineRule="auto"/>
      </w:pPr>
      <w:r>
        <w:separator/>
      </w:r>
    </w:p>
  </w:endnote>
  <w:endnote w:type="continuationSeparator" w:id="0">
    <w:p w14:paraId="5EE7B2E7" w14:textId="77777777" w:rsidR="00BC65E3" w:rsidRDefault="00BC6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6DA0C7E1-B13A-4227-A915-CB37AB99C2CD}"/>
    <w:embedBold r:id="rId2" w:fontKey="{361A304D-57F3-4A0B-9BAC-8F77A7FAC33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26611F75-3F3B-493E-88F6-C3CC92275C4D}"/>
  </w:font>
  <w:font w:name="Cambria">
    <w:panose1 w:val="02040503050406030204"/>
    <w:charset w:val="00"/>
    <w:family w:val="roman"/>
    <w:pitch w:val="variable"/>
    <w:sig w:usb0="E00006FF" w:usb1="420024FF" w:usb2="02000000" w:usb3="00000000" w:csb0="0000019F" w:csb1="00000000"/>
    <w:embedRegular r:id="rId4" w:fontKey="{93B22FC2-9AA0-4024-BF99-7444A5289A6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27584" w14:textId="77777777" w:rsidR="00BC65E3" w:rsidRDefault="00BC65E3">
      <w:pPr>
        <w:spacing w:after="0" w:line="240" w:lineRule="auto"/>
      </w:pPr>
      <w:r>
        <w:separator/>
      </w:r>
    </w:p>
  </w:footnote>
  <w:footnote w:type="continuationSeparator" w:id="0">
    <w:p w14:paraId="7DA13F6F" w14:textId="77777777" w:rsidR="00BC65E3" w:rsidRDefault="00BC65E3">
      <w:pPr>
        <w:spacing w:after="0" w:line="240" w:lineRule="auto"/>
      </w:pPr>
      <w:r>
        <w:continuationSeparator/>
      </w:r>
    </w:p>
  </w:footnote>
  <w:footnote w:id="1">
    <w:p w14:paraId="4B8C4023" w14:textId="77777777" w:rsidR="003504B3"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This is not the aperiodic broadband used later in our formal analyses, but a total sum of power across bands (alpha, beta, delta, theta).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4B3"/>
    <w:rsid w:val="00080018"/>
    <w:rsid w:val="001A213D"/>
    <w:rsid w:val="00310794"/>
    <w:rsid w:val="003504B3"/>
    <w:rsid w:val="003A6F65"/>
    <w:rsid w:val="00574793"/>
    <w:rsid w:val="00656668"/>
    <w:rsid w:val="006D26F3"/>
    <w:rsid w:val="008622B8"/>
    <w:rsid w:val="00AC112A"/>
    <w:rsid w:val="00AD415B"/>
    <w:rsid w:val="00B41DEC"/>
    <w:rsid w:val="00BC65E3"/>
    <w:rsid w:val="00BF7DC0"/>
    <w:rsid w:val="00C5295D"/>
    <w:rsid w:val="00C71296"/>
    <w:rsid w:val="00C86DC9"/>
    <w:rsid w:val="00D42874"/>
    <w:rsid w:val="00E12169"/>
    <w:rsid w:val="00EC3A0E"/>
    <w:rsid w:val="00ED2BB1"/>
    <w:rsid w:val="00EF193A"/>
    <w:rsid w:val="00F82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83E20"/>
  <w15:docId w15:val="{2AD8A0FE-1338-4ADC-B05D-79FA5363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Pr>
  </w:style>
  <w:style w:type="paragraph" w:styleId="Revision">
    <w:name w:val="Revision"/>
    <w:hidden/>
    <w:uiPriority w:val="99"/>
    <w:semiHidden/>
    <w:rsid w:val="00AD41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vaylo.iotchev@gmail.com" TargetMode="Externa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Iotchev Ivaylo</cp:lastModifiedBy>
  <cp:revision>4</cp:revision>
  <dcterms:created xsi:type="dcterms:W3CDTF">2026-08-01T21:07:00Z</dcterms:created>
  <dcterms:modified xsi:type="dcterms:W3CDTF">2026-08-01T21:07:00Z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http://www.zotero.org/styles/animal-cognition</vt:lpwstr>
  </property>
  <property fmtid="{D5CDD505-2E9C-101B-9397-08002B2CF9AE}" pid="7" name="Mendeley Recent Style Name 2_1">
    <vt:lpwstr>Animal Cognition</vt:lpwstr>
  </property>
  <property fmtid="{D5CDD505-2E9C-101B-9397-08002B2CF9AE}" pid="8" name="Mendeley Recent Style Id 3_1">
    <vt:lpwstr>http://www.zotero.org/styles/behavioral-and-brain-functions</vt:lpwstr>
  </property>
  <property fmtid="{D5CDD505-2E9C-101B-9397-08002B2CF9AE}" pid="9" name="Mendeley Recent Style Name 3_1">
    <vt:lpwstr>Behavioral and Brain Functions</vt:lpwstr>
  </property>
  <property fmtid="{D5CDD505-2E9C-101B-9397-08002B2CF9AE}" pid="10" name="Mendeley Recent Style Id 4_1">
    <vt:lpwstr>http://www.zotero.org/styles/frontiers</vt:lpwstr>
  </property>
  <property fmtid="{D5CDD505-2E9C-101B-9397-08002B2CF9AE}" pid="11" name="Mendeley Recent Style Name 4_1">
    <vt:lpwstr>Frontiers journals</vt:lpwstr>
  </property>
  <property fmtid="{D5CDD505-2E9C-101B-9397-08002B2CF9AE}" pid="12" name="Mendeley Recent Style Id 5_1">
    <vt:lpwstr>http://www.zotero.org/styles/journal-of-ethology</vt:lpwstr>
  </property>
  <property fmtid="{D5CDD505-2E9C-101B-9397-08002B2CF9AE}" pid="13" name="Mendeley Recent Style Name 5_1">
    <vt:lpwstr>Journal of Ethology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http://www.zotero.org/styles/neuroimage</vt:lpwstr>
  </property>
  <property fmtid="{D5CDD505-2E9C-101B-9397-08002B2CF9AE}" pid="17" name="Mendeley Recent Style Name 7_1">
    <vt:lpwstr>NeuroImage</vt:lpwstr>
  </property>
  <property fmtid="{D5CDD505-2E9C-101B-9397-08002B2CF9AE}" pid="18" name="Mendeley Recent Style Id 8_1">
    <vt:lpwstr>http://www.zotero.org/styles/elife</vt:lpwstr>
  </property>
  <property fmtid="{D5CDD505-2E9C-101B-9397-08002B2CF9AE}" pid="19" name="Mendeley Recent Style Name 8_1">
    <vt:lpwstr>eLife</vt:lpwstr>
  </property>
  <property fmtid="{D5CDD505-2E9C-101B-9397-08002B2CF9AE}" pid="20" name="Mendeley Recent Style Id 9_1">
    <vt:lpwstr>http://www.zotero.org/styles/eneuro</vt:lpwstr>
  </property>
  <property fmtid="{D5CDD505-2E9C-101B-9397-08002B2CF9AE}" pid="21" name="Mendeley Recent Style Name 9_1">
    <vt:lpwstr>eNeuro</vt:lpwstr>
  </property>
  <property fmtid="{D5CDD505-2E9C-101B-9397-08002B2CF9AE}" pid="22" name="Mendeley Document_1">
    <vt:lpwstr>True</vt:lpwstr>
  </property>
  <property fmtid="{D5CDD505-2E9C-101B-9397-08002B2CF9AE}" pid="23" name="Mendeley Unique User Id_1">
    <vt:lpwstr>fbd60d32-ca6a-3dea-bfbc-d80023ebac37</vt:lpwstr>
  </property>
  <property fmtid="{D5CDD505-2E9C-101B-9397-08002B2CF9AE}" pid="24" name="Mendeley Citation Style_1">
    <vt:lpwstr>http://www.zotero.org/styles/animal-cognition</vt:lpwstr>
  </property>
</Properties>
</file>