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0E937" w14:textId="576C18C0" w:rsidR="009606A1" w:rsidRPr="00807434" w:rsidRDefault="001719E9" w:rsidP="00807434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Toc173498665"/>
      <w:r w:rsidRPr="00807434">
        <w:rPr>
          <w:rFonts w:ascii="Times New Roman" w:hAnsi="Times New Roman"/>
          <w:sz w:val="24"/>
          <w:szCs w:val="24"/>
        </w:rPr>
        <w:t>Table S</w:t>
      </w:r>
      <w:r w:rsidR="00807434">
        <w:rPr>
          <w:rFonts w:ascii="Times New Roman" w:hAnsi="Times New Roman" w:hint="eastAsia"/>
          <w:sz w:val="24"/>
          <w:szCs w:val="24"/>
        </w:rPr>
        <w:t>upplementary</w:t>
      </w:r>
      <w:r w:rsidRPr="00807434">
        <w:rPr>
          <w:rFonts w:ascii="Times New Roman" w:hAnsi="Times New Roman"/>
          <w:sz w:val="24"/>
          <w:szCs w:val="24"/>
        </w:rPr>
        <w:fldChar w:fldCharType="begin"/>
      </w:r>
      <w:r w:rsidRPr="00807434">
        <w:rPr>
          <w:rFonts w:ascii="Times New Roman" w:hAnsi="Times New Roman"/>
          <w:sz w:val="24"/>
          <w:szCs w:val="24"/>
        </w:rPr>
        <w:instrText xml:space="preserve"> SEQ Table \* ARABIC </w:instrText>
      </w:r>
      <w:r w:rsidRPr="00807434">
        <w:rPr>
          <w:rFonts w:ascii="Times New Roman" w:hAnsi="Times New Roman"/>
          <w:sz w:val="24"/>
          <w:szCs w:val="24"/>
        </w:rPr>
        <w:fldChar w:fldCharType="separate"/>
      </w:r>
      <w:r w:rsidRPr="00807434">
        <w:rPr>
          <w:rFonts w:ascii="Times New Roman" w:hAnsi="Times New Roman"/>
          <w:sz w:val="24"/>
          <w:szCs w:val="24"/>
        </w:rPr>
        <w:t>1</w:t>
      </w:r>
      <w:r w:rsidRPr="00807434">
        <w:rPr>
          <w:rFonts w:ascii="Times New Roman" w:hAnsi="Times New Roman"/>
          <w:sz w:val="24"/>
          <w:szCs w:val="24"/>
        </w:rPr>
        <w:fldChar w:fldCharType="end"/>
      </w:r>
      <w:r w:rsidRPr="00807434">
        <w:rPr>
          <w:rFonts w:ascii="Times New Roman" w:hAnsi="Times New Roman"/>
          <w:sz w:val="24"/>
          <w:szCs w:val="24"/>
        </w:rPr>
        <w:t xml:space="preserve"> The search strategies of </w:t>
      </w:r>
      <w:bookmarkEnd w:id="0"/>
      <w:r w:rsidRPr="00807434">
        <w:rPr>
          <w:rFonts w:ascii="Times New Roman" w:hAnsi="Times New Roman"/>
          <w:sz w:val="24"/>
          <w:szCs w:val="24"/>
        </w:rPr>
        <w:t>PubMed</w:t>
      </w:r>
    </w:p>
    <w:p w14:paraId="794D171C" w14:textId="77777777" w:rsidR="00807434" w:rsidRPr="00807434" w:rsidRDefault="00807434" w:rsidP="00807434">
      <w:pPr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12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7"/>
        <w:gridCol w:w="7953"/>
      </w:tblGrid>
      <w:tr w:rsidR="00731C39" w:rsidRPr="00075BB6" w14:paraId="03402B92" w14:textId="77777777" w:rsidTr="00807434">
        <w:tc>
          <w:tcPr>
            <w:tcW w:w="1318" w:type="pct"/>
            <w:tcBorders>
              <w:top w:val="single" w:sz="4" w:space="0" w:color="auto"/>
              <w:bottom w:val="single" w:sz="4" w:space="0" w:color="auto"/>
            </w:tcBorders>
          </w:tcPr>
          <w:p w14:paraId="383FB4BA" w14:textId="77777777" w:rsidR="00731C39" w:rsidRPr="00075BB6" w:rsidRDefault="00731C39" w:rsidP="002A6BE2">
            <w:pPr>
              <w:widowControl/>
              <w:rPr>
                <w:rFonts w:ascii="Times New Roman" w:hAnsi="Times New Roman"/>
                <w:b/>
                <w:bCs/>
              </w:rPr>
            </w:pPr>
            <w:r w:rsidRPr="00075BB6">
              <w:rPr>
                <w:rFonts w:ascii="Times New Roman" w:hAnsi="Times New Roman" w:hint="eastAsia"/>
                <w:b/>
                <w:bCs/>
              </w:rPr>
              <w:t>Items</w:t>
            </w:r>
          </w:p>
        </w:tc>
        <w:tc>
          <w:tcPr>
            <w:tcW w:w="3682" w:type="pct"/>
            <w:tcBorders>
              <w:top w:val="single" w:sz="4" w:space="0" w:color="auto"/>
              <w:bottom w:val="single" w:sz="4" w:space="0" w:color="auto"/>
            </w:tcBorders>
          </w:tcPr>
          <w:p w14:paraId="7F0523ED" w14:textId="69E25988" w:rsidR="00731C39" w:rsidRPr="00075BB6" w:rsidRDefault="00731C39" w:rsidP="002A6BE2">
            <w:pPr>
              <w:widowControl/>
              <w:rPr>
                <w:rFonts w:ascii="Times New Roman" w:hAnsi="Times New Roman"/>
                <w:b/>
                <w:bCs/>
              </w:rPr>
            </w:pPr>
            <w:r w:rsidRPr="00075BB6">
              <w:rPr>
                <w:rFonts w:ascii="Times New Roman" w:hAnsi="Times New Roman" w:hint="eastAsia"/>
                <w:b/>
                <w:bCs/>
              </w:rPr>
              <w:t>Content</w:t>
            </w:r>
          </w:p>
        </w:tc>
      </w:tr>
      <w:tr w:rsidR="005967A6" w:rsidRPr="00075BB6" w14:paraId="4AE6426B" w14:textId="77777777" w:rsidTr="00807434">
        <w:tc>
          <w:tcPr>
            <w:tcW w:w="1318" w:type="pct"/>
            <w:tcBorders>
              <w:top w:val="single" w:sz="4" w:space="0" w:color="auto"/>
            </w:tcBorders>
          </w:tcPr>
          <w:p w14:paraId="4FD425E1" w14:textId="54EB2A59" w:rsidR="005967A6" w:rsidRPr="00075BB6" w:rsidRDefault="00E7385E" w:rsidP="002A6BE2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#1</w:t>
            </w:r>
          </w:p>
        </w:tc>
        <w:tc>
          <w:tcPr>
            <w:tcW w:w="3682" w:type="pct"/>
            <w:tcBorders>
              <w:top w:val="single" w:sz="4" w:space="0" w:color="auto"/>
            </w:tcBorders>
          </w:tcPr>
          <w:p w14:paraId="7CD1D27A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Stroke*</w:t>
            </w:r>
          </w:p>
          <w:p w14:paraId="18848E1B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Cerebrovascular Accident*</w:t>
            </w:r>
          </w:p>
          <w:p w14:paraId="304C57FC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CVA *(Cerebrovascular Accident)</w:t>
            </w:r>
          </w:p>
          <w:p w14:paraId="7BD81E88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Cerebrovascular Apoplexy</w:t>
            </w:r>
          </w:p>
          <w:p w14:paraId="2D184C41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Apoplexy, Cerebrovascular</w:t>
            </w:r>
          </w:p>
          <w:p w14:paraId="18323567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Vascular Accident*, Brain</w:t>
            </w:r>
          </w:p>
          <w:p w14:paraId="59377773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Brain Vascular Accident*</w:t>
            </w:r>
          </w:p>
          <w:p w14:paraId="3FEE581C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Cerebrovascular Stroke*</w:t>
            </w:r>
          </w:p>
          <w:p w14:paraId="35B70223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Stroke*, Cerebrovascular</w:t>
            </w:r>
          </w:p>
          <w:p w14:paraId="48D9DBFF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Apoplexy</w:t>
            </w:r>
          </w:p>
          <w:p w14:paraId="68D992F6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Cerebral Stroke*</w:t>
            </w:r>
          </w:p>
          <w:p w14:paraId="7DE7D296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Stroke*, Cerebral</w:t>
            </w:r>
          </w:p>
          <w:p w14:paraId="4186C1EC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Stroke*, Acute</w:t>
            </w:r>
          </w:p>
          <w:p w14:paraId="69CA5745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Acute Stroke*</w:t>
            </w:r>
          </w:p>
          <w:p w14:paraId="1282D86C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Cerebrovascular Accident*, Acute</w:t>
            </w:r>
          </w:p>
          <w:p w14:paraId="18BDF82B" w14:textId="40B55F5B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Acute Cerebrovascular Accident*</w:t>
            </w:r>
          </w:p>
        </w:tc>
      </w:tr>
      <w:tr w:rsidR="005967A6" w:rsidRPr="00075BB6" w14:paraId="1E2D337D" w14:textId="77777777" w:rsidTr="00807434">
        <w:tc>
          <w:tcPr>
            <w:tcW w:w="1318" w:type="pct"/>
          </w:tcPr>
          <w:p w14:paraId="7E8ED091" w14:textId="1015EE9C" w:rsidR="005967A6" w:rsidRPr="00075BB6" w:rsidRDefault="00E7385E" w:rsidP="002A6BE2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#2</w:t>
            </w:r>
          </w:p>
        </w:tc>
        <w:tc>
          <w:tcPr>
            <w:tcW w:w="3682" w:type="pct"/>
          </w:tcPr>
          <w:p w14:paraId="4896C050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Theta burst stimul</w:t>
            </w:r>
            <w:r w:rsidRPr="00075BB6">
              <w:rPr>
                <w:rFonts w:ascii="Times New Roman" w:hAnsi="Times New Roman" w:hint="eastAsia"/>
              </w:rPr>
              <w:t>ation (</w:t>
            </w:r>
            <w:r w:rsidRPr="00075BB6">
              <w:rPr>
                <w:rFonts w:ascii="Times New Roman" w:hAnsi="Times New Roman"/>
              </w:rPr>
              <w:t>θ</w:t>
            </w:r>
            <w:r w:rsidRPr="00075BB6">
              <w:rPr>
                <w:rFonts w:ascii="Times New Roman" w:hAnsi="Times New Roman" w:hint="eastAsia"/>
              </w:rPr>
              <w:t xml:space="preserve"> </w:t>
            </w:r>
            <w:r w:rsidRPr="00075BB6">
              <w:rPr>
                <w:rFonts w:ascii="Times New Roman" w:hAnsi="Times New Roman"/>
              </w:rPr>
              <w:t>burst stimul</w:t>
            </w:r>
            <w:r w:rsidRPr="00075BB6">
              <w:rPr>
                <w:rFonts w:ascii="Times New Roman" w:hAnsi="Times New Roman" w:hint="eastAsia"/>
              </w:rPr>
              <w:t>ation</w:t>
            </w:r>
            <w:r w:rsidRPr="00075BB6">
              <w:rPr>
                <w:rFonts w:ascii="Times New Roman" w:hAnsi="Times New Roman"/>
              </w:rPr>
              <w:t>/TBS</w:t>
            </w:r>
            <w:r w:rsidRPr="00075BB6">
              <w:rPr>
                <w:rFonts w:ascii="Times New Roman" w:hAnsi="Times New Roman" w:hint="eastAsia"/>
              </w:rPr>
              <w:t>)</w:t>
            </w:r>
          </w:p>
          <w:p w14:paraId="5A5C8B70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Theta</w:t>
            </w:r>
            <w:r w:rsidRPr="00075BB6">
              <w:rPr>
                <w:rFonts w:ascii="Times New Roman" w:hAnsi="Times New Roman" w:hint="eastAsia"/>
              </w:rPr>
              <w:t>-B</w:t>
            </w:r>
            <w:r w:rsidRPr="00075BB6">
              <w:rPr>
                <w:rFonts w:ascii="Times New Roman" w:hAnsi="Times New Roman"/>
              </w:rPr>
              <w:t xml:space="preserve">urst </w:t>
            </w:r>
            <w:r w:rsidRPr="00075BB6">
              <w:rPr>
                <w:rFonts w:ascii="Times New Roman" w:hAnsi="Times New Roman" w:hint="eastAsia"/>
              </w:rPr>
              <w:t>S</w:t>
            </w:r>
            <w:r w:rsidRPr="00075BB6">
              <w:rPr>
                <w:rFonts w:ascii="Times New Roman" w:hAnsi="Times New Roman"/>
              </w:rPr>
              <w:t>timul</w:t>
            </w:r>
            <w:r w:rsidRPr="00075BB6">
              <w:rPr>
                <w:rFonts w:ascii="Times New Roman" w:hAnsi="Times New Roman" w:hint="eastAsia"/>
              </w:rPr>
              <w:t>ation</w:t>
            </w:r>
          </w:p>
          <w:p w14:paraId="2B5E2161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Theta</w:t>
            </w:r>
            <w:r w:rsidRPr="00075BB6">
              <w:rPr>
                <w:rFonts w:ascii="Times New Roman" w:hAnsi="Times New Roman" w:hint="eastAsia"/>
              </w:rPr>
              <w:t xml:space="preserve"> B</w:t>
            </w:r>
            <w:r w:rsidRPr="00075BB6">
              <w:rPr>
                <w:rFonts w:ascii="Times New Roman" w:hAnsi="Times New Roman"/>
              </w:rPr>
              <w:t>urst</w:t>
            </w:r>
            <w:r w:rsidRPr="00075BB6">
              <w:rPr>
                <w:rFonts w:ascii="Times New Roman" w:hAnsi="Times New Roman" w:hint="eastAsia"/>
              </w:rPr>
              <w:t xml:space="preserve"> S</w:t>
            </w:r>
            <w:r w:rsidRPr="00075BB6">
              <w:rPr>
                <w:rFonts w:ascii="Times New Roman" w:hAnsi="Times New Roman"/>
              </w:rPr>
              <w:t>timul</w:t>
            </w:r>
            <w:r w:rsidRPr="00075BB6">
              <w:rPr>
                <w:rFonts w:ascii="Times New Roman" w:hAnsi="Times New Roman" w:hint="eastAsia"/>
              </w:rPr>
              <w:t>ation</w:t>
            </w:r>
          </w:p>
          <w:p w14:paraId="553349F9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Theta</w:t>
            </w:r>
            <w:r w:rsidRPr="00075BB6">
              <w:rPr>
                <w:rFonts w:ascii="Times New Roman" w:hAnsi="Times New Roman" w:hint="eastAsia"/>
              </w:rPr>
              <w:t xml:space="preserve"> B</w:t>
            </w:r>
            <w:r w:rsidRPr="00075BB6">
              <w:rPr>
                <w:rFonts w:ascii="Times New Roman" w:hAnsi="Times New Roman"/>
              </w:rPr>
              <w:t>urst</w:t>
            </w:r>
            <w:r w:rsidRPr="00075BB6">
              <w:rPr>
                <w:rFonts w:ascii="Times New Roman" w:hAnsi="Times New Roman" w:hint="eastAsia"/>
              </w:rPr>
              <w:t xml:space="preserve"> </w:t>
            </w:r>
          </w:p>
          <w:p w14:paraId="47E458BD" w14:textId="2BA9B71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 w:hint="eastAsia"/>
              </w:rPr>
              <w:t>t</w:t>
            </w:r>
            <w:r w:rsidRPr="00075BB6">
              <w:rPr>
                <w:rFonts w:ascii="Times New Roman" w:hAnsi="Times New Roman"/>
              </w:rPr>
              <w:t>heta burst stimul</w:t>
            </w:r>
            <w:r w:rsidRPr="00075BB6">
              <w:rPr>
                <w:rFonts w:ascii="Times New Roman" w:hAnsi="Times New Roman" w:hint="eastAsia"/>
              </w:rPr>
              <w:t>ation</w:t>
            </w:r>
          </w:p>
        </w:tc>
      </w:tr>
      <w:tr w:rsidR="005967A6" w:rsidRPr="00075BB6" w14:paraId="20A2AF63" w14:textId="77777777" w:rsidTr="00807434">
        <w:tc>
          <w:tcPr>
            <w:tcW w:w="1318" w:type="pct"/>
          </w:tcPr>
          <w:p w14:paraId="1FFF4B90" w14:textId="1CC538FF" w:rsidR="005967A6" w:rsidRPr="00075BB6" w:rsidRDefault="00E7385E" w:rsidP="002A6BE2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#3</w:t>
            </w:r>
          </w:p>
        </w:tc>
        <w:tc>
          <w:tcPr>
            <w:tcW w:w="3682" w:type="pct"/>
          </w:tcPr>
          <w:p w14:paraId="6C3B7E1E" w14:textId="77777777" w:rsidR="005967A6" w:rsidRPr="00075BB6" w:rsidRDefault="005967A6" w:rsidP="002A6BE2">
            <w:pPr>
              <w:widowControl/>
              <w:rPr>
                <w:rFonts w:ascii="Times New Roman" w:hAnsi="Times New Roman"/>
                <w:b/>
                <w:bCs/>
              </w:rPr>
            </w:pPr>
            <w:r w:rsidRPr="00075BB6">
              <w:rPr>
                <w:rFonts w:ascii="Times New Roman" w:hAnsi="Times New Roman"/>
              </w:rPr>
              <w:t>transcranial magnetic stimulation*</w:t>
            </w:r>
            <w:r w:rsidRPr="00075BB6">
              <w:rPr>
                <w:rFonts w:ascii="Times New Roman" w:hAnsi="Times New Roman" w:hint="eastAsia"/>
              </w:rPr>
              <w:t>(TMS</w:t>
            </w:r>
            <w:r w:rsidRPr="00075BB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41623CA2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Magnetic Stimulation*, Transcranial</w:t>
            </w:r>
          </w:p>
          <w:p w14:paraId="70BCF6E1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Stimulation*, Transcranial Magnetic</w:t>
            </w:r>
          </w:p>
          <w:p w14:paraId="1C580263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Transcranial Magnetic Stimulation, Single Pulse</w:t>
            </w:r>
          </w:p>
          <w:p w14:paraId="77605220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Transcranial Magnetic Stimulation, Paired Pulse</w:t>
            </w:r>
          </w:p>
          <w:p w14:paraId="453B7E60" w14:textId="77777777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Transcranial Magnetic Stimulation, Repetitive</w:t>
            </w:r>
          </w:p>
          <w:p w14:paraId="2002A5E3" w14:textId="166C0052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repetitive transcranial magnetic stimulation</w:t>
            </w:r>
            <w:r w:rsidRPr="00075BB6">
              <w:rPr>
                <w:rFonts w:ascii="Times New Roman" w:hAnsi="Times New Roman" w:hint="eastAsia"/>
              </w:rPr>
              <w:t>(rTMS)</w:t>
            </w:r>
          </w:p>
        </w:tc>
      </w:tr>
      <w:tr w:rsidR="005967A6" w:rsidRPr="00075BB6" w14:paraId="0314B525" w14:textId="77777777" w:rsidTr="00807434">
        <w:tc>
          <w:tcPr>
            <w:tcW w:w="1318" w:type="pct"/>
          </w:tcPr>
          <w:p w14:paraId="4FCBD469" w14:textId="7F5F8D0D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 w:hint="eastAsia"/>
              </w:rPr>
              <w:t>S</w:t>
            </w:r>
            <w:r w:rsidRPr="00075BB6">
              <w:rPr>
                <w:rFonts w:ascii="Times New Roman" w:hAnsi="Times New Roman"/>
              </w:rPr>
              <w:t>earch formula</w:t>
            </w:r>
          </w:p>
        </w:tc>
        <w:tc>
          <w:tcPr>
            <w:tcW w:w="3682" w:type="pct"/>
          </w:tcPr>
          <w:p w14:paraId="59A0A632" w14:textId="69DF3B4A" w:rsidR="005967A6" w:rsidRPr="00075BB6" w:rsidRDefault="005967A6" w:rsidP="002A6BE2">
            <w:pPr>
              <w:widowControl/>
              <w:rPr>
                <w:rFonts w:ascii="Times New Roman" w:hAnsi="Times New Roman"/>
              </w:rPr>
            </w:pPr>
            <w:r w:rsidRPr="00075BB6">
              <w:rPr>
                <w:rFonts w:ascii="Times New Roman" w:hAnsi="Times New Roman"/>
              </w:rPr>
              <w:t>((((((((((transcranial magnetic stimulation*[Title/Abstract]) OR (TMS[Title/Abstract])) OR (Magnetic Stimulation*, Transcranial[Title/Abstract])) OR (Stimulation*, Transcranial Magnetic[Title/Abstract])) OR (Transcranial Magnetic Stimulation, Single Pulse[Title/Abstract])) OR (Transcranial Magnetic Stimulation, Paired Pulse[Title/Abstract])) OR (Transcranial Magnetic Stimulation, Repetitive[Title/Abstract])) OR (repetitive transcranial magnetic stimulation[Title/Abstract])) OR (rTMS[Title/Abstract])) OR (((((((Theta burst stimulus[Title/Abstract]) OR (θ burst stimulation[Title/Abstract])) OR (TBS[Title/Abstract])) OR (Theta-Burst Stimulation[Title/Abstract])) OR (Theta Burst Stimulation[Title/Abstract])) OR (Theta Burst[Title/Abstract])) OR (theta burst stimulation[Title/Abstract]))) AND ((((((((((((((((Stroke*[Title/Abstract]) OR (Cerebrovascular Accident*[Title/Abstract])) OR (CVA *(Cerebrovascular Accident[Title/Abstract]))) OR (Cerebrovascular Apoplexy[Title/Abstract])) OR (Apoplexy, Cerebrovascular[Title/Abstract])) OR (Vascular Accident*, Brain[Title/Abstract])) OR (Brain Vascular Accident*[Title/Abstract])) OR (Cerebrovascular Stroke*[Title/Abstract])) OR (Stroke*, Cerebrovascular[Title/Abstract])) OR (Apoplexy[Title/Abstract])) OR (Cerebral Stroke*[Title/Abstract])) OR (Stroke*, Cerebral[Title/Abstract])) OR (Stroke*, Acute[Title/Abstract])) OR (Acute Stroke*[Title/Abstract])) OR (Cerebrovascular Accident*, Acute[Title/Abstract])) OR (Acute Cerebrovascular Accident*[Title/Abstract]))</w:t>
            </w:r>
          </w:p>
        </w:tc>
      </w:tr>
    </w:tbl>
    <w:p w14:paraId="384E407E" w14:textId="77777777" w:rsidR="009606A1" w:rsidRPr="00075BB6" w:rsidRDefault="009606A1" w:rsidP="009E05B4"/>
    <w:sectPr w:rsidR="009606A1" w:rsidRPr="00075BB6" w:rsidSect="00807434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A3579" w14:textId="77777777" w:rsidR="00CA397C" w:rsidRDefault="00CA397C" w:rsidP="00731C39">
      <w:r>
        <w:separator/>
      </w:r>
    </w:p>
  </w:endnote>
  <w:endnote w:type="continuationSeparator" w:id="0">
    <w:p w14:paraId="636468DA" w14:textId="77777777" w:rsidR="00CA397C" w:rsidRDefault="00CA397C" w:rsidP="0073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40708" w14:textId="77777777" w:rsidR="00CA397C" w:rsidRDefault="00CA397C" w:rsidP="00731C39">
      <w:r>
        <w:separator/>
      </w:r>
    </w:p>
  </w:footnote>
  <w:footnote w:type="continuationSeparator" w:id="0">
    <w:p w14:paraId="48D7B6ED" w14:textId="77777777" w:rsidR="00CA397C" w:rsidRDefault="00CA397C" w:rsidP="00731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dkNTdiYzAyOTc4Yzc3NDUxZTliNjc2YjVmMTNkYTYifQ=="/>
  </w:docVars>
  <w:rsids>
    <w:rsidRoot w:val="009D788C"/>
    <w:rsid w:val="00016D41"/>
    <w:rsid w:val="00024A9A"/>
    <w:rsid w:val="00045A64"/>
    <w:rsid w:val="00075BB6"/>
    <w:rsid w:val="000B3686"/>
    <w:rsid w:val="0012755C"/>
    <w:rsid w:val="00134660"/>
    <w:rsid w:val="001719E9"/>
    <w:rsid w:val="001E3F28"/>
    <w:rsid w:val="001F4170"/>
    <w:rsid w:val="00210E2F"/>
    <w:rsid w:val="00224190"/>
    <w:rsid w:val="002A6BE2"/>
    <w:rsid w:val="002C27E7"/>
    <w:rsid w:val="00316494"/>
    <w:rsid w:val="003268ED"/>
    <w:rsid w:val="003B3361"/>
    <w:rsid w:val="004827F0"/>
    <w:rsid w:val="004D0996"/>
    <w:rsid w:val="004D66CE"/>
    <w:rsid w:val="004E578A"/>
    <w:rsid w:val="00510C1C"/>
    <w:rsid w:val="005160D1"/>
    <w:rsid w:val="0058584D"/>
    <w:rsid w:val="005967A6"/>
    <w:rsid w:val="005C7012"/>
    <w:rsid w:val="00612CD1"/>
    <w:rsid w:val="00636F79"/>
    <w:rsid w:val="0066769F"/>
    <w:rsid w:val="006A67C0"/>
    <w:rsid w:val="006A7AB8"/>
    <w:rsid w:val="006A7B1F"/>
    <w:rsid w:val="006B5198"/>
    <w:rsid w:val="0070775C"/>
    <w:rsid w:val="00711A2F"/>
    <w:rsid w:val="00731C39"/>
    <w:rsid w:val="0076639D"/>
    <w:rsid w:val="00771CB3"/>
    <w:rsid w:val="007A5B17"/>
    <w:rsid w:val="00807434"/>
    <w:rsid w:val="00811329"/>
    <w:rsid w:val="0086141F"/>
    <w:rsid w:val="0090716C"/>
    <w:rsid w:val="00945F16"/>
    <w:rsid w:val="009606A1"/>
    <w:rsid w:val="00987B76"/>
    <w:rsid w:val="00990765"/>
    <w:rsid w:val="009D2533"/>
    <w:rsid w:val="009D788C"/>
    <w:rsid w:val="009E05B4"/>
    <w:rsid w:val="00A03AD1"/>
    <w:rsid w:val="00A16F0B"/>
    <w:rsid w:val="00A845E0"/>
    <w:rsid w:val="00AC2D6D"/>
    <w:rsid w:val="00AD2768"/>
    <w:rsid w:val="00B253A8"/>
    <w:rsid w:val="00B71A6E"/>
    <w:rsid w:val="00B757C8"/>
    <w:rsid w:val="00BC1752"/>
    <w:rsid w:val="00BC610B"/>
    <w:rsid w:val="00BD7747"/>
    <w:rsid w:val="00C10E73"/>
    <w:rsid w:val="00C92AF9"/>
    <w:rsid w:val="00CA397C"/>
    <w:rsid w:val="00DD0B54"/>
    <w:rsid w:val="00DE6E0E"/>
    <w:rsid w:val="00E056E3"/>
    <w:rsid w:val="00E06FA8"/>
    <w:rsid w:val="00E33EB4"/>
    <w:rsid w:val="00E349B1"/>
    <w:rsid w:val="00E7385E"/>
    <w:rsid w:val="00F01608"/>
    <w:rsid w:val="00F27039"/>
    <w:rsid w:val="00F8424E"/>
    <w:rsid w:val="00F906E6"/>
    <w:rsid w:val="00FB251F"/>
    <w:rsid w:val="00FB7908"/>
    <w:rsid w:val="00FC6657"/>
    <w:rsid w:val="7767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F2F71"/>
  <w15:docId w15:val="{C28465F2-903A-4205-A564-DED8DB0C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autoRedefine/>
    <w:unhideWhenUsed/>
    <w:qFormat/>
    <w:pPr>
      <w:jc w:val="left"/>
    </w:pPr>
  </w:style>
  <w:style w:type="paragraph" w:styleId="TOC3">
    <w:name w:val="toc 3"/>
    <w:basedOn w:val="a"/>
    <w:next w:val="a"/>
    <w:autoRedefine/>
    <w:qFormat/>
    <w:pPr>
      <w:ind w:leftChars="400" w:left="840"/>
    </w:pPr>
    <w:rPr>
      <w:szCs w:val="24"/>
    </w:rPr>
  </w:style>
  <w:style w:type="paragraph" w:styleId="a6">
    <w:name w:val="footer"/>
    <w:basedOn w:val="a"/>
    <w:link w:val="a7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qFormat/>
    <w:rPr>
      <w:szCs w:val="24"/>
    </w:rPr>
  </w:style>
  <w:style w:type="paragraph" w:styleId="aa">
    <w:name w:val="table of figures"/>
    <w:basedOn w:val="a"/>
    <w:next w:val="a"/>
    <w:uiPriority w:val="99"/>
    <w:unhideWhenUsed/>
    <w:pPr>
      <w:ind w:leftChars="200" w:left="200" w:hangingChars="200" w:hanging="200"/>
    </w:pPr>
  </w:style>
  <w:style w:type="paragraph" w:styleId="TOC2">
    <w:name w:val="toc 2"/>
    <w:basedOn w:val="a"/>
    <w:next w:val="a"/>
    <w:autoRedefine/>
    <w:qFormat/>
    <w:pPr>
      <w:ind w:leftChars="200" w:left="420"/>
    </w:pPr>
    <w:rPr>
      <w:szCs w:val="24"/>
    </w:rPr>
  </w:style>
  <w:style w:type="paragraph" w:styleId="ab">
    <w:name w:val="Normal (Web)"/>
    <w:basedOn w:val="a"/>
    <w:autoRedefine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annotation subject"/>
    <w:basedOn w:val="a4"/>
    <w:next w:val="a4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autoRedefine/>
    <w:uiPriority w:val="99"/>
    <w:semiHidden/>
    <w:unhideWhenUsed/>
    <w:qFormat/>
  </w:style>
  <w:style w:type="character" w:styleId="af0">
    <w:name w:val="Hyperlink"/>
    <w:basedOn w:val="a0"/>
    <w:autoRedefine/>
    <w:uiPriority w:val="99"/>
    <w:unhideWhenUsed/>
    <w:qFormat/>
    <w:rPr>
      <w:color w:val="467886" w:themeColor="hyperlink"/>
      <w:u w:val="single"/>
    </w:rPr>
  </w:style>
  <w:style w:type="character" w:styleId="af1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a5">
    <w:name w:val="批注文字 字符"/>
    <w:basedOn w:val="a0"/>
    <w:link w:val="a4"/>
    <w:autoRedefine/>
    <w:uiPriority w:val="99"/>
    <w:qFormat/>
    <w:rPr>
      <w:rFonts w:ascii="Calibri" w:eastAsia="宋体" w:hAnsi="Calibri" w:cs="Times New Roman"/>
      <w:szCs w:val="21"/>
    </w:rPr>
  </w:style>
  <w:style w:type="character" w:customStyle="1" w:styleId="a7">
    <w:name w:val="页脚 字符"/>
    <w:basedOn w:val="a0"/>
    <w:link w:val="a6"/>
    <w:autoRedefine/>
    <w:qFormat/>
    <w:rPr>
      <w:rFonts w:ascii="Calibri" w:eastAsia="宋体" w:hAnsi="Calibri" w:cs="Times New Roman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Calibri" w:eastAsia="宋体" w:hAnsi="Calibri" w:cs="Times New Roman"/>
      <w:sz w:val="18"/>
      <w:szCs w:val="18"/>
    </w:rPr>
  </w:style>
  <w:style w:type="paragraph" w:customStyle="1" w:styleId="SCI">
    <w:name w:val="SCI 正文"/>
    <w:basedOn w:val="a"/>
    <w:link w:val="SCI0"/>
    <w:autoRedefine/>
    <w:qFormat/>
    <w:pPr>
      <w:autoSpaceDE w:val="0"/>
      <w:spacing w:line="360" w:lineRule="auto"/>
      <w:ind w:firstLineChars="200" w:firstLine="200"/>
      <w:outlineLvl w:val="0"/>
    </w:pPr>
    <w:rPr>
      <w:rFonts w:ascii="Times New Roman" w:eastAsia="Times New Roman" w:hAnsi="Times New Roman"/>
      <w:sz w:val="20"/>
      <w:szCs w:val="22"/>
    </w:rPr>
  </w:style>
  <w:style w:type="character" w:customStyle="1" w:styleId="SCI0">
    <w:name w:val="SCI 正文 字符"/>
    <w:basedOn w:val="a0"/>
    <w:link w:val="SCI"/>
    <w:autoRedefine/>
    <w:qFormat/>
    <w:rPr>
      <w:rFonts w:ascii="Times New Roman" w:eastAsia="Times New Roman" w:hAnsi="Times New Roman" w:cs="Times New Roman"/>
      <w:sz w:val="20"/>
    </w:rPr>
  </w:style>
  <w:style w:type="paragraph" w:customStyle="1" w:styleId="1">
    <w:name w:val="样式1"/>
    <w:basedOn w:val="a"/>
    <w:link w:val="10"/>
    <w:autoRedefine/>
    <w:qFormat/>
    <w:pPr>
      <w:autoSpaceDE w:val="0"/>
      <w:spacing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10">
    <w:name w:val="样式1 字符"/>
    <w:basedOn w:val="a0"/>
    <w:link w:val="1"/>
    <w:autoRedefine/>
    <w:qFormat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basedOn w:val="SCI0"/>
    <w:link w:val="EndNoteBibliographyTitle"/>
    <w:autoRedefine/>
    <w:qFormat/>
    <w:rPr>
      <w:rFonts w:ascii="Calibri" w:eastAsia="宋体" w:hAnsi="Calibri" w:cs="Calibri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autoRedefine/>
    <w:qFormat/>
    <w:rPr>
      <w:rFonts w:cs="Calibri"/>
      <w:sz w:val="20"/>
    </w:rPr>
  </w:style>
  <w:style w:type="character" w:customStyle="1" w:styleId="EndNoteBibliography0">
    <w:name w:val="EndNote Bibliography 字符"/>
    <w:basedOn w:val="SCI0"/>
    <w:link w:val="EndNoteBibliography"/>
    <w:autoRedefine/>
    <w:qFormat/>
    <w:rPr>
      <w:rFonts w:ascii="Calibri" w:eastAsia="宋体" w:hAnsi="Calibri" w:cs="Calibri"/>
      <w:sz w:val="20"/>
      <w:szCs w:val="21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d">
    <w:name w:val="批注主题 字符"/>
    <w:basedOn w:val="a5"/>
    <w:link w:val="ac"/>
    <w:autoRedefine/>
    <w:uiPriority w:val="99"/>
    <w:semiHidden/>
    <w:qFormat/>
    <w:rPr>
      <w:rFonts w:ascii="Calibri" w:eastAsia="宋体" w:hAnsi="Calibri" w:cs="Times New Roman"/>
      <w:b/>
      <w:bCs/>
      <w:szCs w:val="21"/>
    </w:rPr>
  </w:style>
  <w:style w:type="paragraph" w:customStyle="1" w:styleId="SCI1">
    <w:name w:val="SCI标题"/>
    <w:basedOn w:val="SCI"/>
    <w:link w:val="SCI2"/>
    <w:qFormat/>
    <w:pPr>
      <w:ind w:firstLineChars="0" w:firstLine="0"/>
    </w:pPr>
    <w:rPr>
      <w:b/>
      <w:sz w:val="22"/>
    </w:rPr>
  </w:style>
  <w:style w:type="character" w:customStyle="1" w:styleId="SCI2">
    <w:name w:val="SCI标题 字符"/>
    <w:basedOn w:val="SCI0"/>
    <w:link w:val="SCI1"/>
    <w:autoRedefine/>
    <w:qFormat/>
    <w:rPr>
      <w:rFonts w:ascii="Times New Roman" w:eastAsia="Times New Roman" w:hAnsi="Times New Roman" w:cs="Times New Roman"/>
      <w:b/>
      <w:sz w:val="22"/>
    </w:rPr>
  </w:style>
  <w:style w:type="table" w:customStyle="1" w:styleId="12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  <w:vertAlign w:val="superscript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  <w:style w:type="paragraph" w:customStyle="1" w:styleId="WPSOffice3">
    <w:name w:val="WPSOffice手动目录 3"/>
    <w:autoRedefine/>
    <w:qFormat/>
    <w:pPr>
      <w:ind w:leftChars="400" w:left="400"/>
    </w:p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41">
    <w:name w:val="font4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81">
    <w:name w:val="font8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1F4170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1F4170"/>
    <w:rPr>
      <w:rFonts w:ascii="Calibri" w:hAnsi="Calibri"/>
      <w:kern w:val="2"/>
      <w:sz w:val="18"/>
      <w:szCs w:val="18"/>
    </w:rPr>
  </w:style>
  <w:style w:type="paragraph" w:styleId="af5">
    <w:name w:val="Revision"/>
    <w:hidden/>
    <w:uiPriority w:val="99"/>
    <w:unhideWhenUsed/>
    <w:rsid w:val="005967A6"/>
    <w:rPr>
      <w:rFonts w:ascii="Calibri" w:hAnsi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59AF1-9847-4518-9127-3D72E228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 Lin</dc:creator>
  <cp:lastModifiedBy>雪 韩</cp:lastModifiedBy>
  <cp:revision>27</cp:revision>
  <dcterms:created xsi:type="dcterms:W3CDTF">2024-07-31T03:49:00Z</dcterms:created>
  <dcterms:modified xsi:type="dcterms:W3CDTF">2024-09-11T04:24:00Z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d856164e0b069c3f2cd8a8e6d440ea570a2f71d64a3e963a96599baf046c0ccb</vt:lpwstr>
  </property>
  <property fmtid="{D5CDD505-2E9C-101B-9397-08002B2CF9AE}" pid="3" name="KSOProductBuildVer">
    <vt:lpwstr>2052-12.1.0.16388</vt:lpwstr>
  </property>
  <property fmtid="{D5CDD505-2E9C-101B-9397-08002B2CF9AE}" pid="4" name="ICV">
    <vt:lpwstr>DBFA11DD77D443F9ADD5F9FB96FA40BD_12</vt:lpwstr>
  </property>
</Properties>
</file>