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21" w:rsidRDefault="00F75921">
      <w:pPr>
        <w:rPr>
          <w:b/>
        </w:rPr>
      </w:pPr>
      <w:r>
        <w:rPr>
          <w:b/>
        </w:rPr>
        <w:t>Supplementary Web Tables</w:t>
      </w:r>
    </w:p>
    <w:p w:rsidR="003C664B" w:rsidRDefault="003C664B" w:rsidP="002C6E7A">
      <w:pPr>
        <w:rPr>
          <w:b/>
        </w:rPr>
      </w:pPr>
    </w:p>
    <w:p w:rsidR="002C6E7A" w:rsidRDefault="002C6E7A" w:rsidP="002C6E7A">
      <w:r w:rsidRPr="009A1A28">
        <w:rPr>
          <w:b/>
        </w:rPr>
        <w:t xml:space="preserve">Supplementary </w:t>
      </w:r>
      <w:r w:rsidR="00A805AA">
        <w:rPr>
          <w:b/>
        </w:rPr>
        <w:t>Web T</w:t>
      </w:r>
      <w:r w:rsidRPr="009A1A28">
        <w:rPr>
          <w:b/>
        </w:rPr>
        <w:t>able 1:</w:t>
      </w:r>
      <w:r>
        <w:t xml:space="preserve"> Concordance correlation analysis Results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409"/>
        <w:gridCol w:w="1560"/>
        <w:gridCol w:w="1984"/>
        <w:gridCol w:w="1418"/>
        <w:gridCol w:w="1275"/>
      </w:tblGrid>
      <w:tr w:rsidR="002C6E7A" w:rsidRPr="008B24BE" w:rsidTr="00E1022E">
        <w:trPr>
          <w:trHeight w:val="58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Concordance correlation </w:t>
            </w:r>
            <w:r w:rsidRPr="008B24BE">
              <w:rPr>
                <w:rFonts w:ascii="Calibri" w:eastAsia="Times New Roman" w:hAnsi="Calibri" w:cs="Calibri"/>
                <w:color w:val="000000"/>
              </w:rPr>
              <w:t>coefficient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95% Confidence </w:t>
            </w:r>
            <w:r w:rsidRPr="008B24BE">
              <w:rPr>
                <w:rFonts w:ascii="Calibri" w:eastAsia="Times New Roman" w:hAnsi="Calibri" w:cs="Calibri"/>
                <w:color w:val="000000"/>
              </w:rPr>
              <w:t>interval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Pearson ρ (precision)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 xml:space="preserve">Bias correction factor </w:t>
            </w:r>
            <w:proofErr w:type="spellStart"/>
            <w:r w:rsidRPr="008B24BE">
              <w:rPr>
                <w:rFonts w:ascii="Calibri" w:eastAsia="Times New Roman" w:hAnsi="Calibri" w:cs="Calibri"/>
                <w:color w:val="000000"/>
              </w:rPr>
              <w:t>Cb</w:t>
            </w:r>
            <w:proofErr w:type="spellEnd"/>
            <w:r w:rsidRPr="008B24BE">
              <w:rPr>
                <w:rFonts w:ascii="Calibri" w:eastAsia="Times New Roman" w:hAnsi="Calibri" w:cs="Calibri"/>
                <w:color w:val="000000"/>
              </w:rPr>
              <w:t xml:space="preserve"> (accuracy)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Pectoralis major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Cross sectional area (mm</w:t>
            </w: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</w:rPr>
              <w:t>2</w:t>
            </w: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0,9481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0,8590 to 0,9815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0,9854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0,9622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0,9504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0,8402 to 0,9852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0,9698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0,9800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0,9871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0,9586 to 0,9960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0,9945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0,9926</w:t>
            </w:r>
          </w:p>
        </w:tc>
      </w:tr>
      <w:tr w:rsidR="002C6E7A" w:rsidRPr="008B24BE" w:rsidTr="00E1022E">
        <w:trPr>
          <w:trHeight w:val="324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0,7868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0,5094 to 0,9161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0,9372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0,8396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Pectoralis minor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Cross sectional area (mm</w:t>
            </w: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</w:rPr>
              <w:t>2</w:t>
            </w: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</w:t>
            </w:r>
            <w:r>
              <w:rPr>
                <w:rFonts w:ascii="Calibri" w:eastAsia="Times New Roman" w:hAnsi="Calibri" w:cs="Calibri"/>
                <w:color w:val="000000"/>
              </w:rPr>
              <w:t>8209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0.6204 to 0.9207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</w:t>
            </w:r>
            <w:r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</w:t>
            </w:r>
            <w:r>
              <w:rPr>
                <w:rFonts w:ascii="Calibri" w:eastAsia="Times New Roman" w:hAnsi="Calibri" w:cs="Calibri"/>
                <w:color w:val="000000"/>
              </w:rPr>
              <w:t>88</w:t>
            </w:r>
            <w:r w:rsidRPr="008B24B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0,9530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0,8801 to 0,9820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0,9656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0,9869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0,9532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0,8884 to 0,9808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0,9646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0,9883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0,6322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0,3193 to 0,8208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0,7934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0,7968</w:t>
            </w:r>
          </w:p>
        </w:tc>
      </w:tr>
      <w:tr w:rsidR="002C6E7A" w:rsidRPr="008B24BE" w:rsidTr="00E1022E">
        <w:trPr>
          <w:trHeight w:val="324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Mediastinal adipose tissue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Cross sectional area (mm</w:t>
            </w: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</w:rPr>
              <w:t>2</w:t>
            </w:r>
            <w:r w:rsidRPr="008B24B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0,9503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0,8926 to 0,9774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0,9738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0,9758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0,9856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0,9644 to 0,9942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0,9861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0,9995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0,9572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0,8965 to 0,9826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0,9580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0,9991</w:t>
            </w:r>
          </w:p>
        </w:tc>
      </w:tr>
      <w:tr w:rsidR="002C6E7A" w:rsidRPr="008B24BE" w:rsidTr="00E1022E">
        <w:trPr>
          <w:trHeight w:val="300"/>
        </w:trPr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C6E7A" w:rsidRPr="008B24BE" w:rsidRDefault="002C6E7A" w:rsidP="00E102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B24BE">
              <w:rPr>
                <w:rFonts w:ascii="Calibri" w:eastAsia="Times New Roman" w:hAnsi="Calibri"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0,9184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0,8103 to 0,9661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0,9218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C6E7A" w:rsidRPr="008B24BE" w:rsidRDefault="002C6E7A" w:rsidP="00E102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B24BE">
              <w:rPr>
                <w:rFonts w:ascii="Calibri" w:eastAsia="Times New Roman" w:hAnsi="Calibri" w:cs="Calibri"/>
                <w:color w:val="000000"/>
              </w:rPr>
              <w:t>0,9963</w:t>
            </w:r>
          </w:p>
        </w:tc>
      </w:tr>
    </w:tbl>
    <w:p w:rsidR="002C6E7A" w:rsidRDefault="002C6E7A" w:rsidP="002C6E7A"/>
    <w:p w:rsidR="00A805AA" w:rsidRDefault="00A805AA">
      <w:r>
        <w:br w:type="page"/>
      </w:r>
    </w:p>
    <w:p w:rsidR="00A805AA" w:rsidRDefault="00A805AA" w:rsidP="00A805AA">
      <w:r>
        <w:rPr>
          <w:b/>
        </w:rPr>
        <w:lastRenderedPageBreak/>
        <w:t xml:space="preserve">Supplementary Web Table 2: </w:t>
      </w:r>
      <w:r w:rsidRPr="002C6E7A">
        <w:t>Multipl regression analysis results</w:t>
      </w:r>
    </w:p>
    <w:tbl>
      <w:tblPr>
        <w:tblStyle w:val="TabloKlavuzu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992"/>
        <w:gridCol w:w="851"/>
        <w:gridCol w:w="850"/>
        <w:gridCol w:w="851"/>
        <w:gridCol w:w="850"/>
        <w:gridCol w:w="851"/>
        <w:gridCol w:w="850"/>
        <w:gridCol w:w="709"/>
        <w:gridCol w:w="851"/>
        <w:gridCol w:w="850"/>
        <w:gridCol w:w="851"/>
      </w:tblGrid>
      <w:tr w:rsidR="00A805AA" w:rsidRPr="00A94560" w:rsidTr="00E1022E">
        <w:tc>
          <w:tcPr>
            <w:tcW w:w="1135" w:type="dxa"/>
          </w:tcPr>
          <w:p w:rsidR="00A805AA" w:rsidRPr="00A94560" w:rsidRDefault="00A805AA" w:rsidP="00E102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mRS 0-1</w:t>
            </w:r>
          </w:p>
        </w:tc>
        <w:tc>
          <w:tcPr>
            <w:tcW w:w="3402" w:type="dxa"/>
            <w:gridSpan w:val="4"/>
          </w:tcPr>
          <w:p w:rsidR="00A805AA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mRS 0-2</w:t>
            </w:r>
          </w:p>
        </w:tc>
        <w:tc>
          <w:tcPr>
            <w:tcW w:w="3261" w:type="dxa"/>
            <w:gridSpan w:val="4"/>
          </w:tcPr>
          <w:p w:rsidR="00A805AA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Mortality</w:t>
            </w:r>
          </w:p>
        </w:tc>
      </w:tr>
      <w:tr w:rsidR="00A805AA" w:rsidRPr="00A94560" w:rsidTr="00E1022E">
        <w:tc>
          <w:tcPr>
            <w:tcW w:w="1135" w:type="dxa"/>
          </w:tcPr>
          <w:p w:rsidR="00A805AA" w:rsidRPr="00A94560" w:rsidRDefault="00A805AA" w:rsidP="00E102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Pectoralis major</w:t>
            </w:r>
          </w:p>
        </w:tc>
        <w:tc>
          <w:tcPr>
            <w:tcW w:w="1701" w:type="dxa"/>
            <w:gridSpan w:val="2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Pectoralis minor</w:t>
            </w:r>
            <w:r>
              <w:rPr>
                <w:rFonts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Pectoralis major</w:t>
            </w:r>
          </w:p>
        </w:tc>
        <w:tc>
          <w:tcPr>
            <w:tcW w:w="1701" w:type="dxa"/>
            <w:gridSpan w:val="2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Pectoralis minor</w:t>
            </w:r>
            <w:r>
              <w:rPr>
                <w:rFonts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1560" w:type="dxa"/>
            <w:gridSpan w:val="2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Pectoralis major</w:t>
            </w:r>
          </w:p>
        </w:tc>
        <w:tc>
          <w:tcPr>
            <w:tcW w:w="1701" w:type="dxa"/>
            <w:gridSpan w:val="2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Pectoralis minor</w:t>
            </w:r>
            <w:r>
              <w:rPr>
                <w:rFonts w:cstheme="minorHAnsi"/>
                <w:sz w:val="18"/>
                <w:szCs w:val="18"/>
              </w:rPr>
              <w:t xml:space="preserve">  </w:t>
            </w:r>
          </w:p>
        </w:tc>
      </w:tr>
      <w:tr w:rsidR="00A805AA" w:rsidRPr="00A94560" w:rsidTr="00E1022E">
        <w:tc>
          <w:tcPr>
            <w:tcW w:w="1135" w:type="dxa"/>
          </w:tcPr>
          <w:p w:rsidR="00A805AA" w:rsidRPr="00A94560" w:rsidRDefault="00A805AA" w:rsidP="00E102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A94560">
              <w:rPr>
                <w:rFonts w:cstheme="minorHAnsi"/>
                <w:sz w:val="18"/>
                <w:szCs w:val="18"/>
              </w:rPr>
              <w:t>/m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A94560">
              <w:rPr>
                <w:rFonts w:cstheme="minorHAnsi"/>
                <w:sz w:val="18"/>
                <w:szCs w:val="18"/>
              </w:rPr>
              <w:t>/m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A94560">
              <w:rPr>
                <w:rFonts w:cstheme="minorHAnsi"/>
                <w:sz w:val="18"/>
                <w:szCs w:val="18"/>
              </w:rPr>
              <w:t>/m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A94560">
              <w:rPr>
                <w:rFonts w:cstheme="minorHAnsi"/>
                <w:sz w:val="18"/>
                <w:szCs w:val="18"/>
              </w:rPr>
              <w:t>/m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A94560">
              <w:rPr>
                <w:rFonts w:cstheme="minorHAnsi"/>
                <w:sz w:val="18"/>
                <w:szCs w:val="18"/>
              </w:rPr>
              <w:t>/m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mm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A94560">
              <w:rPr>
                <w:rFonts w:cstheme="minorHAnsi"/>
                <w:sz w:val="18"/>
                <w:szCs w:val="18"/>
              </w:rPr>
              <w:t>/m</w:t>
            </w:r>
            <w:r w:rsidRPr="00A94560">
              <w:rPr>
                <w:rFonts w:cstheme="minorHAnsi"/>
                <w:sz w:val="18"/>
                <w:szCs w:val="18"/>
                <w:vertAlign w:val="superscript"/>
              </w:rPr>
              <w:t>2</w:t>
            </w:r>
          </w:p>
        </w:tc>
      </w:tr>
      <w:tr w:rsidR="00A805AA" w:rsidRPr="00A94560" w:rsidTr="00E1022E">
        <w:tc>
          <w:tcPr>
            <w:tcW w:w="1135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A94560">
              <w:rPr>
                <w:rFonts w:cstheme="minorHAnsi"/>
                <w:b/>
                <w:sz w:val="18"/>
                <w:szCs w:val="18"/>
              </w:rPr>
              <w:t>r</w:t>
            </w:r>
            <w:r w:rsidRPr="00A94560">
              <w:rPr>
                <w:rFonts w:cstheme="minorHAnsi"/>
                <w:b/>
                <w:sz w:val="18"/>
                <w:szCs w:val="18"/>
                <w:vertAlign w:val="subscript"/>
              </w:rPr>
              <w:t>partial</w:t>
            </w:r>
            <w:proofErr w:type="spellEnd"/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0.153</w:t>
            </w:r>
          </w:p>
        </w:tc>
        <w:tc>
          <w:tcPr>
            <w:tcW w:w="992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94560">
              <w:rPr>
                <w:rFonts w:cstheme="minorHAnsi"/>
                <w:b/>
                <w:sz w:val="18"/>
                <w:szCs w:val="18"/>
              </w:rPr>
              <w:t>0.197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0.074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0.091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0.165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0.203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0.061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0.053</w:t>
            </w:r>
          </w:p>
        </w:tc>
        <w:tc>
          <w:tcPr>
            <w:tcW w:w="709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-0.281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-0.332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-0.164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-0.189</w:t>
            </w:r>
          </w:p>
        </w:tc>
      </w:tr>
      <w:tr w:rsidR="00A805AA" w:rsidRPr="00A94560" w:rsidTr="00E1022E">
        <w:tc>
          <w:tcPr>
            <w:tcW w:w="1135" w:type="dxa"/>
          </w:tcPr>
          <w:p w:rsidR="00A805AA" w:rsidRPr="00A94560" w:rsidRDefault="00A805AA" w:rsidP="00E1022E">
            <w:pPr>
              <w:jc w:val="right"/>
              <w:rPr>
                <w:rFonts w:cstheme="minorHAnsi"/>
                <w:sz w:val="18"/>
                <w:szCs w:val="18"/>
              </w:rPr>
            </w:pPr>
            <w:r w:rsidRPr="00A94560"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0.235</w:t>
            </w:r>
          </w:p>
        </w:tc>
        <w:tc>
          <w:tcPr>
            <w:tcW w:w="992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0.124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0.447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0.351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0.199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0.114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0.531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0.589</w:t>
            </w:r>
          </w:p>
        </w:tc>
        <w:tc>
          <w:tcPr>
            <w:tcW w:w="709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0.027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0.008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0.073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0.051</w:t>
            </w:r>
          </w:p>
        </w:tc>
      </w:tr>
      <w:tr w:rsidR="00A805AA" w:rsidRPr="00A82872" w:rsidTr="00E1022E">
        <w:tc>
          <w:tcPr>
            <w:tcW w:w="1135" w:type="dxa"/>
          </w:tcPr>
          <w:p w:rsidR="00A805AA" w:rsidRPr="00A82872" w:rsidRDefault="00A805AA" w:rsidP="00E1022E">
            <w:pPr>
              <w:rPr>
                <w:rFonts w:cstheme="minorHAnsi"/>
                <w:b/>
                <w:sz w:val="18"/>
                <w:szCs w:val="18"/>
              </w:rPr>
            </w:pPr>
            <w:r w:rsidRPr="00A82872">
              <w:rPr>
                <w:rFonts w:cstheme="minorHAnsi"/>
                <w:b/>
                <w:sz w:val="18"/>
                <w:szCs w:val="18"/>
              </w:rPr>
              <w:t>Age-</w:t>
            </w:r>
            <w:proofErr w:type="spellStart"/>
            <w:r w:rsidRPr="00A82872">
              <w:rPr>
                <w:rFonts w:cstheme="minorHAnsi"/>
                <w:b/>
                <w:sz w:val="18"/>
                <w:szCs w:val="18"/>
              </w:rPr>
              <w:t>r</w:t>
            </w:r>
            <w:r w:rsidRPr="00A82872">
              <w:rPr>
                <w:rFonts w:cstheme="minorHAnsi"/>
                <w:b/>
                <w:sz w:val="18"/>
                <w:szCs w:val="18"/>
                <w:vertAlign w:val="subscript"/>
              </w:rPr>
              <w:t>partial</w:t>
            </w:r>
            <w:proofErr w:type="spellEnd"/>
          </w:p>
        </w:tc>
        <w:tc>
          <w:tcPr>
            <w:tcW w:w="850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-0.170</w:t>
            </w:r>
          </w:p>
        </w:tc>
        <w:tc>
          <w:tcPr>
            <w:tcW w:w="992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82872">
              <w:rPr>
                <w:rFonts w:cstheme="minorHAnsi"/>
                <w:b/>
                <w:sz w:val="18"/>
                <w:szCs w:val="18"/>
              </w:rPr>
              <w:t>-0.146</w:t>
            </w:r>
          </w:p>
        </w:tc>
        <w:tc>
          <w:tcPr>
            <w:tcW w:w="851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-0.162</w:t>
            </w:r>
          </w:p>
        </w:tc>
        <w:tc>
          <w:tcPr>
            <w:tcW w:w="850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-0.142</w:t>
            </w:r>
          </w:p>
        </w:tc>
        <w:tc>
          <w:tcPr>
            <w:tcW w:w="851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-0.087</w:t>
            </w:r>
          </w:p>
        </w:tc>
        <w:tc>
          <w:tcPr>
            <w:tcW w:w="850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-0.065</w:t>
            </w:r>
          </w:p>
        </w:tc>
        <w:tc>
          <w:tcPr>
            <w:tcW w:w="851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-0.120</w:t>
            </w:r>
          </w:p>
        </w:tc>
        <w:tc>
          <w:tcPr>
            <w:tcW w:w="850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-0.127</w:t>
            </w:r>
          </w:p>
        </w:tc>
        <w:tc>
          <w:tcPr>
            <w:tcW w:w="709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-0.100</w:t>
            </w:r>
          </w:p>
        </w:tc>
        <w:tc>
          <w:tcPr>
            <w:tcW w:w="851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-0.122</w:t>
            </w:r>
          </w:p>
        </w:tc>
        <w:tc>
          <w:tcPr>
            <w:tcW w:w="850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-0.109</w:t>
            </w:r>
          </w:p>
        </w:tc>
        <w:tc>
          <w:tcPr>
            <w:tcW w:w="851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-0.114</w:t>
            </w:r>
          </w:p>
        </w:tc>
      </w:tr>
      <w:tr w:rsidR="00A805AA" w:rsidRPr="00A94560" w:rsidTr="00E1022E">
        <w:tc>
          <w:tcPr>
            <w:tcW w:w="1135" w:type="dxa"/>
          </w:tcPr>
          <w:p w:rsidR="00A805AA" w:rsidRPr="00A94560" w:rsidRDefault="00A805AA" w:rsidP="00E1022E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0.186</w:t>
            </w:r>
          </w:p>
        </w:tc>
        <w:tc>
          <w:tcPr>
            <w:tcW w:w="992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0.256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0.096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0.105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0.501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0.613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0.219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0.194</w:t>
            </w:r>
          </w:p>
        </w:tc>
        <w:tc>
          <w:tcPr>
            <w:tcW w:w="709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0.438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0.306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0.262</w:t>
            </w:r>
          </w:p>
        </w:tc>
        <w:tc>
          <w:tcPr>
            <w:tcW w:w="851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0.241</w:t>
            </w:r>
          </w:p>
        </w:tc>
      </w:tr>
      <w:tr w:rsidR="00A805AA" w:rsidRPr="00A82872" w:rsidTr="00E1022E">
        <w:tc>
          <w:tcPr>
            <w:tcW w:w="1135" w:type="dxa"/>
          </w:tcPr>
          <w:p w:rsidR="00A805AA" w:rsidRPr="00A82872" w:rsidRDefault="00A805AA" w:rsidP="00E1022E">
            <w:pPr>
              <w:rPr>
                <w:rFonts w:cstheme="minorHAnsi"/>
                <w:b/>
                <w:sz w:val="18"/>
                <w:szCs w:val="18"/>
              </w:rPr>
            </w:pPr>
            <w:r w:rsidRPr="00A82872">
              <w:rPr>
                <w:rFonts w:cstheme="minorHAnsi"/>
                <w:b/>
                <w:sz w:val="18"/>
                <w:szCs w:val="18"/>
              </w:rPr>
              <w:t>NIHSS-</w:t>
            </w:r>
            <w:proofErr w:type="spellStart"/>
            <w:r w:rsidRPr="00A82872">
              <w:rPr>
                <w:rFonts w:cstheme="minorHAnsi"/>
                <w:b/>
                <w:sz w:val="18"/>
                <w:szCs w:val="18"/>
              </w:rPr>
              <w:t>r</w:t>
            </w:r>
            <w:r w:rsidRPr="00A82872">
              <w:rPr>
                <w:rFonts w:cstheme="minorHAnsi"/>
                <w:b/>
                <w:sz w:val="18"/>
                <w:szCs w:val="18"/>
                <w:vertAlign w:val="subscript"/>
              </w:rPr>
              <w:t>partial</w:t>
            </w:r>
            <w:proofErr w:type="spellEnd"/>
          </w:p>
        </w:tc>
        <w:tc>
          <w:tcPr>
            <w:tcW w:w="850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-0.105</w:t>
            </w:r>
          </w:p>
        </w:tc>
        <w:tc>
          <w:tcPr>
            <w:tcW w:w="992" w:type="dxa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82872">
              <w:rPr>
                <w:rFonts w:cstheme="minorHAnsi"/>
                <w:b/>
                <w:sz w:val="18"/>
                <w:szCs w:val="18"/>
              </w:rPr>
              <w:t>-0.102</w:t>
            </w:r>
          </w:p>
        </w:tc>
        <w:tc>
          <w:tcPr>
            <w:tcW w:w="851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-0.304</w:t>
            </w:r>
          </w:p>
        </w:tc>
        <w:tc>
          <w:tcPr>
            <w:tcW w:w="850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-0.307</w:t>
            </w:r>
          </w:p>
        </w:tc>
        <w:tc>
          <w:tcPr>
            <w:tcW w:w="851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-0.236</w:t>
            </w:r>
          </w:p>
        </w:tc>
        <w:tc>
          <w:tcPr>
            <w:tcW w:w="850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-0.234</w:t>
            </w:r>
          </w:p>
        </w:tc>
        <w:tc>
          <w:tcPr>
            <w:tcW w:w="851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-0.400</w:t>
            </w:r>
          </w:p>
        </w:tc>
        <w:tc>
          <w:tcPr>
            <w:tcW w:w="850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-0.400</w:t>
            </w:r>
          </w:p>
        </w:tc>
        <w:tc>
          <w:tcPr>
            <w:tcW w:w="709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0.177</w:t>
            </w:r>
          </w:p>
        </w:tc>
        <w:tc>
          <w:tcPr>
            <w:tcW w:w="851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0.176</w:t>
            </w:r>
          </w:p>
        </w:tc>
        <w:tc>
          <w:tcPr>
            <w:tcW w:w="850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0.333</w:t>
            </w:r>
          </w:p>
        </w:tc>
        <w:tc>
          <w:tcPr>
            <w:tcW w:w="851" w:type="dxa"/>
            <w:shd w:val="clear" w:color="auto" w:fill="auto"/>
          </w:tcPr>
          <w:p w:rsidR="00A805AA" w:rsidRPr="00A82872" w:rsidRDefault="00A805AA" w:rsidP="00E1022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0.332</w:t>
            </w:r>
          </w:p>
        </w:tc>
      </w:tr>
      <w:tr w:rsidR="00A805AA" w:rsidRPr="00A94560" w:rsidTr="00E1022E">
        <w:tc>
          <w:tcPr>
            <w:tcW w:w="1135" w:type="dxa"/>
          </w:tcPr>
          <w:p w:rsidR="00A805AA" w:rsidRPr="00A94560" w:rsidRDefault="00A805AA" w:rsidP="00E1022E">
            <w:pPr>
              <w:jc w:val="righ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850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0.415</w:t>
            </w:r>
          </w:p>
        </w:tc>
        <w:tc>
          <w:tcPr>
            <w:tcW w:w="992" w:type="dxa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0.432</w:t>
            </w:r>
          </w:p>
        </w:tc>
        <w:tc>
          <w:tcPr>
            <w:tcW w:w="851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850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851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0.065</w:t>
            </w:r>
          </w:p>
        </w:tc>
        <w:tc>
          <w:tcPr>
            <w:tcW w:w="850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0.067</w:t>
            </w:r>
          </w:p>
        </w:tc>
        <w:tc>
          <w:tcPr>
            <w:tcW w:w="851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&lt;0.001</w:t>
            </w:r>
          </w:p>
        </w:tc>
        <w:tc>
          <w:tcPr>
            <w:tcW w:w="850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709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0.169</w:t>
            </w:r>
          </w:p>
        </w:tc>
        <w:tc>
          <w:tcPr>
            <w:tcW w:w="851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0.172</w:t>
            </w:r>
          </w:p>
        </w:tc>
        <w:tc>
          <w:tcPr>
            <w:tcW w:w="850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&lt;0.001</w:t>
            </w:r>
          </w:p>
        </w:tc>
        <w:tc>
          <w:tcPr>
            <w:tcW w:w="851" w:type="dxa"/>
            <w:shd w:val="clear" w:color="auto" w:fill="auto"/>
          </w:tcPr>
          <w:p w:rsidR="00A805AA" w:rsidRPr="00A94560" w:rsidRDefault="00A805AA" w:rsidP="00E1022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&lt;0.001</w:t>
            </w:r>
          </w:p>
        </w:tc>
      </w:tr>
    </w:tbl>
    <w:p w:rsidR="00A805AA" w:rsidRDefault="00A805AA" w:rsidP="00A805AA"/>
    <w:p w:rsidR="00A805AA" w:rsidRDefault="00A805AA" w:rsidP="002C6E7A"/>
    <w:p w:rsidR="002C6E7A" w:rsidRDefault="002C6E7A">
      <w:pPr>
        <w:rPr>
          <w:b/>
        </w:rPr>
      </w:pPr>
      <w:r>
        <w:rPr>
          <w:b/>
        </w:rPr>
        <w:br w:type="page"/>
      </w:r>
    </w:p>
    <w:p w:rsidR="00F75921" w:rsidRDefault="00F75921" w:rsidP="00F75921">
      <w:r>
        <w:rPr>
          <w:b/>
        </w:rPr>
        <w:lastRenderedPageBreak/>
        <w:t xml:space="preserve">Supplementary </w:t>
      </w:r>
      <w:r w:rsidR="00A805AA">
        <w:rPr>
          <w:b/>
        </w:rPr>
        <w:t xml:space="preserve">Web </w:t>
      </w:r>
      <w:r w:rsidRPr="004527A4">
        <w:rPr>
          <w:b/>
        </w:rPr>
        <w:t>Table</w:t>
      </w:r>
      <w:r w:rsidR="00A805AA">
        <w:rPr>
          <w:b/>
        </w:rPr>
        <w:t xml:space="preserve"> 3</w:t>
      </w:r>
      <w:r w:rsidRPr="004527A4">
        <w:rPr>
          <w:b/>
        </w:rPr>
        <w:t xml:space="preserve">. </w:t>
      </w:r>
      <w:r>
        <w:t>Thrombolysis effectiveness and muscle/adipose tissue parameters</w:t>
      </w:r>
    </w:p>
    <w:tbl>
      <w:tblPr>
        <w:tblStyle w:val="TabloKlavuzu"/>
        <w:tblW w:w="11199" w:type="dxa"/>
        <w:tblInd w:w="-714" w:type="dxa"/>
        <w:tblLook w:val="04A0" w:firstRow="1" w:lastRow="0" w:firstColumn="1" w:lastColumn="0" w:noHBand="0" w:noVBand="1"/>
      </w:tblPr>
      <w:tblGrid>
        <w:gridCol w:w="1076"/>
        <w:gridCol w:w="2391"/>
        <w:gridCol w:w="1545"/>
        <w:gridCol w:w="1545"/>
        <w:gridCol w:w="717"/>
        <w:gridCol w:w="1515"/>
        <w:gridCol w:w="1559"/>
        <w:gridCol w:w="851"/>
      </w:tblGrid>
      <w:tr w:rsidR="00F75921" w:rsidRPr="00F55D88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07" w:type="dxa"/>
            <w:gridSpan w:val="3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Positive effect</w:t>
            </w:r>
          </w:p>
        </w:tc>
        <w:tc>
          <w:tcPr>
            <w:tcW w:w="3925" w:type="dxa"/>
            <w:gridSpan w:val="3"/>
            <w:vAlign w:val="center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Dramatic effect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3B1E1A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717" w:type="dxa"/>
          </w:tcPr>
          <w:p w:rsidR="00F75921" w:rsidRPr="00055B62" w:rsidRDefault="00CD57B5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84</w:t>
            </w:r>
          </w:p>
        </w:tc>
        <w:tc>
          <w:tcPr>
            <w:tcW w:w="851" w:type="dxa"/>
          </w:tcPr>
          <w:p w:rsidR="00F75921" w:rsidRPr="00055B62" w:rsidRDefault="00CD57B5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Age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73,5 ± 14,7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72,9 ± 12,2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ind w:left="-43" w:firstLine="43"/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0.814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75,1 ± 13,9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72,6 ± 13,2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0.413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Female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57%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52%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0.591</w:t>
            </w: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76%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48%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0.012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Body Mass index (kg/m</w:t>
            </w:r>
            <w:r w:rsidRPr="00055B62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055B6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26,4 ± 5,1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26,6 ± 5,1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27,6 ± 6,1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26,2 ± 4,7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0.236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Hypertension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65%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81%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0.054</w:t>
            </w: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72%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74%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0.857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Diabetes mellitus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28%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35%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0.547</w:t>
            </w: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28%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31%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0.778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Dyslipidemia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16%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31%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0.061</w:t>
            </w: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16%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26%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0.294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Atrial fibrillation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39%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41%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0.818</w:t>
            </w: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40%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41%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0.966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Active smoking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24%</w:t>
            </w:r>
          </w:p>
        </w:tc>
        <w:tc>
          <w:tcPr>
            <w:tcW w:w="154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22%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0.890</w:t>
            </w:r>
          </w:p>
        </w:tc>
        <w:tc>
          <w:tcPr>
            <w:tcW w:w="1515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125</w:t>
            </w:r>
          </w:p>
        </w:tc>
        <w:tc>
          <w:tcPr>
            <w:tcW w:w="1559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26%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0.138</w:t>
            </w:r>
          </w:p>
        </w:tc>
      </w:tr>
      <w:tr w:rsidR="00F75921" w:rsidRPr="004169D3" w:rsidTr="002B1367">
        <w:tc>
          <w:tcPr>
            <w:tcW w:w="3467" w:type="dxa"/>
            <w:gridSpan w:val="2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NIHSS admission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12,9 ± 5,1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12,2 ± 6,7</w:t>
            </w:r>
          </w:p>
        </w:tc>
        <w:tc>
          <w:tcPr>
            <w:tcW w:w="717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0.571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14,9 ± 4,6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11,8 ± 6,2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0.021</w:t>
            </w:r>
          </w:p>
        </w:tc>
      </w:tr>
      <w:tr w:rsidR="00F75921" w:rsidRPr="004169D3" w:rsidTr="002B1367">
        <w:tc>
          <w:tcPr>
            <w:tcW w:w="3467" w:type="dxa"/>
            <w:gridSpan w:val="2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Symptom-to-door [minutes]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74,8 ± 45,7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83,1 ± 40,5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0.318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77,2 ± 47,3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79,8 ± 42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0.791</w:t>
            </w:r>
          </w:p>
        </w:tc>
      </w:tr>
      <w:tr w:rsidR="00F75921" w:rsidRPr="004169D3" w:rsidTr="002B1367">
        <w:tc>
          <w:tcPr>
            <w:tcW w:w="3467" w:type="dxa"/>
            <w:gridSpan w:val="2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Door-to-CT [minutes]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19,1 ± 9,1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21,3 ± 14,2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0.340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19,4 ± 8,6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20,5 ± 12,9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0.695</w:t>
            </w:r>
          </w:p>
        </w:tc>
      </w:tr>
      <w:tr w:rsidR="00F75921" w:rsidRPr="004169D3" w:rsidTr="002B1367">
        <w:tc>
          <w:tcPr>
            <w:tcW w:w="3467" w:type="dxa"/>
            <w:gridSpan w:val="2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Door-to-needle [minutes]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91,6 ± 31,2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106,4 ± 35,9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92,8 ± 34,9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101,6 ± 34,3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0.270</w:t>
            </w:r>
          </w:p>
        </w:tc>
      </w:tr>
      <w:tr w:rsidR="00F75921" w:rsidRPr="003D76A6" w:rsidTr="002B1367">
        <w:tc>
          <w:tcPr>
            <w:tcW w:w="3467" w:type="dxa"/>
            <w:gridSpan w:val="2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Length of stay (days)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11,9 ± 21,2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21,1 ± 19,9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8,3 ± 11,3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19,4 ± 22,5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0.020</w:t>
            </w:r>
          </w:p>
        </w:tc>
      </w:tr>
      <w:tr w:rsidR="00F75921" w:rsidRPr="003D76A6" w:rsidTr="00F75921">
        <w:tc>
          <w:tcPr>
            <w:tcW w:w="1076" w:type="dxa"/>
            <w:vMerge w:val="restart"/>
            <w:vAlign w:val="center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Pectoralis major</w:t>
            </w:r>
          </w:p>
        </w:tc>
        <w:tc>
          <w:tcPr>
            <w:tcW w:w="2391" w:type="dxa"/>
            <w:shd w:val="clear" w:color="auto" w:fill="auto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Cross sectional area (mm</w:t>
            </w:r>
            <w:r w:rsidRPr="00055B62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  <w:r w:rsidRPr="00055B62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F75921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75921">
              <w:rPr>
                <w:rFonts w:cstheme="minorHAnsi"/>
                <w:sz w:val="18"/>
                <w:szCs w:val="18"/>
              </w:rPr>
              <w:t>11855,7 ± 4620,7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F75921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75921">
              <w:rPr>
                <w:rFonts w:cstheme="minorHAnsi"/>
                <w:sz w:val="18"/>
                <w:szCs w:val="18"/>
              </w:rPr>
              <w:t>9939 ± 4118,3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75921" w:rsidRPr="00F75921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75921">
              <w:rPr>
                <w:rFonts w:cstheme="minorHAnsi"/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10525,8 ± 4366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10881,7 ± 4479,1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0.782</w:t>
            </w:r>
          </w:p>
        </w:tc>
      </w:tr>
      <w:tr w:rsidR="00F75921" w:rsidRPr="003D76A6" w:rsidTr="00F75921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Index*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F75921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75921">
              <w:rPr>
                <w:rFonts w:cstheme="minorHAnsi"/>
                <w:sz w:val="18"/>
                <w:szCs w:val="18"/>
              </w:rPr>
              <w:t>4392,2 ± 1592,3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F75921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75921">
              <w:rPr>
                <w:rFonts w:cstheme="minorHAnsi"/>
                <w:sz w:val="18"/>
                <w:szCs w:val="18"/>
              </w:rPr>
              <w:t>3693,5 ± 1295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75921" w:rsidRPr="00F75921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F75921">
              <w:rPr>
                <w:rFonts w:cstheme="minorHAnsi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3937,8 ± 1425,3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4027,2 ± 1492,8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0.834</w:t>
            </w:r>
          </w:p>
        </w:tc>
      </w:tr>
      <w:tr w:rsidR="00F75921" w:rsidRPr="003D76A6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49,4 ± 13,4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48,6 ± 18,4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46,5 ± 15,9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49,8 ± 16,4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0.491</w:t>
            </w:r>
          </w:p>
        </w:tc>
      </w:tr>
      <w:tr w:rsidR="00F75921" w:rsidRPr="003D76A6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53,6 ± 16,2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52,1 ± 20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0.748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50,2 ± 19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53,7 ± 18,1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0.514</w:t>
            </w:r>
          </w:p>
        </w:tc>
      </w:tr>
      <w:tr w:rsidR="00F75921" w:rsidRPr="003D76A6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30,6 ± 3,9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29,8 ± 5,1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0.496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31,3 ± 3,6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29,8 ± 4,8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0.271</w:t>
            </w:r>
          </w:p>
        </w:tc>
      </w:tr>
      <w:tr w:rsidR="00F75921" w:rsidRPr="00062C71" w:rsidTr="002B1367">
        <w:tc>
          <w:tcPr>
            <w:tcW w:w="1076" w:type="dxa"/>
            <w:vMerge w:val="restart"/>
            <w:vAlign w:val="center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Pectoralis minor</w:t>
            </w:r>
          </w:p>
        </w:tc>
        <w:tc>
          <w:tcPr>
            <w:tcW w:w="2391" w:type="dxa"/>
            <w:shd w:val="clear" w:color="auto" w:fill="auto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Cross sectional area (mm</w:t>
            </w:r>
            <w:r w:rsidRPr="00055B62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  <w:r w:rsidRPr="00055B62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3770,4 ± 1568,9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3563,3 ± 1561,8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3686,1 ± 1948,1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3652,5 ± 1440,3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0.925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Index*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1366,3 ± 518,9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1296 ± 501,6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0.474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1368,9 ± 653,3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1317 ± 461,1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0.656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44,1 ± 12,2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45,9 ± 15,6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0.513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44,2 ± 13,2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45,3 ± 14,4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0.752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47,6 ± 14,1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48,7 ± 17,4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47,2 ± 16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48,5 ± 16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0.732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32,1 ± 5,6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31,6 ± 6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0.669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32,3 ± 5,5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31,7 ± 5,9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0.697</w:t>
            </w:r>
          </w:p>
        </w:tc>
      </w:tr>
      <w:tr w:rsidR="00F75921" w:rsidRPr="00062C71" w:rsidTr="002B1367">
        <w:tc>
          <w:tcPr>
            <w:tcW w:w="1076" w:type="dxa"/>
            <w:vMerge w:val="restart"/>
            <w:vAlign w:val="center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Mediastinal adipose tissue</w:t>
            </w: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Cross sectional area (mm</w:t>
            </w:r>
            <w:r w:rsidRPr="00055B62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  <w:r w:rsidRPr="00055B62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10021,7 ± 8488,2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8819,6 ± 5567,5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0.379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10568,4 ± 9532,9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9028,9 ± 6191,6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0.342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Index*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3621,1 ± 2889,2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3245,2 ± 1987,2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0.426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3897,2 ± 3266,2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3279,4 ± 2147,9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0.270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-82,5 ± 8,4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-83,4 ± 8,9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0.556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-82,2 ± 8,3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-83,2 ± 8,8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0.594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-81,2 ± 10,9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-83,1 ± 11,2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0.365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-80,4 ± 10,5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55B62">
              <w:rPr>
                <w:rFonts w:cstheme="minorHAnsi"/>
                <w:bCs/>
                <w:sz w:val="18"/>
                <w:szCs w:val="18"/>
              </w:rPr>
              <w:t>-82,7 ± 11,2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0.365</w:t>
            </w:r>
          </w:p>
        </w:tc>
      </w:tr>
      <w:tr w:rsidR="00F75921" w:rsidRPr="00062C71" w:rsidTr="002B1367">
        <w:tc>
          <w:tcPr>
            <w:tcW w:w="1076" w:type="dxa"/>
            <w:vMerge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75921" w:rsidRPr="00055B62" w:rsidRDefault="00F75921" w:rsidP="002B1367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29 ± 2,8</w:t>
            </w:r>
          </w:p>
        </w:tc>
        <w:tc>
          <w:tcPr>
            <w:tcW w:w="154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29,1 ± 2,4</w:t>
            </w:r>
          </w:p>
        </w:tc>
        <w:tc>
          <w:tcPr>
            <w:tcW w:w="717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055B62">
              <w:rPr>
                <w:rFonts w:cstheme="minorHAnsi"/>
                <w:color w:val="000000"/>
                <w:sz w:val="18"/>
                <w:szCs w:val="18"/>
              </w:rPr>
              <w:t>0.893</w:t>
            </w:r>
          </w:p>
        </w:tc>
        <w:tc>
          <w:tcPr>
            <w:tcW w:w="1515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28,9 ± 3,1</w:t>
            </w:r>
          </w:p>
        </w:tc>
        <w:tc>
          <w:tcPr>
            <w:tcW w:w="1559" w:type="dxa"/>
            <w:vAlign w:val="bottom"/>
          </w:tcPr>
          <w:p w:rsidR="00F75921" w:rsidRPr="00055B62" w:rsidRDefault="00F75921" w:rsidP="002B13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5B62">
              <w:rPr>
                <w:rFonts w:cstheme="minorHAnsi"/>
                <w:sz w:val="18"/>
                <w:szCs w:val="18"/>
              </w:rPr>
              <w:t>29,1 ± 2,4</w:t>
            </w:r>
          </w:p>
        </w:tc>
        <w:tc>
          <w:tcPr>
            <w:tcW w:w="851" w:type="dxa"/>
          </w:tcPr>
          <w:p w:rsidR="00F75921" w:rsidRPr="00055B62" w:rsidRDefault="00F75921" w:rsidP="002B136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0.766</w:t>
            </w:r>
          </w:p>
        </w:tc>
      </w:tr>
    </w:tbl>
    <w:p w:rsidR="003C664B" w:rsidRDefault="00F75921" w:rsidP="00F75921">
      <w:r>
        <w:t>*</w:t>
      </w:r>
      <w:r w:rsidRPr="00F75921">
        <w:rPr>
          <w:rFonts w:cstheme="minorHAnsi"/>
          <w:color w:val="000000"/>
          <w:sz w:val="18"/>
          <w:szCs w:val="18"/>
        </w:rPr>
        <w:t xml:space="preserve"> </w:t>
      </w:r>
      <w:r w:rsidRPr="00055B62">
        <w:rPr>
          <w:rFonts w:cstheme="minorHAnsi"/>
          <w:color w:val="000000"/>
          <w:sz w:val="18"/>
          <w:szCs w:val="18"/>
        </w:rPr>
        <w:t>Cross sectional area/height</w:t>
      </w:r>
      <w:r w:rsidRPr="00055B62">
        <w:rPr>
          <w:rFonts w:cstheme="minorHAnsi"/>
          <w:color w:val="000000"/>
          <w:sz w:val="18"/>
          <w:szCs w:val="18"/>
          <w:vertAlign w:val="superscript"/>
        </w:rPr>
        <w:t>2</w:t>
      </w:r>
      <w:r>
        <w:rPr>
          <w:rFonts w:cstheme="minorHAnsi"/>
          <w:color w:val="000000"/>
          <w:sz w:val="18"/>
          <w:szCs w:val="18"/>
          <w:vertAlign w:val="superscript"/>
        </w:rPr>
        <w:t xml:space="preserve"> </w:t>
      </w:r>
      <w:r>
        <w:t>[mm</w:t>
      </w:r>
      <w:r w:rsidRPr="003F1726">
        <w:rPr>
          <w:vertAlign w:val="superscript"/>
        </w:rPr>
        <w:t>2</w:t>
      </w:r>
      <w:r>
        <w:t>/m</w:t>
      </w:r>
      <w:r w:rsidRPr="003F1726">
        <w:rPr>
          <w:vertAlign w:val="superscript"/>
        </w:rPr>
        <w:t>2</w:t>
      </w:r>
      <w:r>
        <w:t>];</w:t>
      </w:r>
      <w:r w:rsidR="00DC177D">
        <w:t xml:space="preserve"> </w:t>
      </w:r>
      <w:r w:rsidR="00DC177D" w:rsidRPr="00DC177D">
        <w:t>Note: Information could not be obtained in one case.</w:t>
      </w:r>
      <w:r w:rsidR="00DC177D">
        <w:t xml:space="preserve"> </w:t>
      </w:r>
    </w:p>
    <w:p w:rsidR="00F75921" w:rsidRDefault="00F75921" w:rsidP="00F75921">
      <w:r w:rsidRPr="00F75921">
        <w:rPr>
          <w:b/>
        </w:rPr>
        <w:t>Abbreviations:</w:t>
      </w:r>
      <w:r w:rsidRPr="00F75921">
        <w:t xml:space="preserve"> HU: </w:t>
      </w:r>
      <w:proofErr w:type="spellStart"/>
      <w:r w:rsidRPr="00F75921">
        <w:t>Haunsfield</w:t>
      </w:r>
      <w:r w:rsidR="00DC177D">
        <w:t>’s</w:t>
      </w:r>
      <w:proofErr w:type="spellEnd"/>
      <w:r w:rsidRPr="00F75921">
        <w:t xml:space="preserve"> unit NIHSS: The National Institutes of Health Stroke Scale, CT: Brain computed tomography</w:t>
      </w:r>
    </w:p>
    <w:p w:rsidR="00F75921" w:rsidRDefault="00F75921">
      <w:r>
        <w:br w:type="page"/>
      </w:r>
    </w:p>
    <w:p w:rsidR="003F1726" w:rsidRDefault="003F1726" w:rsidP="003F1726">
      <w:r>
        <w:rPr>
          <w:b/>
        </w:rPr>
        <w:lastRenderedPageBreak/>
        <w:t xml:space="preserve">Supplementary </w:t>
      </w:r>
      <w:r w:rsidR="00A805AA">
        <w:rPr>
          <w:b/>
        </w:rPr>
        <w:t xml:space="preserve">Web </w:t>
      </w:r>
      <w:r w:rsidRPr="004527A4">
        <w:rPr>
          <w:b/>
        </w:rPr>
        <w:t>Table</w:t>
      </w:r>
      <w:r w:rsidR="00A805AA">
        <w:rPr>
          <w:b/>
        </w:rPr>
        <w:t xml:space="preserve"> 4</w:t>
      </w:r>
      <w:r w:rsidRPr="004527A4">
        <w:rPr>
          <w:b/>
        </w:rPr>
        <w:t xml:space="preserve">. </w:t>
      </w:r>
      <w:r w:rsidR="00FD6947" w:rsidRPr="00FD6947">
        <w:t>Parenchymal hemorrhage type 2 [</w:t>
      </w:r>
      <w:r w:rsidRPr="00FD6947">
        <w:t>symptomatic tPA-associated cerebral hemorrhages</w:t>
      </w:r>
      <w:r w:rsidR="00FD6947" w:rsidRPr="00FD6947">
        <w:t>]</w:t>
      </w:r>
      <w:r w:rsidRPr="00FD6947">
        <w:t xml:space="preserve"> and muscle/adipose tissue parameters</w:t>
      </w:r>
    </w:p>
    <w:tbl>
      <w:tblPr>
        <w:tblStyle w:val="TabloKlavuzu"/>
        <w:tblW w:w="7274" w:type="dxa"/>
        <w:jc w:val="center"/>
        <w:tblLook w:val="04A0" w:firstRow="1" w:lastRow="0" w:firstColumn="1" w:lastColumn="0" w:noHBand="0" w:noVBand="1"/>
      </w:tblPr>
      <w:tblGrid>
        <w:gridCol w:w="1076"/>
        <w:gridCol w:w="2391"/>
        <w:gridCol w:w="1545"/>
        <w:gridCol w:w="1545"/>
        <w:gridCol w:w="717"/>
      </w:tblGrid>
      <w:tr w:rsidR="00FD6947" w:rsidRPr="00F55D88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07" w:type="dxa"/>
            <w:gridSpan w:val="3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PH2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Yes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717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n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45" w:type="dxa"/>
          </w:tcPr>
          <w:p w:rsidR="00FD6947" w:rsidRPr="00BC2A6C" w:rsidRDefault="00FD6947" w:rsidP="00F66E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107</w:t>
            </w:r>
          </w:p>
        </w:tc>
        <w:tc>
          <w:tcPr>
            <w:tcW w:w="717" w:type="dxa"/>
          </w:tcPr>
          <w:p w:rsidR="00FD6947" w:rsidRPr="00BC2A6C" w:rsidRDefault="00CD57B5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07721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Age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72 ± 13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73,3 ± 13,3</w:t>
            </w:r>
          </w:p>
        </w:tc>
        <w:tc>
          <w:tcPr>
            <w:tcW w:w="717" w:type="dxa"/>
          </w:tcPr>
          <w:p w:rsidR="00FD6947" w:rsidRPr="00BC2A6C" w:rsidRDefault="00FD6947" w:rsidP="00907721">
            <w:pPr>
              <w:ind w:left="-43" w:firstLine="43"/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0.863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Female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100%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53%</w:t>
            </w:r>
          </w:p>
        </w:tc>
        <w:tc>
          <w:tcPr>
            <w:tcW w:w="717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0.108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07721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Body Mass index (kg/m</w:t>
            </w:r>
            <w:r w:rsidRPr="00BC2A6C">
              <w:rPr>
                <w:rFonts w:cstheme="minorHAnsi"/>
                <w:sz w:val="18"/>
                <w:szCs w:val="18"/>
                <w:vertAlign w:val="superscript"/>
              </w:rPr>
              <w:t>2</w:t>
            </w:r>
            <w:r w:rsidRPr="00BC2A6C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27,7 ± 6,3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26,4 ± 5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0.596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Hypertension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100%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73%</w:t>
            </w:r>
          </w:p>
        </w:tc>
        <w:tc>
          <w:tcPr>
            <w:tcW w:w="717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0.389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Diabetes mellitus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32%</w:t>
            </w:r>
          </w:p>
        </w:tc>
        <w:tc>
          <w:tcPr>
            <w:tcW w:w="717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0.321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Dyslipidemia</w:t>
            </w:r>
          </w:p>
        </w:tc>
        <w:tc>
          <w:tcPr>
            <w:tcW w:w="1545" w:type="dxa"/>
          </w:tcPr>
          <w:p w:rsidR="00FD6947" w:rsidRPr="00BC2A6C" w:rsidRDefault="00FD6947" w:rsidP="00F66E1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33%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23%</w:t>
            </w:r>
          </w:p>
        </w:tc>
        <w:tc>
          <w:tcPr>
            <w:tcW w:w="717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0.674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Atrial fibrillation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67%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29%</w:t>
            </w:r>
          </w:p>
        </w:tc>
        <w:tc>
          <w:tcPr>
            <w:tcW w:w="717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0.343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B6506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Active smoking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1545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23%</w:t>
            </w:r>
          </w:p>
        </w:tc>
        <w:tc>
          <w:tcPr>
            <w:tcW w:w="717" w:type="dxa"/>
          </w:tcPr>
          <w:p w:rsidR="00FD6947" w:rsidRPr="00BC2A6C" w:rsidRDefault="00FD6947" w:rsidP="009B650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0.347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</w:tcPr>
          <w:p w:rsidR="00FD6947" w:rsidRPr="00BC2A6C" w:rsidRDefault="00FD6947" w:rsidP="00907721">
            <w:pPr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NIHSS admission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15,7 ± 8,7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12,5 ± 5,9</w:t>
            </w:r>
          </w:p>
        </w:tc>
        <w:tc>
          <w:tcPr>
            <w:tcW w:w="717" w:type="dxa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0.363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Symptom-to-door [minutes]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62,3 ± 4,9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82,2 ± 47,8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0.474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Door-to-CT [minutes]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9,5 ± 2,1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21 ± 12,5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0.200</w:t>
            </w:r>
          </w:p>
        </w:tc>
      </w:tr>
      <w:tr w:rsidR="00FD6947" w:rsidRPr="004169D3" w:rsidTr="00FD6947">
        <w:trPr>
          <w:jc w:val="center"/>
        </w:trPr>
        <w:tc>
          <w:tcPr>
            <w:tcW w:w="3467" w:type="dxa"/>
            <w:gridSpan w:val="2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Door-to-needle [minutes]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92,5 ± 6,4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99,7 ± 34,8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0.771</w:t>
            </w:r>
          </w:p>
        </w:tc>
      </w:tr>
      <w:tr w:rsidR="00FD6947" w:rsidRPr="003D76A6" w:rsidTr="00FD6947">
        <w:trPr>
          <w:jc w:val="center"/>
        </w:trPr>
        <w:tc>
          <w:tcPr>
            <w:tcW w:w="3467" w:type="dxa"/>
            <w:gridSpan w:val="2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Length of stay (days)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15,3 ± 13,7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17,6 ± 22,3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0.864</w:t>
            </w:r>
          </w:p>
        </w:tc>
      </w:tr>
      <w:tr w:rsidR="00FD6947" w:rsidRPr="003D76A6" w:rsidTr="00FD6947">
        <w:trPr>
          <w:jc w:val="center"/>
        </w:trPr>
        <w:tc>
          <w:tcPr>
            <w:tcW w:w="1076" w:type="dxa"/>
            <w:vMerge w:val="restart"/>
            <w:vAlign w:val="center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Pectoralis major</w:t>
            </w:r>
          </w:p>
        </w:tc>
        <w:tc>
          <w:tcPr>
            <w:tcW w:w="2391" w:type="dxa"/>
            <w:shd w:val="clear" w:color="auto" w:fill="auto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Cross sectional area (mm</w:t>
            </w:r>
            <w:r w:rsidRPr="00BC2A6C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  <w:r w:rsidRPr="00BC2A6C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7465 ± 3214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10955,2 ± 4425,9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0.184</w:t>
            </w:r>
          </w:p>
        </w:tc>
      </w:tr>
      <w:tr w:rsidR="00FD6947" w:rsidRPr="003D76A6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Cross sectional area/height</w:t>
            </w:r>
            <w:r w:rsidRPr="00BC2A6C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2880,5 ± 1165,6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4059,6 ± 1464,5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0.176</w:t>
            </w:r>
          </w:p>
        </w:tc>
      </w:tr>
      <w:tr w:rsidR="00FD6947" w:rsidRPr="003D76A6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44,7 ± 19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49,2 ± 16,2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0.643</w:t>
            </w:r>
          </w:p>
        </w:tc>
      </w:tr>
      <w:tr w:rsidR="00FD6947" w:rsidRPr="003D76A6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49,7 ± 19,5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53 ± 18,3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0.763</w:t>
            </w:r>
          </w:p>
        </w:tc>
      </w:tr>
      <w:tr w:rsidR="00FD6947" w:rsidRPr="003D76A6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30,3 ± 2,5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30,1 ± 4,6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0.945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 w:val="restart"/>
            <w:vAlign w:val="center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Pectoralis minor</w:t>
            </w:r>
          </w:p>
        </w:tc>
        <w:tc>
          <w:tcPr>
            <w:tcW w:w="2391" w:type="dxa"/>
            <w:shd w:val="clear" w:color="auto" w:fill="auto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Cross sectional area (mm</w:t>
            </w:r>
            <w:r w:rsidRPr="00BC2A6C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  <w:r w:rsidRPr="00BC2A6C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2975,7 ± 575,4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3688,3 ± 1557,1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0.432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Cross sectional area/height</w:t>
            </w:r>
            <w:r w:rsidRPr="00BC2A6C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1155,8 ± 165,6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1338 ± 508,7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0.539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39,7 ± 18,5</w:t>
            </w:r>
          </w:p>
        </w:tc>
        <w:tc>
          <w:tcPr>
            <w:tcW w:w="1545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45,5 ± 14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0.484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40,3 ± 23,5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48,9 ± 15,8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0.364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31,7 ± 5,9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31,8 ± 5,8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0.961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 w:val="restart"/>
            <w:vAlign w:val="center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Mediastinal adipose tissue</w:t>
            </w: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Cross sectional area (mm</w:t>
            </w:r>
            <w:r w:rsidRPr="00BC2A6C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  <w:r w:rsidRPr="00BC2A6C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BC2A6C">
              <w:rPr>
                <w:rFonts w:cstheme="minorHAnsi"/>
                <w:bCs/>
                <w:sz w:val="18"/>
                <w:szCs w:val="18"/>
              </w:rPr>
              <w:t>9595 ± 4847,5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BC2A6C">
              <w:rPr>
                <w:rFonts w:cstheme="minorHAnsi"/>
                <w:bCs/>
                <w:sz w:val="18"/>
                <w:szCs w:val="18"/>
              </w:rPr>
              <w:t>9271,9 ± 7095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0.938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Cross sectional area/height</w:t>
            </w:r>
            <w:r w:rsidRPr="00BC2A6C">
              <w:rPr>
                <w:rFonts w:cstheme="minorHAns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3685,4 ± 1754,7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3375,8 ± 2452,1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0.829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Average density [HU]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-82 ± 4,4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-83 ± 8,9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0.854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Median density [HU]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BC2A6C">
              <w:rPr>
                <w:rFonts w:cstheme="minorHAnsi"/>
                <w:bCs/>
                <w:sz w:val="18"/>
                <w:szCs w:val="18"/>
              </w:rPr>
              <w:t>-82,7 ± 4,6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BC2A6C">
              <w:rPr>
                <w:rFonts w:cstheme="minorHAnsi"/>
                <w:bCs/>
                <w:sz w:val="18"/>
                <w:szCs w:val="18"/>
              </w:rPr>
              <w:t>-82,1 ± 11,4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0.935</w:t>
            </w:r>
          </w:p>
        </w:tc>
      </w:tr>
      <w:tr w:rsidR="00FD6947" w:rsidRPr="00062C71" w:rsidTr="00FD6947">
        <w:trPr>
          <w:jc w:val="center"/>
        </w:trPr>
        <w:tc>
          <w:tcPr>
            <w:tcW w:w="1076" w:type="dxa"/>
            <w:vMerge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391" w:type="dxa"/>
            <w:vAlign w:val="bottom"/>
          </w:tcPr>
          <w:p w:rsidR="00FD6947" w:rsidRPr="00BC2A6C" w:rsidRDefault="00FD6947" w:rsidP="00907721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Density standard deviation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29 ± 1,7</w:t>
            </w:r>
          </w:p>
        </w:tc>
        <w:tc>
          <w:tcPr>
            <w:tcW w:w="1545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C2A6C">
              <w:rPr>
                <w:rFonts w:cstheme="minorHAnsi"/>
                <w:sz w:val="18"/>
                <w:szCs w:val="18"/>
              </w:rPr>
              <w:t>29,1 ± 2,6</w:t>
            </w:r>
          </w:p>
        </w:tc>
        <w:tc>
          <w:tcPr>
            <w:tcW w:w="717" w:type="dxa"/>
            <w:vAlign w:val="bottom"/>
          </w:tcPr>
          <w:p w:rsidR="00FD6947" w:rsidRPr="00BC2A6C" w:rsidRDefault="00FD6947" w:rsidP="00907721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2A6C">
              <w:rPr>
                <w:rFonts w:cstheme="minorHAnsi"/>
                <w:color w:val="000000"/>
                <w:sz w:val="18"/>
                <w:szCs w:val="18"/>
              </w:rPr>
              <w:t>0.966</w:t>
            </w:r>
          </w:p>
        </w:tc>
      </w:tr>
    </w:tbl>
    <w:p w:rsidR="003C664B" w:rsidRDefault="003B1E1A" w:rsidP="003B1E1A">
      <w:r>
        <w:t>*</w:t>
      </w:r>
      <w:r w:rsidRPr="00F75921">
        <w:rPr>
          <w:rFonts w:cstheme="minorHAnsi"/>
          <w:color w:val="000000"/>
          <w:sz w:val="18"/>
          <w:szCs w:val="18"/>
        </w:rPr>
        <w:t xml:space="preserve"> </w:t>
      </w:r>
      <w:r w:rsidRPr="00055B62">
        <w:rPr>
          <w:rFonts w:cstheme="minorHAnsi"/>
          <w:color w:val="000000"/>
          <w:sz w:val="18"/>
          <w:szCs w:val="18"/>
        </w:rPr>
        <w:t>Cross sectional area/height</w:t>
      </w:r>
      <w:r w:rsidRPr="00055B62">
        <w:rPr>
          <w:rFonts w:cstheme="minorHAnsi"/>
          <w:color w:val="000000"/>
          <w:sz w:val="18"/>
          <w:szCs w:val="18"/>
          <w:vertAlign w:val="superscript"/>
        </w:rPr>
        <w:t>2</w:t>
      </w:r>
      <w:r>
        <w:rPr>
          <w:rFonts w:cstheme="minorHAnsi"/>
          <w:color w:val="000000"/>
          <w:sz w:val="18"/>
          <w:szCs w:val="18"/>
          <w:vertAlign w:val="superscript"/>
        </w:rPr>
        <w:t xml:space="preserve"> </w:t>
      </w:r>
      <w:r>
        <w:t>[mm</w:t>
      </w:r>
      <w:r w:rsidRPr="003F1726">
        <w:rPr>
          <w:vertAlign w:val="superscript"/>
        </w:rPr>
        <w:t>2</w:t>
      </w:r>
      <w:r>
        <w:t>/m</w:t>
      </w:r>
      <w:r w:rsidRPr="003F1726">
        <w:rPr>
          <w:vertAlign w:val="superscript"/>
        </w:rPr>
        <w:t>2</w:t>
      </w:r>
      <w:r>
        <w:t xml:space="preserve">]; </w:t>
      </w:r>
      <w:r w:rsidRPr="00DC177D">
        <w:t>Note: Information could not be obtained in one case.</w:t>
      </w:r>
      <w:r>
        <w:t xml:space="preserve"> </w:t>
      </w:r>
    </w:p>
    <w:p w:rsidR="003B1E1A" w:rsidRDefault="003B1E1A" w:rsidP="003B1E1A">
      <w:r w:rsidRPr="00F75921">
        <w:rPr>
          <w:b/>
        </w:rPr>
        <w:t>Abbreviations:</w:t>
      </w:r>
      <w:r w:rsidRPr="00F75921">
        <w:t xml:space="preserve"> HU: </w:t>
      </w:r>
      <w:proofErr w:type="spellStart"/>
      <w:r w:rsidRPr="00F75921">
        <w:t>Haunsfield</w:t>
      </w:r>
      <w:r>
        <w:t>’s</w:t>
      </w:r>
      <w:proofErr w:type="spellEnd"/>
      <w:r w:rsidRPr="00F75921">
        <w:t xml:space="preserve"> unit NIHSS: The National Institutes of Health Stroke Scale, CT: Brain computed tomography</w:t>
      </w:r>
      <w:bookmarkStart w:id="0" w:name="_GoBack"/>
      <w:bookmarkEnd w:id="0"/>
    </w:p>
    <w:sectPr w:rsidR="003B1E1A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255" w:rsidRDefault="00942255" w:rsidP="003C664B">
      <w:pPr>
        <w:spacing w:after="0" w:line="240" w:lineRule="auto"/>
      </w:pPr>
      <w:r>
        <w:separator/>
      </w:r>
    </w:p>
  </w:endnote>
  <w:endnote w:type="continuationSeparator" w:id="0">
    <w:p w:rsidR="00942255" w:rsidRDefault="00942255" w:rsidP="003C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255" w:rsidRDefault="00942255" w:rsidP="003C664B">
      <w:pPr>
        <w:spacing w:after="0" w:line="240" w:lineRule="auto"/>
      </w:pPr>
      <w:r>
        <w:separator/>
      </w:r>
    </w:p>
  </w:footnote>
  <w:footnote w:type="continuationSeparator" w:id="0">
    <w:p w:rsidR="00942255" w:rsidRDefault="00942255" w:rsidP="003C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8110913"/>
      <w:docPartObj>
        <w:docPartGallery w:val="Page Numbers (Top of Page)"/>
        <w:docPartUnique/>
      </w:docPartObj>
    </w:sdtPr>
    <w:sdtContent>
      <w:p w:rsidR="003C664B" w:rsidRDefault="003C664B">
        <w:pPr>
          <w:pStyle w:val="stBilgi"/>
          <w:jc w:val="right"/>
        </w:pPr>
        <w:r>
          <w:rPr>
            <w:b/>
          </w:rPr>
          <w:t>Supplementary Web Tables</w:t>
        </w:r>
        <w:r>
          <w:t xml:space="preserve">  </w:t>
        </w:r>
        <w:r w:rsidRPr="003C664B">
          <w:rPr>
            <w:i/>
          </w:rPr>
          <w:t>PAGE</w:t>
        </w: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3C664B">
          <w:rPr>
            <w:noProof/>
            <w:lang w:val="tr-TR"/>
          </w:rPr>
          <w:t>4</w:t>
        </w:r>
        <w:r>
          <w:fldChar w:fldCharType="end"/>
        </w:r>
      </w:p>
    </w:sdtContent>
  </w:sdt>
  <w:p w:rsidR="003C664B" w:rsidRDefault="003C664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54"/>
    <w:rsid w:val="00055B62"/>
    <w:rsid w:val="00062C71"/>
    <w:rsid w:val="0007289F"/>
    <w:rsid w:val="000A12E7"/>
    <w:rsid w:val="000A58AA"/>
    <w:rsid w:val="000F003F"/>
    <w:rsid w:val="0018052E"/>
    <w:rsid w:val="00215DDF"/>
    <w:rsid w:val="00251925"/>
    <w:rsid w:val="0028298F"/>
    <w:rsid w:val="002C0B93"/>
    <w:rsid w:val="002C335A"/>
    <w:rsid w:val="002C6E7A"/>
    <w:rsid w:val="00321E66"/>
    <w:rsid w:val="003B1E1A"/>
    <w:rsid w:val="003B3176"/>
    <w:rsid w:val="003B4A14"/>
    <w:rsid w:val="003C664B"/>
    <w:rsid w:val="003D76A6"/>
    <w:rsid w:val="003F1726"/>
    <w:rsid w:val="004169D3"/>
    <w:rsid w:val="00432572"/>
    <w:rsid w:val="004360BD"/>
    <w:rsid w:val="004527A4"/>
    <w:rsid w:val="00453028"/>
    <w:rsid w:val="00460054"/>
    <w:rsid w:val="004D5FBC"/>
    <w:rsid w:val="0050537B"/>
    <w:rsid w:val="00536BBE"/>
    <w:rsid w:val="005705F0"/>
    <w:rsid w:val="005A6DAF"/>
    <w:rsid w:val="005B19CF"/>
    <w:rsid w:val="005B632B"/>
    <w:rsid w:val="005F3874"/>
    <w:rsid w:val="0061162C"/>
    <w:rsid w:val="006427A4"/>
    <w:rsid w:val="006819C9"/>
    <w:rsid w:val="006D6326"/>
    <w:rsid w:val="00707FA3"/>
    <w:rsid w:val="00764071"/>
    <w:rsid w:val="007E5557"/>
    <w:rsid w:val="0086503C"/>
    <w:rsid w:val="008B24BE"/>
    <w:rsid w:val="00907721"/>
    <w:rsid w:val="00942255"/>
    <w:rsid w:val="00965F53"/>
    <w:rsid w:val="009A1A28"/>
    <w:rsid w:val="009B6506"/>
    <w:rsid w:val="00A76965"/>
    <w:rsid w:val="00A805AA"/>
    <w:rsid w:val="00A82872"/>
    <w:rsid w:val="00A94560"/>
    <w:rsid w:val="00B07895"/>
    <w:rsid w:val="00BC2A6C"/>
    <w:rsid w:val="00BD6EBF"/>
    <w:rsid w:val="00C51C47"/>
    <w:rsid w:val="00CD57B5"/>
    <w:rsid w:val="00D20335"/>
    <w:rsid w:val="00D90596"/>
    <w:rsid w:val="00DA1DC0"/>
    <w:rsid w:val="00DC177D"/>
    <w:rsid w:val="00DC7D1A"/>
    <w:rsid w:val="00EB7D9D"/>
    <w:rsid w:val="00EF618B"/>
    <w:rsid w:val="00F24260"/>
    <w:rsid w:val="00F4729C"/>
    <w:rsid w:val="00F55D88"/>
    <w:rsid w:val="00F66E19"/>
    <w:rsid w:val="00F7469A"/>
    <w:rsid w:val="00F75921"/>
    <w:rsid w:val="00FD6947"/>
    <w:rsid w:val="00F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532CD"/>
  <w15:chartTrackingRefBased/>
  <w15:docId w15:val="{88DA8501-81DF-48AE-B8A6-474DE256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A1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A1A28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result">
    <w:name w:val="result"/>
    <w:basedOn w:val="VarsaylanParagrafYazTipi"/>
    <w:rsid w:val="009A1A28"/>
    <w:rPr>
      <w:color w:val="000080"/>
    </w:rPr>
  </w:style>
  <w:style w:type="paragraph" w:styleId="stBilgi">
    <w:name w:val="header"/>
    <w:basedOn w:val="Normal"/>
    <w:link w:val="stBilgiChar"/>
    <w:uiPriority w:val="99"/>
    <w:unhideWhenUsed/>
    <w:rsid w:val="003C66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C664B"/>
  </w:style>
  <w:style w:type="paragraph" w:styleId="AltBilgi">
    <w:name w:val="footer"/>
    <w:basedOn w:val="Normal"/>
    <w:link w:val="AltBilgiChar"/>
    <w:uiPriority w:val="99"/>
    <w:unhideWhenUsed/>
    <w:rsid w:val="003C66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7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2024-07-31T10:41:00Z</dcterms:created>
  <dcterms:modified xsi:type="dcterms:W3CDTF">2024-08-12T17:34:00Z</dcterms:modified>
</cp:coreProperties>
</file>