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0"/>
        <w:tblW w:w="14317" w:type="dxa"/>
        <w:tblLook w:val="04A0" w:firstRow="1" w:lastRow="0" w:firstColumn="1" w:lastColumn="0" w:noHBand="0" w:noVBand="1"/>
      </w:tblPr>
      <w:tblGrid>
        <w:gridCol w:w="2470"/>
        <w:gridCol w:w="2298"/>
        <w:gridCol w:w="2298"/>
        <w:gridCol w:w="2392"/>
        <w:gridCol w:w="2364"/>
        <w:gridCol w:w="2495"/>
      </w:tblGrid>
      <w:tr w:rsidR="007E64B3" w:rsidRPr="007E64B3" w14:paraId="25ECA896" w14:textId="682ABE99" w:rsidTr="007E6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</w:tcPr>
          <w:p w14:paraId="574C755B" w14:textId="77777777" w:rsidR="007E64B3" w:rsidRPr="001E119E" w:rsidRDefault="007E64B3" w:rsidP="000A5E35">
            <w:pPr>
              <w:ind w:hanging="2"/>
              <w:rPr>
                <w:rFonts w:cs="Calibri"/>
                <w:lang w:val="en-US"/>
              </w:rPr>
            </w:pPr>
            <w:r w:rsidRPr="001E119E">
              <w:rPr>
                <w:rFonts w:cs="Calibri"/>
                <w:lang w:val="en-US"/>
              </w:rPr>
              <w:t>Administrative Region</w:t>
            </w:r>
          </w:p>
        </w:tc>
        <w:tc>
          <w:tcPr>
            <w:tcW w:w="2298" w:type="dxa"/>
          </w:tcPr>
          <w:p w14:paraId="2B3EF881" w14:textId="77777777" w:rsidR="007E64B3" w:rsidRPr="001E119E" w:rsidRDefault="007E64B3" w:rsidP="000A5E35">
            <w:pPr>
              <w:ind w:hanging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 w:rsidRPr="001E119E">
              <w:rPr>
                <w:rFonts w:cs="Calibri"/>
                <w:lang w:val="en-US"/>
              </w:rPr>
              <w:t>Mean Annual Cases</w:t>
            </w:r>
          </w:p>
        </w:tc>
        <w:tc>
          <w:tcPr>
            <w:tcW w:w="2298" w:type="dxa"/>
          </w:tcPr>
          <w:p w14:paraId="29D03B8A" w14:textId="77777777" w:rsidR="007E64B3" w:rsidRPr="007E64B3" w:rsidRDefault="007E64B3" w:rsidP="000A5E35">
            <w:pPr>
              <w:ind w:hanging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 w:rsidRPr="001E119E">
              <w:rPr>
                <w:rFonts w:cs="Calibri"/>
                <w:lang w:val="en-US"/>
              </w:rPr>
              <w:t>Mean Annual New Cases</w:t>
            </w:r>
          </w:p>
        </w:tc>
        <w:tc>
          <w:tcPr>
            <w:tcW w:w="2392" w:type="dxa"/>
          </w:tcPr>
          <w:p w14:paraId="3488EC55" w14:textId="77777777" w:rsidR="007E64B3" w:rsidRPr="001E119E" w:rsidRDefault="007E64B3" w:rsidP="000A5E35">
            <w:pPr>
              <w:ind w:hanging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 w:rsidRPr="001E119E">
              <w:rPr>
                <w:rFonts w:cs="Calibri"/>
                <w:lang w:val="en-US"/>
              </w:rPr>
              <w:t>Prevalence</w:t>
            </w:r>
          </w:p>
          <w:p w14:paraId="03DF527F" w14:textId="77777777" w:rsidR="007E64B3" w:rsidRPr="001E119E" w:rsidRDefault="007E64B3" w:rsidP="000A5E35">
            <w:pPr>
              <w:ind w:hanging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 w:rsidRPr="001E119E">
              <w:rPr>
                <w:rFonts w:cs="Calibri"/>
                <w:lang w:val="en-US"/>
              </w:rPr>
              <w:t>(per 100.000 persons) [95% CI]</w:t>
            </w:r>
          </w:p>
        </w:tc>
        <w:tc>
          <w:tcPr>
            <w:tcW w:w="2364" w:type="dxa"/>
          </w:tcPr>
          <w:p w14:paraId="296C8EE8" w14:textId="77777777" w:rsidR="007E64B3" w:rsidRPr="001E119E" w:rsidRDefault="007E64B3" w:rsidP="000A5E35">
            <w:pPr>
              <w:ind w:hanging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 w:rsidRPr="001E119E">
              <w:rPr>
                <w:rFonts w:cs="Calibri"/>
                <w:lang w:val="en-US"/>
              </w:rPr>
              <w:t>Incidence</w:t>
            </w:r>
          </w:p>
          <w:p w14:paraId="44B319AC" w14:textId="77777777" w:rsidR="007E64B3" w:rsidRPr="009A47DD" w:rsidRDefault="007E64B3" w:rsidP="000A5E35">
            <w:pPr>
              <w:ind w:hanging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lang w:val="en-US"/>
              </w:rPr>
            </w:pPr>
            <w:r w:rsidRPr="001E119E">
              <w:rPr>
                <w:rFonts w:cs="Calibri"/>
                <w:lang w:val="en-US"/>
              </w:rPr>
              <w:t xml:space="preserve">(per 100.000 </w:t>
            </w:r>
            <w:r>
              <w:rPr>
                <w:rFonts w:cs="Calibri"/>
                <w:lang w:val="en-US"/>
              </w:rPr>
              <w:t>person-years</w:t>
            </w:r>
            <w:r w:rsidRPr="001E119E">
              <w:rPr>
                <w:rFonts w:cs="Calibri"/>
                <w:lang w:val="en-US"/>
              </w:rPr>
              <w:t xml:space="preserve">) </w:t>
            </w:r>
            <w:r>
              <w:rPr>
                <w:rFonts w:cs="Calibri"/>
                <w:lang w:val="en-US"/>
              </w:rPr>
              <w:t>[</w:t>
            </w:r>
            <w:r w:rsidRPr="001E119E">
              <w:rPr>
                <w:rFonts w:cs="Calibri"/>
                <w:lang w:val="en-US"/>
              </w:rPr>
              <w:t>95% CI]</w:t>
            </w:r>
          </w:p>
        </w:tc>
        <w:tc>
          <w:tcPr>
            <w:tcW w:w="2495" w:type="dxa"/>
          </w:tcPr>
          <w:p w14:paraId="7885229C" w14:textId="77777777" w:rsidR="007E64B3" w:rsidRDefault="007E64B3" w:rsidP="000A5E35">
            <w:pPr>
              <w:ind w:hanging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lang w:val="en-US"/>
              </w:rPr>
            </w:pPr>
            <w:r>
              <w:rPr>
                <w:rFonts w:cs="Calibri"/>
                <w:lang w:val="en-US"/>
              </w:rPr>
              <w:t xml:space="preserve">Mortality </w:t>
            </w:r>
          </w:p>
          <w:p w14:paraId="3BE0008B" w14:textId="51B226CF" w:rsidR="007E64B3" w:rsidRDefault="007E64B3" w:rsidP="000A5E35">
            <w:pPr>
              <w:ind w:hanging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lang w:val="en-US"/>
              </w:rPr>
            </w:pPr>
            <w:r w:rsidRPr="001E119E">
              <w:rPr>
                <w:rFonts w:cs="Calibri"/>
                <w:lang w:val="en-US"/>
              </w:rPr>
              <w:t>(per 100.000</w:t>
            </w:r>
            <w:r w:rsidR="009F4C17">
              <w:rPr>
                <w:rFonts w:cs="Calibri"/>
              </w:rPr>
              <w:t xml:space="preserve"> </w:t>
            </w:r>
            <w:r>
              <w:rPr>
                <w:rFonts w:cs="Calibri"/>
                <w:lang w:val="en-US"/>
              </w:rPr>
              <w:t>person-</w:t>
            </w:r>
          </w:p>
          <w:p w14:paraId="4ADEE88B" w14:textId="4C177B3F" w:rsidR="007E64B3" w:rsidRPr="001E119E" w:rsidRDefault="007E64B3" w:rsidP="000A5E35">
            <w:pPr>
              <w:ind w:hanging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years</w:t>
            </w:r>
            <w:r w:rsidRPr="001E119E">
              <w:rPr>
                <w:rFonts w:cs="Calibri"/>
                <w:lang w:val="en-US"/>
              </w:rPr>
              <w:t xml:space="preserve">) </w:t>
            </w:r>
            <w:r>
              <w:rPr>
                <w:rFonts w:cs="Calibri"/>
                <w:lang w:val="en-US"/>
              </w:rPr>
              <w:t>[</w:t>
            </w:r>
            <w:r w:rsidRPr="001E119E">
              <w:rPr>
                <w:rFonts w:cs="Calibri"/>
                <w:lang w:val="en-US"/>
              </w:rPr>
              <w:t>95% CI]</w:t>
            </w:r>
          </w:p>
        </w:tc>
      </w:tr>
      <w:tr w:rsidR="007E64B3" w:rsidRPr="00D448A3" w14:paraId="00441E47" w14:textId="648C0B17" w:rsidTr="007E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</w:tcPr>
          <w:p w14:paraId="030C58D0" w14:textId="77777777" w:rsidR="007E64B3" w:rsidRPr="00D448A3" w:rsidRDefault="007E64B3" w:rsidP="000A5E35">
            <w:pPr>
              <w:ind w:hanging="2"/>
              <w:rPr>
                <w:rFonts w:cs="Calibri"/>
                <w:lang w:val="en-US"/>
              </w:rPr>
            </w:pPr>
            <w:r w:rsidRPr="00D448A3">
              <w:rPr>
                <w:rFonts w:cs="Calibri"/>
                <w:lang w:val="en-US"/>
              </w:rPr>
              <w:t>Eastern Macedonia and Thrace</w:t>
            </w:r>
          </w:p>
        </w:tc>
        <w:tc>
          <w:tcPr>
            <w:tcW w:w="2298" w:type="dxa"/>
          </w:tcPr>
          <w:p w14:paraId="0BB7E0A2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2320</w:t>
            </w:r>
          </w:p>
        </w:tc>
        <w:tc>
          <w:tcPr>
            <w:tcW w:w="2298" w:type="dxa"/>
          </w:tcPr>
          <w:p w14:paraId="28315BC1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274</w:t>
            </w:r>
          </w:p>
        </w:tc>
        <w:tc>
          <w:tcPr>
            <w:tcW w:w="2392" w:type="dxa"/>
          </w:tcPr>
          <w:p w14:paraId="0899CEBA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413 [396 - 430]</w:t>
            </w:r>
          </w:p>
        </w:tc>
        <w:tc>
          <w:tcPr>
            <w:tcW w:w="2364" w:type="dxa"/>
          </w:tcPr>
          <w:p w14:paraId="0F9C7513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49 [43 - 55]</w:t>
            </w:r>
          </w:p>
        </w:tc>
        <w:tc>
          <w:tcPr>
            <w:tcW w:w="2495" w:type="dxa"/>
          </w:tcPr>
          <w:p w14:paraId="6B924F17" w14:textId="68A605FD" w:rsidR="007E64B3" w:rsidRPr="00F44E21" w:rsidRDefault="00F44E21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71 [64 - 78]</w:t>
            </w:r>
          </w:p>
        </w:tc>
      </w:tr>
      <w:tr w:rsidR="007E64B3" w:rsidRPr="00D448A3" w14:paraId="5F196860" w14:textId="66F1081C" w:rsidTr="007E64B3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</w:tcPr>
          <w:p w14:paraId="504A46BF" w14:textId="77777777" w:rsidR="007E64B3" w:rsidRPr="00D448A3" w:rsidRDefault="007E64B3" w:rsidP="000A5E35">
            <w:pPr>
              <w:ind w:hanging="2"/>
              <w:rPr>
                <w:rFonts w:cs="Calibri"/>
                <w:lang w:val="en-US"/>
              </w:rPr>
            </w:pPr>
            <w:r w:rsidRPr="00D448A3">
              <w:rPr>
                <w:rFonts w:cs="Calibri"/>
                <w:lang w:val="en-US"/>
              </w:rPr>
              <w:t>Central Macedonia</w:t>
            </w:r>
          </w:p>
        </w:tc>
        <w:tc>
          <w:tcPr>
            <w:tcW w:w="2298" w:type="dxa"/>
          </w:tcPr>
          <w:p w14:paraId="4C88F161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6209</w:t>
            </w:r>
          </w:p>
        </w:tc>
        <w:tc>
          <w:tcPr>
            <w:tcW w:w="2298" w:type="dxa"/>
          </w:tcPr>
          <w:p w14:paraId="3CA0FA91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710</w:t>
            </w:r>
          </w:p>
        </w:tc>
        <w:tc>
          <w:tcPr>
            <w:tcW w:w="2392" w:type="dxa"/>
          </w:tcPr>
          <w:p w14:paraId="06B96ED6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346 [337 – 354]</w:t>
            </w:r>
          </w:p>
        </w:tc>
        <w:tc>
          <w:tcPr>
            <w:tcW w:w="2364" w:type="dxa"/>
          </w:tcPr>
          <w:p w14:paraId="12DDB946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40 [37 – 43]</w:t>
            </w:r>
          </w:p>
        </w:tc>
        <w:tc>
          <w:tcPr>
            <w:tcW w:w="2495" w:type="dxa"/>
          </w:tcPr>
          <w:p w14:paraId="47D10399" w14:textId="2A45C402" w:rsidR="007E64B3" w:rsidRPr="00270F3B" w:rsidRDefault="00270F3B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66 [62 – 70]</w:t>
            </w:r>
          </w:p>
        </w:tc>
      </w:tr>
      <w:tr w:rsidR="007E64B3" w:rsidRPr="00D448A3" w14:paraId="4DE7E167" w14:textId="3883CDDD" w:rsidTr="007E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</w:tcPr>
          <w:p w14:paraId="6CC622AF" w14:textId="77777777" w:rsidR="007E64B3" w:rsidRPr="00D448A3" w:rsidRDefault="007E64B3" w:rsidP="000A5E35">
            <w:pPr>
              <w:ind w:hanging="2"/>
              <w:rPr>
                <w:rFonts w:cs="Calibri"/>
                <w:lang w:val="en-US"/>
              </w:rPr>
            </w:pPr>
            <w:r w:rsidRPr="00D448A3">
              <w:rPr>
                <w:rFonts w:cs="Calibri"/>
                <w:lang w:val="en-US"/>
              </w:rPr>
              <w:t>Western Macedonia</w:t>
            </w:r>
          </w:p>
        </w:tc>
        <w:tc>
          <w:tcPr>
            <w:tcW w:w="2298" w:type="dxa"/>
          </w:tcPr>
          <w:p w14:paraId="082D7E6D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908</w:t>
            </w:r>
          </w:p>
        </w:tc>
        <w:tc>
          <w:tcPr>
            <w:tcW w:w="2298" w:type="dxa"/>
          </w:tcPr>
          <w:p w14:paraId="5457CFF9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100</w:t>
            </w:r>
          </w:p>
        </w:tc>
        <w:tc>
          <w:tcPr>
            <w:tcW w:w="2392" w:type="dxa"/>
          </w:tcPr>
          <w:p w14:paraId="47D25C06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356 [334 – 380]</w:t>
            </w:r>
          </w:p>
        </w:tc>
        <w:tc>
          <w:tcPr>
            <w:tcW w:w="2364" w:type="dxa"/>
          </w:tcPr>
          <w:p w14:paraId="6C21207A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39 [32 – 48]</w:t>
            </w:r>
          </w:p>
        </w:tc>
        <w:tc>
          <w:tcPr>
            <w:tcW w:w="2495" w:type="dxa"/>
          </w:tcPr>
          <w:p w14:paraId="337D637D" w14:textId="4DCC3A0D" w:rsidR="007E64B3" w:rsidRPr="00270F3B" w:rsidRDefault="00270F3B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57 [48 – 67]</w:t>
            </w:r>
          </w:p>
        </w:tc>
      </w:tr>
      <w:tr w:rsidR="007E64B3" w:rsidRPr="00D448A3" w14:paraId="1D504EBC" w14:textId="6C5E81D5" w:rsidTr="007E64B3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</w:tcPr>
          <w:p w14:paraId="53BF1AA3" w14:textId="77777777" w:rsidR="007E64B3" w:rsidRPr="00D448A3" w:rsidRDefault="007E64B3" w:rsidP="000A5E35">
            <w:pPr>
              <w:ind w:hanging="2"/>
              <w:rPr>
                <w:rFonts w:cs="Calibri"/>
                <w:lang w:val="en-US"/>
              </w:rPr>
            </w:pPr>
            <w:r w:rsidRPr="00D448A3">
              <w:rPr>
                <w:rFonts w:cs="Calibri"/>
                <w:lang w:val="en-US"/>
              </w:rPr>
              <w:t>Epirus</w:t>
            </w:r>
          </w:p>
        </w:tc>
        <w:tc>
          <w:tcPr>
            <w:tcW w:w="2298" w:type="dxa"/>
          </w:tcPr>
          <w:p w14:paraId="656DC078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1309</w:t>
            </w:r>
          </w:p>
        </w:tc>
        <w:tc>
          <w:tcPr>
            <w:tcW w:w="2298" w:type="dxa"/>
          </w:tcPr>
          <w:p w14:paraId="3E7DB2F4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155</w:t>
            </w:r>
          </w:p>
        </w:tc>
        <w:tc>
          <w:tcPr>
            <w:tcW w:w="2392" w:type="dxa"/>
          </w:tcPr>
          <w:p w14:paraId="7747220A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409 [387 – 432]</w:t>
            </w:r>
          </w:p>
        </w:tc>
        <w:tc>
          <w:tcPr>
            <w:tcW w:w="2364" w:type="dxa"/>
          </w:tcPr>
          <w:p w14:paraId="7EF1CCF2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48 [41 – 57]</w:t>
            </w:r>
          </w:p>
        </w:tc>
        <w:tc>
          <w:tcPr>
            <w:tcW w:w="2495" w:type="dxa"/>
          </w:tcPr>
          <w:p w14:paraId="00A7B6E7" w14:textId="770E164D" w:rsidR="007E64B3" w:rsidRPr="00270F3B" w:rsidRDefault="00270F3B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61 [53 - 70]</w:t>
            </w:r>
          </w:p>
        </w:tc>
      </w:tr>
      <w:tr w:rsidR="007E64B3" w:rsidRPr="00D448A3" w14:paraId="6BF2EA3F" w14:textId="3D206C66" w:rsidTr="007E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</w:tcPr>
          <w:p w14:paraId="2CE94EA6" w14:textId="77777777" w:rsidR="007E64B3" w:rsidRPr="00D448A3" w:rsidRDefault="007E64B3" w:rsidP="000A5E35">
            <w:pPr>
              <w:ind w:hanging="2"/>
              <w:rPr>
                <w:rFonts w:cs="Calibri"/>
                <w:lang w:val="en-US"/>
              </w:rPr>
            </w:pPr>
            <w:r w:rsidRPr="00D448A3">
              <w:rPr>
                <w:rFonts w:cs="Calibri"/>
                <w:lang w:val="en-US"/>
              </w:rPr>
              <w:t>Thessaly</w:t>
            </w:r>
          </w:p>
        </w:tc>
        <w:tc>
          <w:tcPr>
            <w:tcW w:w="2298" w:type="dxa"/>
          </w:tcPr>
          <w:p w14:paraId="0D7B13AB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3640</w:t>
            </w:r>
          </w:p>
        </w:tc>
        <w:tc>
          <w:tcPr>
            <w:tcW w:w="2298" w:type="dxa"/>
          </w:tcPr>
          <w:p w14:paraId="45AE4709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478</w:t>
            </w:r>
          </w:p>
        </w:tc>
        <w:tc>
          <w:tcPr>
            <w:tcW w:w="2392" w:type="dxa"/>
          </w:tcPr>
          <w:p w14:paraId="49E7FBC9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 xml:space="preserve">529 [512 – 546] </w:t>
            </w:r>
          </w:p>
        </w:tc>
        <w:tc>
          <w:tcPr>
            <w:tcW w:w="2364" w:type="dxa"/>
          </w:tcPr>
          <w:p w14:paraId="63B32DDA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69 [63 – 76]</w:t>
            </w:r>
          </w:p>
        </w:tc>
        <w:tc>
          <w:tcPr>
            <w:tcW w:w="2495" w:type="dxa"/>
          </w:tcPr>
          <w:p w14:paraId="1FEB4C8A" w14:textId="67E66852" w:rsidR="007E64B3" w:rsidRPr="004928DD" w:rsidRDefault="004928DD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83 [76 – 90]</w:t>
            </w:r>
          </w:p>
        </w:tc>
      </w:tr>
      <w:tr w:rsidR="007E64B3" w:rsidRPr="00D448A3" w14:paraId="767637AB" w14:textId="20E41404" w:rsidTr="007E64B3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</w:tcPr>
          <w:p w14:paraId="61115BDC" w14:textId="77777777" w:rsidR="007E64B3" w:rsidRPr="00D448A3" w:rsidRDefault="007E64B3" w:rsidP="000A5E35">
            <w:pPr>
              <w:ind w:hanging="2"/>
              <w:rPr>
                <w:rFonts w:cs="Calibri"/>
                <w:lang w:val="en-US"/>
              </w:rPr>
            </w:pPr>
            <w:r w:rsidRPr="00D448A3">
              <w:rPr>
                <w:rFonts w:cs="Calibri"/>
                <w:lang w:val="en-US"/>
              </w:rPr>
              <w:t>Western Greece</w:t>
            </w:r>
          </w:p>
        </w:tc>
        <w:tc>
          <w:tcPr>
            <w:tcW w:w="2298" w:type="dxa"/>
          </w:tcPr>
          <w:p w14:paraId="71FDF331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3029</w:t>
            </w:r>
          </w:p>
        </w:tc>
        <w:tc>
          <w:tcPr>
            <w:tcW w:w="2298" w:type="dxa"/>
          </w:tcPr>
          <w:p w14:paraId="36678AB3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334</w:t>
            </w:r>
          </w:p>
        </w:tc>
        <w:tc>
          <w:tcPr>
            <w:tcW w:w="2392" w:type="dxa"/>
          </w:tcPr>
          <w:p w14:paraId="3D40BE15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467 [451 – 484]</w:t>
            </w:r>
          </w:p>
        </w:tc>
        <w:tc>
          <w:tcPr>
            <w:tcW w:w="2364" w:type="dxa"/>
          </w:tcPr>
          <w:p w14:paraId="77C90949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51 [46 – 57]</w:t>
            </w:r>
          </w:p>
        </w:tc>
        <w:tc>
          <w:tcPr>
            <w:tcW w:w="2495" w:type="dxa"/>
          </w:tcPr>
          <w:p w14:paraId="68E094AC" w14:textId="75A17B70" w:rsidR="007E64B3" w:rsidRPr="004928DD" w:rsidRDefault="004928DD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79 [72 – 86]</w:t>
            </w:r>
          </w:p>
        </w:tc>
      </w:tr>
      <w:tr w:rsidR="007E64B3" w:rsidRPr="00D448A3" w14:paraId="6D4435C0" w14:textId="0AB485AC" w:rsidTr="007E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</w:tcPr>
          <w:p w14:paraId="30428898" w14:textId="77777777" w:rsidR="007E64B3" w:rsidRPr="00D448A3" w:rsidRDefault="007E64B3" w:rsidP="000A5E35">
            <w:pPr>
              <w:ind w:hanging="2"/>
              <w:rPr>
                <w:rFonts w:cs="Calibri"/>
                <w:lang w:val="en-US"/>
              </w:rPr>
            </w:pPr>
            <w:r w:rsidRPr="00D448A3">
              <w:rPr>
                <w:rFonts w:cs="Calibri"/>
                <w:lang w:val="en-US"/>
              </w:rPr>
              <w:t>Ionian Islands</w:t>
            </w:r>
          </w:p>
        </w:tc>
        <w:tc>
          <w:tcPr>
            <w:tcW w:w="2298" w:type="dxa"/>
          </w:tcPr>
          <w:p w14:paraId="037EF13C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976</w:t>
            </w:r>
          </w:p>
        </w:tc>
        <w:tc>
          <w:tcPr>
            <w:tcW w:w="2298" w:type="dxa"/>
          </w:tcPr>
          <w:p w14:paraId="37F93F3F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122</w:t>
            </w:r>
          </w:p>
        </w:tc>
        <w:tc>
          <w:tcPr>
            <w:tcW w:w="2392" w:type="dxa"/>
          </w:tcPr>
          <w:p w14:paraId="6FFC336B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 xml:space="preserve">477 [448 – 508] </w:t>
            </w:r>
          </w:p>
        </w:tc>
        <w:tc>
          <w:tcPr>
            <w:tcW w:w="2364" w:type="dxa"/>
          </w:tcPr>
          <w:p w14:paraId="394D806A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60 [50 – 71]</w:t>
            </w:r>
          </w:p>
        </w:tc>
        <w:tc>
          <w:tcPr>
            <w:tcW w:w="2495" w:type="dxa"/>
          </w:tcPr>
          <w:p w14:paraId="4A78BC46" w14:textId="40B06819" w:rsidR="007E64B3" w:rsidRPr="004928DD" w:rsidRDefault="004928DD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83 [71 – 96]</w:t>
            </w:r>
          </w:p>
        </w:tc>
      </w:tr>
      <w:tr w:rsidR="007E64B3" w:rsidRPr="00D448A3" w14:paraId="502E2E5C" w14:textId="14DBAA64" w:rsidTr="007E64B3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</w:tcPr>
          <w:p w14:paraId="6CCEFF62" w14:textId="77777777" w:rsidR="007E64B3" w:rsidRPr="00D448A3" w:rsidRDefault="007E64B3" w:rsidP="000A5E35">
            <w:pPr>
              <w:ind w:hanging="2"/>
              <w:rPr>
                <w:rFonts w:cs="Calibri"/>
                <w:lang w:val="en-US"/>
              </w:rPr>
            </w:pPr>
            <w:r w:rsidRPr="00D448A3">
              <w:rPr>
                <w:rFonts w:cs="Calibri"/>
                <w:lang w:val="en-US"/>
              </w:rPr>
              <w:t>Central Greece</w:t>
            </w:r>
          </w:p>
        </w:tc>
        <w:tc>
          <w:tcPr>
            <w:tcW w:w="2298" w:type="dxa"/>
          </w:tcPr>
          <w:p w14:paraId="5C283D86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2006</w:t>
            </w:r>
          </w:p>
        </w:tc>
        <w:tc>
          <w:tcPr>
            <w:tcW w:w="2298" w:type="dxa"/>
          </w:tcPr>
          <w:p w14:paraId="0ECD1F51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220</w:t>
            </w:r>
          </w:p>
        </w:tc>
        <w:tc>
          <w:tcPr>
            <w:tcW w:w="2392" w:type="dxa"/>
          </w:tcPr>
          <w:p w14:paraId="6E370D89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395 [378 – 412]</w:t>
            </w:r>
          </w:p>
        </w:tc>
        <w:tc>
          <w:tcPr>
            <w:tcW w:w="2364" w:type="dxa"/>
          </w:tcPr>
          <w:p w14:paraId="510F39EE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43 [38 – 49]</w:t>
            </w:r>
          </w:p>
        </w:tc>
        <w:tc>
          <w:tcPr>
            <w:tcW w:w="2495" w:type="dxa"/>
          </w:tcPr>
          <w:p w14:paraId="4A247374" w14:textId="4FC5F54B" w:rsidR="007E64B3" w:rsidRPr="00007CDC" w:rsidRDefault="00007CDC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74 [67 – 82]</w:t>
            </w:r>
          </w:p>
        </w:tc>
      </w:tr>
      <w:tr w:rsidR="007E64B3" w:rsidRPr="00D448A3" w14:paraId="7E137A28" w14:textId="736DFAA9" w:rsidTr="007E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</w:tcPr>
          <w:p w14:paraId="16B56387" w14:textId="77777777" w:rsidR="007E64B3" w:rsidRPr="00D448A3" w:rsidRDefault="007E64B3" w:rsidP="000A5E35">
            <w:pPr>
              <w:ind w:hanging="2"/>
              <w:rPr>
                <w:rFonts w:cs="Calibri"/>
                <w:lang w:val="en-US"/>
              </w:rPr>
            </w:pPr>
            <w:r w:rsidRPr="00D448A3">
              <w:rPr>
                <w:rFonts w:cs="Calibri"/>
                <w:lang w:val="en-US"/>
              </w:rPr>
              <w:t>Attica</w:t>
            </w:r>
          </w:p>
        </w:tc>
        <w:tc>
          <w:tcPr>
            <w:tcW w:w="2298" w:type="dxa"/>
          </w:tcPr>
          <w:p w14:paraId="47B7FF4B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15396</w:t>
            </w:r>
          </w:p>
        </w:tc>
        <w:tc>
          <w:tcPr>
            <w:tcW w:w="2298" w:type="dxa"/>
          </w:tcPr>
          <w:p w14:paraId="78C9C47F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1980</w:t>
            </w:r>
          </w:p>
        </w:tc>
        <w:tc>
          <w:tcPr>
            <w:tcW w:w="2392" w:type="dxa"/>
          </w:tcPr>
          <w:p w14:paraId="6F843DAF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404 [397 – 410]</w:t>
            </w:r>
          </w:p>
        </w:tc>
        <w:tc>
          <w:tcPr>
            <w:tcW w:w="2364" w:type="dxa"/>
          </w:tcPr>
          <w:p w14:paraId="3F3F6506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 xml:space="preserve">52 [50 – 54] </w:t>
            </w:r>
          </w:p>
        </w:tc>
        <w:tc>
          <w:tcPr>
            <w:tcW w:w="2495" w:type="dxa"/>
          </w:tcPr>
          <w:p w14:paraId="5D361736" w14:textId="4D53E550" w:rsidR="007E64B3" w:rsidRPr="00007CDC" w:rsidRDefault="00007CDC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74 [71 – 76]</w:t>
            </w:r>
          </w:p>
        </w:tc>
      </w:tr>
      <w:tr w:rsidR="007E64B3" w:rsidRPr="00D448A3" w14:paraId="230C9473" w14:textId="7F254928" w:rsidTr="007E64B3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</w:tcPr>
          <w:p w14:paraId="4C424EB6" w14:textId="77777777" w:rsidR="007E64B3" w:rsidRPr="00D448A3" w:rsidRDefault="007E64B3" w:rsidP="000A5E35">
            <w:pPr>
              <w:ind w:hanging="2"/>
              <w:rPr>
                <w:rFonts w:cs="Calibri"/>
                <w:lang w:val="en-US"/>
              </w:rPr>
            </w:pPr>
            <w:r w:rsidRPr="00D448A3">
              <w:rPr>
                <w:rFonts w:cs="Calibri"/>
                <w:lang w:val="en-US"/>
              </w:rPr>
              <w:t>Peloponnese</w:t>
            </w:r>
          </w:p>
        </w:tc>
        <w:tc>
          <w:tcPr>
            <w:tcW w:w="2298" w:type="dxa"/>
          </w:tcPr>
          <w:p w14:paraId="26D27176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2440</w:t>
            </w:r>
          </w:p>
        </w:tc>
        <w:tc>
          <w:tcPr>
            <w:tcW w:w="2298" w:type="dxa"/>
          </w:tcPr>
          <w:p w14:paraId="7257916F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254</w:t>
            </w:r>
          </w:p>
        </w:tc>
        <w:tc>
          <w:tcPr>
            <w:tcW w:w="2392" w:type="dxa"/>
          </w:tcPr>
          <w:p w14:paraId="247339CD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452 [435 – 471]</w:t>
            </w:r>
          </w:p>
        </w:tc>
        <w:tc>
          <w:tcPr>
            <w:tcW w:w="2364" w:type="dxa"/>
          </w:tcPr>
          <w:p w14:paraId="737D254B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47 [42 – 53]</w:t>
            </w:r>
          </w:p>
        </w:tc>
        <w:tc>
          <w:tcPr>
            <w:tcW w:w="2495" w:type="dxa"/>
          </w:tcPr>
          <w:p w14:paraId="54747BDD" w14:textId="123F38FA" w:rsidR="007E64B3" w:rsidRPr="00F44E21" w:rsidRDefault="00F44E21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80 [73 – 88]</w:t>
            </w:r>
          </w:p>
        </w:tc>
      </w:tr>
      <w:tr w:rsidR="007E64B3" w:rsidRPr="00D448A3" w14:paraId="566C0BE1" w14:textId="13C0C2B3" w:rsidTr="007E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</w:tcPr>
          <w:p w14:paraId="34A7D054" w14:textId="77777777" w:rsidR="007E64B3" w:rsidRPr="00D448A3" w:rsidRDefault="007E64B3" w:rsidP="000A5E35">
            <w:pPr>
              <w:ind w:hanging="2"/>
              <w:rPr>
                <w:rFonts w:cs="Calibri"/>
                <w:lang w:val="en-US"/>
              </w:rPr>
            </w:pPr>
            <w:r w:rsidRPr="00D448A3">
              <w:rPr>
                <w:rFonts w:cs="Calibri"/>
                <w:lang w:val="en-US"/>
              </w:rPr>
              <w:t>Northern Aegean</w:t>
            </w:r>
          </w:p>
        </w:tc>
        <w:tc>
          <w:tcPr>
            <w:tcW w:w="2298" w:type="dxa"/>
          </w:tcPr>
          <w:p w14:paraId="24EFE41C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811</w:t>
            </w:r>
          </w:p>
        </w:tc>
        <w:tc>
          <w:tcPr>
            <w:tcW w:w="2298" w:type="dxa"/>
          </w:tcPr>
          <w:p w14:paraId="220EC57D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102</w:t>
            </w:r>
          </w:p>
        </w:tc>
        <w:tc>
          <w:tcPr>
            <w:tcW w:w="2392" w:type="dxa"/>
          </w:tcPr>
          <w:p w14:paraId="2BBB128B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416 [388 – 446]</w:t>
            </w:r>
          </w:p>
        </w:tc>
        <w:tc>
          <w:tcPr>
            <w:tcW w:w="2364" w:type="dxa"/>
          </w:tcPr>
          <w:p w14:paraId="42C338EF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52 [43 – 64]</w:t>
            </w:r>
          </w:p>
        </w:tc>
        <w:tc>
          <w:tcPr>
            <w:tcW w:w="2495" w:type="dxa"/>
          </w:tcPr>
          <w:p w14:paraId="64FA18B4" w14:textId="172B4E51" w:rsidR="007E64B3" w:rsidRPr="00F432C8" w:rsidRDefault="00F432C8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 xml:space="preserve">72 [61 – 85] </w:t>
            </w:r>
          </w:p>
        </w:tc>
      </w:tr>
      <w:tr w:rsidR="007E64B3" w:rsidRPr="00D448A3" w14:paraId="5BD3BDEB" w14:textId="69929CC3" w:rsidTr="007E64B3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</w:tcPr>
          <w:p w14:paraId="0A109587" w14:textId="77777777" w:rsidR="007E64B3" w:rsidRPr="00D448A3" w:rsidRDefault="007E64B3" w:rsidP="000A5E35">
            <w:pPr>
              <w:ind w:hanging="2"/>
              <w:rPr>
                <w:rFonts w:cs="Calibri"/>
                <w:lang w:val="en-US"/>
              </w:rPr>
            </w:pPr>
            <w:r w:rsidRPr="00D448A3">
              <w:rPr>
                <w:rFonts w:cs="Calibri"/>
                <w:lang w:val="en-US"/>
              </w:rPr>
              <w:t>Southern Aegean</w:t>
            </w:r>
          </w:p>
        </w:tc>
        <w:tc>
          <w:tcPr>
            <w:tcW w:w="2298" w:type="dxa"/>
          </w:tcPr>
          <w:p w14:paraId="394506E7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925</w:t>
            </w:r>
          </w:p>
        </w:tc>
        <w:tc>
          <w:tcPr>
            <w:tcW w:w="2298" w:type="dxa"/>
          </w:tcPr>
          <w:p w14:paraId="2826A1DD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130</w:t>
            </w:r>
          </w:p>
        </w:tc>
        <w:tc>
          <w:tcPr>
            <w:tcW w:w="2392" w:type="dxa"/>
          </w:tcPr>
          <w:p w14:paraId="6D1C5BDF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282 [264 – 301]</w:t>
            </w:r>
          </w:p>
        </w:tc>
        <w:tc>
          <w:tcPr>
            <w:tcW w:w="2364" w:type="dxa"/>
          </w:tcPr>
          <w:p w14:paraId="73FD69E0" w14:textId="77777777" w:rsidR="007E64B3" w:rsidRPr="00D448A3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 xml:space="preserve">40 [33 – 47] </w:t>
            </w:r>
          </w:p>
        </w:tc>
        <w:tc>
          <w:tcPr>
            <w:tcW w:w="2495" w:type="dxa"/>
          </w:tcPr>
          <w:p w14:paraId="3894C9D8" w14:textId="00DE1681" w:rsidR="007E64B3" w:rsidRPr="00F432C8" w:rsidRDefault="00F432C8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41 [35 – 49]</w:t>
            </w:r>
          </w:p>
        </w:tc>
      </w:tr>
      <w:tr w:rsidR="007E64B3" w:rsidRPr="00D448A3" w14:paraId="5913EEBE" w14:textId="3F10379D" w:rsidTr="007E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</w:tcPr>
          <w:p w14:paraId="6529D0D6" w14:textId="77777777" w:rsidR="007E64B3" w:rsidRPr="00D448A3" w:rsidRDefault="007E64B3" w:rsidP="000A5E35">
            <w:pPr>
              <w:ind w:hanging="2"/>
              <w:rPr>
                <w:rFonts w:cs="Calibri"/>
                <w:lang w:val="en-US"/>
              </w:rPr>
            </w:pPr>
            <w:r w:rsidRPr="00D448A3">
              <w:rPr>
                <w:rFonts w:cs="Calibri"/>
                <w:lang w:val="en-US"/>
              </w:rPr>
              <w:t>Crete</w:t>
            </w:r>
          </w:p>
        </w:tc>
        <w:tc>
          <w:tcPr>
            <w:tcW w:w="2298" w:type="dxa"/>
          </w:tcPr>
          <w:p w14:paraId="103D943C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1943</w:t>
            </w:r>
          </w:p>
        </w:tc>
        <w:tc>
          <w:tcPr>
            <w:tcW w:w="2298" w:type="dxa"/>
          </w:tcPr>
          <w:p w14:paraId="256C8A41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216</w:t>
            </w:r>
          </w:p>
        </w:tc>
        <w:tc>
          <w:tcPr>
            <w:tcW w:w="2392" w:type="dxa"/>
          </w:tcPr>
          <w:p w14:paraId="5000ABE4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311 [298 – 325]</w:t>
            </w:r>
          </w:p>
        </w:tc>
        <w:tc>
          <w:tcPr>
            <w:tcW w:w="2364" w:type="dxa"/>
          </w:tcPr>
          <w:p w14:paraId="44CF2038" w14:textId="77777777" w:rsidR="007E64B3" w:rsidRPr="00D448A3" w:rsidRDefault="007E64B3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 xml:space="preserve">35 [30 – 39] </w:t>
            </w:r>
          </w:p>
        </w:tc>
        <w:tc>
          <w:tcPr>
            <w:tcW w:w="2495" w:type="dxa"/>
          </w:tcPr>
          <w:p w14:paraId="6C325B33" w14:textId="41863365" w:rsidR="007E64B3" w:rsidRPr="00F432C8" w:rsidRDefault="00F432C8" w:rsidP="000A5E35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55 [50 – 61]</w:t>
            </w:r>
          </w:p>
        </w:tc>
      </w:tr>
      <w:tr w:rsidR="007E64B3" w:rsidRPr="00D448A3" w14:paraId="2D376D61" w14:textId="62E19335" w:rsidTr="007E64B3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</w:tcPr>
          <w:p w14:paraId="6CBAC62A" w14:textId="77777777" w:rsidR="007E64B3" w:rsidRPr="001E119E" w:rsidRDefault="007E64B3" w:rsidP="000A5E35">
            <w:pPr>
              <w:ind w:hanging="2"/>
              <w:rPr>
                <w:rFonts w:cs="Calibri"/>
                <w:lang w:val="en-US"/>
              </w:rPr>
            </w:pPr>
            <w:r w:rsidRPr="001E119E">
              <w:rPr>
                <w:rFonts w:cs="Calibri"/>
                <w:lang w:val="en-US"/>
              </w:rPr>
              <w:t xml:space="preserve">Greece </w:t>
            </w:r>
          </w:p>
        </w:tc>
        <w:tc>
          <w:tcPr>
            <w:tcW w:w="2298" w:type="dxa"/>
          </w:tcPr>
          <w:p w14:paraId="54511C9D" w14:textId="77777777" w:rsidR="007E64B3" w:rsidRPr="001E119E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US"/>
              </w:rPr>
            </w:pPr>
            <w:r w:rsidRPr="001E119E">
              <w:rPr>
                <w:rFonts w:cs="Calibri"/>
                <w:b/>
                <w:bCs/>
                <w:lang w:val="en-US"/>
              </w:rPr>
              <w:t>41912</w:t>
            </w:r>
          </w:p>
        </w:tc>
        <w:tc>
          <w:tcPr>
            <w:tcW w:w="2298" w:type="dxa"/>
          </w:tcPr>
          <w:p w14:paraId="46C3877B" w14:textId="77777777" w:rsidR="007E64B3" w:rsidRPr="001E119E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US"/>
              </w:rPr>
            </w:pPr>
            <w:r>
              <w:rPr>
                <w:rFonts w:cs="Calibri"/>
                <w:b/>
                <w:bCs/>
                <w:lang w:val="en-US"/>
              </w:rPr>
              <w:t>5073</w:t>
            </w:r>
          </w:p>
        </w:tc>
        <w:tc>
          <w:tcPr>
            <w:tcW w:w="2392" w:type="dxa"/>
          </w:tcPr>
          <w:p w14:paraId="5631485B" w14:textId="77777777" w:rsidR="007E64B3" w:rsidRPr="001E119E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US"/>
              </w:rPr>
            </w:pPr>
            <w:r w:rsidRPr="001E119E">
              <w:rPr>
                <w:rFonts w:cs="Calibri"/>
                <w:b/>
                <w:bCs/>
                <w:lang w:val="en-US"/>
              </w:rPr>
              <w:t>400 [39</w:t>
            </w:r>
            <w:r>
              <w:rPr>
                <w:rFonts w:cs="Calibri"/>
                <w:b/>
                <w:bCs/>
                <w:lang w:val="en-US"/>
              </w:rPr>
              <w:t>6</w:t>
            </w:r>
            <w:r w:rsidRPr="001E119E">
              <w:rPr>
                <w:rFonts w:cs="Calibri"/>
                <w:b/>
                <w:bCs/>
                <w:lang w:val="en-US"/>
              </w:rPr>
              <w:t xml:space="preserve"> – 40</w:t>
            </w:r>
            <w:r>
              <w:rPr>
                <w:rFonts w:cs="Calibri"/>
                <w:b/>
                <w:bCs/>
                <w:lang w:val="en-US"/>
              </w:rPr>
              <w:t>4</w:t>
            </w:r>
            <w:r w:rsidRPr="001E119E">
              <w:rPr>
                <w:rFonts w:cs="Calibri"/>
                <w:b/>
                <w:bCs/>
                <w:lang w:val="en-US"/>
              </w:rPr>
              <w:t>]</w:t>
            </w:r>
          </w:p>
        </w:tc>
        <w:tc>
          <w:tcPr>
            <w:tcW w:w="2364" w:type="dxa"/>
          </w:tcPr>
          <w:p w14:paraId="3BB1C09F" w14:textId="77777777" w:rsidR="007E64B3" w:rsidRPr="001E119E" w:rsidRDefault="007E64B3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US"/>
              </w:rPr>
            </w:pPr>
            <w:r w:rsidRPr="001E119E">
              <w:rPr>
                <w:rFonts w:cs="Calibri"/>
                <w:b/>
                <w:bCs/>
                <w:lang w:val="en-US"/>
              </w:rPr>
              <w:t>48 [</w:t>
            </w:r>
            <w:r>
              <w:rPr>
                <w:rFonts w:cs="Calibri"/>
                <w:b/>
                <w:bCs/>
                <w:lang w:val="en-US"/>
              </w:rPr>
              <w:t>47</w:t>
            </w:r>
            <w:r w:rsidRPr="001E119E">
              <w:rPr>
                <w:rFonts w:cs="Calibri"/>
                <w:b/>
                <w:bCs/>
                <w:lang w:val="en-US"/>
              </w:rPr>
              <w:t xml:space="preserve"> – </w:t>
            </w:r>
            <w:r>
              <w:rPr>
                <w:rFonts w:cs="Calibri"/>
                <w:b/>
                <w:bCs/>
                <w:lang w:val="en-US"/>
              </w:rPr>
              <w:t>50</w:t>
            </w:r>
            <w:r w:rsidRPr="001E119E">
              <w:rPr>
                <w:rFonts w:cs="Calibri"/>
                <w:b/>
                <w:bCs/>
                <w:lang w:val="en-US"/>
              </w:rPr>
              <w:t>]</w:t>
            </w:r>
          </w:p>
        </w:tc>
        <w:tc>
          <w:tcPr>
            <w:tcW w:w="2495" w:type="dxa"/>
          </w:tcPr>
          <w:p w14:paraId="02D956D0" w14:textId="4F306B2C" w:rsidR="007E64B3" w:rsidRPr="00164D14" w:rsidRDefault="00164D14" w:rsidP="000A5E35">
            <w:pPr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71 [69 – 72]</w:t>
            </w:r>
          </w:p>
        </w:tc>
      </w:tr>
    </w:tbl>
    <w:p w14:paraId="7F0AAAEE" w14:textId="12E85F33" w:rsidR="007E64B3" w:rsidRPr="00655998" w:rsidRDefault="00655998" w:rsidP="00655998">
      <w:pPr>
        <w:jc w:val="center"/>
        <w:rPr>
          <w:lang w:val="en-US"/>
        </w:rPr>
      </w:pPr>
      <w:r w:rsidRPr="00D97C27">
        <w:rPr>
          <w:lang w:val="en-US"/>
        </w:rPr>
        <w:t>Supplemental Table 1. Mean annual cases, mean annual new cases, overall prevalence</w:t>
      </w:r>
      <w:r>
        <w:rPr>
          <w:lang w:val="en-US"/>
        </w:rPr>
        <w:t xml:space="preserve">, </w:t>
      </w:r>
      <w:r w:rsidRPr="00D97C27">
        <w:rPr>
          <w:lang w:val="en-US"/>
        </w:rPr>
        <w:t>incidence</w:t>
      </w:r>
      <w:r>
        <w:rPr>
          <w:lang w:val="en-US"/>
        </w:rPr>
        <w:t xml:space="preserve"> and mortality</w:t>
      </w:r>
      <w:r w:rsidRPr="00D97C27">
        <w:rPr>
          <w:lang w:val="en-US"/>
        </w:rPr>
        <w:t xml:space="preserve"> rates per region in Greece</w:t>
      </w:r>
      <w:r w:rsidRPr="000B49EB">
        <w:rPr>
          <w:lang w:val="en-US"/>
        </w:rPr>
        <w:t>. Incidence reported for years 2020-2023 and prevalence</w:t>
      </w:r>
      <w:r>
        <w:rPr>
          <w:lang w:val="en-US"/>
        </w:rPr>
        <w:t xml:space="preserve"> and mortality</w:t>
      </w:r>
      <w:r w:rsidRPr="000B49EB">
        <w:rPr>
          <w:lang w:val="en-US"/>
        </w:rPr>
        <w:t xml:space="preserve"> for years 2020-2024</w:t>
      </w:r>
    </w:p>
    <w:p w14:paraId="605F861E" w14:textId="66E2397D" w:rsidR="00FA751E" w:rsidRPr="007E64B3" w:rsidRDefault="00EB3BE9" w:rsidP="000B49EB">
      <w:pPr>
        <w:jc w:val="center"/>
        <w:rPr>
          <w:lang w:val="en-US"/>
        </w:rPr>
      </w:pPr>
      <w:r w:rsidRPr="00EB3BE9">
        <w:rPr>
          <w:noProof/>
        </w:rPr>
        <w:lastRenderedPageBreak/>
        <w:drawing>
          <wp:inline distT="0" distB="0" distL="0" distR="0" wp14:anchorId="43D0814D" wp14:editId="3AAA8972">
            <wp:extent cx="7491467" cy="4852035"/>
            <wp:effectExtent l="0" t="0" r="0" b="0"/>
            <wp:docPr id="1287601764" name="Εικόνα 6" descr="Εικόνα που περιέχει στιγμιότυπο οθόνης, γραμμή, διάγραμμα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601764" name="Εικόνα 6" descr="Εικόνα που περιέχει στιγμιότυπο οθόνης, γραμμή, διάγραμμα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2136" r="-1742"/>
                    <a:stretch/>
                  </pic:blipFill>
                  <pic:spPr bwMode="auto">
                    <a:xfrm>
                      <a:off x="0" y="0"/>
                      <a:ext cx="7499474" cy="485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49EB" w:rsidRPr="007E64B3">
        <w:rPr>
          <w:lang w:val="en-US"/>
        </w:rPr>
        <w:br/>
      </w:r>
      <w:r w:rsidR="000B49EB">
        <w:rPr>
          <w:lang w:val="en-US"/>
        </w:rPr>
        <w:t>Supplemental Figure 1. Sex- and Age- stratified Mortality Rate Ratios of patients with Parkinson’s Disease compared to the general population</w:t>
      </w:r>
      <w:r w:rsidR="000B49EB" w:rsidRPr="000B49EB">
        <w:rPr>
          <w:lang w:val="en-US"/>
        </w:rPr>
        <w:t xml:space="preserve"> (2020-2024)</w:t>
      </w:r>
    </w:p>
    <w:sectPr w:rsidR="00FA751E" w:rsidRPr="007E64B3" w:rsidSect="00BE5B1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60"/>
    <w:rsid w:val="00007CDC"/>
    <w:rsid w:val="000B49EB"/>
    <w:rsid w:val="000D40F0"/>
    <w:rsid w:val="00164D14"/>
    <w:rsid w:val="001D7713"/>
    <w:rsid w:val="00203BFD"/>
    <w:rsid w:val="00244683"/>
    <w:rsid w:val="00246819"/>
    <w:rsid w:val="00270F3B"/>
    <w:rsid w:val="00325F6E"/>
    <w:rsid w:val="003C743E"/>
    <w:rsid w:val="004928DD"/>
    <w:rsid w:val="004E565C"/>
    <w:rsid w:val="00511760"/>
    <w:rsid w:val="005E239B"/>
    <w:rsid w:val="00652169"/>
    <w:rsid w:val="00655998"/>
    <w:rsid w:val="007E64B3"/>
    <w:rsid w:val="00837A80"/>
    <w:rsid w:val="00845778"/>
    <w:rsid w:val="008B13A8"/>
    <w:rsid w:val="009711A1"/>
    <w:rsid w:val="009F4C17"/>
    <w:rsid w:val="00B06160"/>
    <w:rsid w:val="00B16DB2"/>
    <w:rsid w:val="00B4194F"/>
    <w:rsid w:val="00B83341"/>
    <w:rsid w:val="00B90716"/>
    <w:rsid w:val="00BD1EEB"/>
    <w:rsid w:val="00BE5B18"/>
    <w:rsid w:val="00C15043"/>
    <w:rsid w:val="00C64FED"/>
    <w:rsid w:val="00C66526"/>
    <w:rsid w:val="00CF5965"/>
    <w:rsid w:val="00D97C27"/>
    <w:rsid w:val="00E96ECD"/>
    <w:rsid w:val="00EB3BE9"/>
    <w:rsid w:val="00F17ADA"/>
    <w:rsid w:val="00F432C8"/>
    <w:rsid w:val="00F44E21"/>
    <w:rsid w:val="00F708CC"/>
    <w:rsid w:val="00FA751E"/>
    <w:rsid w:val="00FC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6DE4"/>
  <w15:chartTrackingRefBased/>
  <w15:docId w15:val="{E36DCE32-E412-4706-8164-6EB721D9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51E"/>
  </w:style>
  <w:style w:type="paragraph" w:styleId="1">
    <w:name w:val="heading 1"/>
    <w:basedOn w:val="a"/>
    <w:next w:val="a"/>
    <w:link w:val="1Char"/>
    <w:uiPriority w:val="9"/>
    <w:qFormat/>
    <w:rsid w:val="005117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11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117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117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117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117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117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117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117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117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117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117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1176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1176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1176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1176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1176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117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117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11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117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117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117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1176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1176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1176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117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1176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11760"/>
    <w:rPr>
      <w:b/>
      <w:bCs/>
      <w:smallCaps/>
      <w:color w:val="0F4761" w:themeColor="accent1" w:themeShade="BF"/>
      <w:spacing w:val="5"/>
    </w:rPr>
  </w:style>
  <w:style w:type="table" w:styleId="20">
    <w:name w:val="Grid Table 2"/>
    <w:basedOn w:val="a1"/>
    <w:uiPriority w:val="47"/>
    <w:rsid w:val="00FA75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a">
    <w:name w:val="annotation reference"/>
    <w:basedOn w:val="a0"/>
    <w:uiPriority w:val="99"/>
    <w:semiHidden/>
    <w:unhideWhenUsed/>
    <w:rsid w:val="00FA751E"/>
    <w:rPr>
      <w:sz w:val="16"/>
      <w:szCs w:val="16"/>
    </w:rPr>
  </w:style>
  <w:style w:type="paragraph" w:styleId="ab">
    <w:name w:val="annotation text"/>
    <w:basedOn w:val="a"/>
    <w:link w:val="Char3"/>
    <w:uiPriority w:val="99"/>
    <w:unhideWhenUsed/>
    <w:rsid w:val="00FA751E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b"/>
    <w:uiPriority w:val="99"/>
    <w:rsid w:val="00FA75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40485-B8B1-4A71-BE4A-D78F0705A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Γεώργιος  Μακρής</dc:creator>
  <cp:keywords/>
  <dc:description/>
  <cp:lastModifiedBy>Γεώργιος  Μακρής</cp:lastModifiedBy>
  <cp:revision>3</cp:revision>
  <dcterms:created xsi:type="dcterms:W3CDTF">2025-06-03T12:23:00Z</dcterms:created>
  <dcterms:modified xsi:type="dcterms:W3CDTF">2025-06-03T12:23:00Z</dcterms:modified>
</cp:coreProperties>
</file>