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B7" w:rsidRPr="00CD1732" w:rsidRDefault="00130FB7" w:rsidP="00130FB7">
      <w:pPr>
        <w:spacing w:after="0" w:line="480" w:lineRule="auto"/>
        <w:contextualSpacing/>
        <w:rPr>
          <w:rFonts w:ascii="Times New Roman" w:hAnsi="Times New Roman"/>
          <w:b/>
          <w:color w:val="505050"/>
          <w:sz w:val="20"/>
          <w:lang w:val="en-US"/>
        </w:rPr>
      </w:pPr>
      <w:r w:rsidRPr="00CD1732">
        <w:rPr>
          <w:rFonts w:ascii="Times New Roman" w:hAnsi="Times New Roman"/>
          <w:b/>
          <w:color w:val="505050"/>
          <w:sz w:val="20"/>
          <w:lang w:val="en-US"/>
        </w:rPr>
        <w:t xml:space="preserve">Supplementary </w:t>
      </w:r>
      <w:r w:rsidRPr="00E3127B">
        <w:rPr>
          <w:rFonts w:ascii="Times New Roman" w:eastAsia="Times New Roman" w:hAnsi="Times New Roman" w:cs="Times New Roman"/>
          <w:b/>
          <w:bCs/>
          <w:noProof w:val="0"/>
          <w:color w:val="505050"/>
          <w:sz w:val="20"/>
          <w:szCs w:val="20"/>
          <w:lang w:val="en-US" w:eastAsia="nb-NO"/>
        </w:rPr>
        <w:t>information</w:t>
      </w:r>
      <w:bookmarkStart w:id="0" w:name="_GoBack"/>
      <w:bookmarkEnd w:id="0"/>
    </w:p>
    <w:p w:rsidR="00130FB7" w:rsidRPr="00E3127B" w:rsidRDefault="00130FB7" w:rsidP="00130FB7">
      <w:pPr>
        <w:spacing w:after="0" w:line="480" w:lineRule="auto"/>
        <w:contextualSpacing/>
        <w:rPr>
          <w:rFonts w:ascii="Times New Roman" w:eastAsia="Times New Roman" w:hAnsi="Times New Roman" w:cs="Times New Roman"/>
          <w:b/>
          <w:bCs/>
          <w:noProof w:val="0"/>
          <w:color w:val="505050"/>
          <w:sz w:val="20"/>
          <w:szCs w:val="20"/>
          <w:lang w:val="en-US" w:eastAsia="nb-NO"/>
        </w:rPr>
      </w:pPr>
      <w:r w:rsidRPr="00E3127B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>Modified Composite clinical score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b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b/>
                <w:sz w:val="18"/>
                <w:lang w:val="en-US"/>
              </w:rPr>
              <w:t>Modified Composite clinical score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b/>
                <w:sz w:val="18"/>
                <w:lang w:val="en-US"/>
              </w:rPr>
            </w:pP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i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i/>
                <w:sz w:val="18"/>
                <w:lang w:val="en-US"/>
              </w:rPr>
              <w:t xml:space="preserve">Subjective symptoms related by the patient to the current </w:t>
            </w:r>
            <w:r>
              <w:rPr>
                <w:rFonts w:ascii="Times New Roman" w:hAnsi="Times New Roman" w:cs="Times New Roman"/>
                <w:i/>
                <w:noProof w:val="0"/>
                <w:sz w:val="18"/>
                <w:szCs w:val="18"/>
                <w:lang w:val="en-US"/>
              </w:rPr>
              <w:t>t</w:t>
            </w:r>
            <w:r w:rsidRPr="00E3127B">
              <w:rPr>
                <w:rFonts w:ascii="Times New Roman" w:hAnsi="Times New Roman" w:cs="Times New Roman"/>
                <w:i/>
                <w:noProof w:val="0"/>
                <w:sz w:val="18"/>
                <w:szCs w:val="18"/>
                <w:lang w:val="en-US"/>
              </w:rPr>
              <w:t>ick</w:t>
            </w:r>
            <w:r w:rsidRPr="00CD1732">
              <w:rPr>
                <w:rFonts w:ascii="Times New Roman" w:hAnsi="Times New Roman"/>
                <w:i/>
                <w:sz w:val="18"/>
                <w:lang w:val="en-US"/>
              </w:rPr>
              <w:t>-borne encephalitis (TBE)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i/>
                <w:sz w:val="18"/>
                <w:lang w:val="en-US"/>
              </w:rPr>
            </w:pP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Malaise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Fatigue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Headache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color w:val="000000"/>
                <w:sz w:val="18"/>
                <w:lang w:val="en-US"/>
              </w:rPr>
              <w:t>Nausea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Neck stiffness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Abdominal and/or breast pain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Arm pain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Leg pain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E3127B">
              <w:rPr>
                <w:rFonts w:ascii="Times New Roman" w:hAnsi="Times New Roman" w:cs="Times New Roman"/>
                <w:noProof w:val="0"/>
                <w:sz w:val="18"/>
                <w:szCs w:val="18"/>
                <w:lang w:val="en-US"/>
              </w:rPr>
              <w:t>Generalized</w:t>
            </w:r>
            <w:r w:rsidRPr="00CD1732">
              <w:rPr>
                <w:rFonts w:ascii="Times New Roman" w:hAnsi="Times New Roman"/>
                <w:sz w:val="18"/>
                <w:lang w:val="en-US"/>
              </w:rPr>
              <w:t xml:space="preserve"> pain located to joints and/or muscles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color w:val="000000"/>
                <w:sz w:val="18"/>
                <w:lang w:val="en-US"/>
              </w:rPr>
              <w:t>Sensitivity to light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color w:val="000000"/>
                <w:sz w:val="18"/>
                <w:lang w:val="en-US"/>
              </w:rPr>
              <w:t>Sensitivity to sound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color w:val="000000"/>
                <w:sz w:val="18"/>
                <w:lang w:val="en-US"/>
              </w:rPr>
              <w:t>Anxiety, mood swing and depression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Memory difficulties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Concentration difficulties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color w:val="000000"/>
                <w:sz w:val="18"/>
                <w:lang w:val="en-US"/>
              </w:rPr>
              <w:t>Balance disturbance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color w:val="000000"/>
                <w:sz w:val="18"/>
                <w:lang w:val="en-US"/>
              </w:rPr>
              <w:t>Sleep disorders (related to currently TBE)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Other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i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i/>
                <w:sz w:val="18"/>
                <w:lang w:val="en-US"/>
              </w:rPr>
              <w:t>Peripheral findings related to the current TBE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i/>
                <w:sz w:val="18"/>
                <w:lang w:val="en-US"/>
              </w:rPr>
            </w:pP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Paresis of the eye muscles.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Reduced hearing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Other cranial neuropathies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Cervical-, thoracic, - and/or lumbar radicular sensory findings*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Cervical radicular paresis†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Lumbar radicular paresis†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E3127B">
              <w:rPr>
                <w:rFonts w:ascii="Times New Roman" w:hAnsi="Times New Roman" w:cs="Times New Roman"/>
                <w:noProof w:val="0"/>
                <w:sz w:val="18"/>
                <w:szCs w:val="18"/>
                <w:lang w:val="en-US"/>
              </w:rPr>
              <w:t>Nonradicular</w:t>
            </w:r>
            <w:r w:rsidRPr="00CD1732">
              <w:rPr>
                <w:rFonts w:ascii="Times New Roman" w:hAnsi="Times New Roman"/>
                <w:sz w:val="18"/>
                <w:lang w:val="en-US"/>
              </w:rPr>
              <w:t xml:space="preserve"> sensory findings‡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E3127B">
              <w:rPr>
                <w:rFonts w:ascii="Times New Roman" w:hAnsi="Times New Roman" w:cs="Times New Roman"/>
                <w:noProof w:val="0"/>
                <w:sz w:val="18"/>
                <w:szCs w:val="18"/>
                <w:lang w:val="en-US"/>
              </w:rPr>
              <w:t>Nonradicular</w:t>
            </w:r>
            <w:r w:rsidRPr="00CD1732">
              <w:rPr>
                <w:rFonts w:ascii="Times New Roman" w:hAnsi="Times New Roman"/>
                <w:sz w:val="18"/>
                <w:lang w:val="en-US"/>
              </w:rPr>
              <w:t xml:space="preserve"> paresis§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Other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i/>
                <w:sz w:val="18"/>
                <w:lang w:val="en-US"/>
              </w:rPr>
            </w:pP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i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i/>
                <w:sz w:val="18"/>
                <w:lang w:val="en-US"/>
              </w:rPr>
              <w:t>Central findings related to the current TBE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b/>
                <w:i/>
                <w:sz w:val="18"/>
                <w:lang w:val="en-US"/>
              </w:rPr>
            </w:pP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Neck stiffness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Facial palsy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Central findings in one extremity</w:t>
            </w:r>
            <w:r w:rsidRPr="00CD1732">
              <w:rPr>
                <w:rFonts w:ascii="Helvetica" w:hAnsi="Helvetica"/>
                <w:color w:val="333333"/>
                <w:sz w:val="26"/>
                <w:shd w:val="clear" w:color="auto" w:fill="FFFFFF"/>
                <w:lang w:val="en-US"/>
              </w:rPr>
              <w:t xml:space="preserve"> </w:t>
            </w:r>
            <w:r w:rsidRPr="00CD1732">
              <w:rPr>
                <w:rFonts w:ascii="Times New Roman" w:hAnsi="Times New Roman"/>
                <w:color w:val="333333"/>
                <w:sz w:val="18"/>
                <w:shd w:val="clear" w:color="auto" w:fill="FFFFFF"/>
                <w:lang w:val="en-US"/>
              </w:rPr>
              <w:t>¶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Central findings in a hemi pattern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Central findings in both legs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Central findings in all extremities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Gait ataxia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Balance disturbance (by testing)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Dysphasia/aphasia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Nystagmus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Involuntary movement including tremor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 xml:space="preserve">Cognitive </w:t>
            </w:r>
            <w:r w:rsidRPr="00E3127B">
              <w:rPr>
                <w:rFonts w:ascii="Times New Roman" w:hAnsi="Times New Roman" w:cs="Times New Roman"/>
                <w:noProof w:val="0"/>
                <w:sz w:val="18"/>
                <w:szCs w:val="18"/>
                <w:lang w:val="en-US"/>
              </w:rPr>
              <w:t>symptoms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Other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*Abnormal sensory pattern in a radicular pattern.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†Paresis in a radicular pattern.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‡Sensory findings matching with a peripheral nerve or plexus.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§Paresis matching a peripheral nerve or plexus.</w:t>
            </w:r>
          </w:p>
        </w:tc>
      </w:tr>
      <w:tr w:rsidR="00130FB7" w:rsidRPr="00E3127B" w:rsidTr="0063668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B7" w:rsidRPr="00CD1732" w:rsidRDefault="00130FB7" w:rsidP="0063668C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CD1732">
              <w:rPr>
                <w:rFonts w:ascii="Times New Roman" w:hAnsi="Times New Roman"/>
                <w:sz w:val="18"/>
                <w:lang w:val="en-US"/>
              </w:rPr>
              <w:t>¶Central weakness and/or spasticity, impairment in pace or fine motor skills</w:t>
            </w:r>
          </w:p>
        </w:tc>
      </w:tr>
    </w:tbl>
    <w:p w:rsidR="00130FB7" w:rsidRPr="00CD1732" w:rsidRDefault="00130FB7" w:rsidP="00130FB7">
      <w:pPr>
        <w:rPr>
          <w:lang w:val="en-US"/>
        </w:rPr>
      </w:pPr>
    </w:p>
    <w:p w:rsidR="00976A3D" w:rsidRPr="00130FB7" w:rsidRDefault="00976A3D">
      <w:pPr>
        <w:rPr>
          <w:lang w:val="en-US"/>
        </w:rPr>
      </w:pPr>
    </w:p>
    <w:sectPr w:rsidR="00976A3D" w:rsidRPr="0013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B7"/>
    <w:rsid w:val="00130FB7"/>
    <w:rsid w:val="0097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2F092-D8F7-41AA-B9CD-D4EB21BC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FB7"/>
    <w:pPr>
      <w:spacing w:line="256" w:lineRule="auto"/>
    </w:pPr>
    <w:rPr>
      <w:noProof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unhideWhenUsed/>
    <w:qFormat/>
    <w:rsid w:val="00130FB7"/>
    <w:rPr>
      <w:sz w:val="16"/>
      <w:szCs w:val="16"/>
    </w:rPr>
  </w:style>
  <w:style w:type="table" w:styleId="Tabellrutenett">
    <w:name w:val="Table Grid"/>
    <w:basedOn w:val="Vanligtabell"/>
    <w:uiPriority w:val="39"/>
    <w:rsid w:val="00130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30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30FB7"/>
    <w:rPr>
      <w:rFonts w:ascii="Segoe UI" w:hAnsi="Segoe UI" w:cs="Segoe UI"/>
      <w:noProof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 Skudal</dc:creator>
  <cp:keywords/>
  <dc:description/>
  <cp:lastModifiedBy>Hilde Kristin Skudal</cp:lastModifiedBy>
  <cp:revision>1</cp:revision>
  <dcterms:created xsi:type="dcterms:W3CDTF">2024-02-05T13:06:00Z</dcterms:created>
  <dcterms:modified xsi:type="dcterms:W3CDTF">2024-02-05T13:07:00Z</dcterms:modified>
</cp:coreProperties>
</file>