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EF4EF" w14:textId="77777777" w:rsidR="008F2D29" w:rsidRPr="008F2D29" w:rsidRDefault="008F2D29" w:rsidP="008F2D29">
      <w:pPr>
        <w:rPr>
          <w:b/>
          <w:bCs/>
          <w:lang w:val="en-US"/>
        </w:rPr>
      </w:pPr>
      <w:r w:rsidRPr="008F2D29">
        <w:rPr>
          <w:b/>
          <w:bCs/>
          <w:lang w:val="en-US"/>
        </w:rPr>
        <w:t>SUPPLEMENTARY DATA</w:t>
      </w:r>
    </w:p>
    <w:p w14:paraId="5077308B" w14:textId="77777777" w:rsidR="008F2D29" w:rsidRPr="008F2D29" w:rsidRDefault="008F2D29" w:rsidP="008F2D29">
      <w:pPr>
        <w:rPr>
          <w:b/>
          <w:bCs/>
          <w:lang w:val="en-US"/>
        </w:rPr>
      </w:pPr>
    </w:p>
    <w:p w14:paraId="078E156C" w14:textId="5FFDD272" w:rsidR="008F2D29" w:rsidRPr="008F2D29" w:rsidRDefault="008F2D29" w:rsidP="008F2D29">
      <w:pPr>
        <w:rPr>
          <w:lang w:val="en-US"/>
        </w:rPr>
      </w:pPr>
      <w:r w:rsidRPr="008F2D29">
        <w:rPr>
          <w:noProof/>
          <w:lang w:eastAsia="en-IN"/>
        </w:rPr>
        <w:drawing>
          <wp:inline distT="0" distB="0" distL="0" distR="0" wp14:anchorId="601EE473" wp14:editId="46705F1E">
            <wp:extent cx="5731510" cy="4657725"/>
            <wp:effectExtent l="0" t="0" r="2540" b="9525"/>
            <wp:docPr id="15275750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5" t="9637" r="31503" b="4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8A4D" w14:textId="77777777" w:rsidR="008F2D29" w:rsidRPr="008F2D29" w:rsidRDefault="008F2D29" w:rsidP="008F2D29">
      <w:pPr>
        <w:rPr>
          <w:i/>
          <w:iCs/>
          <w:lang w:val="en-US"/>
        </w:rPr>
      </w:pPr>
      <w:r w:rsidRPr="008F2D29">
        <w:rPr>
          <w:i/>
          <w:iCs/>
          <w:lang w:val="en-US"/>
        </w:rPr>
        <w:t xml:space="preserve">Figure </w:t>
      </w:r>
      <w:r w:rsidRPr="008F2D29">
        <w:rPr>
          <w:i/>
          <w:iCs/>
          <w:lang w:val="en-US"/>
        </w:rPr>
        <w:fldChar w:fldCharType="begin"/>
      </w:r>
      <w:r w:rsidRPr="008F2D29">
        <w:rPr>
          <w:i/>
          <w:iCs/>
          <w:lang w:val="en-US"/>
        </w:rPr>
        <w:instrText xml:space="preserve"> SEQ Figure \* ARABIC </w:instrText>
      </w:r>
      <w:r w:rsidRPr="008F2D29">
        <w:rPr>
          <w:i/>
          <w:iCs/>
          <w:lang w:val="en-US"/>
        </w:rPr>
        <w:fldChar w:fldCharType="separate"/>
      </w:r>
      <w:r w:rsidRPr="008F2D29">
        <w:rPr>
          <w:i/>
          <w:iCs/>
          <w:lang w:val="en-US"/>
        </w:rPr>
        <w:t>1</w:t>
      </w:r>
      <w:r w:rsidRPr="008F2D29">
        <w:fldChar w:fldCharType="end"/>
      </w:r>
      <w:r w:rsidRPr="008F2D29">
        <w:rPr>
          <w:i/>
          <w:iCs/>
          <w:lang w:val="en-US"/>
        </w:rPr>
        <w:t xml:space="preserve"> Map of Belgium showing the Namur Hospital Network sites. </w:t>
      </w:r>
    </w:p>
    <w:p w14:paraId="3E3EA369" w14:textId="77777777" w:rsidR="008F2D29" w:rsidRPr="008F2D29" w:rsidRDefault="008F2D29" w:rsidP="008F2D29">
      <w:pPr>
        <w:rPr>
          <w:i/>
          <w:iCs/>
          <w:lang w:val="fr-BE"/>
        </w:rPr>
      </w:pPr>
      <w:r w:rsidRPr="008F2D29">
        <w:rPr>
          <w:i/>
          <w:iCs/>
          <w:lang w:val="fr-BE"/>
        </w:rPr>
        <w:t xml:space="preserve">1: CHU UCL Namur site Dinant </w:t>
      </w:r>
    </w:p>
    <w:p w14:paraId="040FBB4E" w14:textId="77777777" w:rsidR="008F2D29" w:rsidRPr="008F2D29" w:rsidRDefault="008F2D29" w:rsidP="008F2D29">
      <w:pPr>
        <w:rPr>
          <w:i/>
          <w:iCs/>
          <w:lang w:val="fr-BE"/>
        </w:rPr>
      </w:pPr>
      <w:r w:rsidRPr="008F2D29">
        <w:rPr>
          <w:i/>
          <w:iCs/>
          <w:lang w:val="fr-BE"/>
        </w:rPr>
        <w:t xml:space="preserve">2: CHU UCL Namur site </w:t>
      </w:r>
      <w:proofErr w:type="spellStart"/>
      <w:r w:rsidRPr="008F2D29">
        <w:rPr>
          <w:i/>
          <w:iCs/>
          <w:lang w:val="fr-BE"/>
        </w:rPr>
        <w:t>Godinne</w:t>
      </w:r>
      <w:proofErr w:type="spellEnd"/>
      <w:r w:rsidRPr="008F2D29">
        <w:rPr>
          <w:i/>
          <w:iCs/>
          <w:lang w:val="fr-BE"/>
        </w:rPr>
        <w:t xml:space="preserve"> </w:t>
      </w:r>
    </w:p>
    <w:p w14:paraId="6A914FBD" w14:textId="77777777" w:rsidR="008F2D29" w:rsidRPr="008F2D29" w:rsidRDefault="008F2D29" w:rsidP="008F2D29">
      <w:pPr>
        <w:rPr>
          <w:i/>
          <w:iCs/>
          <w:lang w:val="fr-BE"/>
        </w:rPr>
      </w:pPr>
      <w:r w:rsidRPr="008F2D29">
        <w:rPr>
          <w:i/>
          <w:iCs/>
          <w:lang w:val="fr-BE"/>
        </w:rPr>
        <w:t>3: CHU UCL Namur site Namur</w:t>
      </w:r>
    </w:p>
    <w:p w14:paraId="63ACEC89" w14:textId="77777777" w:rsidR="008F2D29" w:rsidRPr="008F2D29" w:rsidRDefault="008F2D29" w:rsidP="008F2D29">
      <w:pPr>
        <w:rPr>
          <w:i/>
          <w:iCs/>
          <w:lang w:val="fr-BE"/>
        </w:rPr>
      </w:pPr>
      <w:r w:rsidRPr="008F2D29">
        <w:rPr>
          <w:i/>
          <w:iCs/>
          <w:lang w:val="fr-BE"/>
        </w:rPr>
        <w:t>4: Centre Hospitalier Régional de Namur site Namur</w:t>
      </w:r>
    </w:p>
    <w:p w14:paraId="7BFB2CAA" w14:textId="77777777" w:rsidR="008F2D29" w:rsidRPr="008F2D29" w:rsidRDefault="008F2D29" w:rsidP="008F2D29">
      <w:pPr>
        <w:rPr>
          <w:b/>
          <w:bCs/>
          <w:i/>
          <w:iCs/>
          <w:lang w:val="en-US"/>
        </w:rPr>
      </w:pPr>
      <w:r w:rsidRPr="008F2D29">
        <w:rPr>
          <w:i/>
          <w:iCs/>
          <w:lang w:val="fr-BE"/>
        </w:rPr>
        <w:t xml:space="preserve">5: Clinique Saint-Luc Bouge  </w:t>
      </w:r>
    </w:p>
    <w:p w14:paraId="79613B53" w14:textId="77777777" w:rsidR="003B7016" w:rsidRDefault="003B7016" w:rsidP="008F2D29"/>
    <w:p w14:paraId="4B881C75" w14:textId="47A19FE9" w:rsidR="008F2D29" w:rsidRPr="008F2D29" w:rsidRDefault="00C774FB" w:rsidP="008F2D29">
      <w:pPr>
        <w:rPr>
          <w:b/>
          <w:bCs/>
          <w:u w:val="single"/>
          <w:lang w:val="en-US"/>
        </w:rPr>
      </w:pPr>
      <w:bookmarkStart w:id="0" w:name="_GoBack"/>
      <w:bookmarkEnd w:id="0"/>
      <w:r>
        <w:t>Practices of Belgian National Reference Laboratory for echinococcosis</w:t>
      </w:r>
      <w:r w:rsidR="008F2D29" w:rsidRPr="008F2D29">
        <w:rPr>
          <w:b/>
          <w:bCs/>
          <w:u w:val="single"/>
          <w:lang w:val="en-US"/>
        </w:rPr>
        <w:t>:</w:t>
      </w:r>
    </w:p>
    <w:p w14:paraId="3FB88859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>Currently, the Belgian National Reference Laboratory (BNRL) uses a two-step protocol for serological testing: screening by ELISA followed by confirmatory Western blot (WB).</w:t>
      </w:r>
    </w:p>
    <w:p w14:paraId="2553A1FD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>The Em2plus ELISA test (</w:t>
      </w:r>
      <w:proofErr w:type="spellStart"/>
      <w:r w:rsidRPr="008F2D29">
        <w:rPr>
          <w:lang w:val="en-US"/>
        </w:rPr>
        <w:t>Bordier</w:t>
      </w:r>
      <w:proofErr w:type="spellEnd"/>
      <w:r w:rsidRPr="008F2D29">
        <w:rPr>
          <w:lang w:val="en-US"/>
        </w:rPr>
        <w:t xml:space="preserve">) is used for screening with sensitivity and specificity greater than 90% </w:t>
      </w:r>
      <w:sdt>
        <w:sdtPr>
          <w:rPr>
            <w:lang w:val="en-US"/>
          </w:rPr>
          <w:tag w:val="MENDELEY_CITATION_v3_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"/>
          <w:id w:val="1229568166"/>
          <w:placeholder>
            <w:docPart w:val="8789D1258A4942C5877C42AA044FEA62"/>
          </w:placeholder>
        </w:sdtPr>
        <w:sdtEndPr/>
        <w:sdtContent>
          <w:r w:rsidRPr="008F2D29">
            <w:rPr>
              <w:lang w:val="en-US"/>
            </w:rPr>
            <w:t>[44</w:t>
          </w:r>
          <w:proofErr w:type="gramStart"/>
          <w:r w:rsidRPr="008F2D29">
            <w:rPr>
              <w:lang w:val="en-US"/>
            </w:rPr>
            <w:t>,45</w:t>
          </w:r>
          <w:proofErr w:type="gramEnd"/>
          <w:r w:rsidRPr="008F2D29">
            <w:rPr>
              <w:lang w:val="en-US"/>
            </w:rPr>
            <w:t>]</w:t>
          </w:r>
        </w:sdtContent>
      </w:sdt>
      <w:r w:rsidRPr="008F2D29">
        <w:rPr>
          <w:lang w:val="en-US"/>
        </w:rPr>
        <w:t>.</w:t>
      </w:r>
    </w:p>
    <w:p w14:paraId="147A30B8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lastRenderedPageBreak/>
        <w:t xml:space="preserve">WB is used for confirmation of a positive screening test, for differentiation between AE and cystic echinococcosis, and in case of high clinical suspicion, even if the screening test result is below the cut-off </w:t>
      </w:r>
      <w:sdt>
        <w:sdtPr>
          <w:rPr>
            <w:lang w:val="en-US"/>
          </w:rPr>
          <w:tag w:val="MENDELEY_CITATION_v3_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"/>
          <w:id w:val="328953528"/>
          <w:placeholder>
            <w:docPart w:val="8789D1258A4942C5877C42AA044FEA62"/>
          </w:placeholder>
        </w:sdtPr>
        <w:sdtEndPr/>
        <w:sdtContent>
          <w:r w:rsidRPr="008F2D29">
            <w:rPr>
              <w:lang w:val="en-US"/>
            </w:rPr>
            <w:t>[46]</w:t>
          </w:r>
        </w:sdtContent>
      </w:sdt>
      <w:r w:rsidRPr="008F2D29">
        <w:rPr>
          <w:lang w:val="en-US"/>
        </w:rPr>
        <w:t>.</w:t>
      </w:r>
    </w:p>
    <w:p w14:paraId="2EABB319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 xml:space="preserve">The BNRL uses a commercially available WB assay (which uses whole larval antigen extract from </w:t>
      </w:r>
      <w:r w:rsidRPr="008F2D29">
        <w:rPr>
          <w:i/>
          <w:iCs/>
          <w:lang w:val="en-US"/>
        </w:rPr>
        <w:t>E.</w:t>
      </w:r>
      <w:r w:rsidRPr="008F2D29">
        <w:rPr>
          <w:lang w:val="en-US"/>
        </w:rPr>
        <w:t xml:space="preserve"> </w:t>
      </w:r>
      <w:proofErr w:type="spellStart"/>
      <w:r w:rsidRPr="008F2D29">
        <w:rPr>
          <w:i/>
          <w:iCs/>
          <w:lang w:val="en-US"/>
        </w:rPr>
        <w:t>multilocularis</w:t>
      </w:r>
      <w:proofErr w:type="spellEnd"/>
      <w:r w:rsidRPr="008F2D29">
        <w:rPr>
          <w:lang w:val="en-US"/>
        </w:rPr>
        <w:t xml:space="preserve">) with a higher sensitivity (97%) than the screening ELISA tests </w:t>
      </w:r>
      <w:sdt>
        <w:sdtPr>
          <w:rPr>
            <w:lang w:val="en-US"/>
          </w:rPr>
          <w:tag w:val="MENDELEY_CITATION_v3_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"/>
          <w:id w:val="-432676045"/>
          <w:placeholder>
            <w:docPart w:val="8789D1258A4942C5877C42AA044FEA62"/>
          </w:placeholder>
        </w:sdtPr>
        <w:sdtEndPr/>
        <w:sdtContent>
          <w:r w:rsidRPr="008F2D29">
            <w:rPr>
              <w:lang w:val="en-US"/>
            </w:rPr>
            <w:t>[46]</w:t>
          </w:r>
        </w:sdtContent>
      </w:sdt>
      <w:r w:rsidRPr="008F2D29">
        <w:rPr>
          <w:lang w:val="en-US"/>
        </w:rPr>
        <w:t>.</w:t>
      </w:r>
    </w:p>
    <w:p w14:paraId="0C029F07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 xml:space="preserve">The WB band pattern considered indicative of </w:t>
      </w:r>
      <w:proofErr w:type="spellStart"/>
      <w:r w:rsidRPr="008F2D29">
        <w:rPr>
          <w:i/>
          <w:iCs/>
          <w:lang w:val="en-US"/>
        </w:rPr>
        <w:t>Echinococcus</w:t>
      </w:r>
      <w:proofErr w:type="spellEnd"/>
      <w:r w:rsidRPr="008F2D29">
        <w:rPr>
          <w:lang w:val="en-US"/>
        </w:rPr>
        <w:t xml:space="preserve"> sp. infection includes 7 and/or 26-28 </w:t>
      </w:r>
      <w:proofErr w:type="spellStart"/>
      <w:r w:rsidRPr="008F2D29">
        <w:rPr>
          <w:lang w:val="en-US"/>
        </w:rPr>
        <w:t>kDa</w:t>
      </w:r>
      <w:proofErr w:type="spellEnd"/>
      <w:r w:rsidRPr="008F2D29">
        <w:rPr>
          <w:lang w:val="en-US"/>
        </w:rPr>
        <w:t xml:space="preserve"> bands. 16 and/or 18 </w:t>
      </w:r>
      <w:proofErr w:type="spellStart"/>
      <w:r w:rsidRPr="008F2D29">
        <w:rPr>
          <w:lang w:val="en-US"/>
        </w:rPr>
        <w:t>kDa</w:t>
      </w:r>
      <w:proofErr w:type="spellEnd"/>
      <w:r w:rsidRPr="008F2D29">
        <w:rPr>
          <w:lang w:val="en-US"/>
        </w:rPr>
        <w:t xml:space="preserve"> bands are considered specific for AE.</w:t>
      </w:r>
    </w:p>
    <w:p w14:paraId="5B9B73F5" w14:textId="77777777" w:rsidR="008F2D29" w:rsidRPr="008F2D29" w:rsidRDefault="008F2D29" w:rsidP="008F2D29">
      <w:pPr>
        <w:rPr>
          <w:lang w:val="en-US"/>
        </w:rPr>
      </w:pPr>
    </w:p>
    <w:p w14:paraId="75BC627B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 xml:space="preserve">The BNRL currently uses two types of </w:t>
      </w:r>
      <w:proofErr w:type="spellStart"/>
      <w:r w:rsidRPr="008F2D29">
        <w:rPr>
          <w:i/>
          <w:lang w:val="en-US"/>
        </w:rPr>
        <w:t>Echinococcus</w:t>
      </w:r>
      <w:proofErr w:type="spellEnd"/>
      <w:r w:rsidRPr="008F2D29">
        <w:rPr>
          <w:lang w:val="en-US"/>
        </w:rPr>
        <w:t xml:space="preserve"> PCR: the first is a real-time multiplex PCR targeting the mitochondrial DNA gene (nad3) of EM together with the cox 2 gene specific for </w:t>
      </w:r>
      <w:proofErr w:type="spellStart"/>
      <w:r w:rsidRPr="008F2D29">
        <w:rPr>
          <w:i/>
          <w:iCs/>
          <w:lang w:val="en-US"/>
        </w:rPr>
        <w:t>Echinococcu</w:t>
      </w:r>
      <w:r w:rsidRPr="008F2D29">
        <w:rPr>
          <w:lang w:val="en-US"/>
        </w:rPr>
        <w:t>s</w:t>
      </w:r>
      <w:proofErr w:type="spellEnd"/>
      <w:r w:rsidRPr="008F2D29">
        <w:rPr>
          <w:lang w:val="en-US"/>
        </w:rPr>
        <w:t xml:space="preserve"> </w:t>
      </w:r>
      <w:proofErr w:type="spellStart"/>
      <w:r w:rsidRPr="008F2D29">
        <w:rPr>
          <w:i/>
          <w:iCs/>
          <w:lang w:val="en-US"/>
        </w:rPr>
        <w:t>granulosus</w:t>
      </w:r>
      <w:proofErr w:type="spellEnd"/>
      <w:r w:rsidRPr="008F2D29">
        <w:rPr>
          <w:i/>
          <w:iCs/>
          <w:lang w:val="en-US"/>
        </w:rPr>
        <w:t xml:space="preserve"> </w:t>
      </w:r>
      <w:r w:rsidRPr="008F2D29">
        <w:rPr>
          <w:lang w:val="en-US"/>
        </w:rPr>
        <w:t xml:space="preserve">(EG); the second is a nested PCR adapted from </w:t>
      </w:r>
      <w:proofErr w:type="spellStart"/>
      <w:r w:rsidRPr="008F2D29">
        <w:rPr>
          <w:lang w:val="en-US"/>
        </w:rPr>
        <w:t>Trachsel</w:t>
      </w:r>
      <w:proofErr w:type="spellEnd"/>
      <w:r w:rsidRPr="008F2D29">
        <w:rPr>
          <w:lang w:val="en-US"/>
        </w:rPr>
        <w:t xml:space="preserve"> </w:t>
      </w:r>
      <w:r w:rsidRPr="008F2D29">
        <w:rPr>
          <w:i/>
          <w:iCs/>
          <w:lang w:val="en-US"/>
        </w:rPr>
        <w:t>et al.</w:t>
      </w:r>
      <w:r w:rsidRPr="008F2D29">
        <w:rPr>
          <w:lang w:val="en-US"/>
        </w:rPr>
        <w:t xml:space="preserve"> that is slightly more sensitive, targets mitochondrial genes (nad1, </w:t>
      </w:r>
      <w:proofErr w:type="spellStart"/>
      <w:r w:rsidRPr="008F2D29">
        <w:rPr>
          <w:lang w:val="en-US"/>
        </w:rPr>
        <w:t>rrnS</w:t>
      </w:r>
      <w:proofErr w:type="spellEnd"/>
      <w:r w:rsidRPr="008F2D29">
        <w:rPr>
          <w:lang w:val="en-US"/>
        </w:rPr>
        <w:t xml:space="preserve">), and allows differentiation between EM and EG </w:t>
      </w:r>
      <w:sdt>
        <w:sdtPr>
          <w:rPr>
            <w:lang w:val="en-US"/>
          </w:rPr>
          <w:tag w:val="MENDELEY_CITATION_v3_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"/>
          <w:id w:val="2131589125"/>
          <w:placeholder>
            <w:docPart w:val="8789D1258A4942C5877C42AA044FEA62"/>
          </w:placeholder>
        </w:sdtPr>
        <w:sdtEndPr/>
        <w:sdtContent>
          <w:r w:rsidRPr="008F2D29">
            <w:rPr>
              <w:lang w:val="en-US"/>
            </w:rPr>
            <w:t>[27]</w:t>
          </w:r>
        </w:sdtContent>
      </w:sdt>
      <w:r w:rsidRPr="008F2D29">
        <w:rPr>
          <w:lang w:val="en-US"/>
        </w:rPr>
        <w:t xml:space="preserve">. </w:t>
      </w:r>
    </w:p>
    <w:p w14:paraId="571AF8C6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>Real-time PCR was introduced into the BNRL’s diagnostic algorithm in 2022: Since then, real-time PCR is performed first, followed by nested PCR if negative.</w:t>
      </w:r>
    </w:p>
    <w:p w14:paraId="40C6B9F1" w14:textId="77777777" w:rsidR="008F2D29" w:rsidRPr="008F2D29" w:rsidRDefault="008F2D29" w:rsidP="008F2D29">
      <w:pPr>
        <w:rPr>
          <w:lang w:val="en-US"/>
        </w:rPr>
      </w:pPr>
      <w:r w:rsidRPr="008F2D29">
        <w:rPr>
          <w:lang w:val="en-US"/>
        </w:rPr>
        <w:t>The BNRL currently also performs sequencing of EM.</w:t>
      </w:r>
    </w:p>
    <w:p w14:paraId="22D82F9D" w14:textId="77777777" w:rsidR="008F2D29" w:rsidRPr="008F2D29" w:rsidRDefault="008F2D29" w:rsidP="008F2D29">
      <w:pPr>
        <w:rPr>
          <w:lang w:val="en-US"/>
        </w:rPr>
      </w:pPr>
    </w:p>
    <w:p w14:paraId="76A87407" w14:textId="77777777" w:rsidR="00B70E9E" w:rsidRDefault="00B70E9E"/>
    <w:sectPr w:rsidR="00B70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ierre Emmanuel Plum">
    <w15:presenceInfo w15:providerId="Windows Live" w15:userId="89da3f5b8649d7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D29"/>
    <w:rsid w:val="000206CC"/>
    <w:rsid w:val="00033555"/>
    <w:rsid w:val="000A1254"/>
    <w:rsid w:val="000D0C5F"/>
    <w:rsid w:val="00182844"/>
    <w:rsid w:val="001B4802"/>
    <w:rsid w:val="00243557"/>
    <w:rsid w:val="00271C80"/>
    <w:rsid w:val="002E0D59"/>
    <w:rsid w:val="003319CD"/>
    <w:rsid w:val="0034143B"/>
    <w:rsid w:val="00364F31"/>
    <w:rsid w:val="003B7016"/>
    <w:rsid w:val="003D7E0D"/>
    <w:rsid w:val="003E751E"/>
    <w:rsid w:val="00501CE9"/>
    <w:rsid w:val="00521479"/>
    <w:rsid w:val="005442C6"/>
    <w:rsid w:val="005A6AEB"/>
    <w:rsid w:val="00611D71"/>
    <w:rsid w:val="00675A88"/>
    <w:rsid w:val="007832B1"/>
    <w:rsid w:val="007E502D"/>
    <w:rsid w:val="00825EE7"/>
    <w:rsid w:val="00887F9F"/>
    <w:rsid w:val="008F2D29"/>
    <w:rsid w:val="009303D1"/>
    <w:rsid w:val="009665D3"/>
    <w:rsid w:val="009A5D6E"/>
    <w:rsid w:val="00A23CFD"/>
    <w:rsid w:val="00A5229C"/>
    <w:rsid w:val="00A7380F"/>
    <w:rsid w:val="00A83D7F"/>
    <w:rsid w:val="00A8593E"/>
    <w:rsid w:val="00B12876"/>
    <w:rsid w:val="00B3757D"/>
    <w:rsid w:val="00B70E9E"/>
    <w:rsid w:val="00B8387D"/>
    <w:rsid w:val="00C0336D"/>
    <w:rsid w:val="00C17FDB"/>
    <w:rsid w:val="00C4367F"/>
    <w:rsid w:val="00C774FB"/>
    <w:rsid w:val="00C8244E"/>
    <w:rsid w:val="00CB2FAC"/>
    <w:rsid w:val="00CD33AB"/>
    <w:rsid w:val="00F10A1A"/>
    <w:rsid w:val="00FA5F5D"/>
    <w:rsid w:val="00FE2518"/>
    <w:rsid w:val="00FE6DE6"/>
    <w:rsid w:val="00FF4E2F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A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19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319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4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789D1258A4942C5877C42AA044FE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83BE8-C231-44CC-84C7-5749D2E3674F}"/>
      </w:docPartPr>
      <w:docPartBody>
        <w:p w:rsidR="00D542D9" w:rsidRDefault="00D542D9" w:rsidP="00D542D9">
          <w:pPr>
            <w:pStyle w:val="8789D1258A4942C5877C42AA044FEA62"/>
          </w:pPr>
          <w:r>
            <w:rPr>
              <w:rStyle w:val="PlaceholderText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D9"/>
    <w:rsid w:val="002900C8"/>
    <w:rsid w:val="009665D3"/>
    <w:rsid w:val="00D542D9"/>
    <w:rsid w:val="00DA4027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42D9"/>
  </w:style>
  <w:style w:type="paragraph" w:customStyle="1" w:styleId="8789D1258A4942C5877C42AA044FEA62">
    <w:name w:val="8789D1258A4942C5877C42AA044FEA62"/>
    <w:rsid w:val="00D542D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42D9"/>
  </w:style>
  <w:style w:type="paragraph" w:customStyle="1" w:styleId="8789D1258A4942C5877C42AA044FEA62">
    <w:name w:val="8789D1258A4942C5877C42AA044FEA62"/>
    <w:rsid w:val="00D542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9A45D-1416-4016-80DC-EF1B58C0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J</dc:creator>
  <cp:keywords/>
  <dc:description/>
  <cp:lastModifiedBy>Vijayadevi Ezhumalai (Integra)</cp:lastModifiedBy>
  <cp:revision>28</cp:revision>
  <dcterms:created xsi:type="dcterms:W3CDTF">2024-11-19T08:04:00Z</dcterms:created>
  <dcterms:modified xsi:type="dcterms:W3CDTF">2024-11-22T10:54:00Z</dcterms:modified>
</cp:coreProperties>
</file>