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B0856" w:rsidRPr="006B0856" w:rsidRDefault="006B0856" w:rsidP="006B0856">
      <w:pPr>
        <w:pStyle w:val="Ttulo1"/>
        <w:rPr>
          <w:b/>
          <w:bCs/>
          <w:lang w:val="en-GB"/>
        </w:rPr>
      </w:pPr>
      <w:r w:rsidRPr="006B0856">
        <w:rPr>
          <w:b/>
          <w:bCs/>
          <w:lang w:val="en-GB"/>
        </w:rPr>
        <w:t>TITLE PAGE</w:t>
      </w:r>
    </w:p>
    <w:p w:rsidR="006B0856" w:rsidRPr="006B0856" w:rsidRDefault="006B0856" w:rsidP="006B0856">
      <w:pPr>
        <w:rPr>
          <w:b/>
          <w:bCs/>
          <w:sz w:val="28"/>
          <w:szCs w:val="28"/>
          <w:lang w:val="en-GB"/>
        </w:rPr>
      </w:pPr>
    </w:p>
    <w:p w:rsidR="006B0856" w:rsidRPr="006B0856" w:rsidRDefault="006B0856" w:rsidP="006B0856">
      <w:pPr>
        <w:spacing w:after="200"/>
        <w:jc w:val="both"/>
        <w:rPr>
          <w:lang w:val="en-GB"/>
        </w:rPr>
      </w:pPr>
      <w:r w:rsidRPr="006B0856">
        <w:rPr>
          <w:b/>
          <w:bCs/>
          <w:sz w:val="28"/>
          <w:szCs w:val="28"/>
          <w:lang w:val="en-GB"/>
        </w:rPr>
        <w:t xml:space="preserve">Clinical and microbiological characteristics and outcomes of complicated urinary tract infections managed in a </w:t>
      </w:r>
      <w:proofErr w:type="gramStart"/>
      <w:r w:rsidRPr="006B0856">
        <w:rPr>
          <w:b/>
          <w:bCs/>
          <w:sz w:val="28"/>
          <w:szCs w:val="28"/>
          <w:lang w:val="en-GB"/>
        </w:rPr>
        <w:t>Hospital</w:t>
      </w:r>
      <w:proofErr w:type="gramEnd"/>
      <w:r w:rsidRPr="006B0856">
        <w:rPr>
          <w:b/>
          <w:bCs/>
          <w:sz w:val="28"/>
          <w:szCs w:val="28"/>
          <w:lang w:val="en-GB"/>
        </w:rPr>
        <w:t>-at-Home programme: a prospective observational cohort study</w:t>
      </w:r>
    </w:p>
    <w:p w:rsidR="006B0856" w:rsidRPr="006B0856" w:rsidRDefault="006B0856" w:rsidP="006B0856">
      <w:pPr>
        <w:spacing w:after="100"/>
        <w:jc w:val="both"/>
        <w:rPr>
          <w:lang w:val="en-GB"/>
        </w:rPr>
      </w:pPr>
      <w:r w:rsidRPr="006B0856">
        <w:rPr>
          <w:b/>
          <w:bCs/>
          <w:lang w:val="en-GB"/>
        </w:rPr>
        <w:t xml:space="preserve">Authors: </w:t>
      </w:r>
      <w:r w:rsidRPr="006B0856">
        <w:rPr>
          <w:lang w:val="en-GB"/>
        </w:rPr>
        <w:t xml:space="preserve">Lira </w:t>
      </w:r>
      <w:proofErr w:type="spellStart"/>
      <w:r w:rsidRPr="006B0856">
        <w:rPr>
          <w:lang w:val="en-GB"/>
        </w:rPr>
        <w:t>Pelari</w:t>
      </w:r>
      <w:proofErr w:type="spellEnd"/>
      <w:r w:rsidRPr="006B0856">
        <w:rPr>
          <w:lang w:val="en-GB"/>
        </w:rPr>
        <w:t xml:space="preserve"> Mici¹, Elena </w:t>
      </w:r>
      <w:proofErr w:type="spellStart"/>
      <w:r w:rsidRPr="006B0856">
        <w:rPr>
          <w:lang w:val="en-GB"/>
        </w:rPr>
        <w:t>Arranz</w:t>
      </w:r>
      <w:proofErr w:type="spellEnd"/>
      <w:r w:rsidRPr="006B0856">
        <w:rPr>
          <w:lang w:val="en-GB"/>
        </w:rPr>
        <w:t xml:space="preserve"> Canales², Alexia Constanza </w:t>
      </w:r>
      <w:proofErr w:type="spellStart"/>
      <w:r w:rsidRPr="006B0856">
        <w:rPr>
          <w:lang w:val="en-GB"/>
        </w:rPr>
        <w:t>Espiño</w:t>
      </w:r>
      <w:proofErr w:type="spellEnd"/>
      <w:r w:rsidRPr="006B0856">
        <w:rPr>
          <w:lang w:val="en-GB"/>
        </w:rPr>
        <w:t xml:space="preserve"> Álvarez², Eva María Fernández Bermejo², </w:t>
      </w:r>
      <w:proofErr w:type="spellStart"/>
      <w:r w:rsidRPr="006B0856">
        <w:rPr>
          <w:lang w:val="en-GB"/>
        </w:rPr>
        <w:t>Ángela</w:t>
      </w:r>
      <w:proofErr w:type="spellEnd"/>
      <w:r w:rsidRPr="006B0856">
        <w:rPr>
          <w:lang w:val="en-GB"/>
        </w:rPr>
        <w:t xml:space="preserve"> Sánchez Juez², Victoria Gutiérrez Gómez-Lus², Fernando Ruiz Berraco², Saida Alonso Marrero², Jaime Bustos Carpio², José Curbelo³, Eduardo Albers Acosta⁴, Pablo Rodríguez Cortés²</w:t>
      </w:r>
      <w:r w:rsidRPr="006B0856">
        <w:rPr>
          <w:vertAlign w:val="superscript"/>
          <w:lang w:val="en-GB"/>
        </w:rPr>
        <w:t>, 5</w:t>
      </w:r>
      <w:r w:rsidRPr="006B0856">
        <w:rPr>
          <w:lang w:val="en-GB"/>
        </w:rPr>
        <w:t>.</w:t>
      </w:r>
    </w:p>
    <w:p w:rsidR="006B0856" w:rsidRPr="006B0856" w:rsidRDefault="006B0856" w:rsidP="006B0856">
      <w:pPr>
        <w:spacing w:after="50"/>
        <w:jc w:val="both"/>
        <w:rPr>
          <w:lang w:val="en-GB"/>
        </w:rPr>
      </w:pPr>
      <w:r w:rsidRPr="006B0856">
        <w:rPr>
          <w:b/>
          <w:bCs/>
          <w:lang w:val="en-GB"/>
        </w:rPr>
        <w:t>Affiliations:</w:t>
      </w:r>
    </w:p>
    <w:p w:rsidR="006B0856" w:rsidRPr="006B0856" w:rsidRDefault="006B0856" w:rsidP="006B0856">
      <w:pPr>
        <w:spacing w:after="50"/>
        <w:jc w:val="both"/>
        <w:rPr>
          <w:lang w:val="en-GB"/>
        </w:rPr>
      </w:pPr>
      <w:r w:rsidRPr="006B0856">
        <w:rPr>
          <w:lang w:val="en-GB"/>
        </w:rPr>
        <w:t>1. Department of Urology, Hospital Universitario de La Princesa, Madrid, Spain.</w:t>
      </w:r>
    </w:p>
    <w:p w:rsidR="006B0856" w:rsidRPr="006B0856" w:rsidRDefault="006B0856" w:rsidP="006B0856">
      <w:pPr>
        <w:spacing w:after="50"/>
        <w:jc w:val="both"/>
        <w:rPr>
          <w:lang w:val="en-GB"/>
        </w:rPr>
      </w:pPr>
      <w:r w:rsidRPr="006B0856">
        <w:rPr>
          <w:lang w:val="en-GB"/>
        </w:rPr>
        <w:t>2. Hospital-at-Home Unit, Hospital Universitario de La Princesa, Madrid, Spain.</w:t>
      </w:r>
    </w:p>
    <w:p w:rsidR="006B0856" w:rsidRPr="006B0856" w:rsidRDefault="006B0856" w:rsidP="006B0856">
      <w:pPr>
        <w:spacing w:after="50"/>
        <w:jc w:val="both"/>
        <w:rPr>
          <w:lang w:val="en-GB"/>
        </w:rPr>
      </w:pPr>
      <w:r w:rsidRPr="006B0856">
        <w:rPr>
          <w:lang w:val="en-GB"/>
        </w:rPr>
        <w:t>3. Faculty of Medicine, Universidad Francisco de Vitoria, Madrid, Spain.</w:t>
      </w:r>
    </w:p>
    <w:p w:rsidR="006B0856" w:rsidRPr="006B0856" w:rsidRDefault="006B0856" w:rsidP="006B0856">
      <w:pPr>
        <w:spacing w:after="50"/>
        <w:jc w:val="both"/>
        <w:rPr>
          <w:lang w:val="en-GB"/>
        </w:rPr>
      </w:pPr>
      <w:r w:rsidRPr="006B0856">
        <w:rPr>
          <w:lang w:val="en-GB"/>
        </w:rPr>
        <w:t>4. Department of Urology, University Hospital Basel, Basel, Switzerland.</w:t>
      </w:r>
    </w:p>
    <w:p w:rsidR="006B0856" w:rsidRPr="006B0856" w:rsidRDefault="006B0856" w:rsidP="006B0856">
      <w:pPr>
        <w:spacing w:after="50"/>
        <w:jc w:val="both"/>
        <w:rPr>
          <w:lang w:val="en-GB"/>
        </w:rPr>
      </w:pPr>
      <w:r w:rsidRPr="006B0856">
        <w:rPr>
          <w:lang w:val="en-GB"/>
        </w:rPr>
        <w:t xml:space="preserve">5. PhD Programme in Medicine and Surgery, Universidad </w:t>
      </w:r>
      <w:proofErr w:type="spellStart"/>
      <w:r w:rsidRPr="006B0856">
        <w:rPr>
          <w:lang w:val="en-GB"/>
        </w:rPr>
        <w:t>Autónoma</w:t>
      </w:r>
      <w:proofErr w:type="spellEnd"/>
      <w:r w:rsidRPr="006B0856">
        <w:rPr>
          <w:lang w:val="en-GB"/>
        </w:rPr>
        <w:t xml:space="preserve"> de Madrid, Madrid, Spain.</w:t>
      </w:r>
    </w:p>
    <w:p w:rsidR="006B0856" w:rsidRPr="006B0856" w:rsidRDefault="006B0856" w:rsidP="006B0856">
      <w:pPr>
        <w:spacing w:before="150" w:after="50"/>
        <w:jc w:val="both"/>
        <w:rPr>
          <w:lang w:val="en-GB"/>
        </w:rPr>
      </w:pPr>
      <w:r w:rsidRPr="006B0856">
        <w:rPr>
          <w:b/>
          <w:bCs/>
          <w:lang w:val="en-GB"/>
        </w:rPr>
        <w:t xml:space="preserve">Acknowledgments: </w:t>
      </w:r>
      <w:r w:rsidRPr="006B0856">
        <w:rPr>
          <w:lang w:val="en-GB"/>
        </w:rPr>
        <w:t>None.</w:t>
      </w:r>
    </w:p>
    <w:p w:rsidR="006B0856" w:rsidRPr="006B0856" w:rsidRDefault="006B0856" w:rsidP="006B0856">
      <w:pPr>
        <w:spacing w:before="150" w:after="50"/>
        <w:jc w:val="both"/>
        <w:rPr>
          <w:lang w:val="en-GB"/>
        </w:rPr>
      </w:pPr>
      <w:r w:rsidRPr="006B0856">
        <w:rPr>
          <w:b/>
          <w:bCs/>
          <w:lang w:val="en-GB"/>
        </w:rPr>
        <w:t>ORCIDs:</w:t>
      </w:r>
    </w:p>
    <w:p w:rsidR="006B0856" w:rsidRPr="006B0856" w:rsidRDefault="006B0856" w:rsidP="006B0856">
      <w:pPr>
        <w:spacing w:after="30"/>
        <w:jc w:val="both"/>
        <w:rPr>
          <w:lang w:val="en-GB"/>
        </w:rPr>
      </w:pPr>
      <w:r w:rsidRPr="006B0856">
        <w:rPr>
          <w:lang w:val="en-GB"/>
        </w:rPr>
        <w:t xml:space="preserve">Lira </w:t>
      </w:r>
      <w:proofErr w:type="spellStart"/>
      <w:r w:rsidRPr="006B0856">
        <w:rPr>
          <w:lang w:val="en-GB"/>
        </w:rPr>
        <w:t>Pelari</w:t>
      </w:r>
      <w:proofErr w:type="spellEnd"/>
      <w:r w:rsidRPr="006B0856">
        <w:rPr>
          <w:lang w:val="en-GB"/>
        </w:rPr>
        <w:t xml:space="preserve"> </w:t>
      </w:r>
      <w:proofErr w:type="spellStart"/>
      <w:r w:rsidRPr="006B0856">
        <w:rPr>
          <w:lang w:val="en-GB"/>
        </w:rPr>
        <w:t>Mici</w:t>
      </w:r>
      <w:proofErr w:type="spellEnd"/>
      <w:r w:rsidRPr="006B0856">
        <w:rPr>
          <w:lang w:val="en-GB"/>
        </w:rPr>
        <w:t>: 0000-0002-8954-5351</w:t>
      </w:r>
    </w:p>
    <w:p w:rsidR="006B0856" w:rsidRPr="006B0856" w:rsidRDefault="006B0856" w:rsidP="006B0856">
      <w:pPr>
        <w:spacing w:after="30"/>
        <w:jc w:val="both"/>
        <w:rPr>
          <w:lang w:val="en-GB"/>
        </w:rPr>
      </w:pPr>
      <w:r w:rsidRPr="006B0856">
        <w:rPr>
          <w:lang w:val="en-GB"/>
        </w:rPr>
        <w:t xml:space="preserve">Elena </w:t>
      </w:r>
      <w:proofErr w:type="spellStart"/>
      <w:r w:rsidRPr="006B0856">
        <w:rPr>
          <w:lang w:val="en-GB"/>
        </w:rPr>
        <w:t>Arranz</w:t>
      </w:r>
      <w:proofErr w:type="spellEnd"/>
      <w:r w:rsidRPr="006B0856">
        <w:rPr>
          <w:lang w:val="en-GB"/>
        </w:rPr>
        <w:t xml:space="preserve"> Canales: 0009-0002-9404-6415</w:t>
      </w:r>
    </w:p>
    <w:p w:rsidR="006B0856" w:rsidRPr="006B0856" w:rsidRDefault="006B0856" w:rsidP="006B0856">
      <w:pPr>
        <w:spacing w:after="30"/>
        <w:jc w:val="both"/>
        <w:rPr>
          <w:lang w:val="en-GB"/>
        </w:rPr>
      </w:pPr>
      <w:r w:rsidRPr="006B0856">
        <w:rPr>
          <w:lang w:val="en-GB"/>
        </w:rPr>
        <w:t xml:space="preserve">Alexia Constanza </w:t>
      </w:r>
      <w:proofErr w:type="spellStart"/>
      <w:r w:rsidRPr="006B0856">
        <w:rPr>
          <w:lang w:val="en-GB"/>
        </w:rPr>
        <w:t>Espiño</w:t>
      </w:r>
      <w:proofErr w:type="spellEnd"/>
      <w:r w:rsidRPr="006B0856">
        <w:rPr>
          <w:lang w:val="en-GB"/>
        </w:rPr>
        <w:t xml:space="preserve"> Álvarez: 0000-0001-5343-9541</w:t>
      </w:r>
    </w:p>
    <w:p w:rsidR="006B0856" w:rsidRPr="006B0856" w:rsidRDefault="006B0856" w:rsidP="006B0856">
      <w:pPr>
        <w:spacing w:after="30"/>
        <w:jc w:val="both"/>
        <w:rPr>
          <w:lang w:val="en-GB"/>
        </w:rPr>
      </w:pPr>
      <w:r w:rsidRPr="006B0856">
        <w:rPr>
          <w:lang w:val="en-GB"/>
        </w:rPr>
        <w:t>Eva María Fernández Bermejo: 0009-0007-0693-9667</w:t>
      </w:r>
    </w:p>
    <w:p w:rsidR="006B0856" w:rsidRPr="006B0856" w:rsidRDefault="006B0856" w:rsidP="006B0856">
      <w:pPr>
        <w:spacing w:after="30"/>
        <w:jc w:val="both"/>
        <w:rPr>
          <w:lang w:val="en-GB"/>
        </w:rPr>
      </w:pPr>
      <w:proofErr w:type="spellStart"/>
      <w:r w:rsidRPr="006B0856">
        <w:rPr>
          <w:lang w:val="en-GB"/>
        </w:rPr>
        <w:t>Ángela</w:t>
      </w:r>
      <w:proofErr w:type="spellEnd"/>
      <w:r w:rsidRPr="006B0856">
        <w:rPr>
          <w:lang w:val="en-GB"/>
        </w:rPr>
        <w:t xml:space="preserve"> Sánchez </w:t>
      </w:r>
      <w:proofErr w:type="spellStart"/>
      <w:r w:rsidRPr="006B0856">
        <w:rPr>
          <w:lang w:val="en-GB"/>
        </w:rPr>
        <w:t>Juez</w:t>
      </w:r>
      <w:proofErr w:type="spellEnd"/>
      <w:r w:rsidRPr="006B0856">
        <w:rPr>
          <w:lang w:val="en-GB"/>
        </w:rPr>
        <w:t>: 0009-0007-0203-2355</w:t>
      </w:r>
    </w:p>
    <w:p w:rsidR="006B0856" w:rsidRPr="006B0856" w:rsidRDefault="006B0856" w:rsidP="006B0856">
      <w:pPr>
        <w:spacing w:after="30"/>
        <w:jc w:val="both"/>
        <w:rPr>
          <w:lang w:val="en-GB"/>
        </w:rPr>
      </w:pPr>
      <w:r w:rsidRPr="006B0856">
        <w:rPr>
          <w:lang w:val="en-GB"/>
        </w:rPr>
        <w:t>Victoria Gutiérrez Gómez-Lus: 0009-0007-3326-4896</w:t>
      </w:r>
    </w:p>
    <w:p w:rsidR="006B0856" w:rsidRPr="006B0856" w:rsidRDefault="006B0856" w:rsidP="006B0856">
      <w:pPr>
        <w:spacing w:after="30"/>
        <w:jc w:val="both"/>
        <w:rPr>
          <w:lang w:val="en-GB"/>
        </w:rPr>
      </w:pPr>
      <w:r w:rsidRPr="006B0856">
        <w:rPr>
          <w:lang w:val="en-GB"/>
        </w:rPr>
        <w:t xml:space="preserve">Fernando Ruiz </w:t>
      </w:r>
      <w:proofErr w:type="spellStart"/>
      <w:r w:rsidRPr="006B0856">
        <w:rPr>
          <w:lang w:val="en-GB"/>
        </w:rPr>
        <w:t>Berraco</w:t>
      </w:r>
      <w:proofErr w:type="spellEnd"/>
      <w:r w:rsidRPr="006B0856">
        <w:rPr>
          <w:lang w:val="en-GB"/>
        </w:rPr>
        <w:t>: 0009-0008-1652-4622</w:t>
      </w:r>
    </w:p>
    <w:p w:rsidR="006B0856" w:rsidRPr="006B0856" w:rsidRDefault="006B0856" w:rsidP="006B0856">
      <w:pPr>
        <w:spacing w:after="30"/>
        <w:jc w:val="both"/>
        <w:rPr>
          <w:lang w:val="en-GB"/>
        </w:rPr>
      </w:pPr>
      <w:r w:rsidRPr="006B0856">
        <w:rPr>
          <w:lang w:val="en-GB"/>
        </w:rPr>
        <w:t>Saida Alonso Marrero: 0009-0003-5212-6940</w:t>
      </w:r>
    </w:p>
    <w:p w:rsidR="006B0856" w:rsidRPr="006B0856" w:rsidRDefault="006B0856" w:rsidP="006B0856">
      <w:pPr>
        <w:spacing w:after="30"/>
        <w:jc w:val="both"/>
        <w:rPr>
          <w:lang w:val="en-GB"/>
        </w:rPr>
      </w:pPr>
      <w:r w:rsidRPr="006B0856">
        <w:rPr>
          <w:lang w:val="en-GB"/>
        </w:rPr>
        <w:t>Jaime Bustos Carpio: 0009-0009-3734-3393</w:t>
      </w:r>
    </w:p>
    <w:p w:rsidR="006B0856" w:rsidRPr="006B0856" w:rsidRDefault="006B0856" w:rsidP="006B0856">
      <w:pPr>
        <w:spacing w:after="30"/>
        <w:jc w:val="both"/>
        <w:rPr>
          <w:lang w:val="en-GB"/>
        </w:rPr>
      </w:pPr>
      <w:r w:rsidRPr="006B0856">
        <w:rPr>
          <w:lang w:val="en-GB"/>
        </w:rPr>
        <w:t>José Curbelo: 0000-0002-0809-9944</w:t>
      </w:r>
    </w:p>
    <w:p w:rsidR="006B0856" w:rsidRPr="006B0856" w:rsidRDefault="006B0856" w:rsidP="006B0856">
      <w:pPr>
        <w:spacing w:after="30"/>
        <w:jc w:val="both"/>
        <w:rPr>
          <w:lang w:val="en-GB"/>
        </w:rPr>
      </w:pPr>
      <w:r w:rsidRPr="006B0856">
        <w:rPr>
          <w:lang w:val="en-GB"/>
        </w:rPr>
        <w:t>Eduardo Albers Acosta: 0000-0002-0091-6209</w:t>
      </w:r>
    </w:p>
    <w:p w:rsidR="006B0856" w:rsidRPr="006B0856" w:rsidRDefault="006B0856" w:rsidP="006B0856">
      <w:pPr>
        <w:spacing w:after="30"/>
        <w:jc w:val="both"/>
        <w:rPr>
          <w:lang w:val="en-GB"/>
        </w:rPr>
      </w:pPr>
      <w:r w:rsidRPr="006B0856">
        <w:rPr>
          <w:lang w:val="en-GB"/>
        </w:rPr>
        <w:t>Pablo Rodríguez Cortés: 0000-0003-1321-0616</w:t>
      </w:r>
    </w:p>
    <w:p w:rsidR="006B0856" w:rsidRPr="006B0856" w:rsidRDefault="006B0856" w:rsidP="006B0856">
      <w:pPr>
        <w:spacing w:after="30"/>
        <w:jc w:val="both"/>
        <w:rPr>
          <w:b/>
          <w:bCs/>
          <w:lang w:val="en-GB"/>
        </w:rPr>
      </w:pPr>
    </w:p>
    <w:p w:rsidR="006B0856" w:rsidRPr="006B0856" w:rsidRDefault="006B0856" w:rsidP="006B0856">
      <w:pPr>
        <w:spacing w:after="30"/>
        <w:jc w:val="both"/>
        <w:rPr>
          <w:b/>
          <w:bCs/>
          <w:lang w:val="en-GB"/>
        </w:rPr>
      </w:pPr>
      <w:r w:rsidRPr="006B0856">
        <w:rPr>
          <w:b/>
          <w:bCs/>
          <w:lang w:val="en-GB"/>
        </w:rPr>
        <w:t xml:space="preserve">Corresponding author: </w:t>
      </w:r>
    </w:p>
    <w:p w:rsidR="006B0856" w:rsidRPr="006B0856" w:rsidRDefault="006B0856" w:rsidP="006B0856">
      <w:pPr>
        <w:spacing w:after="30"/>
        <w:jc w:val="both"/>
        <w:rPr>
          <w:lang w:val="en-GB"/>
        </w:rPr>
      </w:pPr>
      <w:r w:rsidRPr="006B0856">
        <w:rPr>
          <w:lang w:val="en-GB"/>
        </w:rPr>
        <w:t xml:space="preserve">Pablo Rodríguez Cortés, </w:t>
      </w:r>
      <w:hyperlink r:id="rId5" w:history="1">
        <w:r w:rsidRPr="006B0856">
          <w:rPr>
            <w:lang w:val="en-GB"/>
          </w:rPr>
          <w:t>pablo.rodriguezcortes@estudiante.uam.es</w:t>
        </w:r>
      </w:hyperlink>
      <w:r w:rsidRPr="006B0856">
        <w:rPr>
          <w:lang w:val="en-GB"/>
        </w:rPr>
        <w:t xml:space="preserve"> </w:t>
      </w:r>
    </w:p>
    <w:p w:rsidR="006B0856" w:rsidRPr="006B0856" w:rsidRDefault="006B0856" w:rsidP="006B0856">
      <w:pPr>
        <w:spacing w:after="30"/>
        <w:jc w:val="both"/>
        <w:rPr>
          <w:lang w:val="en-GB"/>
        </w:rPr>
      </w:pPr>
      <w:r w:rsidRPr="006B0856">
        <w:rPr>
          <w:lang w:val="en-GB"/>
        </w:rPr>
        <w:t>C/ Diego de León 62, 28006 Madrid, Spain</w:t>
      </w:r>
    </w:p>
    <w:p w:rsidR="006B0856" w:rsidRPr="006B0856" w:rsidRDefault="006B0856">
      <w:pPr>
        <w:rPr>
          <w:b/>
          <w:bCs/>
          <w:sz w:val="24"/>
          <w:szCs w:val="24"/>
          <w:lang w:val="en-GB"/>
        </w:rPr>
      </w:pPr>
    </w:p>
    <w:p w:rsidR="006B0856" w:rsidRDefault="00000000" w:rsidP="006B0856">
      <w:pPr>
        <w:jc w:val="center"/>
        <w:rPr>
          <w:b/>
          <w:bCs/>
          <w:color w:val="2E74B5"/>
          <w:sz w:val="24"/>
          <w:szCs w:val="24"/>
          <w:lang w:val="en-GB"/>
        </w:rPr>
      </w:pPr>
      <w:r w:rsidRPr="006B0856">
        <w:rPr>
          <w:b/>
          <w:bCs/>
          <w:color w:val="2E74B5"/>
          <w:sz w:val="24"/>
          <w:szCs w:val="24"/>
          <w:lang w:val="en-GB"/>
        </w:rPr>
        <w:lastRenderedPageBreak/>
        <w:t>Online Resource 4</w:t>
      </w:r>
      <w:r w:rsidR="006B0856" w:rsidRPr="006B0856">
        <w:rPr>
          <w:b/>
          <w:bCs/>
          <w:color w:val="2E74B5"/>
          <w:sz w:val="24"/>
          <w:szCs w:val="24"/>
          <w:lang w:val="en-GB"/>
        </w:rPr>
        <w:t xml:space="preserve">. </w:t>
      </w:r>
      <w:r w:rsidRPr="006B0856">
        <w:rPr>
          <w:b/>
          <w:bCs/>
          <w:color w:val="2E74B5"/>
          <w:sz w:val="24"/>
          <w:szCs w:val="24"/>
          <w:lang w:val="en-GB"/>
        </w:rPr>
        <w:t>Cross-tabulation of organism, resistance mechanism and principal intravenous antimicrobial agent</w:t>
      </w:r>
      <w:r w:rsidR="006B0856">
        <w:rPr>
          <w:b/>
          <w:bCs/>
          <w:color w:val="2E74B5"/>
          <w:sz w:val="24"/>
          <w:szCs w:val="24"/>
          <w:lang w:val="en-GB"/>
        </w:rPr>
        <w:t xml:space="preserve"> prescribed.</w:t>
      </w:r>
    </w:p>
    <w:p w:rsidR="006B0856" w:rsidRPr="006B0856" w:rsidRDefault="006B0856" w:rsidP="006B0856">
      <w:pPr>
        <w:jc w:val="center"/>
        <w:rPr>
          <w:b/>
          <w:bCs/>
          <w:color w:val="2E74B5"/>
          <w:sz w:val="24"/>
          <w:szCs w:val="24"/>
          <w:lang w:val="en-GB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000"/>
        <w:gridCol w:w="1100"/>
        <w:gridCol w:w="1100"/>
        <w:gridCol w:w="1817"/>
        <w:gridCol w:w="3118"/>
        <w:gridCol w:w="1843"/>
        <w:gridCol w:w="1418"/>
      </w:tblGrid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b/>
                <w:bCs/>
                <w:sz w:val="18"/>
                <w:szCs w:val="18"/>
                <w:lang w:val="en-GB"/>
              </w:rPr>
              <w:t>Organism</w:t>
            </w:r>
          </w:p>
        </w:tc>
        <w:tc>
          <w:tcPr>
            <w:tcW w:w="20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b/>
                <w:bCs/>
                <w:sz w:val="18"/>
                <w:szCs w:val="18"/>
                <w:lang w:val="en-GB"/>
              </w:rPr>
              <w:t>Resistance mechanism</w:t>
            </w:r>
          </w:p>
        </w:tc>
        <w:tc>
          <w:tcPr>
            <w:tcW w:w="11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b/>
                <w:bCs/>
                <w:sz w:val="18"/>
                <w:szCs w:val="18"/>
                <w:lang w:val="en-GB"/>
              </w:rPr>
              <w:t>Ertapenem</w:t>
            </w:r>
          </w:p>
        </w:tc>
        <w:tc>
          <w:tcPr>
            <w:tcW w:w="11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b/>
                <w:bCs/>
                <w:sz w:val="18"/>
                <w:szCs w:val="18"/>
                <w:lang w:val="en-GB"/>
              </w:rPr>
              <w:t>Ceftriaxone</w:t>
            </w:r>
          </w:p>
        </w:tc>
        <w:tc>
          <w:tcPr>
            <w:tcW w:w="1817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b/>
                <w:bCs/>
                <w:sz w:val="18"/>
                <w:szCs w:val="18"/>
                <w:lang w:val="en-GB"/>
              </w:rPr>
              <w:t>Other beta-lactams</w:t>
            </w:r>
          </w:p>
        </w:tc>
        <w:tc>
          <w:tcPr>
            <w:tcW w:w="3118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b/>
                <w:bCs/>
                <w:sz w:val="18"/>
                <w:szCs w:val="18"/>
                <w:lang w:val="en-GB"/>
              </w:rPr>
              <w:t>Carbapenem-based combinations</w:t>
            </w:r>
          </w:p>
        </w:tc>
        <w:tc>
          <w:tcPr>
            <w:tcW w:w="1843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b/>
                <w:bCs/>
                <w:sz w:val="18"/>
                <w:szCs w:val="18"/>
                <w:lang w:val="en-GB"/>
              </w:rPr>
              <w:t>Others</w:t>
            </w:r>
          </w:p>
        </w:tc>
        <w:tc>
          <w:tcPr>
            <w:tcW w:w="1418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b/>
                <w:bCs/>
                <w:sz w:val="18"/>
                <w:szCs w:val="18"/>
                <w:lang w:val="en-GB"/>
              </w:rPr>
              <w:t>Total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E. coli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None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11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59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73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E. coli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ESBL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39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45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E. coli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proofErr w:type="spellStart"/>
            <w:r w:rsidRPr="006B0856">
              <w:rPr>
                <w:sz w:val="18"/>
                <w:szCs w:val="18"/>
                <w:lang w:val="en-GB"/>
              </w:rPr>
              <w:t>AmpC</w:t>
            </w:r>
            <w:proofErr w:type="spellEnd"/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Klebsiella spp.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None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11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15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28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Klebsiella spp.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ESBL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16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16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Klebsiella spp.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proofErr w:type="spellStart"/>
            <w:r w:rsidRPr="006B0856">
              <w:rPr>
                <w:sz w:val="18"/>
                <w:szCs w:val="18"/>
                <w:lang w:val="en-GB"/>
              </w:rPr>
              <w:t>Carbapenemase</w:t>
            </w:r>
            <w:proofErr w:type="spellEnd"/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2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Klebsiella spp.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 xml:space="preserve">ESBL + </w:t>
            </w:r>
            <w:proofErr w:type="spellStart"/>
            <w:r w:rsidRPr="006B0856">
              <w:rPr>
                <w:sz w:val="18"/>
                <w:szCs w:val="18"/>
                <w:lang w:val="en-GB"/>
              </w:rPr>
              <w:t>carbapenemase</w:t>
            </w:r>
            <w:proofErr w:type="spellEnd"/>
            <w:r w:rsidRPr="006B0856">
              <w:rPr>
                <w:sz w:val="18"/>
                <w:szCs w:val="18"/>
                <w:lang w:val="en-GB"/>
              </w:rPr>
              <w:t xml:space="preserve"> (dual)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4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Pseudomonas aeruginosa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None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4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6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Pseudomonas aeruginosa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Other resistant phenotypeᵃ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Enterococcus spp.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None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6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Proteus mirabilis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None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5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5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Proteus mirabilis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ESBL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Enterobacter spp.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None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4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5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Other organismsᵇ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None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4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3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9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Other organismsᵇ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ESBL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Polymicrobial infection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None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3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4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11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Polymicrobial infection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ESBL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4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6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Polymicrobial infection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proofErr w:type="spellStart"/>
            <w:r w:rsidRPr="006B0856">
              <w:rPr>
                <w:sz w:val="18"/>
                <w:szCs w:val="18"/>
                <w:lang w:val="en-GB"/>
              </w:rPr>
              <w:t>Carbapenemase</w:t>
            </w:r>
            <w:proofErr w:type="spellEnd"/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Polymicrobial infection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proofErr w:type="spellStart"/>
            <w:r w:rsidRPr="006B0856">
              <w:rPr>
                <w:sz w:val="18"/>
                <w:szCs w:val="18"/>
                <w:lang w:val="en-GB"/>
              </w:rPr>
              <w:t>AmpC</w:t>
            </w:r>
            <w:proofErr w:type="spellEnd"/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Unknown organism / negative culture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None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18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18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sz w:val="18"/>
                <w:szCs w:val="18"/>
                <w:lang w:val="en-GB"/>
              </w:rPr>
              <w:t>40</w:t>
            </w:r>
          </w:p>
        </w:tc>
      </w:tr>
      <w:tr w:rsidR="00747274" w:rsidRPr="006B0856" w:rsidTr="006B0856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rPr>
                <w:lang w:val="en-GB"/>
              </w:rPr>
            </w:pPr>
            <w:r w:rsidRPr="006B0856">
              <w:rPr>
                <w:b/>
                <w:bCs/>
                <w:sz w:val="18"/>
                <w:szCs w:val="18"/>
                <w:lang w:val="en-GB"/>
              </w:rPr>
              <w:t>Total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747274">
            <w:pPr>
              <w:rPr>
                <w:lang w:val="en-GB"/>
              </w:rPr>
            </w:pP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b/>
                <w:bCs/>
                <w:sz w:val="18"/>
                <w:szCs w:val="18"/>
                <w:lang w:val="en-GB"/>
              </w:rPr>
              <w:t>112</w:t>
            </w:r>
          </w:p>
        </w:tc>
        <w:tc>
          <w:tcPr>
            <w:tcW w:w="1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b/>
                <w:bCs/>
                <w:sz w:val="18"/>
                <w:szCs w:val="18"/>
                <w:lang w:val="en-GB"/>
              </w:rPr>
              <w:t>108</w:t>
            </w:r>
          </w:p>
        </w:tc>
        <w:tc>
          <w:tcPr>
            <w:tcW w:w="18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b/>
                <w:bCs/>
                <w:sz w:val="18"/>
                <w:szCs w:val="18"/>
                <w:lang w:val="en-GB"/>
              </w:rPr>
              <w:t>15</w:t>
            </w:r>
          </w:p>
        </w:tc>
        <w:tc>
          <w:tcPr>
            <w:tcW w:w="31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b/>
                <w:bCs/>
                <w:sz w:val="18"/>
                <w:szCs w:val="18"/>
                <w:lang w:val="en-GB"/>
              </w:rPr>
              <w:t>11</w:t>
            </w:r>
          </w:p>
        </w:tc>
        <w:tc>
          <w:tcPr>
            <w:tcW w:w="18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b/>
                <w:bCs/>
                <w:sz w:val="18"/>
                <w:szCs w:val="18"/>
                <w:lang w:val="en-GB"/>
              </w:rPr>
              <w:t>16</w:t>
            </w:r>
          </w:p>
        </w:tc>
        <w:tc>
          <w:tcPr>
            <w:tcW w:w="1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7274" w:rsidRPr="006B0856" w:rsidRDefault="00000000">
            <w:pPr>
              <w:jc w:val="center"/>
              <w:rPr>
                <w:lang w:val="en-GB"/>
              </w:rPr>
            </w:pPr>
            <w:r w:rsidRPr="006B0856">
              <w:rPr>
                <w:b/>
                <w:bCs/>
                <w:sz w:val="18"/>
                <w:szCs w:val="18"/>
                <w:lang w:val="en-GB"/>
              </w:rPr>
              <w:t>262</w:t>
            </w:r>
          </w:p>
        </w:tc>
      </w:tr>
    </w:tbl>
    <w:p w:rsidR="00747274" w:rsidRPr="006B0856" w:rsidRDefault="00000000" w:rsidP="006B0856">
      <w:pPr>
        <w:jc w:val="both"/>
        <w:rPr>
          <w:lang w:val="en-GB"/>
        </w:rPr>
      </w:pPr>
      <w:r w:rsidRPr="006B0856">
        <w:rPr>
          <w:i/>
          <w:iCs/>
          <w:sz w:val="16"/>
          <w:szCs w:val="16"/>
          <w:lang w:val="en-GB"/>
        </w:rPr>
        <w:lastRenderedPageBreak/>
        <w:t xml:space="preserve">Data are number of episodes. Each episode was assigned a single predominant organism, consistent with the counting convention used in Table 2; episodes with more than one organism isolated are reported separately as "Polymicrobial infection" and are not redistributed across the individual-organism rows. Resistance mechanism categories (ESBL, </w:t>
      </w:r>
      <w:proofErr w:type="spellStart"/>
      <w:r w:rsidRPr="006B0856">
        <w:rPr>
          <w:i/>
          <w:iCs/>
          <w:sz w:val="16"/>
          <w:szCs w:val="16"/>
          <w:lang w:val="en-GB"/>
        </w:rPr>
        <w:t>AmpC</w:t>
      </w:r>
      <w:proofErr w:type="spellEnd"/>
      <w:r w:rsidRPr="006B0856">
        <w:rPr>
          <w:i/>
          <w:iCs/>
          <w:sz w:val="16"/>
          <w:szCs w:val="16"/>
          <w:lang w:val="en-GB"/>
        </w:rPr>
        <w:t xml:space="preserve">, </w:t>
      </w:r>
      <w:proofErr w:type="spellStart"/>
      <w:r w:rsidRPr="006B0856">
        <w:rPr>
          <w:i/>
          <w:iCs/>
          <w:sz w:val="16"/>
          <w:szCs w:val="16"/>
          <w:lang w:val="en-GB"/>
        </w:rPr>
        <w:t>carbapenemase</w:t>
      </w:r>
      <w:proofErr w:type="spellEnd"/>
      <w:r w:rsidRPr="006B0856">
        <w:rPr>
          <w:i/>
          <w:iCs/>
          <w:sz w:val="16"/>
          <w:szCs w:val="16"/>
          <w:lang w:val="en-GB"/>
        </w:rPr>
        <w:t>, or combinations thereof) are defined as in Table 2 and the Methods. "Other beta-lactams" and "Carbapenem-based combinations" and "Others" correspond to the antimicrobial categories used in Table 3.</w:t>
      </w:r>
    </w:p>
    <w:p w:rsidR="00747274" w:rsidRPr="006B0856" w:rsidRDefault="00000000" w:rsidP="006B0856">
      <w:pPr>
        <w:jc w:val="both"/>
        <w:rPr>
          <w:lang w:val="en-GB"/>
        </w:rPr>
      </w:pPr>
      <w:r w:rsidRPr="006B0856">
        <w:rPr>
          <w:i/>
          <w:iCs/>
          <w:sz w:val="16"/>
          <w:szCs w:val="16"/>
          <w:lang w:val="en-GB"/>
        </w:rPr>
        <w:t xml:space="preserve">ᵃ Resistant to imipenem on phenotypic testing, without confirmed </w:t>
      </w:r>
      <w:proofErr w:type="spellStart"/>
      <w:r w:rsidRPr="006B0856">
        <w:rPr>
          <w:i/>
          <w:iCs/>
          <w:sz w:val="16"/>
          <w:szCs w:val="16"/>
          <w:lang w:val="en-GB"/>
        </w:rPr>
        <w:t>carbapenemase</w:t>
      </w:r>
      <w:proofErr w:type="spellEnd"/>
      <w:r w:rsidRPr="006B0856">
        <w:rPr>
          <w:i/>
          <w:iCs/>
          <w:sz w:val="16"/>
          <w:szCs w:val="16"/>
          <w:lang w:val="en-GB"/>
        </w:rPr>
        <w:t xml:space="preserve"> production. ᵇ Citrobacter spp. (n=3, including one ESBL-producing isolate), </w:t>
      </w:r>
      <w:proofErr w:type="spellStart"/>
      <w:r w:rsidRPr="006B0856">
        <w:rPr>
          <w:i/>
          <w:iCs/>
          <w:sz w:val="16"/>
          <w:szCs w:val="16"/>
          <w:lang w:val="en-GB"/>
        </w:rPr>
        <w:t>Morganella</w:t>
      </w:r>
      <w:proofErr w:type="spellEnd"/>
      <w:r w:rsidRPr="006B0856">
        <w:rPr>
          <w:i/>
          <w:iCs/>
          <w:sz w:val="16"/>
          <w:szCs w:val="16"/>
          <w:lang w:val="en-GB"/>
        </w:rPr>
        <w:t xml:space="preserve"> morganii (n=1), Serratia marcescens (n=1), </w:t>
      </w:r>
      <w:proofErr w:type="spellStart"/>
      <w:r w:rsidRPr="006B0856">
        <w:rPr>
          <w:i/>
          <w:iCs/>
          <w:sz w:val="16"/>
          <w:szCs w:val="16"/>
          <w:lang w:val="en-GB"/>
        </w:rPr>
        <w:t>Aerococcus</w:t>
      </w:r>
      <w:proofErr w:type="spellEnd"/>
      <w:r w:rsidRPr="006B0856">
        <w:rPr>
          <w:i/>
          <w:iCs/>
          <w:sz w:val="16"/>
          <w:szCs w:val="16"/>
          <w:lang w:val="en-GB"/>
        </w:rPr>
        <w:t xml:space="preserve"> </w:t>
      </w:r>
      <w:proofErr w:type="spellStart"/>
      <w:r w:rsidRPr="006B0856">
        <w:rPr>
          <w:i/>
          <w:iCs/>
          <w:sz w:val="16"/>
          <w:szCs w:val="16"/>
          <w:lang w:val="en-GB"/>
        </w:rPr>
        <w:t>sanguinicola</w:t>
      </w:r>
      <w:proofErr w:type="spellEnd"/>
      <w:r w:rsidRPr="006B0856">
        <w:rPr>
          <w:i/>
          <w:iCs/>
          <w:sz w:val="16"/>
          <w:szCs w:val="16"/>
          <w:lang w:val="en-GB"/>
        </w:rPr>
        <w:t xml:space="preserve"> (n=1), Staphylococcus epidermidis (n=1), methicillin-susceptible Staphylococcus aureus (n=1) and Candida glabrata (n=1).</w:t>
      </w:r>
    </w:p>
    <w:sectPr w:rsidR="00747274" w:rsidRPr="006B0856">
      <w:pgSz w:w="16838" w:h="11906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64C79"/>
    <w:multiLevelType w:val="hybridMultilevel"/>
    <w:tmpl w:val="18F830CA"/>
    <w:lvl w:ilvl="0" w:tplc="09A8D824">
      <w:start w:val="1"/>
      <w:numFmt w:val="bullet"/>
      <w:lvlText w:val="●"/>
      <w:lvlJc w:val="left"/>
      <w:pPr>
        <w:ind w:left="720" w:hanging="360"/>
      </w:pPr>
    </w:lvl>
    <w:lvl w:ilvl="1" w:tplc="5F0CAEE0">
      <w:start w:val="1"/>
      <w:numFmt w:val="bullet"/>
      <w:lvlText w:val="○"/>
      <w:lvlJc w:val="left"/>
      <w:pPr>
        <w:ind w:left="1440" w:hanging="360"/>
      </w:pPr>
    </w:lvl>
    <w:lvl w:ilvl="2" w:tplc="73B0A61A">
      <w:start w:val="1"/>
      <w:numFmt w:val="bullet"/>
      <w:lvlText w:val="■"/>
      <w:lvlJc w:val="left"/>
      <w:pPr>
        <w:ind w:left="2160" w:hanging="360"/>
      </w:pPr>
    </w:lvl>
    <w:lvl w:ilvl="3" w:tplc="BACA82A0">
      <w:start w:val="1"/>
      <w:numFmt w:val="bullet"/>
      <w:lvlText w:val="●"/>
      <w:lvlJc w:val="left"/>
      <w:pPr>
        <w:ind w:left="2880" w:hanging="360"/>
      </w:pPr>
    </w:lvl>
    <w:lvl w:ilvl="4" w:tplc="C862D45A">
      <w:start w:val="1"/>
      <w:numFmt w:val="bullet"/>
      <w:lvlText w:val="○"/>
      <w:lvlJc w:val="left"/>
      <w:pPr>
        <w:ind w:left="3600" w:hanging="360"/>
      </w:pPr>
    </w:lvl>
    <w:lvl w:ilvl="5" w:tplc="FFE6C700">
      <w:start w:val="1"/>
      <w:numFmt w:val="bullet"/>
      <w:lvlText w:val="■"/>
      <w:lvlJc w:val="left"/>
      <w:pPr>
        <w:ind w:left="4320" w:hanging="360"/>
      </w:pPr>
    </w:lvl>
    <w:lvl w:ilvl="6" w:tplc="DC30D4F4">
      <w:start w:val="1"/>
      <w:numFmt w:val="bullet"/>
      <w:lvlText w:val="●"/>
      <w:lvlJc w:val="left"/>
      <w:pPr>
        <w:ind w:left="5040" w:hanging="360"/>
      </w:pPr>
    </w:lvl>
    <w:lvl w:ilvl="7" w:tplc="302C7ECE">
      <w:start w:val="1"/>
      <w:numFmt w:val="bullet"/>
      <w:lvlText w:val="●"/>
      <w:lvlJc w:val="left"/>
      <w:pPr>
        <w:ind w:left="5760" w:hanging="360"/>
      </w:pPr>
    </w:lvl>
    <w:lvl w:ilvl="8" w:tplc="3F6A2848">
      <w:start w:val="1"/>
      <w:numFmt w:val="bullet"/>
      <w:lvlText w:val="●"/>
      <w:lvlJc w:val="left"/>
      <w:pPr>
        <w:ind w:left="6480" w:hanging="360"/>
      </w:pPr>
    </w:lvl>
  </w:abstractNum>
  <w:num w:numId="1" w16cid:durableId="6469774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274"/>
    <w:rsid w:val="005A6D1F"/>
    <w:rsid w:val="006B0856"/>
    <w:rsid w:val="006E6C43"/>
    <w:rsid w:val="0074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76BE31"/>
  <w15:docId w15:val="{3B25D257-13D8-F64F-B019-CEA3B0D07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blo.rodriguezcortes@estudiante.uam.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561</Words>
  <Characters>3087</Characters>
  <Application>Microsoft Office Word</Application>
  <DocSecurity>0</DocSecurity>
  <Lines>25</Lines>
  <Paragraphs>7</Paragraphs>
  <ScaleCrop>false</ScaleCrop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Pablo Rodríguez Cortés</cp:lastModifiedBy>
  <cp:revision>3</cp:revision>
  <dcterms:created xsi:type="dcterms:W3CDTF">2026-08-17T09:28:00Z</dcterms:created>
  <dcterms:modified xsi:type="dcterms:W3CDTF">2026-08-17T09:31:00Z</dcterms:modified>
</cp:coreProperties>
</file>