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30" w:rsidRPr="005D4130" w:rsidRDefault="005D4130" w:rsidP="005D4130">
      <w:pPr>
        <w:tabs>
          <w:tab w:val="right" w:pos="3544"/>
          <w:tab w:val="right" w:pos="4678"/>
        </w:tabs>
        <w:spacing w:before="3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4130" w:rsidRPr="005D4130" w:rsidRDefault="005D4130" w:rsidP="005D4130">
      <w:pPr>
        <w:tabs>
          <w:tab w:val="right" w:pos="3544"/>
          <w:tab w:val="right" w:pos="4678"/>
        </w:tabs>
        <w:spacing w:before="3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D413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 w:rsidRPr="005D4130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1 </w:t>
      </w:r>
      <w:r w:rsidRPr="005D4130">
        <w:rPr>
          <w:rFonts w:ascii="Times New Roman" w:eastAsia="Times New Roman" w:hAnsi="Times New Roman" w:cs="Times New Roman"/>
          <w:sz w:val="18"/>
          <w:szCs w:val="18"/>
        </w:rPr>
        <w:t>Properties and chemical composition of adsorbents (PAC, CNZ and XSZ)</w:t>
      </w:r>
      <w:r w:rsidRPr="005D4130">
        <w:rPr>
          <w:rFonts w:ascii="Times New Roman" w:eastAsia="Times New Roman" w:hAnsi="Times New Roman" w:cs="Times New Roman"/>
          <w:sz w:val="8"/>
          <w:szCs w:val="8"/>
        </w:rPr>
        <w:tab/>
      </w:r>
      <w:r w:rsidRPr="005D4130">
        <w:rPr>
          <w:rFonts w:ascii="Times New Roman" w:eastAsia="Times New Roman" w:hAnsi="Times New Roman" w:cs="Times New Roman"/>
          <w:sz w:val="8"/>
          <w:szCs w:val="8"/>
        </w:rPr>
        <w:tab/>
      </w:r>
    </w:p>
    <w:tbl>
      <w:tblPr>
        <w:tblStyle w:val="1"/>
        <w:tblW w:w="6466" w:type="dxa"/>
        <w:tblInd w:w="1652" w:type="dxa"/>
        <w:tblLayout w:type="fixed"/>
        <w:tblLook w:val="04A0" w:firstRow="1" w:lastRow="0" w:firstColumn="1" w:lastColumn="0" w:noHBand="0" w:noVBand="1"/>
      </w:tblPr>
      <w:tblGrid>
        <w:gridCol w:w="1704"/>
        <w:gridCol w:w="664"/>
        <w:gridCol w:w="632"/>
        <w:gridCol w:w="766"/>
        <w:gridCol w:w="1189"/>
        <w:gridCol w:w="810"/>
        <w:gridCol w:w="668"/>
        <w:gridCol w:w="33"/>
      </w:tblGrid>
      <w:tr w:rsidR="005D4130" w:rsidRPr="005D4130" w:rsidTr="001E7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Properties</w:t>
            </w:r>
          </w:p>
        </w:tc>
        <w:tc>
          <w:tcPr>
            <w:tcW w:w="664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PAC</w:t>
            </w:r>
          </w:p>
        </w:tc>
        <w:tc>
          <w:tcPr>
            <w:tcW w:w="632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left" w:pos="1455"/>
                <w:tab w:val="center" w:pos="1711"/>
                <w:tab w:val="right" w:pos="3544"/>
                <w:tab w:val="right" w:pos="4678"/>
              </w:tabs>
              <w:spacing w:before="3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CNZ</w:t>
            </w:r>
          </w:p>
          <w:p w:rsidR="005D4130" w:rsidRPr="005D4130" w:rsidRDefault="005D4130" w:rsidP="005D4130">
            <w:pPr>
              <w:tabs>
                <w:tab w:val="left" w:pos="1455"/>
                <w:tab w:val="center" w:pos="1711"/>
                <w:tab w:val="right" w:pos="3544"/>
                <w:tab w:val="right" w:pos="4678"/>
              </w:tabs>
              <w:spacing w:before="3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left" w:pos="1455"/>
                <w:tab w:val="center" w:pos="1711"/>
                <w:tab w:val="right" w:pos="3544"/>
                <w:tab w:val="right" w:pos="4678"/>
              </w:tabs>
              <w:spacing w:before="3" w:line="360" w:lineRule="auto"/>
              <w:ind w:left="-152" w:firstLine="15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XSZ</w:t>
            </w:r>
          </w:p>
        </w:tc>
        <w:tc>
          <w:tcPr>
            <w:tcW w:w="2700" w:type="dxa"/>
            <w:gridSpan w:val="4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 w:line="360" w:lineRule="auto"/>
              <w:ind w:left="361" w:right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Composition (wt %)</w:t>
            </w:r>
          </w:p>
        </w:tc>
      </w:tr>
      <w:tr w:rsidR="005D4130" w:rsidRPr="005D4130" w:rsidTr="001E7C4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" w:type="dxa"/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vMerge w:val="restart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Surface area(m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/g) Pore volume(mL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/g)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Pore diameter(nm)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Real density(g/mL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vMerge w:val="restart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853.80.799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3.74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0.423</w:t>
            </w:r>
          </w:p>
        </w:tc>
        <w:tc>
          <w:tcPr>
            <w:tcW w:w="632" w:type="dxa"/>
            <w:vMerge w:val="restart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76.35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0.251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7.50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2.430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vMerge w:val="restart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316.80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0.543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3.61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1.242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Merge w:val="restart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MgO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Al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SiO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CaO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TiO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MnO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Fe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loss of ignition</w:t>
            </w:r>
          </w:p>
        </w:tc>
        <w:tc>
          <w:tcPr>
            <w:tcW w:w="810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CNZ</w:t>
            </w:r>
          </w:p>
        </w:tc>
        <w:tc>
          <w:tcPr>
            <w:tcW w:w="668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217" w:firstLine="21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XSZ</w:t>
            </w:r>
          </w:p>
        </w:tc>
      </w:tr>
      <w:tr w:rsidR="005D4130" w:rsidRPr="005D4130" w:rsidTr="001E7C40">
        <w:trPr>
          <w:gridAfter w:val="1"/>
          <w:wAfter w:w="33" w:type="dxa"/>
          <w:trHeight w:val="1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vMerge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dxa"/>
            <w:vMerge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dxa"/>
            <w:vMerge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vMerge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Merge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1.86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0.71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12.84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52.32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2.46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0.25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0.06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0.03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1.49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0.07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ind w:left="-43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6.84</w:t>
            </w:r>
          </w:p>
        </w:tc>
        <w:tc>
          <w:tcPr>
            <w:tcW w:w="668" w:type="dxa"/>
            <w:shd w:val="clear" w:color="auto" w:fill="FFFFFF" w:themeFill="background1"/>
          </w:tcPr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5.38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2.64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26.75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32.24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0.54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8.78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1.65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0.14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7.01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0.37</w:t>
            </w:r>
          </w:p>
          <w:p w:rsidR="005D4130" w:rsidRPr="005D4130" w:rsidRDefault="005D4130" w:rsidP="005D4130">
            <w:pPr>
              <w:tabs>
                <w:tab w:val="right" w:pos="3544"/>
                <w:tab w:val="right" w:pos="4678"/>
              </w:tabs>
              <w:spacing w:before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4130">
              <w:rPr>
                <w:rFonts w:ascii="Times New Roman" w:eastAsia="Times New Roman" w:hAnsi="Times New Roman" w:cs="Times New Roman"/>
                <w:sz w:val="16"/>
                <w:szCs w:val="16"/>
              </w:rPr>
              <w:t>14.95</w:t>
            </w:r>
          </w:p>
        </w:tc>
      </w:tr>
    </w:tbl>
    <w:p w:rsidR="005D4130" w:rsidRPr="005D4130" w:rsidRDefault="005D4130" w:rsidP="005D4130">
      <w:pPr>
        <w:tabs>
          <w:tab w:val="left" w:pos="2066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D4130" w:rsidRPr="005D4130" w:rsidRDefault="005D4130" w:rsidP="005D4130">
      <w:pPr>
        <w:tabs>
          <w:tab w:val="left" w:pos="2066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</w:p>
    <w:p w:rsidR="005D4130" w:rsidRPr="005D4130" w:rsidRDefault="005D4130" w:rsidP="005D4130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D4130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                                      Table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S</w:t>
      </w:r>
      <w:r w:rsidRPr="005D4130">
        <w:rPr>
          <w:rFonts w:ascii="Times New Roman" w:eastAsia="Times New Roman" w:hAnsi="Times New Roman" w:cs="Times New Roman"/>
          <w:b/>
          <w:sz w:val="18"/>
          <w:szCs w:val="18"/>
        </w:rPr>
        <w:t xml:space="preserve">2 </w:t>
      </w:r>
      <w:r w:rsidRPr="005D4130">
        <w:rPr>
          <w:rFonts w:ascii="Times New Roman" w:eastAsia="Times New Roman" w:hAnsi="Times New Roman" w:cs="Times New Roman"/>
          <w:sz w:val="18"/>
          <w:szCs w:val="18"/>
        </w:rPr>
        <w:t>Characteristics of the synthetic produced water</w:t>
      </w:r>
    </w:p>
    <w:tbl>
      <w:tblPr>
        <w:tblW w:w="3456" w:type="dxa"/>
        <w:tblInd w:w="2974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8"/>
        <w:gridCol w:w="1728"/>
      </w:tblGrid>
      <w:tr w:rsidR="005D4130" w:rsidRPr="005D4130" w:rsidTr="001E7C40">
        <w:trPr>
          <w:trHeight w:val="216"/>
        </w:trPr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15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 Range</w:t>
            </w:r>
          </w:p>
        </w:tc>
      </w:tr>
      <w:tr w:rsidR="005D4130" w:rsidRPr="005D4130" w:rsidTr="001E7C40">
        <w:trPr>
          <w:trHeight w:val="187"/>
        </w:trPr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Oil &amp; grease (ppm)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50-10000</w:t>
            </w:r>
          </w:p>
        </w:tc>
      </w:tr>
      <w:tr w:rsidR="005D4130" w:rsidRPr="005D4130" w:rsidTr="001E7C40">
        <w:trPr>
          <w:trHeight w:val="187"/>
        </w:trPr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COD (ppm)</w:t>
            </w:r>
          </w:p>
        </w:tc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1357-28609</w:t>
            </w:r>
          </w:p>
        </w:tc>
      </w:tr>
      <w:tr w:rsidR="005D4130" w:rsidRPr="005D4130" w:rsidTr="001E7C40">
        <w:trPr>
          <w:trHeight w:val="187"/>
        </w:trPr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Turbidity (NTU)  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435</w:t>
            </w:r>
          </w:p>
        </w:tc>
      </w:tr>
      <w:tr w:rsidR="005D4130" w:rsidRPr="005D4130" w:rsidTr="001E7C40">
        <w:trPr>
          <w:trHeight w:val="187"/>
        </w:trPr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TDS (ppm)</w:t>
            </w:r>
          </w:p>
        </w:tc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100000</w:t>
            </w:r>
          </w:p>
        </w:tc>
      </w:tr>
      <w:tr w:rsidR="005D4130" w:rsidRPr="005D4130" w:rsidTr="001E7C40">
        <w:trPr>
          <w:trHeight w:val="187"/>
        </w:trPr>
        <w:tc>
          <w:tcPr>
            <w:tcW w:w="1584" w:type="dxa"/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pH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5D4130" w:rsidRPr="005D4130" w:rsidRDefault="005D4130" w:rsidP="005D4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41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</w:tr>
    </w:tbl>
    <w:p w:rsidR="005D4130" w:rsidRPr="005D4130" w:rsidRDefault="005D4130" w:rsidP="005D4130">
      <w:pPr>
        <w:tabs>
          <w:tab w:val="right" w:pos="567"/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05ECF" w:rsidRDefault="00A05ECF"/>
    <w:p w:rsidR="001D4B99" w:rsidRPr="001D4B99" w:rsidRDefault="001D4B99" w:rsidP="001D4B99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bidi="ar-IQ"/>
        </w:rPr>
      </w:pP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>3</w:t>
      </w:r>
      <w:r w:rsidRPr="001D4B99">
        <w:rPr>
          <w:rFonts w:ascii="Times New Roman" w:eastAsia="Times New Roman" w:hAnsi="Times New Roman" w:cs="Times New Roman"/>
          <w:sz w:val="18"/>
          <w:szCs w:val="18"/>
        </w:rPr>
        <w:t xml:space="preserve"> Isotherm parameters for oil and COD  adsorbed over  PAC and CNZ </w:t>
      </w:r>
      <w:r w:rsidRPr="001D4B99">
        <w:rPr>
          <w:rFonts w:ascii="Times New Roman" w:eastAsia="Times New Roman" w:hAnsi="Times New Roman" w:cs="Times New Roman"/>
          <w:sz w:val="18"/>
          <w:szCs w:val="18"/>
          <w:lang w:bidi="ar-IQ"/>
        </w:rPr>
        <w:t>with the correlation coefficient.</w:t>
      </w:r>
    </w:p>
    <w:tbl>
      <w:tblPr>
        <w:tblStyle w:val="LightShading1"/>
        <w:tblW w:w="9781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992"/>
        <w:gridCol w:w="850"/>
        <w:gridCol w:w="1134"/>
        <w:gridCol w:w="851"/>
        <w:gridCol w:w="850"/>
        <w:gridCol w:w="993"/>
        <w:gridCol w:w="1134"/>
        <w:gridCol w:w="850"/>
      </w:tblGrid>
      <w:tr w:rsidR="001D4B99" w:rsidRPr="001D4B99" w:rsidTr="001E7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Isotherms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Langmuir</w:t>
            </w:r>
          </w:p>
        </w:tc>
        <w:tc>
          <w:tcPr>
            <w:tcW w:w="2835" w:type="dxa"/>
            <w:gridSpan w:val="3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Freundlich</w:t>
            </w:r>
          </w:p>
        </w:tc>
        <w:tc>
          <w:tcPr>
            <w:tcW w:w="2977" w:type="dxa"/>
            <w:gridSpan w:val="3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Temkin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q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max</w:t>
            </w:r>
          </w:p>
          <w:p w:rsidR="001D4B99" w:rsidRPr="001D4B99" w:rsidRDefault="001D4B99" w:rsidP="001D4B99">
            <w:pPr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(mg/g)</w:t>
            </w:r>
          </w:p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L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(L/mg)</w:t>
            </w:r>
          </w:p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K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F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(mg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1−n 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−1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n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1/n</w:t>
            </w:r>
          </w:p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left" w:pos="1254"/>
                <w:tab w:val="left" w:pos="1288"/>
                <w:tab w:val="left" w:pos="3105"/>
                <w:tab w:val="left" w:pos="11055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A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t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(L/g)</w:t>
            </w:r>
          </w:p>
          <w:p w:rsidR="001D4B99" w:rsidRPr="001D4B99" w:rsidRDefault="001D4B99" w:rsidP="001D4B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b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t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(J/mol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PAC (Oil)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 xml:space="preserve">  416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0.03709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0.9503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0.26859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0.4199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0.9901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0.52123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45.43919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0.9672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CNZ (Oil)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 xml:space="preserve">  526</w:t>
            </w:r>
          </w:p>
        </w:tc>
        <w:tc>
          <w:tcPr>
            <w:tcW w:w="99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0.00366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0.8834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0.76952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0.7701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0.9983</w:t>
            </w:r>
          </w:p>
        </w:tc>
        <w:tc>
          <w:tcPr>
            <w:tcW w:w="99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0.10106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34.94065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0.8882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PAC (COD)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9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0.00053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0.9142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0.22407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0.5134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0.9967</w:t>
            </w:r>
          </w:p>
        </w:tc>
        <w:tc>
          <w:tcPr>
            <w:tcW w:w="99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0.01400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 xml:space="preserve">  1.56858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0.8843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sz w:val="18"/>
                <w:szCs w:val="18"/>
              </w:rPr>
              <w:t>CNZ (COD)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 xml:space="preserve">  5000</w:t>
            </w:r>
          </w:p>
        </w:tc>
        <w:tc>
          <w:tcPr>
            <w:tcW w:w="99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0.00013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0.9805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0.46283</w:t>
            </w:r>
          </w:p>
        </w:tc>
        <w:tc>
          <w:tcPr>
            <w:tcW w:w="85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0.6128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0.9825</w:t>
            </w:r>
          </w:p>
        </w:tc>
        <w:tc>
          <w:tcPr>
            <w:tcW w:w="99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 xml:space="preserve"> 0.00231</w:t>
            </w:r>
          </w:p>
        </w:tc>
        <w:tc>
          <w:tcPr>
            <w:tcW w:w="113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3.136802</w:t>
            </w:r>
          </w:p>
        </w:tc>
        <w:tc>
          <w:tcPr>
            <w:tcW w:w="850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0.9645</w:t>
            </w:r>
          </w:p>
        </w:tc>
      </w:tr>
    </w:tbl>
    <w:p w:rsidR="001D4B99" w:rsidRPr="001D4B99" w:rsidRDefault="001D4B99" w:rsidP="001D4B99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1D4B99" w:rsidRPr="001D4B99" w:rsidRDefault="001D4B99" w:rsidP="001D4B9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D4B99" w:rsidRPr="001D4B99" w:rsidRDefault="001D4B99" w:rsidP="001D4B99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1D4B99">
        <w:rPr>
          <w:rFonts w:ascii="Times New Roman" w:eastAsia="Times New Roman" w:hAnsi="Times New Roman" w:cs="Times New Roman"/>
          <w:sz w:val="18"/>
          <w:szCs w:val="18"/>
        </w:rPr>
        <w:t>Thermodynamic parameters for the adsorption of oil  and COD over  PAC and CNZ adsorbents</w:t>
      </w:r>
    </w:p>
    <w:tbl>
      <w:tblPr>
        <w:tblStyle w:val="LightShading-Accent31"/>
        <w:tblpPr w:leftFromText="180" w:rightFromText="180" w:vertAnchor="text" w:tblpY="1"/>
        <w:tblOverlap w:val="never"/>
        <w:tblW w:w="10319" w:type="dxa"/>
        <w:tblLayout w:type="fixed"/>
        <w:tblLook w:val="0000" w:firstRow="0" w:lastRow="0" w:firstColumn="0" w:lastColumn="0" w:noHBand="0" w:noVBand="0"/>
      </w:tblPr>
      <w:tblGrid>
        <w:gridCol w:w="702"/>
        <w:gridCol w:w="666"/>
        <w:gridCol w:w="882"/>
        <w:gridCol w:w="778"/>
        <w:gridCol w:w="114"/>
        <w:gridCol w:w="664"/>
        <w:gridCol w:w="114"/>
        <w:gridCol w:w="778"/>
        <w:gridCol w:w="778"/>
        <w:gridCol w:w="120"/>
        <w:gridCol w:w="658"/>
        <w:gridCol w:w="120"/>
        <w:gridCol w:w="778"/>
        <w:gridCol w:w="778"/>
        <w:gridCol w:w="55"/>
        <w:gridCol w:w="778"/>
        <w:gridCol w:w="778"/>
        <w:gridCol w:w="778"/>
      </w:tblGrid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28" w:type="dxa"/>
            <w:gridSpan w:val="4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1452"/>
                <w:tab w:val="left" w:pos="3285"/>
              </w:tabs>
              <w:spacing w:line="360" w:lineRule="auto"/>
              <w:ind w:left="1560" w:hanging="15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Oil adsorbed by PAC</w:t>
            </w:r>
          </w:p>
        </w:tc>
        <w:tc>
          <w:tcPr>
            <w:tcW w:w="2448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1452"/>
                <w:tab w:val="left" w:pos="3285"/>
              </w:tabs>
              <w:spacing w:line="360" w:lineRule="auto"/>
              <w:ind w:left="1560" w:hanging="15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Oil adsorbed by CNZ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COD adsorbed by PAC</w:t>
            </w:r>
          </w:p>
        </w:tc>
        <w:tc>
          <w:tcPr>
            <w:tcW w:w="2389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COD adsorbed by CNZ</w:t>
            </w:r>
          </w:p>
        </w:tc>
      </w:tr>
      <w:tr w:rsidR="001D4B99" w:rsidRPr="001D4B99" w:rsidTr="001E7C40">
        <w:trPr>
          <w:trHeight w:hRule="exact"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Temp.</w:t>
            </w:r>
          </w:p>
          <w:p w:rsidR="001D4B99" w:rsidRPr="001D4B99" w:rsidRDefault="001D4B99" w:rsidP="001D4B99">
            <w:pPr>
              <w:tabs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C) </w:t>
            </w:r>
          </w:p>
        </w:tc>
        <w:tc>
          <w:tcPr>
            <w:tcW w:w="666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ind w:left="-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ΔH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tabs>
                <w:tab w:val="left" w:pos="468"/>
              </w:tabs>
              <w:ind w:left="-14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 (KJ/mol)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ind w:left="-123" w:firstLine="12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ΔS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tabs>
                <w:tab w:val="left" w:pos="19"/>
                <w:tab w:val="left" w:pos="666"/>
              </w:tabs>
              <w:ind w:left="-123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 (KJ/mol.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ₒ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C)</w:t>
            </w:r>
          </w:p>
        </w:tc>
        <w:tc>
          <w:tcPr>
            <w:tcW w:w="778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ΔH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(KJ/mol)         </w:t>
            </w:r>
          </w:p>
        </w:tc>
        <w:tc>
          <w:tcPr>
            <w:tcW w:w="892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ΔS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tabs>
                <w:tab w:val="left" w:pos="1"/>
                <w:tab w:val="left" w:pos="784"/>
              </w:tabs>
              <w:ind w:left="-20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 (KJ/mol.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ₒ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  <w:tc>
          <w:tcPr>
            <w:tcW w:w="778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ΔH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ΔS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tabs>
                <w:tab w:val="left" w:pos="700"/>
              </w:tabs>
              <w:ind w:left="-110"/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(KJ/mol.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ₒ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C)</w:t>
            </w:r>
          </w:p>
        </w:tc>
        <w:tc>
          <w:tcPr>
            <w:tcW w:w="778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ind w:left="-108" w:firstLine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ind w:lef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ΔH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  <w:tc>
          <w:tcPr>
            <w:tcW w:w="778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ΔS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ind w:left="-14" w:right="-234" w:hanging="1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 xml:space="preserve"> (KJ/mol.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ₒ</w:t>
            </w: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ΔG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  <w:vertAlign w:val="superscript"/>
                <w:lang w:bidi="ar-IQ"/>
              </w:rPr>
              <w:t>o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lang w:bidi="ar-IQ"/>
              </w:rPr>
              <w:t>(KJ/mol)</w:t>
            </w:r>
          </w:p>
        </w:tc>
      </w:tr>
      <w:tr w:rsidR="001D4B99" w:rsidRPr="001D4B99" w:rsidTr="001E7C40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334" w:type="dxa"/>
          <w:trHeight w:hRule="exact" w:val="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left" w:pos="3105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666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33" w:type="dxa"/>
            <w:gridSpan w:val="2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</w:tr>
      <w:tr w:rsidR="001D4B99" w:rsidRPr="001D4B99" w:rsidTr="001E7C40">
        <w:trPr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tcBorders>
              <w:top w:val="single" w:sz="2" w:space="0" w:color="FFFFFF" w:themeColor="background1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 xml:space="preserve">   10</w:t>
            </w:r>
          </w:p>
        </w:tc>
        <w:tc>
          <w:tcPr>
            <w:tcW w:w="66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-1473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6278</w:t>
            </w:r>
          </w:p>
        </w:tc>
        <w:tc>
          <w:tcPr>
            <w:tcW w:w="892" w:type="dxa"/>
            <w:gridSpan w:val="2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389 </w:t>
            </w:r>
          </w:p>
        </w:tc>
        <w:tc>
          <w:tcPr>
            <w:tcW w:w="778" w:type="dxa"/>
            <w:gridSpan w:val="2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6440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5762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4573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20</w:t>
            </w:r>
          </w:p>
        </w:tc>
        <w:tc>
          <w:tcPr>
            <w:tcW w:w="66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-1587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267</w:t>
            </w:r>
          </w:p>
        </w:tc>
        <w:tc>
          <w:tcPr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4613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30</w:t>
            </w:r>
          </w:p>
        </w:tc>
        <w:tc>
          <w:tcPr>
            <w:tcW w:w="66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6758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28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-1888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4633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40</w:t>
            </w:r>
          </w:p>
        </w:tc>
        <w:tc>
          <w:tcPr>
            <w:tcW w:w="66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-2175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-415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4528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50</w:t>
            </w:r>
          </w:p>
        </w:tc>
        <w:tc>
          <w:tcPr>
            <w:tcW w:w="666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-2589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77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-709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/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4433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2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right" w:pos="884"/>
                <w:tab w:val="left" w:pos="3105"/>
              </w:tabs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  <w:t>55</w:t>
            </w:r>
          </w:p>
        </w:tc>
        <w:tc>
          <w:tcPr>
            <w:tcW w:w="666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2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-2711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gridSpan w:val="2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tcW w:w="892" w:type="dxa"/>
            <w:gridSpan w:val="2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-IQ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778" w:type="dxa"/>
            <w:gridSpan w:val="2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" w:type="dxa"/>
            <w:gridSpan w:val="2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3" w:type="dxa"/>
            <w:gridSpan w:val="2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8" w:type="dxa"/>
            <w:vMerge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4423</w:t>
            </w:r>
          </w:p>
        </w:tc>
      </w:tr>
    </w:tbl>
    <w:p w:rsidR="001D4B99" w:rsidRPr="001D4B99" w:rsidRDefault="001D4B99" w:rsidP="001D4B99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</w:rPr>
      </w:pPr>
    </w:p>
    <w:p w:rsidR="001D4B99" w:rsidRPr="001D4B99" w:rsidRDefault="001D4B99" w:rsidP="001D4B99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1D4B99" w:rsidRPr="001D4B99" w:rsidRDefault="001D4B99" w:rsidP="001D4B99">
      <w:pPr>
        <w:shd w:val="clear" w:color="auto" w:fill="FFFFFF"/>
        <w:tabs>
          <w:tab w:val="left" w:pos="382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1D4B9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           </w:t>
      </w:r>
      <w:r w:rsidRPr="001D4B99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Table </w:t>
      </w:r>
      <w:r w:rsidRPr="001D4B99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S</w:t>
      </w:r>
      <w:r w:rsidRPr="001D4B99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5 </w:t>
      </w:r>
      <w:r w:rsidRPr="001D4B99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Kinetic adsorption parameters obtained using pseudo-first-order and pseudo-second-order models</w:t>
      </w:r>
    </w:p>
    <w:tbl>
      <w:tblPr>
        <w:tblStyle w:val="LightShading-Accent32"/>
        <w:tblpPr w:leftFromText="180" w:rightFromText="180" w:vertAnchor="text" w:horzAnchor="margin" w:tblpY="14"/>
        <w:tblW w:w="9451" w:type="dxa"/>
        <w:tblBorders>
          <w:top w:val="single" w:sz="2" w:space="0" w:color="auto"/>
          <w:bottom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7"/>
        <w:gridCol w:w="1319"/>
        <w:gridCol w:w="1238"/>
        <w:gridCol w:w="1257"/>
        <w:gridCol w:w="1301"/>
        <w:gridCol w:w="1788"/>
        <w:gridCol w:w="1431"/>
      </w:tblGrid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vMerge w:val="restart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Adsorbent</w:t>
            </w:r>
          </w:p>
          <w:p w:rsidR="001D4B99" w:rsidRPr="001D4B99" w:rsidRDefault="001D4B99" w:rsidP="001D4B99">
            <w:pPr>
              <w:shd w:val="clear" w:color="auto" w:fill="FFFFFF"/>
              <w:spacing w:line="360" w:lineRule="auto"/>
              <w:ind w:left="-1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1D4B99" w:rsidRPr="001D4B99" w:rsidRDefault="001D4B99" w:rsidP="001D4B99">
            <w:pPr>
              <w:shd w:val="clear" w:color="auto" w:fill="FFFFFF"/>
              <w:spacing w:line="360" w:lineRule="auto"/>
              <w:ind w:left="-1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14" w:type="dxa"/>
            <w:gridSpan w:val="3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pseudo-first-order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20" w:type="dxa"/>
            <w:gridSpan w:val="3"/>
            <w:tcBorders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pseudo-second-order</w:t>
            </w:r>
          </w:p>
        </w:tc>
      </w:tr>
      <w:tr w:rsidR="001D4B99" w:rsidRPr="001D4B99" w:rsidTr="001E7C40">
        <w:trPr>
          <w:trHeight w:hRule="exact" w:val="6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vMerge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spacing w:line="360" w:lineRule="auto"/>
              <w:ind w:left="-1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e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(mg 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 xml:space="preserve">1 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(min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−1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57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q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e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(mg 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8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(g min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mg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</w:t>
            </w: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ind w:left="-1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PAC (Oil)</w:t>
            </w:r>
          </w:p>
        </w:tc>
        <w:tc>
          <w:tcPr>
            <w:tcW w:w="1319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7.8146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0.0534</w:t>
            </w:r>
          </w:p>
        </w:tc>
        <w:tc>
          <w:tcPr>
            <w:tcW w:w="125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50.34</w:t>
            </w:r>
          </w:p>
        </w:tc>
        <w:tc>
          <w:tcPr>
            <w:tcW w:w="178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0.004819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0.9995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ind w:left="-1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CNZ (Oil)</w:t>
            </w:r>
          </w:p>
        </w:tc>
        <w:tc>
          <w:tcPr>
            <w:tcW w:w="1319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3.7946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0.0544</w:t>
            </w:r>
          </w:p>
        </w:tc>
        <w:tc>
          <w:tcPr>
            <w:tcW w:w="125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08779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32.15</w:t>
            </w:r>
          </w:p>
        </w:tc>
        <w:tc>
          <w:tcPr>
            <w:tcW w:w="178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0.013359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0.9995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ind w:left="-1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PAC (COD)</w:t>
            </w:r>
          </w:p>
        </w:tc>
        <w:tc>
          <w:tcPr>
            <w:tcW w:w="1319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24.230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0.0446</w:t>
            </w:r>
          </w:p>
        </w:tc>
        <w:tc>
          <w:tcPr>
            <w:tcW w:w="125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0.8735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1111.11</w:t>
            </w:r>
          </w:p>
        </w:tc>
        <w:tc>
          <w:tcPr>
            <w:tcW w:w="178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0.000218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0.9991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ind w:left="-1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CNZ (COD)</w:t>
            </w:r>
          </w:p>
        </w:tc>
        <w:tc>
          <w:tcPr>
            <w:tcW w:w="1319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11.738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0.0415</w:t>
            </w:r>
          </w:p>
        </w:tc>
        <w:tc>
          <w:tcPr>
            <w:tcW w:w="1257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0.8533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555.55</w:t>
            </w:r>
          </w:p>
        </w:tc>
        <w:tc>
          <w:tcPr>
            <w:tcW w:w="1788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0.000456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" w:type="dxa"/>
            <w:shd w:val="clear" w:color="auto" w:fill="FFFFFF" w:themeFill="background1"/>
          </w:tcPr>
          <w:p w:rsidR="001D4B99" w:rsidRPr="001D4B99" w:rsidRDefault="001D4B99" w:rsidP="001D4B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0.9982</w:t>
            </w:r>
          </w:p>
        </w:tc>
      </w:tr>
    </w:tbl>
    <w:p w:rsidR="001D4B99" w:rsidRDefault="001D4B99"/>
    <w:p w:rsidR="001D4B99" w:rsidRPr="001D4B99" w:rsidRDefault="001D4B99" w:rsidP="001D4B99">
      <w:pPr>
        <w:tabs>
          <w:tab w:val="left" w:pos="2800"/>
          <w:tab w:val="right" w:pos="5103"/>
        </w:tabs>
        <w:spacing w:after="0" w:line="240" w:lineRule="auto"/>
        <w:ind w:left="-142" w:right="-47" w:hanging="38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D4B9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S</w:t>
      </w:r>
      <w:r w:rsidRPr="001D4B99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1D4B99">
        <w:rPr>
          <w:rFonts w:ascii="Times New Roman" w:eastAsia="Calibri" w:hAnsi="Times New Roman" w:cs="Times New Roman"/>
          <w:sz w:val="18"/>
          <w:szCs w:val="18"/>
        </w:rPr>
        <w:t xml:space="preserve"> The Optimum condition on the turbidity removal efficiency (initial turbidity =435 NTU)</w:t>
      </w:r>
    </w:p>
    <w:tbl>
      <w:tblPr>
        <w:tblStyle w:val="LightShading2"/>
        <w:tblpPr w:leftFromText="180" w:rightFromText="180" w:vertAnchor="text" w:horzAnchor="margin" w:tblpY="45"/>
        <w:bidiVisual/>
        <w:tblW w:w="9498" w:type="dxa"/>
        <w:tblLayout w:type="fixed"/>
        <w:tblLook w:val="04A0" w:firstRow="1" w:lastRow="0" w:firstColumn="1" w:lastColumn="0" w:noHBand="0" w:noVBand="1"/>
      </w:tblPr>
      <w:tblGrid>
        <w:gridCol w:w="1583"/>
        <w:gridCol w:w="1583"/>
        <w:gridCol w:w="1583"/>
        <w:gridCol w:w="1583"/>
        <w:gridCol w:w="1583"/>
        <w:gridCol w:w="1583"/>
      </w:tblGrid>
      <w:tr w:rsidR="001D4B99" w:rsidRPr="001D4B99" w:rsidTr="001E7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center" w:pos="957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eT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%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Res.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T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(NTU)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center" w:pos="95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Time (min)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pH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Dose (g/100mL)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Type of adsorbent</w:t>
            </w:r>
          </w:p>
          <w:p w:rsidR="001D4B99" w:rsidRPr="001D4B99" w:rsidRDefault="001D4B99" w:rsidP="001D4B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99.65</w:t>
            </w:r>
          </w:p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60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PAC</w:t>
            </w: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</w:tc>
      </w:tr>
      <w:tr w:rsidR="001D4B99" w:rsidRPr="001D4B99" w:rsidTr="001E7C40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99.91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60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CNZ</w:t>
            </w: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99.97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60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</w:tc>
        <w:tc>
          <w:tcPr>
            <w:tcW w:w="158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XSZ</w:t>
            </w: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</w:tbl>
    <w:p w:rsidR="001D4B99" w:rsidRPr="001D4B99" w:rsidRDefault="001D4B99" w:rsidP="001D4B99">
      <w:pPr>
        <w:tabs>
          <w:tab w:val="left" w:pos="2800"/>
        </w:tabs>
        <w:spacing w:after="0" w:line="240" w:lineRule="auto"/>
        <w:ind w:right="-47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p w:rsidR="001D4B99" w:rsidRPr="001D4B99" w:rsidRDefault="001D4B99" w:rsidP="001D4B99">
      <w:pPr>
        <w:tabs>
          <w:tab w:val="left" w:pos="2800"/>
          <w:tab w:val="right" w:pos="5103"/>
        </w:tabs>
        <w:spacing w:after="0" w:line="360" w:lineRule="auto"/>
        <w:ind w:left="-142" w:right="-47" w:hanging="38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1D4B99">
        <w:rPr>
          <w:rFonts w:ascii="Times New Roman" w:eastAsia="Calibri" w:hAnsi="Times New Roman" w:cs="Times New Roman"/>
          <w:b/>
          <w:bCs/>
          <w:sz w:val="18"/>
          <w:szCs w:val="18"/>
        </w:rPr>
        <w:tab/>
      </w:r>
      <w:proofErr w:type="spellStart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Res.</w:t>
      </w:r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>T</w:t>
      </w:r>
      <w:proofErr w:type="spellEnd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 xml:space="preserve">: Residual turbidity, </w:t>
      </w:r>
      <w:proofErr w:type="spellStart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R</w:t>
      </w:r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>eT</w:t>
      </w:r>
      <w:proofErr w:type="spellEnd"/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 xml:space="preserve">   </w:t>
      </w:r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 xml:space="preserve">: Removal of turbidity </w:t>
      </w:r>
    </w:p>
    <w:p w:rsidR="001D4B99" w:rsidRPr="001D4B99" w:rsidRDefault="001D4B99" w:rsidP="001D4B99">
      <w:pPr>
        <w:tabs>
          <w:tab w:val="left" w:pos="2800"/>
        </w:tabs>
        <w:spacing w:line="360" w:lineRule="auto"/>
        <w:ind w:left="-90" w:right="-330" w:hanging="90"/>
        <w:jc w:val="center"/>
        <w:rPr>
          <w:rFonts w:ascii="Times New Roman" w:eastAsia="Calibri" w:hAnsi="Times New Roman" w:cs="Times New Roman"/>
          <w:sz w:val="2"/>
          <w:szCs w:val="2"/>
          <w:lang w:bidi="ar-IQ"/>
        </w:rPr>
      </w:pPr>
    </w:p>
    <w:p w:rsidR="001D4B99" w:rsidRPr="001D4B99" w:rsidRDefault="001D4B99" w:rsidP="001D4B99">
      <w:pPr>
        <w:tabs>
          <w:tab w:val="left" w:pos="2800"/>
        </w:tabs>
        <w:spacing w:line="360" w:lineRule="auto"/>
        <w:ind w:left="-90" w:right="-330" w:hanging="90"/>
        <w:jc w:val="center"/>
        <w:rPr>
          <w:rFonts w:ascii="Times New Roman" w:eastAsia="Calibri" w:hAnsi="Times New Roman" w:cs="Times New Roman"/>
          <w:sz w:val="2"/>
          <w:szCs w:val="2"/>
          <w:lang w:bidi="ar-IQ"/>
        </w:rPr>
      </w:pPr>
    </w:p>
    <w:p w:rsidR="001D4B99" w:rsidRPr="001D4B99" w:rsidRDefault="001D4B99" w:rsidP="001D4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 w:rsidRPr="001D4B99">
        <w:rPr>
          <w:rFonts w:ascii="Times New Roman" w:eastAsia="Times New Roman" w:hAnsi="Times New Roman" w:cs="Times New Roman"/>
          <w:b/>
          <w:bCs/>
          <w:sz w:val="18"/>
          <w:szCs w:val="18"/>
        </w:rPr>
        <w:t>7</w:t>
      </w:r>
      <w:r w:rsidRPr="001D4B99">
        <w:rPr>
          <w:rFonts w:ascii="Times New Roman" w:eastAsia="Times New Roman" w:hAnsi="Times New Roman" w:cs="Times New Roman"/>
          <w:sz w:val="18"/>
          <w:szCs w:val="18"/>
        </w:rPr>
        <w:t xml:space="preserve"> The Optimum condition on the oil and COD removal efficiency (optimum C</w:t>
      </w:r>
      <w:r w:rsidRPr="001D4B99">
        <w:rPr>
          <w:rFonts w:ascii="Times New Roman" w:eastAsia="Times New Roman" w:hAnsi="Times New Roman" w:cs="Times New Roman"/>
          <w:sz w:val="18"/>
          <w:szCs w:val="18"/>
          <w:vertAlign w:val="subscript"/>
        </w:rPr>
        <w:t>oil</w:t>
      </w:r>
      <w:r w:rsidRPr="001D4B99">
        <w:rPr>
          <w:rFonts w:ascii="Times New Roman" w:eastAsia="Times New Roman" w:hAnsi="Times New Roman" w:cs="Times New Roman"/>
          <w:sz w:val="18"/>
          <w:szCs w:val="18"/>
        </w:rPr>
        <w:t xml:space="preserve"> = 50 ppm and C</w:t>
      </w:r>
      <w:r w:rsidRPr="001D4B99">
        <w:rPr>
          <w:rFonts w:ascii="Times New Roman" w:eastAsia="Times New Roman" w:hAnsi="Times New Roman" w:cs="Times New Roman"/>
          <w:sz w:val="18"/>
          <w:szCs w:val="18"/>
          <w:vertAlign w:val="subscript"/>
        </w:rPr>
        <w:t>COD</w:t>
      </w:r>
      <w:r w:rsidRPr="001D4B99">
        <w:rPr>
          <w:rFonts w:ascii="Times New Roman" w:eastAsia="Times New Roman" w:hAnsi="Times New Roman" w:cs="Times New Roman"/>
          <w:sz w:val="18"/>
          <w:szCs w:val="18"/>
        </w:rPr>
        <w:t xml:space="preserve"> = 1357 ppm)</w:t>
      </w:r>
    </w:p>
    <w:tbl>
      <w:tblPr>
        <w:tblStyle w:val="LightShading2"/>
        <w:tblpPr w:leftFromText="180" w:rightFromText="180" w:vertAnchor="text" w:horzAnchor="margin" w:tblpY="33"/>
        <w:bidiVisual/>
        <w:tblW w:w="9486" w:type="dxa"/>
        <w:tblLayout w:type="fixed"/>
        <w:tblLook w:val="04A0" w:firstRow="1" w:lastRow="0" w:firstColumn="1" w:lastColumn="0" w:noHBand="0" w:noVBand="1"/>
      </w:tblPr>
      <w:tblGrid>
        <w:gridCol w:w="1558"/>
        <w:gridCol w:w="1133"/>
        <w:gridCol w:w="991"/>
        <w:gridCol w:w="1415"/>
        <w:gridCol w:w="763"/>
        <w:gridCol w:w="1644"/>
        <w:gridCol w:w="1982"/>
      </w:tblGrid>
      <w:tr w:rsidR="001D4B99" w:rsidRPr="001D4B99" w:rsidTr="001E7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center" w:pos="957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     Re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TPH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1133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center" w:pos="957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COD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991" w:type="dxa"/>
            <w:shd w:val="clear" w:color="auto" w:fill="FFFFFF" w:themeFill="background1"/>
          </w:tcPr>
          <w:p w:rsidR="001D4B99" w:rsidRPr="001D4B99" w:rsidRDefault="001D4B99" w:rsidP="001D4B99">
            <w:pPr>
              <w:tabs>
                <w:tab w:val="center" w:pos="957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oil</w:t>
            </w: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1415" w:type="dxa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Time (min)</w:t>
            </w:r>
          </w:p>
        </w:tc>
        <w:tc>
          <w:tcPr>
            <w:tcW w:w="763" w:type="dxa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pH</w:t>
            </w:r>
          </w:p>
        </w:tc>
        <w:tc>
          <w:tcPr>
            <w:tcW w:w="1644" w:type="dxa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Dose (g/100mL)</w:t>
            </w:r>
          </w:p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(g/100ml)</w:t>
            </w:r>
          </w:p>
        </w:tc>
        <w:tc>
          <w:tcPr>
            <w:tcW w:w="1982" w:type="dxa"/>
            <w:shd w:val="clear" w:color="auto" w:fill="FFFFFF" w:themeFill="background1"/>
          </w:tcPr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Type of adsorbent</w:t>
            </w:r>
          </w:p>
          <w:p w:rsidR="001D4B99" w:rsidRPr="001D4B99" w:rsidRDefault="001D4B99" w:rsidP="001D4B9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99.84</w:t>
            </w:r>
          </w:p>
        </w:tc>
        <w:tc>
          <w:tcPr>
            <w:tcW w:w="113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95.87</w:t>
            </w:r>
          </w:p>
        </w:tc>
        <w:tc>
          <w:tcPr>
            <w:tcW w:w="99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99.58</w:t>
            </w:r>
          </w:p>
        </w:tc>
        <w:tc>
          <w:tcPr>
            <w:tcW w:w="1415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60</w:t>
            </w:r>
          </w:p>
        </w:tc>
        <w:tc>
          <w:tcPr>
            <w:tcW w:w="76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64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</w:tc>
        <w:tc>
          <w:tcPr>
            <w:tcW w:w="19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PAC</w:t>
            </w:r>
          </w:p>
        </w:tc>
      </w:tr>
      <w:tr w:rsidR="001D4B99" w:rsidRPr="001D4B99" w:rsidTr="001E7C40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85.06</w:t>
            </w:r>
          </w:p>
        </w:tc>
        <w:tc>
          <w:tcPr>
            <w:tcW w:w="113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63.74</w:t>
            </w:r>
          </w:p>
        </w:tc>
        <w:tc>
          <w:tcPr>
            <w:tcW w:w="99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84.8</w:t>
            </w:r>
          </w:p>
        </w:tc>
        <w:tc>
          <w:tcPr>
            <w:tcW w:w="1415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50</w:t>
            </w:r>
          </w:p>
        </w:tc>
        <w:tc>
          <w:tcPr>
            <w:tcW w:w="76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64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CNZ</w:t>
            </w:r>
          </w:p>
          <w:p w:rsidR="001D4B99" w:rsidRPr="001D4B99" w:rsidRDefault="001D4B99" w:rsidP="001D4B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  <w:tr w:rsidR="001D4B99" w:rsidRPr="001D4B99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93.59</w:t>
            </w:r>
          </w:p>
        </w:tc>
        <w:tc>
          <w:tcPr>
            <w:tcW w:w="113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80.32</w:t>
            </w:r>
          </w:p>
        </w:tc>
        <w:tc>
          <w:tcPr>
            <w:tcW w:w="991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</w:rPr>
              <w:t>91.08</w:t>
            </w:r>
          </w:p>
        </w:tc>
        <w:tc>
          <w:tcPr>
            <w:tcW w:w="1415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50</w:t>
            </w:r>
          </w:p>
        </w:tc>
        <w:tc>
          <w:tcPr>
            <w:tcW w:w="763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2</w:t>
            </w:r>
          </w:p>
        </w:tc>
        <w:tc>
          <w:tcPr>
            <w:tcW w:w="1644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0.3</w:t>
            </w: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1D4B99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XSZ</w:t>
            </w:r>
          </w:p>
          <w:p w:rsidR="001D4B99" w:rsidRPr="001D4B99" w:rsidRDefault="001D4B99" w:rsidP="001D4B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</w:tbl>
    <w:p w:rsidR="001D4B99" w:rsidRPr="001D4B99" w:rsidRDefault="001D4B99" w:rsidP="001D4B9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  <w:lang w:bidi="ar-IQ"/>
        </w:rPr>
      </w:pPr>
    </w:p>
    <w:p w:rsidR="00D92D2E" w:rsidRDefault="001D4B99" w:rsidP="00D92D2E">
      <w:pPr>
        <w:rPr>
          <w:rFonts w:ascii="Times New Roman" w:eastAsia="Calibri" w:hAnsi="Times New Roman" w:cs="Times New Roman"/>
          <w:sz w:val="18"/>
          <w:szCs w:val="18"/>
          <w:lang w:bidi="ar-IQ"/>
        </w:rPr>
      </w:pPr>
      <w:r>
        <w:rPr>
          <w:rFonts w:ascii="Times New Roman" w:eastAsia="Calibri" w:hAnsi="Times New Roman" w:cs="Times New Roman"/>
          <w:sz w:val="18"/>
          <w:szCs w:val="18"/>
          <w:lang w:bidi="ar-IQ"/>
        </w:rPr>
        <w:t xml:space="preserve">                           </w:t>
      </w:r>
      <w:proofErr w:type="spellStart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Re</w:t>
      </w:r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>oil</w:t>
      </w:r>
      <w:proofErr w:type="spellEnd"/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 xml:space="preserve"> </w:t>
      </w:r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 xml:space="preserve">: Removal of oil, </w:t>
      </w:r>
      <w:proofErr w:type="spellStart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Re</w:t>
      </w:r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>COD</w:t>
      </w:r>
      <w:proofErr w:type="spellEnd"/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 xml:space="preserve"> </w:t>
      </w:r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 xml:space="preserve">: Removal of COD,  </w:t>
      </w:r>
      <w:proofErr w:type="spellStart"/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Re</w:t>
      </w:r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>TPH</w:t>
      </w:r>
      <w:proofErr w:type="spellEnd"/>
      <w:r w:rsidRPr="001D4B99">
        <w:rPr>
          <w:rFonts w:ascii="Times New Roman" w:eastAsia="Calibri" w:hAnsi="Times New Roman" w:cs="Times New Roman"/>
          <w:sz w:val="18"/>
          <w:szCs w:val="18"/>
          <w:vertAlign w:val="subscript"/>
          <w:lang w:bidi="ar-IQ"/>
        </w:rPr>
        <w:t xml:space="preserve"> </w:t>
      </w:r>
      <w:r w:rsidRPr="001D4B99">
        <w:rPr>
          <w:rFonts w:ascii="Times New Roman" w:eastAsia="Calibri" w:hAnsi="Times New Roman" w:cs="Times New Roman"/>
          <w:sz w:val="18"/>
          <w:szCs w:val="18"/>
          <w:lang w:bidi="ar-IQ"/>
        </w:rPr>
        <w:t>:Removal of  total petroleum hydrocarbon</w:t>
      </w:r>
      <w:bookmarkStart w:id="0" w:name="_GoBack"/>
      <w:bookmarkEnd w:id="0"/>
    </w:p>
    <w:p w:rsidR="00D92D2E" w:rsidRPr="00D92D2E" w:rsidRDefault="00D92D2E" w:rsidP="00D92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2D2E" w:rsidRPr="00D92D2E" w:rsidRDefault="00D92D2E" w:rsidP="00D92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2D2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r w:rsidRPr="00D92D2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8 </w:t>
      </w:r>
      <w:r w:rsidRPr="00D92D2E">
        <w:rPr>
          <w:rFonts w:ascii="Times New Roman" w:eastAsia="Times New Roman" w:hAnsi="Times New Roman" w:cs="Times New Roman"/>
          <w:sz w:val="18"/>
          <w:szCs w:val="18"/>
        </w:rPr>
        <w:t xml:space="preserve"> Results obtained  after adsorbent regeneration</w:t>
      </w:r>
    </w:p>
    <w:tbl>
      <w:tblPr>
        <w:tblStyle w:val="LightShading3"/>
        <w:tblpPr w:leftFromText="180" w:rightFromText="180" w:vertAnchor="text" w:horzAnchor="margin" w:tblpY="36"/>
        <w:bidiVisual/>
        <w:tblW w:w="9214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559"/>
        <w:gridCol w:w="1701"/>
        <w:gridCol w:w="2552"/>
      </w:tblGrid>
      <w:tr w:rsidR="00D92D2E" w:rsidRPr="00D92D2E" w:rsidTr="001E7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:rsidR="00D92D2E" w:rsidRPr="00D92D2E" w:rsidRDefault="00D92D2E" w:rsidP="00D92D2E">
            <w:pPr>
              <w:tabs>
                <w:tab w:val="center" w:pos="957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TPH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tabs>
                <w:tab w:val="center" w:pos="957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COD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tabs>
                <w:tab w:val="center" w:pos="957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>oil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 xml:space="preserve"> %</w:t>
            </w:r>
          </w:p>
        </w:tc>
        <w:tc>
          <w:tcPr>
            <w:tcW w:w="1701" w:type="dxa"/>
            <w:shd w:val="clear" w:color="auto" w:fill="FFFFFF" w:themeFill="background1"/>
          </w:tcPr>
          <w:p w:rsidR="00D92D2E" w:rsidRPr="00D92D2E" w:rsidRDefault="00D92D2E" w:rsidP="00D92D2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Re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vertAlign w:val="subscript"/>
                <w:lang w:bidi="ar-IQ"/>
              </w:rPr>
              <w:t xml:space="preserve">T </w:t>
            </w: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%</w:t>
            </w:r>
          </w:p>
        </w:tc>
        <w:tc>
          <w:tcPr>
            <w:tcW w:w="2552" w:type="dxa"/>
            <w:shd w:val="clear" w:color="auto" w:fill="FFFFFF" w:themeFill="background1"/>
          </w:tcPr>
          <w:p w:rsidR="00D92D2E" w:rsidRPr="00D92D2E" w:rsidRDefault="00D92D2E" w:rsidP="00D92D2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Type of adsorbent</w:t>
            </w:r>
          </w:p>
          <w:p w:rsidR="00D92D2E" w:rsidRPr="00D92D2E" w:rsidRDefault="00D92D2E" w:rsidP="00D92D2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  <w:tr w:rsidR="00D92D2E" w:rsidRPr="00D92D2E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90.54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87.1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89.8</w:t>
            </w:r>
          </w:p>
        </w:tc>
        <w:tc>
          <w:tcPr>
            <w:tcW w:w="1701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99.71</w:t>
            </w:r>
          </w:p>
        </w:tc>
        <w:tc>
          <w:tcPr>
            <w:tcW w:w="2552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PAC</w:t>
            </w:r>
          </w:p>
        </w:tc>
      </w:tr>
      <w:tr w:rsidR="00D92D2E" w:rsidRPr="00D92D2E" w:rsidTr="001E7C40">
        <w:trPr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81.70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61.82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701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99.59</w:t>
            </w:r>
          </w:p>
        </w:tc>
        <w:tc>
          <w:tcPr>
            <w:tcW w:w="2552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CNZ</w:t>
            </w:r>
          </w:p>
          <w:p w:rsidR="00D92D2E" w:rsidRPr="00D92D2E" w:rsidRDefault="00D92D2E" w:rsidP="00D92D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  <w:tr w:rsidR="00D92D2E" w:rsidRPr="00D92D2E" w:rsidTr="001E7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84.45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71.48</w:t>
            </w:r>
          </w:p>
        </w:tc>
        <w:tc>
          <w:tcPr>
            <w:tcW w:w="1559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83.2</w:t>
            </w:r>
          </w:p>
        </w:tc>
        <w:tc>
          <w:tcPr>
            <w:tcW w:w="1701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</w:rPr>
              <w:t>99.75</w:t>
            </w:r>
          </w:p>
        </w:tc>
        <w:tc>
          <w:tcPr>
            <w:tcW w:w="2552" w:type="dxa"/>
            <w:shd w:val="clear" w:color="auto" w:fill="FFFFFF" w:themeFill="background1"/>
          </w:tcPr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bidi="ar-IQ"/>
              </w:rPr>
            </w:pPr>
            <w:r w:rsidRPr="00D92D2E">
              <w:rPr>
                <w:rFonts w:ascii="Times New Roman" w:hAnsi="Times New Roman" w:cs="Times New Roman"/>
                <w:sz w:val="18"/>
                <w:szCs w:val="18"/>
                <w:lang w:bidi="ar-IQ"/>
              </w:rPr>
              <w:t>XSZ</w:t>
            </w:r>
          </w:p>
          <w:p w:rsidR="00D92D2E" w:rsidRPr="00D92D2E" w:rsidRDefault="00D92D2E" w:rsidP="00D92D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rtl/>
                <w:lang w:bidi="ar-IQ"/>
              </w:rPr>
            </w:pPr>
          </w:p>
        </w:tc>
      </w:tr>
    </w:tbl>
    <w:p w:rsidR="00D92D2E" w:rsidRPr="00D92D2E" w:rsidRDefault="00D92D2E" w:rsidP="00D92D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92D2E" w:rsidRPr="00D92D2E" w:rsidRDefault="00D92D2E" w:rsidP="00D92D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92D2E" w:rsidRPr="00D92D2E" w:rsidRDefault="00D92D2E" w:rsidP="00D92D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92D2E" w:rsidRPr="00D92D2E" w:rsidRDefault="00D92D2E" w:rsidP="00D92D2E">
      <w:pPr>
        <w:spacing w:after="0" w:line="672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92D2E" w:rsidRDefault="00D92D2E" w:rsidP="001D4B99"/>
    <w:sectPr w:rsidR="00D92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5F"/>
    <w:rsid w:val="001D4B99"/>
    <w:rsid w:val="005D4130"/>
    <w:rsid w:val="00A05ECF"/>
    <w:rsid w:val="00D92D2E"/>
    <w:rsid w:val="00F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تظليل فاتح1"/>
    <w:basedOn w:val="TableNormal"/>
    <w:next w:val="LightShading"/>
    <w:uiPriority w:val="60"/>
    <w:rsid w:val="005D41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color w:val="00000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5D41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1D4B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1D4B99"/>
    <w:pPr>
      <w:spacing w:after="0" w:line="240" w:lineRule="auto"/>
    </w:pPr>
    <w:rPr>
      <w:rFonts w:ascii="Calibri" w:eastAsia="Calibri" w:hAnsi="Calibri" w:cs="Arial"/>
      <w:color w:val="7B7B7B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3">
    <w:name w:val="Light Shading Accent 3"/>
    <w:basedOn w:val="TableNormal"/>
    <w:uiPriority w:val="60"/>
    <w:rsid w:val="001D4B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-Accent32">
    <w:name w:val="Light Shading - Accent 32"/>
    <w:basedOn w:val="TableNormal"/>
    <w:next w:val="LightShading-Accent3"/>
    <w:uiPriority w:val="60"/>
    <w:rsid w:val="001D4B99"/>
    <w:pPr>
      <w:spacing w:after="0" w:line="240" w:lineRule="auto"/>
    </w:pPr>
    <w:rPr>
      <w:rFonts w:ascii="Calibri" w:eastAsia="Calibri" w:hAnsi="Calibri" w:cs="Arial"/>
      <w:color w:val="7B7B7B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1D4B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D92D2E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تظليل فاتح1"/>
    <w:basedOn w:val="TableNormal"/>
    <w:next w:val="LightShading"/>
    <w:uiPriority w:val="60"/>
    <w:rsid w:val="005D41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color w:val="00000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5D41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1">
    <w:name w:val="Light Shading1"/>
    <w:basedOn w:val="TableNormal"/>
    <w:next w:val="LightShading"/>
    <w:uiPriority w:val="60"/>
    <w:rsid w:val="001D4B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1D4B99"/>
    <w:pPr>
      <w:spacing w:after="0" w:line="240" w:lineRule="auto"/>
    </w:pPr>
    <w:rPr>
      <w:rFonts w:ascii="Calibri" w:eastAsia="Calibri" w:hAnsi="Calibri" w:cs="Arial"/>
      <w:color w:val="7B7B7B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3">
    <w:name w:val="Light Shading Accent 3"/>
    <w:basedOn w:val="TableNormal"/>
    <w:uiPriority w:val="60"/>
    <w:rsid w:val="001D4B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-Accent32">
    <w:name w:val="Light Shading - Accent 32"/>
    <w:basedOn w:val="TableNormal"/>
    <w:next w:val="LightShading-Accent3"/>
    <w:uiPriority w:val="60"/>
    <w:rsid w:val="001D4B99"/>
    <w:pPr>
      <w:spacing w:after="0" w:line="240" w:lineRule="auto"/>
    </w:pPr>
    <w:rPr>
      <w:rFonts w:ascii="Calibri" w:eastAsia="Calibri" w:hAnsi="Calibri" w:cs="Arial"/>
      <w:color w:val="7B7B7B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LightShading2">
    <w:name w:val="Light Shading2"/>
    <w:basedOn w:val="TableNormal"/>
    <w:next w:val="LightShading"/>
    <w:uiPriority w:val="60"/>
    <w:rsid w:val="001D4B99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3">
    <w:name w:val="Light Shading3"/>
    <w:basedOn w:val="TableNormal"/>
    <w:next w:val="LightShading"/>
    <w:uiPriority w:val="60"/>
    <w:rsid w:val="00D92D2E"/>
    <w:pPr>
      <w:spacing w:after="0" w:line="240" w:lineRule="auto"/>
    </w:pPr>
    <w:rPr>
      <w:rFonts w:ascii="Calibri" w:eastAsia="Calibri" w:hAnsi="Calibri" w:cs="Arial"/>
      <w:color w:val="000000"/>
      <w:sz w:val="20"/>
      <w:szCs w:val="20"/>
      <w:lang w:val="hu-HU" w:eastAsia="hu-H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2796</Characters>
  <Application>Microsoft Office Word</Application>
  <DocSecurity>0</DocSecurity>
  <Lines>23</Lines>
  <Paragraphs>6</Paragraphs>
  <ScaleCrop>false</ScaleCrop>
  <Company>SACC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2021-04-29T21:08:00Z</dcterms:created>
  <dcterms:modified xsi:type="dcterms:W3CDTF">2021-04-29T21:15:00Z</dcterms:modified>
</cp:coreProperties>
</file>