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BC" w:rsidRDefault="002344FC" w:rsidP="000809A4">
      <w:pPr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Online Resource 1.</w:t>
      </w:r>
      <w:r w:rsidR="001C46BC">
        <w:rPr>
          <w:rFonts w:ascii="Arial" w:hAnsi="Arial" w:cs="Arial"/>
          <w:b/>
          <w:sz w:val="24"/>
          <w:szCs w:val="22"/>
        </w:rPr>
        <w:t xml:space="preserve"> Keystone texts</w:t>
      </w:r>
    </w:p>
    <w:p w:rsidR="000809A4" w:rsidRPr="00332ACF" w:rsidRDefault="000809A4" w:rsidP="000809A4">
      <w:pPr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175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30BC9" w:rsidRPr="00571D3A" w:rsidTr="002344F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0BC9" w:rsidRPr="00571D3A" w:rsidRDefault="002344FC" w:rsidP="000A230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430BC9" w:rsidRPr="00571D3A">
              <w:rPr>
                <w:rFonts w:ascii="Arial" w:hAnsi="Arial" w:cs="Arial"/>
                <w:b/>
                <w:sz w:val="20"/>
                <w:szCs w:val="20"/>
              </w:rPr>
              <w:t>eltas</w:t>
            </w:r>
          </w:p>
        </w:tc>
      </w:tr>
      <w:tr w:rsidR="00430BC9" w:rsidRPr="00571D3A" w:rsidTr="002344F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8C3" w:rsidRPr="00571D3A" w:rsidRDefault="002B48C3" w:rsidP="002B48C3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Bunce, M., Rosendo, S. and Brown, K. (2010b) Perceptions of climate change, multiple stressors and livelihoods on marginal African coasts',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>Environment, Development and Sustainability 1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2(3):407-440</w:t>
            </w:r>
          </w:p>
          <w:p w:rsidR="002B48C3" w:rsidRPr="00571D3A" w:rsidRDefault="002B48C3" w:rsidP="002B48C3">
            <w:pPr>
              <w:spacing w:before="240"/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</w:pP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Dasgupta, S., Laplante, B., Murray, S. and Wheeler, D. (2011) Exposure of developing countries to sea-level rise and storm surges.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>Climatic Change 1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06(4):567-579.</w:t>
            </w:r>
          </w:p>
          <w:p w:rsidR="002B48C3" w:rsidRPr="00571D3A" w:rsidRDefault="002B48C3" w:rsidP="002B48C3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1" w:name="RANGE!A40"/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Nicholls, R.J. and Cazenave, A. (2010) Sea-level rise a</w:t>
            </w:r>
            <w:r w:rsidR="000F3877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nd its impact on coastal zones.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>Science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 328(5985)</w:t>
            </w:r>
            <w:r w:rsidR="008D02DD"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: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1517-1520.</w:t>
            </w:r>
            <w:bookmarkEnd w:id="1"/>
          </w:p>
          <w:p w:rsidR="002B48C3" w:rsidRPr="00571D3A" w:rsidRDefault="002B48C3" w:rsidP="002B48C3">
            <w:pPr>
              <w:spacing w:before="240"/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</w:pPr>
            <w:bookmarkStart w:id="2" w:name="RANGE!A43"/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Nzeadibe, T., Egbule, C., Chukwuone, N. and Agu, V. (2011)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 xml:space="preserve">Climate change awareness and adaptation in the Niger Delta Region of Nigeria. 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>African Technology Policy Studies Network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.</w:t>
            </w:r>
            <w:bookmarkEnd w:id="2"/>
          </w:p>
          <w:p w:rsidR="00332ACF" w:rsidRPr="00571D3A" w:rsidRDefault="00332ACF" w:rsidP="00332ACF">
            <w:pPr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</w:p>
          <w:p w:rsidR="002B48C3" w:rsidRPr="00571D3A" w:rsidRDefault="00332ACF" w:rsidP="00332ACF">
            <w:pPr>
              <w:jc w:val="both"/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</w:pPr>
            <w:r w:rsidRPr="00571D3A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Revi, A. (2008) </w:t>
            </w:r>
            <w:r w:rsidRPr="00571D3A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>Climate change risk: an adaptation and mitig</w:t>
            </w:r>
            <w:r w:rsidRPr="00571D3A">
              <w:rPr>
                <w:rFonts w:ascii="Arial" w:hAnsi="Arial" w:cs="Arial"/>
                <w:bCs/>
                <w:noProof/>
                <w:sz w:val="20"/>
                <w:szCs w:val="20"/>
              </w:rPr>
              <w:t>ation agenda for Indian cities.</w:t>
            </w:r>
            <w:r w:rsidRPr="00571D3A">
              <w:rPr>
                <w:rFonts w:ascii="Arial" w:hAnsi="Arial" w:cs="Arial"/>
                <w:bCs/>
                <w:noProof/>
                <w:sz w:val="20"/>
                <w:szCs w:val="20"/>
                <w:lang w:val="en-GB"/>
              </w:rPr>
              <w:t xml:space="preserve"> Environment and Urbanization,</w:t>
            </w:r>
            <w:r w:rsidRPr="00571D3A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20(1):207-229</w:t>
            </w:r>
          </w:p>
          <w:p w:rsidR="002B48C3" w:rsidRPr="00571D3A" w:rsidRDefault="002B48C3" w:rsidP="002B48C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9" w:rsidRPr="00571D3A" w:rsidTr="002344F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C9" w:rsidRPr="00571D3A" w:rsidRDefault="00430BC9" w:rsidP="002344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t xml:space="preserve">Semi-arid </w:t>
            </w:r>
            <w:r w:rsidR="002344FC">
              <w:rPr>
                <w:rFonts w:ascii="Arial" w:hAnsi="Arial" w:cs="Arial"/>
                <w:b/>
                <w:sz w:val="20"/>
                <w:szCs w:val="20"/>
              </w:rPr>
              <w:t>regions</w:t>
            </w:r>
          </w:p>
        </w:tc>
      </w:tr>
      <w:tr w:rsidR="00430BC9" w:rsidRPr="00571D3A" w:rsidTr="002344F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C9" w:rsidRPr="00571D3A" w:rsidRDefault="00430BC9" w:rsidP="000A23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Conway, D. (2011) Adapting climate research for development in Africa. Wiley Interdisciplinar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y Reviews: Climate Change 2(3):</w:t>
            </w:r>
            <w:r w:rsidRPr="00571D3A">
              <w:rPr>
                <w:rFonts w:ascii="Arial" w:hAnsi="Arial" w:cs="Arial"/>
                <w:sz w:val="20"/>
                <w:szCs w:val="20"/>
              </w:rPr>
              <w:t xml:space="preserve">428-450 </w:t>
            </w:r>
          </w:p>
          <w:p w:rsidR="000A624B" w:rsidRPr="00571D3A" w:rsidRDefault="000A624B" w:rsidP="000A624B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Cooper, P.J.M.,  Dimes, J., 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Rao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K.P.C., Shapiro, B.,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Shiferaw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B. and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Twomlow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>, S. (2008) Coping better with current climatic variability in the rain-fed farming systems of sub-Saharan Africa: An essential first step in adapting to future climate change? Agriculture Ecosystems and Environment 126(1-2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):</w:t>
            </w:r>
            <w:r w:rsidRPr="00571D3A">
              <w:rPr>
                <w:rFonts w:ascii="Arial" w:hAnsi="Arial" w:cs="Arial"/>
                <w:sz w:val="20"/>
                <w:szCs w:val="20"/>
              </w:rPr>
              <w:t>24-35</w:t>
            </w:r>
          </w:p>
          <w:p w:rsidR="002B48C3" w:rsidRPr="00571D3A" w:rsidRDefault="002B48C3" w:rsidP="000A23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Fraser, E.D.G., 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Dougill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A.J.,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Hubacek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K., Quinn, C.H.,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Sendzimir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J. and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Termansen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M. (2011) Assessing Vulnerability to Climate Change in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Dryland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 Livelihood Systems: Conceptual Challenges and Interdisciplinary Solutions. Ecology and Society 16(3):3 </w:t>
            </w:r>
          </w:p>
          <w:p w:rsidR="002B48C3" w:rsidRPr="00571D3A" w:rsidRDefault="002B48C3" w:rsidP="000A23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>Gupta, V. (2011) A critical assessment of climate change impacts, vulnerability and policy in India. Present Environment and Sustainable Development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 xml:space="preserve"> 5(1):</w:t>
            </w:r>
            <w:r w:rsidRPr="00571D3A">
              <w:rPr>
                <w:rFonts w:ascii="Arial" w:hAnsi="Arial" w:cs="Arial"/>
                <w:sz w:val="20"/>
                <w:szCs w:val="20"/>
              </w:rPr>
              <w:t>11</w:t>
            </w:r>
          </w:p>
          <w:p w:rsidR="00430BC9" w:rsidRPr="00571D3A" w:rsidRDefault="00430BC9" w:rsidP="000A2307">
            <w:pPr>
              <w:pStyle w:val="ListParagraph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Janes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C.R. (2010) Failed Development and Vulnerability to Climate Change in Central Asia: Implications for Food Security and Health. Asia-Pacific 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Journal of Public Health 22(3):</w:t>
            </w:r>
            <w:r w:rsidRPr="00571D3A">
              <w:rPr>
                <w:rFonts w:ascii="Arial" w:hAnsi="Arial" w:cs="Arial"/>
                <w:sz w:val="20"/>
                <w:szCs w:val="20"/>
              </w:rPr>
              <w:t xml:space="preserve">236S-245S </w:t>
            </w:r>
          </w:p>
          <w:p w:rsidR="00430BC9" w:rsidRPr="00571D3A" w:rsidRDefault="00430BC9" w:rsidP="000A230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Lioubimtseva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E. and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Henebry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>, G.M., (2009) Climate and environmental change in arid Central Asia: Impacts, vulnerability, and adaptations. Journal of Arid Environments 73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(11):</w:t>
            </w:r>
            <w:r w:rsidRPr="00571D3A">
              <w:rPr>
                <w:rFonts w:ascii="Arial" w:hAnsi="Arial" w:cs="Arial"/>
                <w:sz w:val="20"/>
                <w:szCs w:val="20"/>
              </w:rPr>
              <w:t xml:space="preserve">963-977  </w:t>
            </w:r>
          </w:p>
          <w:p w:rsidR="000A624B" w:rsidRPr="00571D3A" w:rsidRDefault="000A624B" w:rsidP="000A62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Mortimore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>, M</w:t>
            </w:r>
            <w:r w:rsidR="00D96661" w:rsidRPr="00571D3A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71D3A">
              <w:rPr>
                <w:rFonts w:ascii="Arial" w:hAnsi="Arial" w:cs="Arial"/>
                <w:sz w:val="20"/>
                <w:szCs w:val="20"/>
              </w:rPr>
              <w:t>(2010) Adapting to drought in the Sahel: lessons for climate change. Wiley Interdisciplina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ry Reviews-Climate Change 1(1):</w:t>
            </w:r>
            <w:r w:rsidRPr="00571D3A">
              <w:rPr>
                <w:rFonts w:ascii="Arial" w:hAnsi="Arial" w:cs="Arial"/>
                <w:sz w:val="20"/>
                <w:szCs w:val="20"/>
              </w:rPr>
              <w:t xml:space="preserve">134-143 </w:t>
            </w:r>
          </w:p>
          <w:p w:rsidR="000A624B" w:rsidRPr="00571D3A" w:rsidRDefault="000A624B" w:rsidP="000A23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Prabhakar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S.V.R.K. and Shaw, R.  (2008) Climate change adaptation implications for drought risk mitigation: a perspective for India. 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Climatic Change 88(2):</w:t>
            </w:r>
            <w:r w:rsidRPr="00571D3A">
              <w:rPr>
                <w:rFonts w:ascii="Arial" w:hAnsi="Arial" w:cs="Arial"/>
                <w:sz w:val="20"/>
                <w:szCs w:val="20"/>
              </w:rPr>
              <w:t>113-130</w:t>
            </w:r>
          </w:p>
          <w:p w:rsidR="002B48C3" w:rsidRPr="00571D3A" w:rsidRDefault="002B48C3" w:rsidP="000A23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Qi, J.,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Bobushev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T.S.,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Kulmatov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R.,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Groisman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P. and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Gutman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>, G. (2012) Addressing global change challenges for Central Asian socio-ecosystems. Frontiers of Earth Science 6(2):115-121</w:t>
            </w:r>
          </w:p>
          <w:p w:rsidR="00430BC9" w:rsidRPr="00571D3A" w:rsidRDefault="00430BC9" w:rsidP="000A23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Sietz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D.,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Ludeke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M.K.B. and Walther, C. (2011)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Categorisation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 of typical vulnerability patterns in global drylands. Global Environmental Change-Human and Policy Dimensions 21(2)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:</w:t>
            </w:r>
            <w:r w:rsidRPr="00571D3A">
              <w:rPr>
                <w:rFonts w:ascii="Arial" w:hAnsi="Arial" w:cs="Arial"/>
                <w:sz w:val="20"/>
                <w:szCs w:val="20"/>
              </w:rPr>
              <w:t>431-440</w:t>
            </w: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</w:p>
          <w:p w:rsidR="00430BC9" w:rsidRPr="00571D3A" w:rsidRDefault="000A624B" w:rsidP="000A23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Thomas, R.J. (2008) Opportunities to reduce the vulnerability of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dryland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 farmers in Central and West Asia and North Africa to climate change. Agriculture Ecosystem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s and Environment 126(1-2):</w:t>
            </w:r>
            <w:r w:rsidRPr="00571D3A">
              <w:rPr>
                <w:rFonts w:ascii="Arial" w:hAnsi="Arial" w:cs="Arial"/>
                <w:sz w:val="20"/>
                <w:szCs w:val="20"/>
              </w:rPr>
              <w:t>36-45</w:t>
            </w:r>
          </w:p>
          <w:p w:rsidR="000A624B" w:rsidRPr="00571D3A" w:rsidRDefault="000A624B" w:rsidP="000A23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r w:rsidRPr="00571D3A">
              <w:rPr>
                <w:rFonts w:ascii="Arial" w:hAnsi="Arial" w:cs="Arial"/>
                <w:sz w:val="20"/>
                <w:szCs w:val="20"/>
              </w:rPr>
              <w:t xml:space="preserve">Thornton, P.K., van de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Steeg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J.,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Notenbaert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A. and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Herrero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M. (2009) The impacts of climate change on livestock and livestock systems in developing countries: A review of what we know and what we </w:t>
            </w:r>
            <w:r w:rsidRPr="00571D3A">
              <w:rPr>
                <w:rFonts w:ascii="Arial" w:hAnsi="Arial" w:cs="Arial"/>
                <w:sz w:val="20"/>
                <w:szCs w:val="20"/>
              </w:rPr>
              <w:lastRenderedPageBreak/>
              <w:t>need to know. Agricultural Systems 101(3):113-127</w:t>
            </w:r>
          </w:p>
          <w:p w:rsidR="00430BC9" w:rsidRPr="00571D3A" w:rsidRDefault="00430BC9" w:rsidP="000A230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0A624B" w:rsidRPr="00571D3A" w:rsidRDefault="000A624B" w:rsidP="000A624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Twyman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, C., Fraser, E.D.G., Stringer, L.C. et al. (2011) Climate Science, Development Practice, and Policy Interactions in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Dryland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71D3A">
              <w:rPr>
                <w:rFonts w:ascii="Arial" w:hAnsi="Arial" w:cs="Arial"/>
                <w:sz w:val="20"/>
                <w:szCs w:val="20"/>
              </w:rPr>
              <w:t>Agroecological</w:t>
            </w:r>
            <w:proofErr w:type="spellEnd"/>
            <w:r w:rsidRPr="00571D3A">
              <w:rPr>
                <w:rFonts w:ascii="Arial" w:hAnsi="Arial" w:cs="Arial"/>
                <w:sz w:val="20"/>
                <w:szCs w:val="20"/>
              </w:rPr>
              <w:t xml:space="preserve"> Systems. Ecology and Society 16</w:t>
            </w:r>
            <w:r w:rsidR="008D02DD" w:rsidRPr="00571D3A">
              <w:rPr>
                <w:rFonts w:ascii="Arial" w:hAnsi="Arial" w:cs="Arial"/>
                <w:sz w:val="20"/>
                <w:szCs w:val="20"/>
              </w:rPr>
              <w:t>(3):</w:t>
            </w:r>
            <w:r w:rsidRPr="00571D3A"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430BC9" w:rsidRPr="00571D3A" w:rsidRDefault="00430BC9" w:rsidP="000A23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0BC9" w:rsidRPr="00571D3A" w:rsidTr="002344F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BC9" w:rsidRPr="00571D3A" w:rsidRDefault="00430BC9" w:rsidP="000A230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71D3A">
              <w:rPr>
                <w:rFonts w:ascii="Arial" w:hAnsi="Arial" w:cs="Arial"/>
                <w:b/>
                <w:sz w:val="20"/>
                <w:szCs w:val="20"/>
              </w:rPr>
              <w:lastRenderedPageBreak/>
              <w:t>Glacier-</w:t>
            </w:r>
            <w:r w:rsidR="002344FC">
              <w:rPr>
                <w:rFonts w:ascii="Arial" w:hAnsi="Arial" w:cs="Arial"/>
                <w:b/>
                <w:sz w:val="20"/>
                <w:szCs w:val="20"/>
              </w:rPr>
              <w:t xml:space="preserve"> or snowpack-</w:t>
            </w:r>
            <w:r w:rsidRPr="00571D3A">
              <w:rPr>
                <w:rFonts w:ascii="Arial" w:hAnsi="Arial" w:cs="Arial"/>
                <w:b/>
                <w:sz w:val="20"/>
                <w:szCs w:val="20"/>
              </w:rPr>
              <w:t>fed river basins</w:t>
            </w:r>
          </w:p>
        </w:tc>
      </w:tr>
      <w:tr w:rsidR="00430BC9" w:rsidRPr="00571D3A" w:rsidTr="002344FC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2DD" w:rsidRPr="00571D3A" w:rsidRDefault="008D02DD" w:rsidP="008D02DD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Babel, M.S. and Wahid, S.M. (2008) Freshwater under threat - South Asia: Vulnerability Assessment of Freshwater Resources to Environmental Change. United Nations Environment </w:t>
            </w:r>
            <w:proofErr w:type="spellStart"/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Programme</w:t>
            </w:r>
            <w:proofErr w:type="spellEnd"/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Nairobi. ISBN: 978-92-807-2949-8. </w:t>
            </w:r>
          </w:p>
          <w:p w:rsidR="008D02DD" w:rsidRPr="00571D3A" w:rsidRDefault="008D02DD" w:rsidP="008D02DD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3" w:name="RANGE!A47"/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Pandey, V.P., Babel, M.S., Shrestha, S. and Kazama, F. (2011) A framework to assess adaptive capacity of the water resources system in Nepalese river basins.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>Ecological Indicators</w:t>
            </w:r>
            <w:r w:rsidR="0026034A"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 11(2):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480-488. </w:t>
            </w:r>
            <w:bookmarkEnd w:id="3"/>
          </w:p>
          <w:p w:rsidR="008D02DD" w:rsidRPr="00571D3A" w:rsidRDefault="008D02DD" w:rsidP="008D02DD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" w:name="RANGE!A57"/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Varis, O. and Kummu, M. (2012) The Major Central Asian River Basins: An Assessment of Vulnerability. International Journal of Wat</w:t>
            </w:r>
            <w:r w:rsidR="0026034A"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er Resources Development 28(3):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433-452</w:t>
            </w:r>
            <w:bookmarkEnd w:id="4"/>
          </w:p>
          <w:p w:rsidR="008D02DD" w:rsidRPr="00571D3A" w:rsidRDefault="008D02DD" w:rsidP="008D02DD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5" w:name="RANGE!A58"/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Varis, O., Kummu, M. and Salmivaara, A. (2012) Ten major rivers in monsoon Asia-Pacific: An assessment of vulnerability. </w:t>
            </w:r>
            <w:r w:rsidRPr="00571D3A">
              <w:rPr>
                <w:rFonts w:ascii="Arial" w:eastAsia="Times New Roman" w:hAnsi="Arial" w:cs="Arial"/>
                <w:iCs/>
                <w:noProof/>
                <w:sz w:val="20"/>
                <w:szCs w:val="20"/>
                <w:lang w:eastAsia="en-GB"/>
              </w:rPr>
              <w:t>Applied Geography</w:t>
            </w:r>
            <w:r w:rsidR="0026034A"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 xml:space="preserve"> 32(2):</w:t>
            </w:r>
            <w:r w:rsidRPr="00571D3A">
              <w:rPr>
                <w:rFonts w:ascii="Arial" w:eastAsia="Times New Roman" w:hAnsi="Arial" w:cs="Arial"/>
                <w:noProof/>
                <w:sz w:val="20"/>
                <w:szCs w:val="20"/>
                <w:lang w:eastAsia="en-GB"/>
              </w:rPr>
              <w:t>441-454</w:t>
            </w:r>
            <w:bookmarkEnd w:id="5"/>
          </w:p>
          <w:p w:rsidR="008D02DD" w:rsidRPr="00571D3A" w:rsidRDefault="008D02DD" w:rsidP="008D02DD">
            <w:pPr>
              <w:spacing w:before="240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 Stefano, L., Duncan, J., Dinar, S., Stahl, K., </w:t>
            </w:r>
            <w:proofErr w:type="spellStart"/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Strzepek</w:t>
            </w:r>
            <w:proofErr w:type="spellEnd"/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K.M. and Wolf, A.T. (2012) Climate change and the institutional resilience of international river basins. </w:t>
            </w:r>
            <w:r w:rsidRPr="00571D3A">
              <w:rPr>
                <w:rFonts w:ascii="Arial" w:eastAsia="Times New Roman" w:hAnsi="Arial" w:cs="Arial"/>
                <w:iCs/>
                <w:sz w:val="20"/>
                <w:szCs w:val="20"/>
                <w:lang w:eastAsia="en-GB"/>
              </w:rPr>
              <w:t>Journal of Peace Research</w:t>
            </w:r>
            <w:r w:rsidR="0026034A"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49(1):</w:t>
            </w:r>
            <w:r w:rsidRPr="00571D3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193-209. </w:t>
            </w:r>
          </w:p>
          <w:p w:rsidR="00430BC9" w:rsidRPr="00571D3A" w:rsidRDefault="00430BC9" w:rsidP="002B48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A2307" w:rsidRDefault="000A2307" w:rsidP="002344FC">
      <w:pPr>
        <w:rPr>
          <w:rFonts w:ascii="Arial" w:hAnsi="Arial" w:cs="Arial"/>
          <w:b/>
          <w:sz w:val="24"/>
          <w:szCs w:val="22"/>
        </w:rPr>
      </w:pPr>
    </w:p>
    <w:sectPr w:rsidR="000A2307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D2" w:rsidRDefault="00DF47D2">
      <w:r>
        <w:separator/>
      </w:r>
    </w:p>
  </w:endnote>
  <w:endnote w:type="continuationSeparator" w:id="0">
    <w:p w:rsidR="00DF47D2" w:rsidRDefault="00DF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D2" w:rsidRDefault="00DF47D2">
      <w:r>
        <w:separator/>
      </w:r>
    </w:p>
  </w:footnote>
  <w:footnote w:type="continuationSeparator" w:id="0">
    <w:p w:rsidR="00DF47D2" w:rsidRDefault="00DF4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D0" w:rsidRDefault="00DF47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D0" w:rsidRPr="00426027" w:rsidRDefault="00DF47D2" w:rsidP="00426027">
    <w:pPr>
      <w:pStyle w:val="Header"/>
      <w:jc w:val="right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2D0" w:rsidRDefault="00DF47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03B1"/>
    <w:multiLevelType w:val="hybridMultilevel"/>
    <w:tmpl w:val="0B2882A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8B6747"/>
    <w:multiLevelType w:val="hybridMultilevel"/>
    <w:tmpl w:val="A558A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A4"/>
    <w:rsid w:val="00033AC6"/>
    <w:rsid w:val="0006198A"/>
    <w:rsid w:val="00062599"/>
    <w:rsid w:val="000708BB"/>
    <w:rsid w:val="000809A4"/>
    <w:rsid w:val="000A2307"/>
    <w:rsid w:val="000A59E5"/>
    <w:rsid w:val="000A624B"/>
    <w:rsid w:val="000D0203"/>
    <w:rsid w:val="000F3877"/>
    <w:rsid w:val="00125DA3"/>
    <w:rsid w:val="001C46BC"/>
    <w:rsid w:val="002152FD"/>
    <w:rsid w:val="002344FC"/>
    <w:rsid w:val="0026034A"/>
    <w:rsid w:val="002B48C3"/>
    <w:rsid w:val="00315387"/>
    <w:rsid w:val="00332ACF"/>
    <w:rsid w:val="00345F3C"/>
    <w:rsid w:val="0037496D"/>
    <w:rsid w:val="003B4EEB"/>
    <w:rsid w:val="003E207D"/>
    <w:rsid w:val="003F438E"/>
    <w:rsid w:val="00430BC9"/>
    <w:rsid w:val="00473D54"/>
    <w:rsid w:val="00571D3A"/>
    <w:rsid w:val="00575CBF"/>
    <w:rsid w:val="0062167F"/>
    <w:rsid w:val="00657742"/>
    <w:rsid w:val="006D49BB"/>
    <w:rsid w:val="00736CF7"/>
    <w:rsid w:val="007A2ADD"/>
    <w:rsid w:val="008A0BE0"/>
    <w:rsid w:val="008D02DD"/>
    <w:rsid w:val="009D32F4"/>
    <w:rsid w:val="00AF5BB9"/>
    <w:rsid w:val="00B14577"/>
    <w:rsid w:val="00B74811"/>
    <w:rsid w:val="00CF1E9D"/>
    <w:rsid w:val="00D07E4E"/>
    <w:rsid w:val="00D77338"/>
    <w:rsid w:val="00D96661"/>
    <w:rsid w:val="00DC7313"/>
    <w:rsid w:val="00DF47D2"/>
    <w:rsid w:val="00E27F44"/>
    <w:rsid w:val="00EA046D"/>
    <w:rsid w:val="00EC76D6"/>
    <w:rsid w:val="00EF3C93"/>
    <w:rsid w:val="00F16544"/>
    <w:rsid w:val="00F707BA"/>
    <w:rsid w:val="00FF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0809A4"/>
    <w:rPr>
      <w:rFonts w:ascii="Verdana" w:hAnsi="Verdana" w:cs="Verdan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07E4E"/>
    <w:pPr>
      <w:keepNext/>
      <w:keepLines/>
      <w:tabs>
        <w:tab w:val="num" w:pos="936"/>
      </w:tabs>
      <w:spacing w:after="165"/>
      <w:ind w:left="936" w:hanging="936"/>
      <w:outlineLvl w:val="0"/>
    </w:pPr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07E4E"/>
    <w:pPr>
      <w:numPr>
        <w:ilvl w:val="1"/>
      </w:numPr>
      <w:tabs>
        <w:tab w:val="num" w:pos="936"/>
        <w:tab w:val="num" w:pos="1021"/>
      </w:tabs>
      <w:spacing w:before="165"/>
      <w:ind w:left="1021" w:hanging="1021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D07E4E"/>
    <w:pPr>
      <w:numPr>
        <w:ilvl w:val="0"/>
      </w:numPr>
      <w:tabs>
        <w:tab w:val="num" w:pos="936"/>
        <w:tab w:val="num" w:pos="1209"/>
      </w:tabs>
      <w:spacing w:before="200" w:after="0"/>
      <w:ind w:left="1021" w:hanging="1021"/>
      <w:outlineLvl w:val="2"/>
    </w:pPr>
    <w:rPr>
      <w:rFonts w:eastAsia="Calibri"/>
      <w:b/>
      <w:bCs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D07E4E"/>
    <w:pPr>
      <w:outlineLvl w:val="3"/>
    </w:pPr>
    <w:rPr>
      <w:color w:val="auto"/>
    </w:rPr>
  </w:style>
  <w:style w:type="paragraph" w:styleId="Heading5">
    <w:name w:val="heading 5"/>
    <w:basedOn w:val="Heading4"/>
    <w:next w:val="BodyText"/>
    <w:link w:val="Heading5Char"/>
    <w:uiPriority w:val="99"/>
    <w:qFormat/>
    <w:rsid w:val="00D07E4E"/>
    <w:pPr>
      <w:outlineLvl w:val="4"/>
    </w:pPr>
    <w:rPr>
      <w:b w:val="0"/>
      <w:bCs w:val="0"/>
      <w:i/>
      <w:iCs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07E4E"/>
    <w:pPr>
      <w:keepNext/>
      <w:keepLines/>
      <w:spacing w:before="20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7E4E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07E4E"/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7E4E"/>
    <w:rPr>
      <w:rFonts w:ascii="Verdana" w:hAnsi="Verdana" w:cs="Verdana"/>
    </w:rPr>
  </w:style>
  <w:style w:type="character" w:customStyle="1" w:styleId="Heading2Char">
    <w:name w:val="Heading 2 Char"/>
    <w:link w:val="Heading2"/>
    <w:uiPriority w:val="99"/>
    <w:rsid w:val="00D07E4E"/>
    <w:rPr>
      <w:rFonts w:ascii="Trebuchet MS" w:eastAsia="Times New Roman" w:hAnsi="Trebuchet MS" w:cs="Trebuchet MS"/>
      <w:color w:val="5D75A9"/>
      <w:sz w:val="26"/>
      <w:szCs w:val="26"/>
    </w:rPr>
  </w:style>
  <w:style w:type="character" w:customStyle="1" w:styleId="Heading3Char">
    <w:name w:val="Heading 3 Char"/>
    <w:link w:val="Heading3"/>
    <w:uiPriority w:val="99"/>
    <w:rsid w:val="00D07E4E"/>
    <w:rPr>
      <w:rFonts w:ascii="Trebuchet MS" w:hAnsi="Trebuchet MS" w:cs="Trebuchet MS"/>
      <w:b/>
      <w:bCs/>
      <w:color w:val="5D75A9"/>
      <w:sz w:val="26"/>
      <w:szCs w:val="26"/>
    </w:rPr>
  </w:style>
  <w:style w:type="character" w:customStyle="1" w:styleId="Heading4Char">
    <w:name w:val="Heading 4 Char"/>
    <w:link w:val="Heading4"/>
    <w:uiPriority w:val="99"/>
    <w:rsid w:val="00D07E4E"/>
    <w:rPr>
      <w:rFonts w:ascii="Trebuchet MS" w:hAnsi="Trebuchet MS" w:cs="Trebuchet MS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rsid w:val="00D07E4E"/>
    <w:rPr>
      <w:rFonts w:ascii="Trebuchet MS" w:hAnsi="Trebuchet MS" w:cs="Trebuchet MS"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D07E4E"/>
    <w:rPr>
      <w:rFonts w:ascii="Verdana" w:hAnsi="Verdana" w:cs="Verdana"/>
      <w:i/>
      <w:iCs/>
      <w:sz w:val="22"/>
      <w:szCs w:val="22"/>
    </w:rPr>
  </w:style>
  <w:style w:type="character" w:customStyle="1" w:styleId="Heading7Char">
    <w:name w:val="Heading 7 Char"/>
    <w:link w:val="Heading7"/>
    <w:uiPriority w:val="99"/>
    <w:rsid w:val="00D07E4E"/>
    <w:rPr>
      <w:rFonts w:eastAsia="Times New Roman"/>
      <w:i/>
      <w:iCs/>
      <w:color w:val="404040"/>
    </w:rPr>
  </w:style>
  <w:style w:type="paragraph" w:styleId="Caption">
    <w:name w:val="caption"/>
    <w:basedOn w:val="Normal"/>
    <w:next w:val="Normal"/>
    <w:uiPriority w:val="99"/>
    <w:qFormat/>
    <w:rsid w:val="00D07E4E"/>
    <w:pPr>
      <w:spacing w:after="200"/>
    </w:pPr>
    <w:rPr>
      <w:b/>
      <w:bCs/>
      <w:color w:val="1E407B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D07E4E"/>
    <w:pPr>
      <w:spacing w:after="567"/>
      <w:jc w:val="right"/>
    </w:pPr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D07E4E"/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qFormat/>
    <w:rsid w:val="00D07E4E"/>
    <w:pPr>
      <w:numPr>
        <w:ilvl w:val="1"/>
      </w:numPr>
      <w:spacing w:after="0"/>
    </w:pPr>
    <w:rPr>
      <w:b w:val="0"/>
      <w:bCs w:val="0"/>
      <w:sz w:val="24"/>
      <w:szCs w:val="24"/>
    </w:rPr>
  </w:style>
  <w:style w:type="character" w:customStyle="1" w:styleId="SubtitleChar">
    <w:name w:val="Subtitle Char"/>
    <w:link w:val="Subtitle"/>
    <w:uiPriority w:val="99"/>
    <w:rsid w:val="00D07E4E"/>
    <w:rPr>
      <w:rFonts w:ascii="Trebuchet MS" w:hAnsi="Trebuchet MS" w:cs="Trebuchet MS"/>
      <w:color w:val="5D75A9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07E4E"/>
    <w:pPr>
      <w:ind w:left="567" w:right="567"/>
      <w:jc w:val="both"/>
    </w:pPr>
    <w:rPr>
      <w:i/>
      <w:iCs/>
      <w:sz w:val="22"/>
      <w:szCs w:val="22"/>
    </w:rPr>
  </w:style>
  <w:style w:type="character" w:customStyle="1" w:styleId="QuoteChar">
    <w:name w:val="Quote Char"/>
    <w:link w:val="Quote"/>
    <w:uiPriority w:val="99"/>
    <w:rsid w:val="00D07E4E"/>
    <w:rPr>
      <w:rFonts w:ascii="Verdana" w:hAnsi="Verdana" w:cs="Verdana"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99"/>
    <w:qFormat/>
    <w:rsid w:val="00D07E4E"/>
    <w:pPr>
      <w:tabs>
        <w:tab w:val="clear" w:pos="936"/>
      </w:tabs>
      <w:spacing w:before="165"/>
      <w:ind w:left="0" w:firstLine="0"/>
      <w:outlineLvl w:val="9"/>
    </w:pPr>
    <w:rPr>
      <w:rFonts w:ascii="Verdana" w:hAnsi="Verdana" w:cs="Verdana"/>
      <w:color w:val="1E407B"/>
      <w:sz w:val="20"/>
      <w:szCs w:val="20"/>
    </w:rPr>
  </w:style>
  <w:style w:type="paragraph" w:styleId="ListParagraph">
    <w:name w:val="List Paragraph"/>
    <w:basedOn w:val="Normal"/>
    <w:uiPriority w:val="34"/>
    <w:qFormat/>
    <w:rsid w:val="000809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9A4"/>
    <w:pPr>
      <w:spacing w:after="200"/>
    </w:pPr>
    <w:rPr>
      <w:rFonts w:asciiTheme="minorHAnsi" w:eastAsiaTheme="minorEastAsia" w:hAnsiTheme="minorHAnsi" w:cstheme="minorBidi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9A4"/>
    <w:rPr>
      <w:rFonts w:asciiTheme="minorHAnsi" w:eastAsiaTheme="minorEastAsia" w:hAnsiTheme="minorHAnsi" w:cstheme="minorBidi"/>
      <w:lang w:eastAsia="zh-CN"/>
    </w:rPr>
  </w:style>
  <w:style w:type="table" w:styleId="TableGrid">
    <w:name w:val="Table Grid"/>
    <w:basedOn w:val="TableNormal"/>
    <w:uiPriority w:val="59"/>
    <w:rsid w:val="000809A4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09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A4"/>
    <w:rPr>
      <w:rFonts w:ascii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9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C46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6BC"/>
    <w:rPr>
      <w:rFonts w:ascii="Verdana" w:hAnsi="Verdana" w:cs="Verdan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libri" w:hAnsi="Cambria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0809A4"/>
    <w:rPr>
      <w:rFonts w:ascii="Verdana" w:hAnsi="Verdana" w:cs="Verdan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D07E4E"/>
    <w:pPr>
      <w:keepNext/>
      <w:keepLines/>
      <w:tabs>
        <w:tab w:val="num" w:pos="936"/>
      </w:tabs>
      <w:spacing w:after="165"/>
      <w:ind w:left="936" w:hanging="936"/>
      <w:outlineLvl w:val="0"/>
    </w:pPr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Heading2">
    <w:name w:val="heading 2"/>
    <w:basedOn w:val="Heading1"/>
    <w:next w:val="BodyText"/>
    <w:link w:val="Heading2Char"/>
    <w:uiPriority w:val="99"/>
    <w:qFormat/>
    <w:rsid w:val="00D07E4E"/>
    <w:pPr>
      <w:numPr>
        <w:ilvl w:val="1"/>
      </w:numPr>
      <w:tabs>
        <w:tab w:val="num" w:pos="936"/>
        <w:tab w:val="num" w:pos="1021"/>
      </w:tabs>
      <w:spacing w:before="165"/>
      <w:ind w:left="1021" w:hanging="1021"/>
      <w:outlineLvl w:val="1"/>
    </w:pPr>
    <w:rPr>
      <w:b w:val="0"/>
      <w:bCs w:val="0"/>
      <w:sz w:val="26"/>
      <w:szCs w:val="26"/>
    </w:rPr>
  </w:style>
  <w:style w:type="paragraph" w:styleId="Heading3">
    <w:name w:val="heading 3"/>
    <w:basedOn w:val="Heading2"/>
    <w:next w:val="BodyText"/>
    <w:link w:val="Heading3Char"/>
    <w:uiPriority w:val="99"/>
    <w:qFormat/>
    <w:rsid w:val="00D07E4E"/>
    <w:pPr>
      <w:numPr>
        <w:ilvl w:val="0"/>
      </w:numPr>
      <w:tabs>
        <w:tab w:val="num" w:pos="936"/>
        <w:tab w:val="num" w:pos="1209"/>
      </w:tabs>
      <w:spacing w:before="200" w:after="0"/>
      <w:ind w:left="1021" w:hanging="1021"/>
      <w:outlineLvl w:val="2"/>
    </w:pPr>
    <w:rPr>
      <w:rFonts w:eastAsia="Calibri"/>
      <w:b/>
      <w:bCs/>
    </w:rPr>
  </w:style>
  <w:style w:type="paragraph" w:styleId="Heading4">
    <w:name w:val="heading 4"/>
    <w:basedOn w:val="Heading3"/>
    <w:next w:val="BodyText"/>
    <w:link w:val="Heading4Char"/>
    <w:uiPriority w:val="99"/>
    <w:qFormat/>
    <w:rsid w:val="00D07E4E"/>
    <w:pPr>
      <w:outlineLvl w:val="3"/>
    </w:pPr>
    <w:rPr>
      <w:color w:val="auto"/>
    </w:rPr>
  </w:style>
  <w:style w:type="paragraph" w:styleId="Heading5">
    <w:name w:val="heading 5"/>
    <w:basedOn w:val="Heading4"/>
    <w:next w:val="BodyText"/>
    <w:link w:val="Heading5Char"/>
    <w:uiPriority w:val="99"/>
    <w:qFormat/>
    <w:rsid w:val="00D07E4E"/>
    <w:pPr>
      <w:outlineLvl w:val="4"/>
    </w:pPr>
    <w:rPr>
      <w:b w:val="0"/>
      <w:bCs w:val="0"/>
      <w:i/>
      <w:iCs/>
    </w:rPr>
  </w:style>
  <w:style w:type="paragraph" w:styleId="Heading6">
    <w:name w:val="heading 6"/>
    <w:basedOn w:val="Normal"/>
    <w:next w:val="BodyText"/>
    <w:link w:val="Heading6Char"/>
    <w:uiPriority w:val="99"/>
    <w:qFormat/>
    <w:rsid w:val="00D07E4E"/>
    <w:pPr>
      <w:keepNext/>
      <w:keepLines/>
      <w:spacing w:before="20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07E4E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D07E4E"/>
    <w:rPr>
      <w:rFonts w:ascii="Trebuchet MS" w:eastAsia="Times New Roman" w:hAnsi="Trebuchet MS" w:cs="Trebuchet MS"/>
      <w:b/>
      <w:bCs/>
      <w:color w:val="5D75A9"/>
      <w:sz w:val="38"/>
      <w:szCs w:val="38"/>
    </w:rPr>
  </w:style>
  <w:style w:type="paragraph" w:styleId="BodyText">
    <w:name w:val="Body Text"/>
    <w:basedOn w:val="Normal"/>
    <w:link w:val="BodyTextChar"/>
    <w:uiPriority w:val="99"/>
    <w:semiHidden/>
    <w:unhideWhenUsed/>
    <w:rsid w:val="00D07E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7E4E"/>
    <w:rPr>
      <w:rFonts w:ascii="Verdana" w:hAnsi="Verdana" w:cs="Verdana"/>
    </w:rPr>
  </w:style>
  <w:style w:type="character" w:customStyle="1" w:styleId="Heading2Char">
    <w:name w:val="Heading 2 Char"/>
    <w:link w:val="Heading2"/>
    <w:uiPriority w:val="99"/>
    <w:rsid w:val="00D07E4E"/>
    <w:rPr>
      <w:rFonts w:ascii="Trebuchet MS" w:eastAsia="Times New Roman" w:hAnsi="Trebuchet MS" w:cs="Trebuchet MS"/>
      <w:color w:val="5D75A9"/>
      <w:sz w:val="26"/>
      <w:szCs w:val="26"/>
    </w:rPr>
  </w:style>
  <w:style w:type="character" w:customStyle="1" w:styleId="Heading3Char">
    <w:name w:val="Heading 3 Char"/>
    <w:link w:val="Heading3"/>
    <w:uiPriority w:val="99"/>
    <w:rsid w:val="00D07E4E"/>
    <w:rPr>
      <w:rFonts w:ascii="Trebuchet MS" w:hAnsi="Trebuchet MS" w:cs="Trebuchet MS"/>
      <w:b/>
      <w:bCs/>
      <w:color w:val="5D75A9"/>
      <w:sz w:val="26"/>
      <w:szCs w:val="26"/>
    </w:rPr>
  </w:style>
  <w:style w:type="character" w:customStyle="1" w:styleId="Heading4Char">
    <w:name w:val="Heading 4 Char"/>
    <w:link w:val="Heading4"/>
    <w:uiPriority w:val="99"/>
    <w:rsid w:val="00D07E4E"/>
    <w:rPr>
      <w:rFonts w:ascii="Trebuchet MS" w:hAnsi="Trebuchet MS" w:cs="Trebuchet MS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rsid w:val="00D07E4E"/>
    <w:rPr>
      <w:rFonts w:ascii="Trebuchet MS" w:hAnsi="Trebuchet MS" w:cs="Trebuchet MS"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sid w:val="00D07E4E"/>
    <w:rPr>
      <w:rFonts w:ascii="Verdana" w:hAnsi="Verdana" w:cs="Verdana"/>
      <w:i/>
      <w:iCs/>
      <w:sz w:val="22"/>
      <w:szCs w:val="22"/>
    </w:rPr>
  </w:style>
  <w:style w:type="character" w:customStyle="1" w:styleId="Heading7Char">
    <w:name w:val="Heading 7 Char"/>
    <w:link w:val="Heading7"/>
    <w:uiPriority w:val="99"/>
    <w:rsid w:val="00D07E4E"/>
    <w:rPr>
      <w:rFonts w:eastAsia="Times New Roman"/>
      <w:i/>
      <w:iCs/>
      <w:color w:val="404040"/>
    </w:rPr>
  </w:style>
  <w:style w:type="paragraph" w:styleId="Caption">
    <w:name w:val="caption"/>
    <w:basedOn w:val="Normal"/>
    <w:next w:val="Normal"/>
    <w:uiPriority w:val="99"/>
    <w:qFormat/>
    <w:rsid w:val="00D07E4E"/>
    <w:pPr>
      <w:spacing w:after="200"/>
    </w:pPr>
    <w:rPr>
      <w:b/>
      <w:bCs/>
      <w:color w:val="1E407B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99"/>
    <w:qFormat/>
    <w:rsid w:val="00D07E4E"/>
    <w:pPr>
      <w:spacing w:after="567"/>
      <w:jc w:val="right"/>
    </w:pPr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character" w:customStyle="1" w:styleId="TitleChar">
    <w:name w:val="Title Char"/>
    <w:link w:val="Title"/>
    <w:uiPriority w:val="99"/>
    <w:rsid w:val="00D07E4E"/>
    <w:rPr>
      <w:rFonts w:ascii="Trebuchet MS" w:hAnsi="Trebuchet MS" w:cs="Trebuchet MS"/>
      <w:b/>
      <w:bCs/>
      <w:color w:val="5D75A9"/>
      <w:kern w:val="28"/>
      <w:sz w:val="52"/>
      <w:szCs w:val="52"/>
    </w:rPr>
  </w:style>
  <w:style w:type="paragraph" w:styleId="Subtitle">
    <w:name w:val="Subtitle"/>
    <w:basedOn w:val="Title"/>
    <w:next w:val="Normal"/>
    <w:link w:val="SubtitleChar"/>
    <w:uiPriority w:val="99"/>
    <w:qFormat/>
    <w:rsid w:val="00D07E4E"/>
    <w:pPr>
      <w:numPr>
        <w:ilvl w:val="1"/>
      </w:numPr>
      <w:spacing w:after="0"/>
    </w:pPr>
    <w:rPr>
      <w:b w:val="0"/>
      <w:bCs w:val="0"/>
      <w:sz w:val="24"/>
      <w:szCs w:val="24"/>
    </w:rPr>
  </w:style>
  <w:style w:type="character" w:customStyle="1" w:styleId="SubtitleChar">
    <w:name w:val="Subtitle Char"/>
    <w:link w:val="Subtitle"/>
    <w:uiPriority w:val="99"/>
    <w:rsid w:val="00D07E4E"/>
    <w:rPr>
      <w:rFonts w:ascii="Trebuchet MS" w:hAnsi="Trebuchet MS" w:cs="Trebuchet MS"/>
      <w:color w:val="5D75A9"/>
      <w:kern w:val="28"/>
      <w:sz w:val="24"/>
      <w:szCs w:val="24"/>
    </w:rPr>
  </w:style>
  <w:style w:type="paragraph" w:styleId="Quote">
    <w:name w:val="Quote"/>
    <w:basedOn w:val="Normal"/>
    <w:next w:val="Normal"/>
    <w:link w:val="QuoteChar"/>
    <w:uiPriority w:val="99"/>
    <w:qFormat/>
    <w:rsid w:val="00D07E4E"/>
    <w:pPr>
      <w:ind w:left="567" w:right="567"/>
      <w:jc w:val="both"/>
    </w:pPr>
    <w:rPr>
      <w:i/>
      <w:iCs/>
      <w:sz w:val="22"/>
      <w:szCs w:val="22"/>
    </w:rPr>
  </w:style>
  <w:style w:type="character" w:customStyle="1" w:styleId="QuoteChar">
    <w:name w:val="Quote Char"/>
    <w:link w:val="Quote"/>
    <w:uiPriority w:val="99"/>
    <w:rsid w:val="00D07E4E"/>
    <w:rPr>
      <w:rFonts w:ascii="Verdana" w:hAnsi="Verdana" w:cs="Verdana"/>
      <w:i/>
      <w:iCs/>
      <w:sz w:val="22"/>
      <w:szCs w:val="22"/>
    </w:rPr>
  </w:style>
  <w:style w:type="paragraph" w:styleId="TOCHeading">
    <w:name w:val="TOC Heading"/>
    <w:basedOn w:val="Heading1"/>
    <w:next w:val="Normal"/>
    <w:uiPriority w:val="99"/>
    <w:qFormat/>
    <w:rsid w:val="00D07E4E"/>
    <w:pPr>
      <w:tabs>
        <w:tab w:val="clear" w:pos="936"/>
      </w:tabs>
      <w:spacing w:before="165"/>
      <w:ind w:left="0" w:firstLine="0"/>
      <w:outlineLvl w:val="9"/>
    </w:pPr>
    <w:rPr>
      <w:rFonts w:ascii="Verdana" w:hAnsi="Verdana" w:cs="Verdana"/>
      <w:color w:val="1E407B"/>
      <w:sz w:val="20"/>
      <w:szCs w:val="20"/>
    </w:rPr>
  </w:style>
  <w:style w:type="paragraph" w:styleId="ListParagraph">
    <w:name w:val="List Paragraph"/>
    <w:basedOn w:val="Normal"/>
    <w:uiPriority w:val="34"/>
    <w:qFormat/>
    <w:rsid w:val="000809A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0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09A4"/>
    <w:pPr>
      <w:spacing w:after="200"/>
    </w:pPr>
    <w:rPr>
      <w:rFonts w:asciiTheme="minorHAnsi" w:eastAsiaTheme="minorEastAsia" w:hAnsiTheme="minorHAnsi" w:cstheme="minorBidi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09A4"/>
    <w:rPr>
      <w:rFonts w:asciiTheme="minorHAnsi" w:eastAsiaTheme="minorEastAsia" w:hAnsiTheme="minorHAnsi" w:cstheme="minorBidi"/>
      <w:lang w:eastAsia="zh-CN"/>
    </w:rPr>
  </w:style>
  <w:style w:type="table" w:styleId="TableGrid">
    <w:name w:val="Table Grid"/>
    <w:basedOn w:val="TableNormal"/>
    <w:uiPriority w:val="59"/>
    <w:rsid w:val="000809A4"/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09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9A4"/>
    <w:rPr>
      <w:rFonts w:ascii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9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9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C46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6BC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Overseas Development Institute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Tucker</dc:creator>
  <cp:lastModifiedBy>Josephine Tucker</cp:lastModifiedBy>
  <cp:revision>2</cp:revision>
  <dcterms:created xsi:type="dcterms:W3CDTF">2013-07-29T12:21:00Z</dcterms:created>
  <dcterms:modified xsi:type="dcterms:W3CDTF">2013-07-29T12:21:00Z</dcterms:modified>
</cp:coreProperties>
</file>