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E875D" w14:textId="0A419EB8" w:rsidR="00C466A9" w:rsidRDefault="00C466A9">
      <w:pPr>
        <w:rPr>
          <w:b/>
          <w:sz w:val="28"/>
          <w:szCs w:val="28"/>
        </w:rPr>
      </w:pPr>
      <w:bookmarkStart w:id="0" w:name="_GoBack"/>
      <w:bookmarkEnd w:id="0"/>
      <w:r>
        <w:rPr>
          <w:b/>
          <w:sz w:val="28"/>
          <w:szCs w:val="28"/>
        </w:rPr>
        <w:t>Electronic Supplementary Material to:</w:t>
      </w:r>
    </w:p>
    <w:p w14:paraId="4886C2B3" w14:textId="711A4C03" w:rsidR="00C466A9" w:rsidRDefault="007B32F4">
      <w:pPr>
        <w:rPr>
          <w:b/>
          <w:i/>
          <w:sz w:val="24"/>
          <w:szCs w:val="24"/>
        </w:rPr>
      </w:pPr>
      <w:r w:rsidRPr="00C466A9">
        <w:rPr>
          <w:b/>
          <w:i/>
          <w:sz w:val="24"/>
          <w:szCs w:val="24"/>
        </w:rPr>
        <w:t>Patterns of soil contamination, erosion and river loading</w:t>
      </w:r>
      <w:r w:rsidR="00F174DD" w:rsidRPr="00C466A9">
        <w:rPr>
          <w:b/>
          <w:i/>
          <w:sz w:val="24"/>
          <w:szCs w:val="24"/>
        </w:rPr>
        <w:t xml:space="preserve"> of metals</w:t>
      </w:r>
      <w:r w:rsidRPr="00C466A9">
        <w:rPr>
          <w:b/>
          <w:i/>
          <w:sz w:val="24"/>
          <w:szCs w:val="24"/>
        </w:rPr>
        <w:t xml:space="preserve"> in a gold mining </w:t>
      </w:r>
      <w:r w:rsidR="00F174DD" w:rsidRPr="00C466A9">
        <w:rPr>
          <w:b/>
          <w:i/>
          <w:sz w:val="24"/>
          <w:szCs w:val="24"/>
        </w:rPr>
        <w:t>region</w:t>
      </w:r>
      <w:r w:rsidRPr="00C466A9">
        <w:rPr>
          <w:b/>
          <w:i/>
          <w:sz w:val="24"/>
          <w:szCs w:val="24"/>
        </w:rPr>
        <w:t xml:space="preserve"> of </w:t>
      </w:r>
      <w:r w:rsidR="00F174DD" w:rsidRPr="00C466A9">
        <w:rPr>
          <w:b/>
          <w:i/>
          <w:sz w:val="24"/>
          <w:szCs w:val="24"/>
        </w:rPr>
        <w:t>Northern Mongolia</w:t>
      </w:r>
    </w:p>
    <w:p w14:paraId="416722B0" w14:textId="0472A28E" w:rsidR="008335A4" w:rsidRPr="006D6E74" w:rsidRDefault="008335A4">
      <w:pPr>
        <w:rPr>
          <w:i/>
        </w:rPr>
      </w:pPr>
      <w:r w:rsidRPr="006D6E74">
        <w:rPr>
          <w:i/>
        </w:rPr>
        <w:t>in: Regional Environmental Change</w:t>
      </w:r>
    </w:p>
    <w:p w14:paraId="314952F9" w14:textId="75E94AC1" w:rsidR="008335A4" w:rsidRDefault="00C466A9" w:rsidP="006D6E74">
      <w:pPr>
        <w:rPr>
          <w:rFonts w:ascii="Times New Roman" w:hAnsi="Times New Roman" w:cs="Times New Roman"/>
          <w:bCs/>
          <w:i/>
          <w:vertAlign w:val="superscript"/>
        </w:rPr>
      </w:pPr>
      <w:r w:rsidRPr="00C466A9">
        <w:rPr>
          <w:rFonts w:ascii="Times New Roman" w:hAnsi="Times New Roman" w:cs="Times New Roman"/>
          <w:i/>
        </w:rPr>
        <w:t>by</w:t>
      </w:r>
      <w:r w:rsidR="008335A4">
        <w:rPr>
          <w:rFonts w:ascii="Times New Roman" w:hAnsi="Times New Roman" w:cs="Times New Roman"/>
          <w:bCs/>
          <w:i/>
        </w:rPr>
        <w:t xml:space="preserve">: </w:t>
      </w:r>
      <w:r w:rsidR="00D8755C">
        <w:rPr>
          <w:rFonts w:ascii="Times New Roman" w:hAnsi="Times New Roman" w:cs="Times New Roman"/>
          <w:bCs/>
          <w:i/>
        </w:rPr>
        <w:t>Jerker Jarsjö</w:t>
      </w:r>
      <w:r w:rsidR="00D8755C">
        <w:rPr>
          <w:rFonts w:ascii="Times New Roman" w:hAnsi="Times New Roman" w:cs="Times New Roman"/>
          <w:bCs/>
          <w:i/>
          <w:vertAlign w:val="superscript"/>
        </w:rPr>
        <w:t>1</w:t>
      </w:r>
      <w:r>
        <w:rPr>
          <w:rFonts w:ascii="Times New Roman" w:hAnsi="Times New Roman" w:cs="Times New Roman"/>
          <w:bCs/>
          <w:i/>
          <w:vertAlign w:val="superscript"/>
        </w:rPr>
        <w:t>,*</w:t>
      </w:r>
      <w:r w:rsidR="00D8755C">
        <w:rPr>
          <w:rFonts w:ascii="Times New Roman" w:hAnsi="Times New Roman" w:cs="Times New Roman"/>
          <w:bCs/>
          <w:i/>
        </w:rPr>
        <w:t>,</w:t>
      </w:r>
      <w:r w:rsidR="00D8755C">
        <w:rPr>
          <w:rFonts w:ascii="Times New Roman" w:hAnsi="Times New Roman" w:cs="Times New Roman"/>
          <w:i/>
        </w:rPr>
        <w:t xml:space="preserve"> </w:t>
      </w:r>
      <w:r w:rsidR="00D8755C">
        <w:rPr>
          <w:rFonts w:ascii="Times New Roman" w:hAnsi="Times New Roman" w:cs="Times New Roman"/>
          <w:bCs/>
          <w:i/>
        </w:rPr>
        <w:t>Sergey R. Chalov</w:t>
      </w:r>
      <w:r w:rsidR="00D8755C">
        <w:rPr>
          <w:rFonts w:ascii="Times New Roman" w:hAnsi="Times New Roman" w:cs="Times New Roman"/>
          <w:bCs/>
          <w:i/>
          <w:vertAlign w:val="superscript"/>
        </w:rPr>
        <w:t>2</w:t>
      </w:r>
      <w:r w:rsidR="00D8755C">
        <w:rPr>
          <w:rFonts w:ascii="Times New Roman" w:hAnsi="Times New Roman" w:cs="Times New Roman"/>
          <w:bCs/>
          <w:i/>
        </w:rPr>
        <w:t>,</w:t>
      </w:r>
      <w:r w:rsidR="00E21FC3">
        <w:rPr>
          <w:rFonts w:ascii="Times New Roman" w:hAnsi="Times New Roman" w:cs="Times New Roman"/>
          <w:bCs/>
          <w:i/>
        </w:rPr>
        <w:t xml:space="preserve"> </w:t>
      </w:r>
      <w:r w:rsidR="00D8755C">
        <w:rPr>
          <w:rFonts w:ascii="Times New Roman" w:hAnsi="Times New Roman" w:cs="Times New Roman"/>
          <w:bCs/>
          <w:i/>
        </w:rPr>
        <w:t>Jan Pietroń</w:t>
      </w:r>
      <w:r w:rsidR="00D8755C">
        <w:rPr>
          <w:rFonts w:ascii="Times New Roman" w:hAnsi="Times New Roman" w:cs="Times New Roman"/>
          <w:bCs/>
          <w:i/>
          <w:vertAlign w:val="superscript"/>
        </w:rPr>
        <w:t>1</w:t>
      </w:r>
      <w:r w:rsidR="00D8755C">
        <w:rPr>
          <w:rFonts w:ascii="Times New Roman" w:hAnsi="Times New Roman" w:cs="Times New Roman"/>
          <w:bCs/>
          <w:i/>
        </w:rPr>
        <w:t>,</w:t>
      </w:r>
      <w:r w:rsidR="00D8755C" w:rsidRPr="00D8755C">
        <w:t xml:space="preserve"> </w:t>
      </w:r>
      <w:r w:rsidR="00D8755C" w:rsidRPr="00D8755C">
        <w:rPr>
          <w:rFonts w:ascii="Times New Roman" w:hAnsi="Times New Roman" w:cs="Times New Roman"/>
          <w:bCs/>
          <w:i/>
        </w:rPr>
        <w:t>Al</w:t>
      </w:r>
      <w:r w:rsidR="00D8755C">
        <w:rPr>
          <w:rFonts w:ascii="Times New Roman" w:hAnsi="Times New Roman" w:cs="Times New Roman"/>
          <w:bCs/>
          <w:i/>
        </w:rPr>
        <w:t xml:space="preserve">exey </w:t>
      </w:r>
      <w:r w:rsidR="00A52546">
        <w:rPr>
          <w:rFonts w:ascii="Times New Roman" w:hAnsi="Times New Roman" w:cs="Times New Roman"/>
          <w:bCs/>
          <w:i/>
        </w:rPr>
        <w:t xml:space="preserve">V. </w:t>
      </w:r>
      <w:r w:rsidR="00D8755C">
        <w:rPr>
          <w:rFonts w:ascii="Times New Roman" w:hAnsi="Times New Roman" w:cs="Times New Roman"/>
          <w:bCs/>
          <w:i/>
        </w:rPr>
        <w:t>Alekseenko</w:t>
      </w:r>
      <w:r w:rsidR="00D8755C">
        <w:rPr>
          <w:rFonts w:ascii="Times New Roman" w:hAnsi="Times New Roman" w:cs="Times New Roman"/>
          <w:bCs/>
          <w:i/>
          <w:vertAlign w:val="superscript"/>
        </w:rPr>
        <w:t>3</w:t>
      </w:r>
      <w:r w:rsidR="00D8755C">
        <w:rPr>
          <w:rFonts w:ascii="Times New Roman" w:hAnsi="Times New Roman" w:cs="Times New Roman"/>
          <w:bCs/>
          <w:i/>
        </w:rPr>
        <w:t xml:space="preserve"> and Josefin Thorslund</w:t>
      </w:r>
      <w:r w:rsidR="001912A9">
        <w:rPr>
          <w:rFonts w:ascii="Times New Roman" w:hAnsi="Times New Roman" w:cs="Times New Roman"/>
          <w:bCs/>
          <w:i/>
          <w:vertAlign w:val="superscript"/>
        </w:rPr>
        <w:t>1</w:t>
      </w:r>
    </w:p>
    <w:p w14:paraId="7E94CFEB" w14:textId="77777777" w:rsidR="001912A9" w:rsidRPr="00865946" w:rsidRDefault="001912A9" w:rsidP="006D6E74">
      <w:pPr>
        <w:rPr>
          <w:rFonts w:ascii="Times New Roman" w:hAnsi="Times New Roman" w:cs="Times New Roman"/>
          <w:i/>
        </w:rPr>
      </w:pPr>
      <w:r w:rsidRPr="00865946">
        <w:rPr>
          <w:rFonts w:ascii="Times New Roman" w:hAnsi="Times New Roman" w:cs="Times New Roman"/>
          <w:i/>
          <w:vertAlign w:val="superscript"/>
        </w:rPr>
        <w:t>1</w:t>
      </w:r>
      <w:r w:rsidRPr="00865946">
        <w:rPr>
          <w:rFonts w:ascii="Times New Roman" w:hAnsi="Times New Roman" w:cs="Times New Roman"/>
          <w:i/>
        </w:rPr>
        <w:t>Department of Physical Geography, and the Bolin Centre for Climate Research, Stockholm University, SE-106 91 Stockholm, Sweden</w:t>
      </w:r>
    </w:p>
    <w:p w14:paraId="2DF96195" w14:textId="77777777" w:rsidR="001912A9" w:rsidRDefault="001912A9" w:rsidP="00C466A9">
      <w:pPr>
        <w:spacing w:after="0" w:line="240" w:lineRule="auto"/>
        <w:rPr>
          <w:rFonts w:ascii="Times New Roman" w:hAnsi="Times New Roman" w:cs="Times New Roman"/>
          <w:i/>
        </w:rPr>
      </w:pPr>
      <w:r w:rsidRPr="00865946">
        <w:rPr>
          <w:rFonts w:ascii="Times New Roman" w:hAnsi="Times New Roman" w:cs="Times New Roman"/>
          <w:i/>
          <w:vertAlign w:val="superscript"/>
        </w:rPr>
        <w:t>2</w:t>
      </w:r>
      <w:r w:rsidRPr="00865946">
        <w:rPr>
          <w:rFonts w:ascii="Times New Roman" w:hAnsi="Times New Roman" w:cs="Times New Roman"/>
          <w:i/>
        </w:rPr>
        <w:t>Faculty of Geography, Lomonosov Moscow State University, 119991 Leninskie gory, 1, Moscow, Russia</w:t>
      </w:r>
    </w:p>
    <w:p w14:paraId="2F34066A" w14:textId="74CC8630" w:rsidR="00A52546" w:rsidRDefault="00A52546" w:rsidP="00C466A9">
      <w:pPr>
        <w:spacing w:after="0" w:line="240" w:lineRule="auto"/>
        <w:rPr>
          <w:rFonts w:ascii="Times New Roman" w:hAnsi="Times New Roman" w:cs="Times New Roman"/>
          <w:i/>
          <w:lang w:val="en-US"/>
        </w:rPr>
      </w:pPr>
      <w:r>
        <w:rPr>
          <w:rFonts w:ascii="Times New Roman" w:hAnsi="Times New Roman" w:cs="Times New Roman"/>
          <w:i/>
          <w:vertAlign w:val="superscript"/>
        </w:rPr>
        <w:t>3</w:t>
      </w:r>
      <w:r>
        <w:rPr>
          <w:rFonts w:ascii="Times New Roman" w:hAnsi="Times New Roman" w:cs="Times New Roman"/>
          <w:i/>
          <w:lang w:val="en-US"/>
        </w:rPr>
        <w:t xml:space="preserve">Faculty of Mining, </w:t>
      </w:r>
      <w:r w:rsidRPr="00A52546">
        <w:rPr>
          <w:rFonts w:ascii="Times New Roman" w:hAnsi="Times New Roman" w:cs="Times New Roman"/>
          <w:i/>
          <w:lang w:val="en-US"/>
        </w:rPr>
        <w:t xml:space="preserve">Department of </w:t>
      </w:r>
      <w:r w:rsidRPr="00CC63DA">
        <w:rPr>
          <w:rFonts w:ascii="Times New Roman" w:hAnsi="Times New Roman" w:cs="Times New Roman"/>
          <w:i/>
          <w:lang w:val="en-US"/>
        </w:rPr>
        <w:t>Geoecology</w:t>
      </w:r>
      <w:r w:rsidRPr="00E564E1">
        <w:rPr>
          <w:rFonts w:ascii="Times New Roman" w:hAnsi="Times New Roman" w:cs="Times New Roman"/>
          <w:i/>
          <w:lang w:val="en-US"/>
        </w:rPr>
        <w:t xml:space="preserve">, </w:t>
      </w:r>
      <w:r w:rsidR="00A54D89" w:rsidRPr="009069C9">
        <w:rPr>
          <w:rFonts w:ascii="Times New Roman" w:hAnsi="Times New Roman" w:cs="Times New Roman"/>
          <w:i/>
          <w:lang w:val="en-US"/>
        </w:rPr>
        <w:t>Saint Petersburg Mining University</w:t>
      </w:r>
      <w:r w:rsidRPr="00E564E1">
        <w:rPr>
          <w:rFonts w:ascii="Times New Roman" w:hAnsi="Times New Roman" w:cs="Times New Roman"/>
          <w:i/>
          <w:lang w:val="en-US"/>
        </w:rPr>
        <w:t>,</w:t>
      </w:r>
      <w:r w:rsidRPr="00A52546">
        <w:t xml:space="preserve"> </w:t>
      </w:r>
      <w:r w:rsidRPr="00A52546">
        <w:rPr>
          <w:rFonts w:ascii="Times New Roman" w:hAnsi="Times New Roman" w:cs="Times New Roman"/>
          <w:i/>
          <w:lang w:val="en-US"/>
        </w:rPr>
        <w:t>199106, 21st line V.O., 2</w:t>
      </w:r>
      <w:r>
        <w:rPr>
          <w:rFonts w:ascii="Times New Roman" w:hAnsi="Times New Roman" w:cs="Times New Roman"/>
          <w:i/>
          <w:lang w:val="en-US"/>
        </w:rPr>
        <w:t xml:space="preserve">, </w:t>
      </w:r>
      <w:r w:rsidRPr="00A52546">
        <w:rPr>
          <w:rFonts w:ascii="Times New Roman" w:hAnsi="Times New Roman" w:cs="Times New Roman"/>
          <w:i/>
          <w:lang w:val="en-US"/>
        </w:rPr>
        <w:t xml:space="preserve">Saint Petersburg, </w:t>
      </w:r>
      <w:r>
        <w:rPr>
          <w:rFonts w:ascii="Times New Roman" w:hAnsi="Times New Roman" w:cs="Times New Roman"/>
          <w:i/>
          <w:lang w:val="en-US"/>
        </w:rPr>
        <w:t>Russia</w:t>
      </w:r>
      <w:r w:rsidRPr="00A52546">
        <w:rPr>
          <w:rFonts w:ascii="Times New Roman" w:hAnsi="Times New Roman" w:cs="Times New Roman"/>
          <w:i/>
          <w:lang w:val="en-US"/>
        </w:rPr>
        <w:t xml:space="preserve"> </w:t>
      </w:r>
    </w:p>
    <w:p w14:paraId="6648682C" w14:textId="2B2D4079" w:rsidR="00DB4790" w:rsidRPr="00C466A9" w:rsidRDefault="001912A9" w:rsidP="00AC4C82">
      <w:pPr>
        <w:spacing w:after="0" w:line="480" w:lineRule="auto"/>
        <w:rPr>
          <w:rStyle w:val="Hyperlink"/>
          <w:rFonts w:ascii="Times New Roman" w:hAnsi="Times New Roman" w:cs="Times New Roman"/>
          <w:i/>
        </w:rPr>
      </w:pPr>
      <w:r>
        <w:rPr>
          <w:rFonts w:ascii="Times New Roman" w:hAnsi="Times New Roman" w:cs="Times New Roman"/>
        </w:rPr>
        <w:t>*</w:t>
      </w:r>
      <w:r w:rsidRPr="00C466A9">
        <w:rPr>
          <w:rFonts w:ascii="Times New Roman" w:hAnsi="Times New Roman" w:cs="Times New Roman"/>
          <w:i/>
        </w:rPr>
        <w:t xml:space="preserve">Corresponding author: Telephone: </w:t>
      </w:r>
      <w:r w:rsidRPr="00C466A9">
        <w:rPr>
          <w:rFonts w:ascii="Times New Roman" w:eastAsia="Times New Roman" w:hAnsi="Times New Roman" w:cs="Times New Roman"/>
          <w:i/>
          <w:noProof/>
          <w:color w:val="000000"/>
        </w:rPr>
        <w:t xml:space="preserve">+46 8 16 4958, </w:t>
      </w:r>
      <w:r w:rsidRPr="00C466A9">
        <w:rPr>
          <w:rFonts w:ascii="Times New Roman" w:hAnsi="Times New Roman" w:cs="Times New Roman"/>
          <w:i/>
        </w:rPr>
        <w:t>e-mail</w:t>
      </w:r>
      <w:r w:rsidRPr="00C466A9">
        <w:rPr>
          <w:rFonts w:ascii="Times New Roman" w:eastAsia="Times New Roman" w:hAnsi="Times New Roman" w:cs="Times New Roman"/>
          <w:i/>
          <w:noProof/>
          <w:color w:val="000000"/>
        </w:rPr>
        <w:t>:</w:t>
      </w:r>
      <w:r w:rsidRPr="00C466A9">
        <w:rPr>
          <w:rFonts w:ascii="Times New Roman" w:hAnsi="Times New Roman" w:cs="Times New Roman"/>
          <w:i/>
        </w:rPr>
        <w:t xml:space="preserve"> </w:t>
      </w:r>
      <w:hyperlink r:id="rId8" w:history="1">
        <w:r w:rsidRPr="00C466A9">
          <w:rPr>
            <w:rStyle w:val="Hyperlink"/>
            <w:rFonts w:ascii="Times New Roman" w:hAnsi="Times New Roman" w:cs="Times New Roman"/>
            <w:i/>
          </w:rPr>
          <w:t>jerker.jarsjo@natgeo.su.se</w:t>
        </w:r>
      </w:hyperlink>
    </w:p>
    <w:p w14:paraId="647A07ED" w14:textId="77777777" w:rsidR="00442795" w:rsidRDefault="00442795" w:rsidP="00F95113">
      <w:pPr>
        <w:spacing w:line="360" w:lineRule="auto"/>
        <w:rPr>
          <w:rFonts w:ascii="Times New Roman" w:hAnsi="Times New Roman" w:cs="Times New Roman"/>
          <w:b/>
          <w:sz w:val="24"/>
          <w:szCs w:val="24"/>
        </w:rPr>
      </w:pPr>
    </w:p>
    <w:p w14:paraId="2F4E7097" w14:textId="35D42EC8" w:rsidR="00C466A9" w:rsidRPr="003B6EEE" w:rsidRDefault="003B6EEE" w:rsidP="00F95113">
      <w:pPr>
        <w:spacing w:line="360" w:lineRule="auto"/>
        <w:rPr>
          <w:b/>
          <w:sz w:val="28"/>
          <w:szCs w:val="28"/>
        </w:rPr>
      </w:pPr>
      <w:r w:rsidRPr="003B6EEE">
        <w:rPr>
          <w:b/>
          <w:sz w:val="28"/>
          <w:szCs w:val="28"/>
        </w:rPr>
        <w:t xml:space="preserve">S1 </w:t>
      </w:r>
      <w:r w:rsidR="00C466A9" w:rsidRPr="003B6EEE">
        <w:rPr>
          <w:b/>
          <w:sz w:val="28"/>
          <w:szCs w:val="28"/>
        </w:rPr>
        <w:t>M</w:t>
      </w:r>
      <w:r w:rsidRPr="003B6EEE">
        <w:rPr>
          <w:b/>
          <w:sz w:val="28"/>
          <w:szCs w:val="28"/>
        </w:rPr>
        <w:t>ethods</w:t>
      </w:r>
    </w:p>
    <w:p w14:paraId="61BCE91C" w14:textId="149B69BF" w:rsidR="00EC75CC" w:rsidRDefault="00EC75CC" w:rsidP="00F95113">
      <w:pPr>
        <w:spacing w:line="360" w:lineRule="auto"/>
        <w:rPr>
          <w:b/>
          <w:sz w:val="24"/>
          <w:szCs w:val="24"/>
        </w:rPr>
      </w:pPr>
      <w:r>
        <w:rPr>
          <w:b/>
          <w:sz w:val="24"/>
          <w:szCs w:val="24"/>
        </w:rPr>
        <w:t>S1.1 Site description: Characteristic soils and catena</w:t>
      </w:r>
    </w:p>
    <w:p w14:paraId="3242A452" w14:textId="2CE329D3" w:rsidR="00EC75CC" w:rsidRDefault="00EC75CC" w:rsidP="006D6E74">
      <w:pPr>
        <w:spacing w:before="120" w:after="240" w:line="360" w:lineRule="auto"/>
        <w:ind w:left="-5"/>
        <w:rPr>
          <w:rFonts w:ascii="Times New Roman" w:hAnsi="Times New Roman" w:cs="Times New Roman"/>
          <w:sz w:val="24"/>
          <w:szCs w:val="24"/>
        </w:rPr>
      </w:pPr>
      <w:r w:rsidRPr="006D6E74">
        <w:rPr>
          <w:rFonts w:ascii="Times New Roman" w:hAnsi="Times New Roman" w:cs="Times New Roman"/>
          <w:sz w:val="24"/>
          <w:szCs w:val="24"/>
        </w:rPr>
        <w:t>The low-hill terrains and slopes are covered with chestnut soil, which is the most common soil type in the area (Qi et al., 2008). Chestnut soils correspond to Kastanozems and Calcisols in the World Reference Base for Soil Resources (WRB) classification (Canarache et al., 2006) and are formed on carbonaceous rocks under feather-grass and wormwood cover. Analyses of the topsoil samples taken in 2012 showed that the pH ranged between 7.3 and 9.9. The content of soil organic</w:t>
      </w:r>
      <w:r w:rsidR="00F5369A" w:rsidRPr="0088300B">
        <w:rPr>
          <w:rFonts w:ascii="Times New Roman" w:hAnsi="Times New Roman" w:cs="Times New Roman"/>
          <w:sz w:val="24"/>
          <w:szCs w:val="24"/>
        </w:rPr>
        <w:t xml:space="preserve"> matter was between 0.5 and 3.4 </w:t>
      </w:r>
      <w:r w:rsidRPr="006D6E74">
        <w:rPr>
          <w:rFonts w:ascii="Times New Roman" w:hAnsi="Times New Roman" w:cs="Times New Roman"/>
          <w:sz w:val="24"/>
          <w:szCs w:val="24"/>
        </w:rPr>
        <w:t>%. Undisturbed floodplains are covered with alluvial-sod soils (Nogi</w:t>
      </w:r>
      <w:r w:rsidR="00F5369A" w:rsidRPr="0088300B">
        <w:rPr>
          <w:rFonts w:ascii="Times New Roman" w:hAnsi="Times New Roman" w:cs="Times New Roman"/>
          <w:sz w:val="24"/>
          <w:szCs w:val="24"/>
        </w:rPr>
        <w:t>na, 1990), which correspond to f</w:t>
      </w:r>
      <w:r w:rsidRPr="006D6E74">
        <w:rPr>
          <w:rFonts w:ascii="Times New Roman" w:hAnsi="Times New Roman" w:cs="Times New Roman"/>
          <w:sz w:val="24"/>
          <w:szCs w:val="24"/>
        </w:rPr>
        <w:t>luvisols in the WRB classification. These soils are also non-acidic with pH between 7.5 and 8.4, containing 2.0 to 2.2 % of soil organic matter. However, the alluvial soils have to large extent been destroyed by placer mining in the study area. The gold-bearing material is commonly extracted at depths ranging from two to eight meters below the top part of the alluvia (Karpoff and Roscoe, 2005). As a consequence, the topographically lowest part of the caten</w:t>
      </w:r>
      <w:r w:rsidR="00F5369A" w:rsidRPr="0088300B">
        <w:rPr>
          <w:rFonts w:ascii="Times New Roman" w:hAnsi="Times New Roman" w:cs="Times New Roman"/>
          <w:sz w:val="24"/>
          <w:szCs w:val="24"/>
        </w:rPr>
        <w:t>a consists of residual natural fluvisols and t</w:t>
      </w:r>
      <w:r w:rsidRPr="006D6E74">
        <w:rPr>
          <w:rFonts w:ascii="Times New Roman" w:hAnsi="Times New Roman" w:cs="Times New Roman"/>
          <w:sz w:val="24"/>
          <w:szCs w:val="24"/>
        </w:rPr>
        <w:t>echnosols of mining dumps. The</w:t>
      </w:r>
      <w:r w:rsidR="00F5369A" w:rsidRPr="0088300B">
        <w:rPr>
          <w:rFonts w:ascii="Times New Roman" w:hAnsi="Times New Roman" w:cs="Times New Roman"/>
          <w:sz w:val="24"/>
          <w:szCs w:val="24"/>
        </w:rPr>
        <w:t xml:space="preserve"> composition and properties of t</w:t>
      </w:r>
      <w:r w:rsidRPr="006D6E74">
        <w:rPr>
          <w:rFonts w:ascii="Times New Roman" w:hAnsi="Times New Roman" w:cs="Times New Roman"/>
          <w:sz w:val="24"/>
          <w:szCs w:val="24"/>
        </w:rPr>
        <w:t>echnosols vary since they are considerably influenced by human processing and transport (Rossiter, 2007). In the study region they are carbonaceous with low organic matter content</w:t>
      </w:r>
      <w:r>
        <w:rPr>
          <w:rFonts w:ascii="Times New Roman" w:hAnsi="Times New Roman" w:cs="Times New Roman"/>
          <w:sz w:val="24"/>
          <w:szCs w:val="24"/>
        </w:rPr>
        <w:t>.</w:t>
      </w:r>
      <w:r w:rsidR="00E026E5">
        <w:rPr>
          <w:rFonts w:ascii="Times New Roman" w:hAnsi="Times New Roman" w:cs="Times New Roman"/>
          <w:sz w:val="24"/>
          <w:szCs w:val="24"/>
        </w:rPr>
        <w:t xml:space="preserve"> </w:t>
      </w:r>
      <w:r w:rsidR="00E026E5" w:rsidRPr="00E026E5">
        <w:rPr>
          <w:rFonts w:ascii="Times New Roman" w:hAnsi="Times New Roman" w:cs="Times New Roman"/>
          <w:sz w:val="24"/>
          <w:szCs w:val="24"/>
        </w:rPr>
        <w:t>Large areas of unconfined alluvial aquifers within the Tuul River valley also contribute to high connectivity between groundwater and surface water.</w:t>
      </w:r>
    </w:p>
    <w:p w14:paraId="73AD9C53" w14:textId="77777777" w:rsidR="0088300B" w:rsidRPr="006D6E74" w:rsidRDefault="0088300B" w:rsidP="006D6E74">
      <w:pPr>
        <w:spacing w:before="120" w:after="240" w:line="360" w:lineRule="auto"/>
        <w:ind w:left="-5"/>
        <w:rPr>
          <w:rFonts w:ascii="Times New Roman" w:hAnsi="Times New Roman" w:cs="Times New Roman"/>
          <w:sz w:val="24"/>
          <w:szCs w:val="24"/>
        </w:rPr>
      </w:pPr>
    </w:p>
    <w:p w14:paraId="457B890F" w14:textId="3606A3BF" w:rsidR="00AD3AA4" w:rsidRPr="003B6EEE" w:rsidRDefault="003B6EEE" w:rsidP="00F95113">
      <w:pPr>
        <w:spacing w:line="360" w:lineRule="auto"/>
        <w:rPr>
          <w:b/>
          <w:sz w:val="24"/>
          <w:szCs w:val="24"/>
        </w:rPr>
      </w:pPr>
      <w:r w:rsidRPr="003B6EEE">
        <w:rPr>
          <w:b/>
          <w:sz w:val="24"/>
          <w:szCs w:val="24"/>
        </w:rPr>
        <w:t>S1.</w:t>
      </w:r>
      <w:r w:rsidR="0088300B">
        <w:rPr>
          <w:b/>
          <w:sz w:val="24"/>
          <w:szCs w:val="24"/>
        </w:rPr>
        <w:t>2</w:t>
      </w:r>
      <w:r w:rsidR="00AD3AA4" w:rsidRPr="003B6EEE">
        <w:rPr>
          <w:b/>
          <w:sz w:val="24"/>
          <w:szCs w:val="24"/>
        </w:rPr>
        <w:t xml:space="preserve"> </w:t>
      </w:r>
      <w:r w:rsidR="000E3B12">
        <w:rPr>
          <w:b/>
          <w:sz w:val="24"/>
          <w:szCs w:val="24"/>
        </w:rPr>
        <w:t>River discharge, mass flows and hydro-meteorological data</w:t>
      </w:r>
    </w:p>
    <w:p w14:paraId="420AE6A7" w14:textId="77777777" w:rsidR="00DA78D8" w:rsidRPr="00B444DF" w:rsidRDefault="00DA78D8" w:rsidP="00F95113">
      <w:pPr>
        <w:spacing w:before="120" w:after="240" w:line="360" w:lineRule="auto"/>
        <w:ind w:left="-5"/>
        <w:rPr>
          <w:rFonts w:ascii="Times New Roman" w:hAnsi="Times New Roman" w:cs="Times New Roman"/>
          <w:sz w:val="24"/>
          <w:szCs w:val="24"/>
        </w:rPr>
      </w:pPr>
      <w:r w:rsidRPr="00B444DF">
        <w:rPr>
          <w:rFonts w:ascii="Times New Roman" w:hAnsi="Times New Roman" w:cs="Times New Roman"/>
          <w:sz w:val="24"/>
          <w:szCs w:val="24"/>
        </w:rPr>
        <w:t>Water was sampled just below the surface, in plastic polypropylene bottles (500 ml) and then transferred into two high-density polypropylene test tubes (10 ml). One sample remained unfiltered whereas the other sample was filtered through a sterile pore membrane filter (0.20-µm). All the sampling containers and filters were rinsed thoroughly with the sampled water before collecting the sample. In the 2013 campaign, three replicates of both the filtered and unfiltered samples were collected. The samples were acidified (1 %) with concentrated HNO</w:t>
      </w:r>
      <w:r w:rsidRPr="00B444DF">
        <w:rPr>
          <w:rFonts w:ascii="Times New Roman" w:hAnsi="Times New Roman" w:cs="Times New Roman"/>
          <w:sz w:val="24"/>
          <w:szCs w:val="24"/>
          <w:vertAlign w:val="subscript"/>
        </w:rPr>
        <w:t>3</w:t>
      </w:r>
      <w:r w:rsidRPr="00B444DF">
        <w:rPr>
          <w:rFonts w:ascii="Times New Roman" w:hAnsi="Times New Roman" w:cs="Times New Roman"/>
          <w:sz w:val="24"/>
          <w:szCs w:val="24"/>
        </w:rPr>
        <w:t xml:space="preserve"> (65 %)</w:t>
      </w:r>
      <w:r w:rsidRPr="00B444DF">
        <w:rPr>
          <w:rFonts w:ascii="Times New Roman" w:hAnsi="Times New Roman" w:cs="Times New Roman"/>
          <w:sz w:val="24"/>
          <w:szCs w:val="24"/>
          <w:vertAlign w:val="subscript"/>
        </w:rPr>
        <w:t xml:space="preserve"> </w:t>
      </w:r>
      <w:r w:rsidRPr="00B444DF">
        <w:rPr>
          <w:rFonts w:ascii="Times New Roman" w:hAnsi="Times New Roman" w:cs="Times New Roman"/>
          <w:sz w:val="24"/>
          <w:szCs w:val="24"/>
        </w:rPr>
        <w:t>to preserve them for analysis and prevent the precipitation of metals.</w:t>
      </w:r>
    </w:p>
    <w:p w14:paraId="373F6D9C" w14:textId="530E9D2D" w:rsidR="00DA78D8" w:rsidRPr="00B444DF" w:rsidRDefault="00DA78D8" w:rsidP="00F95113">
      <w:pPr>
        <w:spacing w:before="120" w:after="240" w:line="360" w:lineRule="auto"/>
        <w:ind w:left="-5"/>
        <w:rPr>
          <w:rFonts w:ascii="Times New Roman" w:hAnsi="Times New Roman" w:cs="Times New Roman"/>
          <w:sz w:val="24"/>
          <w:szCs w:val="24"/>
        </w:rPr>
      </w:pPr>
      <w:r w:rsidRPr="00B444DF">
        <w:rPr>
          <w:rFonts w:ascii="Times New Roman" w:hAnsi="Times New Roman" w:cs="Times New Roman"/>
          <w:sz w:val="24"/>
          <w:szCs w:val="24"/>
        </w:rPr>
        <w:t xml:space="preserve">All the samples were analysed at Stockholm University. The concentrations were determined by inductive coupled plasma optical emission spectrometry (ICP-OES) with a Thermo iCAP 6500 Duo analyser to determine the contents of the following elements: Al, As, Cd, Cr, Cu, Fe, Mn, Mo, Pb, Sr, V and Zn. The sample analysis followed standard procedures using a micro-concentric nebulizer and, in some cases, an ultrasonic nebulizer, CETAC USN U5000AT+, to obtain better detection limits. </w:t>
      </w:r>
    </w:p>
    <w:p w14:paraId="640FEB99" w14:textId="532FA71A" w:rsidR="00F95113" w:rsidRPr="00B444DF" w:rsidRDefault="00CE2C38" w:rsidP="009069C9">
      <w:pPr>
        <w:spacing w:before="120" w:after="240" w:line="360" w:lineRule="auto"/>
        <w:rPr>
          <w:rFonts w:ascii="Times New Roman" w:hAnsi="Times New Roman" w:cs="Times New Roman"/>
          <w:sz w:val="24"/>
          <w:szCs w:val="24"/>
        </w:rPr>
      </w:pPr>
      <w:r w:rsidRPr="00B444DF">
        <w:rPr>
          <w:rFonts w:ascii="Times New Roman" w:hAnsi="Times New Roman" w:cs="Times New Roman"/>
          <w:sz w:val="24"/>
          <w:szCs w:val="24"/>
        </w:rPr>
        <w:t xml:space="preserve">The </w:t>
      </w:r>
      <w:r w:rsidR="00372C1B" w:rsidRPr="00B444DF">
        <w:rPr>
          <w:rFonts w:ascii="Times New Roman" w:hAnsi="Times New Roman" w:cs="Times New Roman"/>
          <w:sz w:val="24"/>
          <w:szCs w:val="24"/>
        </w:rPr>
        <w:t xml:space="preserve">discharge </w:t>
      </w:r>
      <w:r w:rsidRPr="00B444DF">
        <w:rPr>
          <w:rFonts w:ascii="Times New Roman" w:hAnsi="Times New Roman" w:cs="Times New Roman"/>
          <w:sz w:val="24"/>
          <w:szCs w:val="24"/>
        </w:rPr>
        <w:t>measurements were made by boat.</w:t>
      </w:r>
      <w:r w:rsidRPr="00B444DF">
        <w:rPr>
          <w:rFonts w:ascii="Times New Roman" w:hAnsi="Times New Roman" w:cs="Times New Roman"/>
          <w:color w:val="C00000"/>
          <w:sz w:val="24"/>
          <w:szCs w:val="24"/>
        </w:rPr>
        <w:t xml:space="preserve"> </w:t>
      </w:r>
      <w:r w:rsidRPr="00B444DF">
        <w:rPr>
          <w:rFonts w:ascii="Times New Roman" w:hAnsi="Times New Roman" w:cs="Times New Roman"/>
          <w:sz w:val="24"/>
          <w:szCs w:val="24"/>
        </w:rPr>
        <w:t xml:space="preserve">The velocities were measured with a </w:t>
      </w:r>
      <w:r w:rsidRPr="00B444DF">
        <w:rPr>
          <w:rFonts w:ascii="Times New Roman" w:hAnsi="Times New Roman" w:cs="Times New Roman"/>
          <w:color w:val="231F20"/>
          <w:sz w:val="24"/>
          <w:szCs w:val="24"/>
        </w:rPr>
        <w:t xml:space="preserve">hydrometric propeller </w:t>
      </w:r>
      <w:r w:rsidRPr="00B444DF">
        <w:rPr>
          <w:rFonts w:ascii="Times New Roman" w:hAnsi="Times New Roman" w:cs="Times New Roman"/>
          <w:sz w:val="24"/>
          <w:szCs w:val="24"/>
        </w:rPr>
        <w:t>(ISP-1) at 0.6 m depth (from the surface) at each width increment. The discharge of each cross-section was calculated according to Eqs. (1) and (2):</w:t>
      </w:r>
      <w:r w:rsidR="00F95113" w:rsidRPr="00B444DF">
        <w:rPr>
          <w:rFonts w:ascii="Times New Roman" w:hAnsi="Times New Roman" w:cs="Times New Roman"/>
          <w:sz w:val="24"/>
          <w:szCs w:val="24"/>
        </w:rPr>
        <w:t xml:space="preserve">  </w:t>
      </w:r>
    </w:p>
    <w:p w14:paraId="51CD988E" w14:textId="662A78E5" w:rsidR="00CE2C38" w:rsidRPr="00B444DF" w:rsidRDefault="00CE2C38" w:rsidP="00F95113">
      <w:pPr>
        <w:spacing w:before="120" w:after="240" w:line="360" w:lineRule="auto"/>
        <w:ind w:left="-5"/>
        <w:jc w:val="center"/>
        <w:rPr>
          <w:rFonts w:ascii="Times New Roman" w:hAnsi="Times New Roman" w:cs="Times New Roman"/>
          <w:sz w:val="24"/>
          <w:szCs w:val="24"/>
        </w:rPr>
      </w:pPr>
    </w:p>
    <w:p w14:paraId="0F439BC1" w14:textId="0484118C" w:rsidR="00D7764D" w:rsidRPr="00B444DF" w:rsidRDefault="00D7764D" w:rsidP="00F95113">
      <w:pPr>
        <w:spacing w:before="120" w:after="240" w:line="360" w:lineRule="auto"/>
        <w:ind w:left="-5"/>
        <w:jc w:val="center"/>
        <w:rPr>
          <w:rFonts w:ascii="Times New Roman" w:hAnsi="Times New Roman" w:cs="Times New Roman"/>
          <w:sz w:val="24"/>
          <w:szCs w:val="24"/>
        </w:rPr>
      </w:pPr>
      <m:oMath>
        <m:r>
          <w:rPr>
            <w:rFonts w:ascii="Cambria Math" w:hAnsi="Cambria Math" w:cs="Times New Roman"/>
            <w:sz w:val="24"/>
            <w:szCs w:val="24"/>
          </w:rPr>
          <m:t>Q=</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m:t>
                </m:r>
              </m:sub>
            </m:sSub>
            <m:r>
              <w:rPr>
                <w:rFonts w:ascii="Cambria Math" w:hAnsi="Cambria Math" w:cs="Times New Roman"/>
                <w:sz w:val="24"/>
                <w:szCs w:val="24"/>
              </w:rPr>
              <m:t>∙k</m:t>
            </m:r>
          </m:e>
        </m:nary>
      </m:oMath>
      <w:r w:rsidR="00CB7AAC">
        <w:rPr>
          <w:rFonts w:ascii="Times New Roman" w:eastAsiaTheme="minorEastAsia" w:hAnsi="Times New Roman" w:cs="Times New Roman"/>
          <w:sz w:val="24"/>
          <w:szCs w:val="24"/>
        </w:rPr>
        <w:tab/>
      </w:r>
      <w:r w:rsidR="00CB7AAC">
        <w:rPr>
          <w:rFonts w:ascii="Times New Roman" w:eastAsiaTheme="minorEastAsia" w:hAnsi="Times New Roman" w:cs="Times New Roman"/>
          <w:sz w:val="24"/>
          <w:szCs w:val="24"/>
        </w:rPr>
        <w:tab/>
      </w:r>
      <w:r w:rsidR="00CB7AAC">
        <w:rPr>
          <w:rFonts w:ascii="Times New Roman" w:eastAsiaTheme="minorEastAsia" w:hAnsi="Times New Roman" w:cs="Times New Roman"/>
          <w:sz w:val="24"/>
          <w:szCs w:val="24"/>
        </w:rPr>
        <w:tab/>
      </w:r>
      <w:r w:rsidRPr="00B444DF">
        <w:rPr>
          <w:rFonts w:ascii="Times New Roman" w:eastAsiaTheme="minorEastAsia" w:hAnsi="Times New Roman" w:cs="Times New Roman"/>
          <w:sz w:val="24"/>
          <w:szCs w:val="24"/>
        </w:rPr>
        <w:t>(1)</w:t>
      </w:r>
    </w:p>
    <w:p w14:paraId="576250F5" w14:textId="77777777" w:rsidR="00CE2C38" w:rsidRPr="00B444DF" w:rsidRDefault="00CE2C38" w:rsidP="00F95113">
      <w:pPr>
        <w:spacing w:before="120" w:after="240" w:line="360" w:lineRule="auto"/>
        <w:ind w:left="-5"/>
        <w:rPr>
          <w:rFonts w:ascii="Times New Roman" w:hAnsi="Times New Roman" w:cs="Times New Roman"/>
          <w:sz w:val="24"/>
          <w:szCs w:val="24"/>
        </w:rPr>
      </w:pPr>
      <w:r w:rsidRPr="00B444DF">
        <w:rPr>
          <w:rFonts w:ascii="Times New Roman" w:hAnsi="Times New Roman" w:cs="Times New Roman"/>
          <w:sz w:val="24"/>
          <w:szCs w:val="24"/>
        </w:rPr>
        <w:t xml:space="preserve">where </w:t>
      </w:r>
      <w:r w:rsidRPr="00B444DF">
        <w:rPr>
          <w:rFonts w:ascii="Cambria Math" w:hAnsi="Cambria Math" w:cs="Cambria Math"/>
          <w:sz w:val="24"/>
          <w:szCs w:val="24"/>
        </w:rPr>
        <w:t>𝑉</w:t>
      </w:r>
      <w:r w:rsidRPr="00B444DF">
        <w:rPr>
          <w:rFonts w:ascii="Cambria Math" w:hAnsi="Cambria Math" w:cs="Cambria Math"/>
          <w:sz w:val="24"/>
          <w:szCs w:val="24"/>
          <w:vertAlign w:val="subscript"/>
        </w:rPr>
        <w:t>𝑛</w:t>
      </w:r>
      <w:r w:rsidRPr="00B444DF">
        <w:rPr>
          <w:rFonts w:ascii="Times New Roman" w:hAnsi="Times New Roman" w:cs="Times New Roman"/>
          <w:sz w:val="24"/>
          <w:szCs w:val="24"/>
        </w:rPr>
        <w:t xml:space="preserve"> is the velocity of each width increment and </w:t>
      </w:r>
      <w:r w:rsidRPr="00B444DF">
        <w:rPr>
          <w:rFonts w:ascii="Cambria Math" w:hAnsi="Cambria Math" w:cs="Cambria Math"/>
          <w:sz w:val="24"/>
          <w:szCs w:val="24"/>
        </w:rPr>
        <w:t>𝐴</w:t>
      </w:r>
      <w:r w:rsidRPr="00B444DF">
        <w:rPr>
          <w:rFonts w:ascii="Cambria Math" w:hAnsi="Cambria Math" w:cs="Cambria Math"/>
          <w:sz w:val="24"/>
          <w:szCs w:val="24"/>
          <w:vertAlign w:val="subscript"/>
        </w:rPr>
        <w:t>𝑛</w:t>
      </w:r>
      <w:r w:rsidRPr="00B444DF">
        <w:rPr>
          <w:rFonts w:ascii="Times New Roman" w:hAnsi="Times New Roman" w:cs="Times New Roman"/>
          <w:sz w:val="24"/>
          <w:szCs w:val="24"/>
        </w:rPr>
        <w:t xml:space="preserve"> is the area of each rectangular subsection using the trapezoidal rule. </w:t>
      </w:r>
      <w:r w:rsidRPr="00B444DF">
        <w:rPr>
          <w:rFonts w:ascii="Cambria Math" w:hAnsi="Cambria Math" w:cs="Cambria Math"/>
          <w:sz w:val="24"/>
          <w:szCs w:val="24"/>
        </w:rPr>
        <w:t>𝐴</w:t>
      </w:r>
      <w:r w:rsidRPr="00B444DF">
        <w:rPr>
          <w:rFonts w:ascii="Cambria Math" w:hAnsi="Cambria Math" w:cs="Cambria Math"/>
          <w:sz w:val="24"/>
          <w:szCs w:val="24"/>
          <w:vertAlign w:val="subscript"/>
        </w:rPr>
        <w:t>𝑛</w:t>
      </w:r>
      <w:r w:rsidRPr="00B444DF">
        <w:rPr>
          <w:rFonts w:ascii="Times New Roman" w:hAnsi="Times New Roman" w:cs="Times New Roman"/>
          <w:sz w:val="24"/>
          <w:szCs w:val="24"/>
        </w:rPr>
        <w:t xml:space="preserve"> is calculated using the following equation:</w:t>
      </w:r>
    </w:p>
    <w:p w14:paraId="71C8AAE1" w14:textId="6BDC803F" w:rsidR="00CE2C38" w:rsidRPr="00B444DF" w:rsidRDefault="00CE2C38" w:rsidP="00F95113">
      <w:pPr>
        <w:spacing w:before="120" w:after="240" w:line="360" w:lineRule="auto"/>
        <w:ind w:left="-5"/>
        <w:jc w:val="center"/>
        <w:rPr>
          <w:rFonts w:ascii="Times New Roman" w:hAnsi="Times New Roman" w:cs="Times New Roman"/>
          <w:sz w:val="24"/>
          <w:szCs w:val="24"/>
        </w:rPr>
      </w:pPr>
    </w:p>
    <w:p w14:paraId="6D374919" w14:textId="58FF5737" w:rsidR="00691D95" w:rsidRPr="00B444DF" w:rsidRDefault="007A437A" w:rsidP="00F95113">
      <w:pPr>
        <w:spacing w:before="120" w:after="240" w:line="360" w:lineRule="auto"/>
        <w:ind w:left="-5"/>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n-1</m:t>
                </m:r>
              </m:sub>
            </m:sSub>
          </m:num>
          <m:den>
            <m:r>
              <w:rPr>
                <w:rFonts w:ascii="Cambria Math" w:hAnsi="Cambria Math" w:cs="Times New Roman"/>
                <w:sz w:val="24"/>
                <w:szCs w:val="24"/>
              </w:rPr>
              <m:t>2</m:t>
            </m:r>
          </m:den>
        </m:f>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n-1</m:t>
                </m:r>
              </m:sub>
            </m:sSub>
          </m:e>
        </m:d>
      </m:oMath>
      <w:r w:rsidR="00691D95" w:rsidRPr="00B444DF">
        <w:rPr>
          <w:rFonts w:ascii="Times New Roman" w:eastAsiaTheme="minorEastAsia" w:hAnsi="Times New Roman" w:cs="Times New Roman"/>
          <w:sz w:val="24"/>
          <w:szCs w:val="24"/>
        </w:rPr>
        <w:tab/>
      </w:r>
      <w:r w:rsidR="00691D95" w:rsidRPr="00B444DF">
        <w:rPr>
          <w:rFonts w:ascii="Times New Roman" w:eastAsiaTheme="minorEastAsia" w:hAnsi="Times New Roman" w:cs="Times New Roman"/>
          <w:sz w:val="24"/>
          <w:szCs w:val="24"/>
        </w:rPr>
        <w:tab/>
        <w:t>(2)</w:t>
      </w:r>
    </w:p>
    <w:p w14:paraId="3A507ED0" w14:textId="77777777" w:rsidR="00CE2C38" w:rsidRPr="00B444DF" w:rsidRDefault="00CE2C38" w:rsidP="00F95113">
      <w:pPr>
        <w:spacing w:before="120" w:after="240" w:line="360" w:lineRule="auto"/>
        <w:ind w:left="-5"/>
        <w:rPr>
          <w:rFonts w:ascii="Times New Roman" w:hAnsi="Times New Roman" w:cs="Times New Roman"/>
          <w:sz w:val="24"/>
          <w:szCs w:val="24"/>
        </w:rPr>
      </w:pPr>
      <w:r w:rsidRPr="00B444DF">
        <w:rPr>
          <w:rFonts w:ascii="Times New Roman" w:hAnsi="Times New Roman" w:cs="Times New Roman"/>
          <w:sz w:val="24"/>
          <w:szCs w:val="24"/>
        </w:rPr>
        <w:lastRenderedPageBreak/>
        <w:t xml:space="preserve">The coefficient </w:t>
      </w:r>
      <w:r w:rsidRPr="00B444DF">
        <w:rPr>
          <w:rFonts w:ascii="Cambria Math" w:hAnsi="Cambria Math" w:cs="Cambria Math"/>
          <w:sz w:val="24"/>
          <w:szCs w:val="24"/>
        </w:rPr>
        <w:t>𝑘</w:t>
      </w:r>
      <w:r w:rsidRPr="00B444DF">
        <w:rPr>
          <w:rFonts w:ascii="Times New Roman" w:hAnsi="Times New Roman" w:cs="Times New Roman"/>
          <w:sz w:val="24"/>
          <w:szCs w:val="24"/>
        </w:rPr>
        <w:t xml:space="preserve"> in Eq. (1) is used when the expression is applied to non-steep banks; here, </w:t>
      </w:r>
      <w:r w:rsidRPr="00B444DF">
        <w:rPr>
          <w:rFonts w:ascii="Cambria Math" w:hAnsi="Cambria Math" w:cs="Cambria Math"/>
          <w:sz w:val="24"/>
          <w:szCs w:val="24"/>
        </w:rPr>
        <w:t>𝑘</w:t>
      </w:r>
      <w:r w:rsidRPr="00B444DF">
        <w:rPr>
          <w:rFonts w:ascii="Times New Roman" w:hAnsi="Times New Roman" w:cs="Times New Roman"/>
          <w:sz w:val="24"/>
          <w:szCs w:val="24"/>
        </w:rPr>
        <w:t xml:space="preserve"> is equal to 0.7 (Bykov and Vasil'ev, 1972). In Eq. (2), d is the depth of each subsection and b is the distance from the bank.  </w:t>
      </w:r>
    </w:p>
    <w:p w14:paraId="3D1DBBD1" w14:textId="5A39DA92" w:rsidR="00CE2C38" w:rsidRPr="00B444DF" w:rsidRDefault="00CE2C38" w:rsidP="00F95113">
      <w:pPr>
        <w:spacing w:before="120" w:after="240" w:line="360" w:lineRule="auto"/>
        <w:ind w:left="-5"/>
        <w:rPr>
          <w:rFonts w:ascii="Times New Roman" w:hAnsi="Times New Roman" w:cs="Times New Roman"/>
          <w:sz w:val="24"/>
          <w:szCs w:val="24"/>
        </w:rPr>
      </w:pPr>
      <w:r w:rsidRPr="00B444DF">
        <w:rPr>
          <w:rFonts w:ascii="Times New Roman" w:hAnsi="Times New Roman" w:cs="Times New Roman"/>
          <w:sz w:val="24"/>
          <w:szCs w:val="24"/>
        </w:rPr>
        <w:t xml:space="preserve">The discharges, </w:t>
      </w:r>
      <w:r w:rsidRPr="00B444DF">
        <w:rPr>
          <w:rFonts w:ascii="Times New Roman" w:hAnsi="Times New Roman" w:cs="Times New Roman"/>
          <w:i/>
          <w:sz w:val="24"/>
          <w:szCs w:val="24"/>
        </w:rPr>
        <w:t>Q</w:t>
      </w:r>
      <w:r w:rsidRPr="00B444DF">
        <w:rPr>
          <w:rFonts w:ascii="Times New Roman" w:hAnsi="Times New Roman" w:cs="Times New Roman"/>
          <w:sz w:val="24"/>
          <w:szCs w:val="24"/>
        </w:rPr>
        <w:t xml:space="preserve">, were multiplied with the concentrations, </w:t>
      </w:r>
      <w:r w:rsidRPr="00B444DF">
        <w:rPr>
          <w:rFonts w:ascii="Times New Roman" w:hAnsi="Times New Roman" w:cs="Times New Roman"/>
          <w:i/>
          <w:sz w:val="24"/>
          <w:szCs w:val="24"/>
        </w:rPr>
        <w:t>C</w:t>
      </w:r>
      <w:r w:rsidRPr="00B444DF">
        <w:rPr>
          <w:rFonts w:ascii="Times New Roman" w:hAnsi="Times New Roman" w:cs="Times New Roman"/>
          <w:sz w:val="24"/>
          <w:szCs w:val="24"/>
        </w:rPr>
        <w:t xml:space="preserve">, according to Eq. (3) to yield estimates of the dissolved and total metal mass flows, </w:t>
      </w:r>
      <w:r w:rsidRPr="00B444DF">
        <w:rPr>
          <w:rFonts w:ascii="Cambria Math" w:hAnsi="Cambria Math" w:cs="Cambria Math"/>
          <w:sz w:val="24"/>
          <w:szCs w:val="24"/>
        </w:rPr>
        <w:t>𝑀𝑓</w:t>
      </w:r>
      <w:r w:rsidRPr="00B444DF">
        <w:rPr>
          <w:rFonts w:ascii="Times New Roman" w:hAnsi="Times New Roman" w:cs="Times New Roman"/>
          <w:sz w:val="24"/>
          <w:szCs w:val="24"/>
        </w:rPr>
        <w:t xml:space="preserve">, for the </w:t>
      </w:r>
      <w:r w:rsidR="00285B5E" w:rsidRPr="00B444DF">
        <w:rPr>
          <w:rFonts w:ascii="Times New Roman" w:hAnsi="Times New Roman" w:cs="Times New Roman"/>
          <w:sz w:val="24"/>
          <w:szCs w:val="24"/>
        </w:rPr>
        <w:t>two</w:t>
      </w:r>
      <w:r w:rsidRPr="00B444DF">
        <w:rPr>
          <w:rFonts w:ascii="Times New Roman" w:hAnsi="Times New Roman" w:cs="Times New Roman"/>
          <w:sz w:val="24"/>
          <w:szCs w:val="24"/>
        </w:rPr>
        <w:t xml:space="preserve"> cross-sections </w:t>
      </w:r>
      <w:r w:rsidR="00285B5E" w:rsidRPr="00B444DF">
        <w:rPr>
          <w:rFonts w:ascii="Times New Roman" w:hAnsi="Times New Roman" w:cs="Times New Roman"/>
          <w:sz w:val="24"/>
          <w:szCs w:val="24"/>
        </w:rPr>
        <w:t xml:space="preserve">(T5b, T6) </w:t>
      </w:r>
      <w:r w:rsidRPr="00B444DF">
        <w:rPr>
          <w:rFonts w:ascii="Times New Roman" w:hAnsi="Times New Roman" w:cs="Times New Roman"/>
          <w:sz w:val="24"/>
          <w:szCs w:val="24"/>
        </w:rPr>
        <w:t xml:space="preserve">along the Tuul River. </w:t>
      </w:r>
    </w:p>
    <w:p w14:paraId="0B533F28" w14:textId="47959D14" w:rsidR="00691D95" w:rsidRPr="00B444DF" w:rsidRDefault="00CE2C38" w:rsidP="00F95113">
      <w:pPr>
        <w:spacing w:before="120" w:after="240" w:line="360" w:lineRule="auto"/>
        <w:ind w:left="-5"/>
        <w:jc w:val="center"/>
        <w:rPr>
          <w:rFonts w:ascii="Times New Roman" w:hAnsi="Times New Roman" w:cs="Times New Roman"/>
          <w:sz w:val="24"/>
          <w:szCs w:val="24"/>
        </w:rPr>
      </w:pPr>
      <m:oMath>
        <m:r>
          <w:rPr>
            <w:rFonts w:ascii="Cambria Math" w:hAnsi="Cambria Math" w:cs="Times New Roman"/>
            <w:sz w:val="24"/>
            <w:szCs w:val="24"/>
          </w:rPr>
          <m:t>Mf=C∙Q</m:t>
        </m:r>
      </m:oMath>
      <w:r w:rsidR="00691D95" w:rsidRPr="00B444DF">
        <w:rPr>
          <w:rFonts w:ascii="Times New Roman" w:eastAsiaTheme="minorEastAsia" w:hAnsi="Times New Roman" w:cs="Times New Roman"/>
          <w:sz w:val="24"/>
          <w:szCs w:val="24"/>
        </w:rPr>
        <w:tab/>
      </w:r>
      <w:r w:rsidR="00691D95" w:rsidRPr="00B444DF">
        <w:rPr>
          <w:rFonts w:ascii="Times New Roman" w:eastAsiaTheme="minorEastAsia" w:hAnsi="Times New Roman" w:cs="Times New Roman"/>
          <w:sz w:val="24"/>
          <w:szCs w:val="24"/>
        </w:rPr>
        <w:tab/>
      </w:r>
      <w:r w:rsidR="00691D95" w:rsidRPr="00B444DF">
        <w:rPr>
          <w:rFonts w:ascii="Times New Roman" w:eastAsiaTheme="minorEastAsia" w:hAnsi="Times New Roman" w:cs="Times New Roman"/>
          <w:sz w:val="24"/>
          <w:szCs w:val="24"/>
        </w:rPr>
        <w:tab/>
      </w:r>
      <w:r w:rsidR="00691D95" w:rsidRPr="00B444DF">
        <w:rPr>
          <w:rFonts w:ascii="Times New Roman" w:eastAsiaTheme="minorEastAsia" w:hAnsi="Times New Roman" w:cs="Times New Roman"/>
          <w:sz w:val="24"/>
          <w:szCs w:val="24"/>
        </w:rPr>
        <w:tab/>
        <w:t>(3)</w:t>
      </w:r>
    </w:p>
    <w:p w14:paraId="3CB41D42" w14:textId="77777777" w:rsidR="00B444DF" w:rsidRDefault="00B444DF" w:rsidP="00F95113">
      <w:pPr>
        <w:spacing w:line="360" w:lineRule="auto"/>
        <w:rPr>
          <w:rFonts w:ascii="Times New Roman" w:hAnsi="Times New Roman" w:cs="Times New Roman"/>
          <w:b/>
          <w:i/>
          <w:sz w:val="24"/>
          <w:szCs w:val="24"/>
        </w:rPr>
      </w:pPr>
    </w:p>
    <w:p w14:paraId="353E6B3F" w14:textId="32528D8A" w:rsidR="0087707C" w:rsidRPr="00442795" w:rsidRDefault="00A54620" w:rsidP="00F95113">
      <w:pPr>
        <w:spacing w:line="360" w:lineRule="auto"/>
        <w:rPr>
          <w:rFonts w:ascii="Times New Roman" w:hAnsi="Times New Roman" w:cs="Times New Roman"/>
          <w:sz w:val="24"/>
          <w:szCs w:val="24"/>
        </w:rPr>
      </w:pPr>
      <w:r w:rsidRPr="00442795">
        <w:rPr>
          <w:rFonts w:ascii="Times New Roman" w:hAnsi="Times New Roman" w:cs="Times New Roman"/>
          <w:sz w:val="24"/>
          <w:szCs w:val="24"/>
        </w:rPr>
        <w:t xml:space="preserve">The calculation </w:t>
      </w:r>
      <w:r w:rsidR="00E75309" w:rsidRPr="00442795">
        <w:rPr>
          <w:rFonts w:ascii="Times New Roman" w:hAnsi="Times New Roman" w:cs="Times New Roman"/>
          <w:sz w:val="24"/>
          <w:szCs w:val="24"/>
        </w:rPr>
        <w:t>of</w:t>
      </w:r>
      <w:r w:rsidR="00D93506" w:rsidRPr="00442795">
        <w:rPr>
          <w:rFonts w:ascii="Times New Roman" w:hAnsi="Times New Roman" w:cs="Times New Roman"/>
          <w:sz w:val="24"/>
          <w:szCs w:val="24"/>
        </w:rPr>
        <w:t xml:space="preserve"> the</w:t>
      </w:r>
      <w:r w:rsidR="00E75309" w:rsidRPr="00442795">
        <w:rPr>
          <w:rFonts w:ascii="Times New Roman" w:hAnsi="Times New Roman" w:cs="Times New Roman"/>
          <w:sz w:val="24"/>
          <w:szCs w:val="24"/>
        </w:rPr>
        <w:t xml:space="preserve"> effective</w:t>
      </w:r>
      <w:r w:rsidR="00E75309" w:rsidRPr="00BC26AE">
        <w:rPr>
          <w:rFonts w:ascii="Times New Roman" w:hAnsi="Times New Roman" w:cs="Times New Roman"/>
          <w:sz w:val="24"/>
          <w:szCs w:val="24"/>
        </w:rPr>
        <w:t xml:space="preserve"> </w:t>
      </w:r>
      <w:r w:rsidR="001B1B2C" w:rsidRPr="009069C9">
        <w:rPr>
          <w:rFonts w:ascii="Times New Roman" w:hAnsi="Times New Roman" w:cs="Times New Roman"/>
          <w:sz w:val="24"/>
          <w:szCs w:val="24"/>
        </w:rPr>
        <w:t>precipitation</w:t>
      </w:r>
      <w:r w:rsidR="001B1B2C" w:rsidRPr="00BC26AE">
        <w:rPr>
          <w:rFonts w:ascii="Times New Roman" w:hAnsi="Times New Roman" w:cs="Times New Roman"/>
          <w:sz w:val="24"/>
          <w:szCs w:val="24"/>
        </w:rPr>
        <w:t xml:space="preserve"> </w:t>
      </w:r>
      <w:r w:rsidR="00E75309" w:rsidRPr="009069C9">
        <w:rPr>
          <w:rFonts w:ascii="Times New Roman" w:hAnsi="Times New Roman" w:cs="Times New Roman"/>
          <w:i/>
          <w:sz w:val="24"/>
          <w:szCs w:val="24"/>
        </w:rPr>
        <w:t>(P</w:t>
      </w:r>
      <w:r w:rsidR="00E75309" w:rsidRPr="009069C9">
        <w:rPr>
          <w:rFonts w:ascii="Times New Roman" w:hAnsi="Times New Roman" w:cs="Times New Roman"/>
          <w:i/>
          <w:sz w:val="24"/>
          <w:szCs w:val="24"/>
          <w:vertAlign w:val="subscript"/>
        </w:rPr>
        <w:t>eff</w:t>
      </w:r>
      <w:r w:rsidR="00E75309" w:rsidRPr="009069C9">
        <w:rPr>
          <w:rFonts w:ascii="Times New Roman" w:hAnsi="Times New Roman" w:cs="Times New Roman"/>
          <w:i/>
          <w:sz w:val="24"/>
          <w:szCs w:val="24"/>
        </w:rPr>
        <w:t>)</w:t>
      </w:r>
      <w:r w:rsidR="00E75309" w:rsidRPr="00442795">
        <w:rPr>
          <w:rFonts w:ascii="Times New Roman" w:hAnsi="Times New Roman" w:cs="Times New Roman"/>
          <w:sz w:val="24"/>
          <w:szCs w:val="24"/>
        </w:rPr>
        <w:t xml:space="preserve"> </w:t>
      </w:r>
      <w:r w:rsidRPr="00442795">
        <w:rPr>
          <w:rFonts w:ascii="Times New Roman" w:hAnsi="Times New Roman" w:cs="Times New Roman"/>
          <w:sz w:val="24"/>
          <w:szCs w:val="24"/>
        </w:rPr>
        <w:t xml:space="preserve">was made in two steps. </w:t>
      </w:r>
      <w:r w:rsidR="00055617" w:rsidRPr="00442795">
        <w:rPr>
          <w:rFonts w:ascii="Times New Roman" w:hAnsi="Times New Roman" w:cs="Times New Roman"/>
          <w:sz w:val="24"/>
          <w:szCs w:val="24"/>
        </w:rPr>
        <w:t xml:space="preserve">First </w:t>
      </w:r>
      <w:r w:rsidR="00435247" w:rsidRPr="00442795">
        <w:rPr>
          <w:rFonts w:ascii="Times New Roman" w:hAnsi="Times New Roman" w:cs="Times New Roman"/>
          <w:sz w:val="24"/>
          <w:szCs w:val="24"/>
        </w:rPr>
        <w:t>a runoff-to-precipitation</w:t>
      </w:r>
      <w:r w:rsidR="00055617" w:rsidRPr="00442795">
        <w:rPr>
          <w:rFonts w:ascii="Times New Roman" w:hAnsi="Times New Roman" w:cs="Times New Roman"/>
          <w:sz w:val="24"/>
          <w:szCs w:val="24"/>
        </w:rPr>
        <w:t xml:space="preserve"> ratio </w:t>
      </w:r>
      <w:r w:rsidRPr="009069C9">
        <w:rPr>
          <w:rFonts w:ascii="Times New Roman" w:hAnsi="Times New Roman" w:cs="Times New Roman"/>
          <w:i/>
          <w:sz w:val="24"/>
          <w:szCs w:val="24"/>
        </w:rPr>
        <w:t xml:space="preserve">X </w:t>
      </w:r>
      <w:r w:rsidR="00567386" w:rsidRPr="009069C9">
        <w:rPr>
          <w:rFonts w:ascii="Times New Roman" w:hAnsi="Times New Roman" w:cs="Times New Roman"/>
          <w:i/>
          <w:sz w:val="24"/>
          <w:szCs w:val="24"/>
        </w:rPr>
        <w:t>=R/P=(P-E</w:t>
      </w:r>
      <w:r w:rsidR="00567386" w:rsidRPr="009069C9">
        <w:rPr>
          <w:rFonts w:ascii="Times New Roman" w:hAnsi="Times New Roman" w:cs="Times New Roman"/>
          <w:i/>
          <w:sz w:val="24"/>
          <w:szCs w:val="24"/>
          <w:vertAlign w:val="subscript"/>
        </w:rPr>
        <w:t>a</w:t>
      </w:r>
      <w:r w:rsidR="00567386" w:rsidRPr="009069C9">
        <w:rPr>
          <w:rFonts w:ascii="Times New Roman" w:hAnsi="Times New Roman" w:cs="Times New Roman"/>
          <w:i/>
          <w:sz w:val="24"/>
          <w:szCs w:val="24"/>
        </w:rPr>
        <w:t>)/P</w:t>
      </w:r>
      <w:r w:rsidR="00567386" w:rsidRPr="00442795">
        <w:rPr>
          <w:rFonts w:ascii="Times New Roman" w:hAnsi="Times New Roman" w:cs="Times New Roman"/>
          <w:sz w:val="24"/>
          <w:szCs w:val="24"/>
        </w:rPr>
        <w:t xml:space="preserve"> was </w:t>
      </w:r>
      <w:r w:rsidR="00D93506" w:rsidRPr="00442795">
        <w:rPr>
          <w:rFonts w:ascii="Times New Roman" w:hAnsi="Times New Roman" w:cs="Times New Roman"/>
          <w:sz w:val="24"/>
          <w:szCs w:val="24"/>
        </w:rPr>
        <w:t>estimated</w:t>
      </w:r>
      <w:r w:rsidR="00567386" w:rsidRPr="00442795">
        <w:rPr>
          <w:rFonts w:ascii="Times New Roman" w:hAnsi="Times New Roman" w:cs="Times New Roman"/>
          <w:sz w:val="24"/>
          <w:szCs w:val="24"/>
        </w:rPr>
        <w:t xml:space="preserve">, in which </w:t>
      </w:r>
      <w:r w:rsidRPr="009069C9">
        <w:rPr>
          <w:rFonts w:ascii="Times New Roman" w:hAnsi="Times New Roman" w:cs="Times New Roman"/>
          <w:i/>
          <w:sz w:val="24"/>
          <w:szCs w:val="24"/>
        </w:rPr>
        <w:t>E</w:t>
      </w:r>
      <w:r w:rsidRPr="009069C9">
        <w:rPr>
          <w:rFonts w:ascii="Times New Roman" w:hAnsi="Times New Roman" w:cs="Times New Roman"/>
          <w:i/>
          <w:sz w:val="24"/>
          <w:szCs w:val="24"/>
          <w:vertAlign w:val="subscript"/>
        </w:rPr>
        <w:t>a</w:t>
      </w:r>
      <w:r w:rsidRPr="00442795">
        <w:rPr>
          <w:rFonts w:ascii="Times New Roman" w:hAnsi="Times New Roman" w:cs="Times New Roman"/>
          <w:sz w:val="24"/>
          <w:szCs w:val="24"/>
        </w:rPr>
        <w:t xml:space="preserve"> was </w:t>
      </w:r>
      <w:r w:rsidR="0080169E" w:rsidRPr="00442795">
        <w:rPr>
          <w:rFonts w:ascii="Times New Roman" w:hAnsi="Times New Roman" w:cs="Times New Roman"/>
          <w:sz w:val="24"/>
          <w:szCs w:val="24"/>
        </w:rPr>
        <w:t>estimated</w:t>
      </w:r>
      <w:r w:rsidRPr="00442795">
        <w:rPr>
          <w:rFonts w:ascii="Times New Roman" w:hAnsi="Times New Roman" w:cs="Times New Roman"/>
          <w:sz w:val="24"/>
          <w:szCs w:val="24"/>
        </w:rPr>
        <w:t xml:space="preserve"> using to Turc (1954) </w:t>
      </w:r>
    </w:p>
    <w:p w14:paraId="1906FB7E" w14:textId="7BABFE84" w:rsidR="00A54620" w:rsidRPr="00442795" w:rsidRDefault="007A437A" w:rsidP="00F95113">
      <w:pPr>
        <w:spacing w:line="360" w:lineRule="auto"/>
        <w:jc w:val="center"/>
        <w:rPr>
          <w:rFonts w:ascii="Times New Roman" w:eastAsiaTheme="minorEastAsia" w:hAnsi="Times New Roman" w:cs="Times New Roman"/>
          <w:sz w:val="24"/>
          <w:szCs w:val="24"/>
          <w:vertAlign w:val="subscript"/>
        </w:rPr>
      </w:p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E</m:t>
            </m:r>
          </m:e>
          <m:sub>
            <m:r>
              <w:rPr>
                <w:rFonts w:ascii="Cambria Math" w:hAnsi="Cambria Math" w:cs="Times New Roman"/>
                <w:sz w:val="24"/>
                <w:szCs w:val="24"/>
                <w:vertAlign w:val="subscript"/>
              </w:rPr>
              <m:t>a</m:t>
            </m:r>
          </m:sub>
        </m:sSub>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r>
              <w:rPr>
                <w:rFonts w:ascii="Cambria Math" w:hAnsi="Cambria Math" w:cs="Times New Roman"/>
                <w:sz w:val="24"/>
                <w:szCs w:val="24"/>
                <w:vertAlign w:val="subscript"/>
              </w:rPr>
              <m:t>P</m:t>
            </m:r>
          </m:num>
          <m:den>
            <m:rad>
              <m:radPr>
                <m:degHide m:val="1"/>
                <m:ctrlPr>
                  <w:rPr>
                    <w:rFonts w:ascii="Cambria Math" w:hAnsi="Cambria Math" w:cs="Times New Roman"/>
                    <w:i/>
                    <w:sz w:val="24"/>
                    <w:szCs w:val="24"/>
                    <w:vertAlign w:val="subscript"/>
                  </w:rPr>
                </m:ctrlPr>
              </m:radPr>
              <m:deg/>
              <m:e>
                <m:r>
                  <w:rPr>
                    <w:rFonts w:ascii="Cambria Math" w:hAnsi="Cambria Math" w:cs="Times New Roman"/>
                    <w:sz w:val="24"/>
                    <w:szCs w:val="24"/>
                    <w:vertAlign w:val="subscript"/>
                  </w:rPr>
                  <m:t>0.9+</m:t>
                </m:r>
                <m:sSup>
                  <m:sSupPr>
                    <m:ctrlPr>
                      <w:rPr>
                        <w:rFonts w:ascii="Cambria Math" w:hAnsi="Cambria Math" w:cs="Times New Roman"/>
                        <w:i/>
                        <w:sz w:val="24"/>
                        <w:szCs w:val="24"/>
                        <w:vertAlign w:val="subscript"/>
                      </w:rPr>
                    </m:ctrlPr>
                  </m:sSupPr>
                  <m:e>
                    <m:d>
                      <m:dPr>
                        <m:ctrlPr>
                          <w:rPr>
                            <w:rFonts w:ascii="Cambria Math" w:hAnsi="Cambria Math" w:cs="Times New Roman"/>
                            <w:i/>
                            <w:sz w:val="24"/>
                            <w:szCs w:val="24"/>
                            <w:vertAlign w:val="subscript"/>
                          </w:rPr>
                        </m:ctrlPr>
                      </m:dPr>
                      <m:e>
                        <m:f>
                          <m:fPr>
                            <m:ctrlPr>
                              <w:rPr>
                                <w:rFonts w:ascii="Cambria Math" w:hAnsi="Cambria Math" w:cs="Times New Roman"/>
                                <w:i/>
                                <w:sz w:val="24"/>
                                <w:szCs w:val="24"/>
                                <w:vertAlign w:val="subscript"/>
                              </w:rPr>
                            </m:ctrlPr>
                          </m:fPr>
                          <m:num>
                            <m:r>
                              <w:rPr>
                                <w:rFonts w:ascii="Cambria Math" w:hAnsi="Cambria Math" w:cs="Times New Roman"/>
                                <w:sz w:val="24"/>
                                <w:szCs w:val="24"/>
                                <w:vertAlign w:val="subscript"/>
                              </w:rPr>
                              <m:t>P</m:t>
                            </m:r>
                          </m:num>
                          <m:den>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E</m:t>
                                </m:r>
                              </m:e>
                              <m:sub>
                                <m:r>
                                  <w:rPr>
                                    <w:rFonts w:ascii="Cambria Math" w:hAnsi="Cambria Math" w:cs="Times New Roman"/>
                                    <w:sz w:val="24"/>
                                    <w:szCs w:val="24"/>
                                    <w:vertAlign w:val="subscript"/>
                                  </w:rPr>
                                  <m:t>p</m:t>
                                </m:r>
                              </m:sub>
                            </m:sSub>
                          </m:den>
                        </m:f>
                      </m:e>
                    </m:d>
                  </m:e>
                  <m:sup>
                    <m:r>
                      <w:rPr>
                        <w:rFonts w:ascii="Cambria Math" w:hAnsi="Cambria Math" w:cs="Times New Roman"/>
                        <w:sz w:val="24"/>
                        <w:szCs w:val="24"/>
                        <w:vertAlign w:val="subscript"/>
                      </w:rPr>
                      <m:t>2</m:t>
                    </m:r>
                  </m:sup>
                </m:sSup>
              </m:e>
            </m:rad>
          </m:den>
        </m:f>
      </m:oMath>
      <w:r w:rsidR="00A54620" w:rsidRPr="00442795">
        <w:rPr>
          <w:rFonts w:ascii="Times New Roman" w:eastAsiaTheme="minorEastAsia" w:hAnsi="Times New Roman" w:cs="Times New Roman"/>
          <w:sz w:val="24"/>
          <w:szCs w:val="24"/>
          <w:vertAlign w:val="subscript"/>
        </w:rPr>
        <w:tab/>
      </w:r>
      <w:r w:rsidR="00A54620" w:rsidRPr="00442795">
        <w:rPr>
          <w:rFonts w:ascii="Times New Roman" w:eastAsiaTheme="minorEastAsia" w:hAnsi="Times New Roman" w:cs="Times New Roman"/>
          <w:sz w:val="24"/>
          <w:szCs w:val="24"/>
          <w:vertAlign w:val="subscript"/>
        </w:rPr>
        <w:tab/>
      </w:r>
      <w:r w:rsidR="00CB7AAC">
        <w:rPr>
          <w:rFonts w:ascii="Times New Roman" w:eastAsiaTheme="minorEastAsia" w:hAnsi="Times New Roman" w:cs="Times New Roman"/>
          <w:sz w:val="24"/>
          <w:szCs w:val="24"/>
          <w:vertAlign w:val="subscript"/>
        </w:rPr>
        <w:tab/>
      </w:r>
      <w:r w:rsidR="00A54620" w:rsidRPr="00442795">
        <w:rPr>
          <w:rFonts w:ascii="Times New Roman" w:hAnsi="Times New Roman" w:cs="Times New Roman"/>
          <w:sz w:val="24"/>
          <w:szCs w:val="24"/>
        </w:rPr>
        <w:t>(4)</w:t>
      </w:r>
    </w:p>
    <w:p w14:paraId="15813626" w14:textId="68C5F5E4" w:rsidR="00A54620" w:rsidRPr="00442795" w:rsidRDefault="00F2170E" w:rsidP="00F95113">
      <w:pPr>
        <w:spacing w:line="360" w:lineRule="auto"/>
        <w:rPr>
          <w:rFonts w:ascii="Times New Roman" w:hAnsi="Times New Roman" w:cs="Times New Roman"/>
          <w:sz w:val="24"/>
          <w:szCs w:val="24"/>
        </w:rPr>
      </w:pPr>
      <w:r w:rsidRPr="00442795">
        <w:rPr>
          <w:rFonts w:ascii="Times New Roman" w:hAnsi="Times New Roman" w:cs="Times New Roman"/>
          <w:sz w:val="24"/>
          <w:szCs w:val="24"/>
        </w:rPr>
        <w:t>wh</w:t>
      </w:r>
      <w:r w:rsidR="00A54620" w:rsidRPr="00442795">
        <w:rPr>
          <w:rFonts w:ascii="Times New Roman" w:hAnsi="Times New Roman" w:cs="Times New Roman"/>
          <w:sz w:val="24"/>
          <w:szCs w:val="24"/>
        </w:rPr>
        <w:t>ere</w:t>
      </w:r>
      <w:r w:rsidRPr="00442795">
        <w:rPr>
          <w:rFonts w:ascii="Times New Roman" w:hAnsi="Times New Roman" w:cs="Times New Roman"/>
          <w:sz w:val="24"/>
          <w:szCs w:val="24"/>
        </w:rPr>
        <w:t xml:space="preserve"> </w:t>
      </w:r>
      <w:r w:rsidR="00A54620" w:rsidRPr="009069C9">
        <w:rPr>
          <w:rFonts w:ascii="Times New Roman" w:hAnsi="Times New Roman" w:cs="Times New Roman"/>
          <w:i/>
          <w:sz w:val="24"/>
          <w:szCs w:val="24"/>
        </w:rPr>
        <w:t>P</w:t>
      </w:r>
      <w:r w:rsidR="00A54620" w:rsidRPr="00442795">
        <w:rPr>
          <w:rFonts w:ascii="Times New Roman" w:hAnsi="Times New Roman" w:cs="Times New Roman"/>
          <w:sz w:val="24"/>
          <w:szCs w:val="24"/>
        </w:rPr>
        <w:t xml:space="preserve"> and </w:t>
      </w:r>
      <w:r w:rsidR="00A54620" w:rsidRPr="009069C9">
        <w:rPr>
          <w:rFonts w:ascii="Times New Roman" w:hAnsi="Times New Roman" w:cs="Times New Roman"/>
          <w:i/>
          <w:sz w:val="24"/>
          <w:szCs w:val="24"/>
        </w:rPr>
        <w:t>E</w:t>
      </w:r>
      <w:r w:rsidR="00A54620" w:rsidRPr="009069C9">
        <w:rPr>
          <w:rFonts w:ascii="Times New Roman" w:hAnsi="Times New Roman" w:cs="Times New Roman"/>
          <w:i/>
          <w:sz w:val="24"/>
          <w:szCs w:val="24"/>
          <w:vertAlign w:val="subscript"/>
        </w:rPr>
        <w:t>p</w:t>
      </w:r>
      <w:r w:rsidR="00A54620" w:rsidRPr="00442795">
        <w:rPr>
          <w:rFonts w:ascii="Times New Roman" w:hAnsi="Times New Roman" w:cs="Times New Roman"/>
          <w:sz w:val="24"/>
          <w:szCs w:val="24"/>
        </w:rPr>
        <w:t xml:space="preserve"> were taken from the CRU-dataset as explained above.</w:t>
      </w:r>
      <w:r w:rsidR="00E75309" w:rsidRPr="00442795">
        <w:rPr>
          <w:rFonts w:ascii="Times New Roman" w:hAnsi="Times New Roman" w:cs="Times New Roman"/>
          <w:sz w:val="24"/>
          <w:szCs w:val="24"/>
        </w:rPr>
        <w:t xml:space="preserve"> </w:t>
      </w:r>
      <w:r w:rsidR="00C74D33" w:rsidRPr="00442795">
        <w:rPr>
          <w:rFonts w:ascii="Times New Roman" w:hAnsi="Times New Roman" w:cs="Times New Roman"/>
          <w:sz w:val="24"/>
          <w:szCs w:val="24"/>
        </w:rPr>
        <w:t xml:space="preserve">The resulting </w:t>
      </w:r>
      <w:r w:rsidR="00C74D33" w:rsidRPr="009069C9">
        <w:rPr>
          <w:rFonts w:ascii="Times New Roman" w:hAnsi="Times New Roman" w:cs="Times New Roman"/>
          <w:i/>
          <w:sz w:val="24"/>
          <w:szCs w:val="24"/>
        </w:rPr>
        <w:t>E</w:t>
      </w:r>
      <w:r w:rsidR="00C74D33" w:rsidRPr="009069C9">
        <w:rPr>
          <w:rFonts w:ascii="Times New Roman" w:hAnsi="Times New Roman" w:cs="Times New Roman"/>
          <w:i/>
          <w:sz w:val="24"/>
          <w:szCs w:val="24"/>
          <w:vertAlign w:val="subscript"/>
        </w:rPr>
        <w:t>a</w:t>
      </w:r>
      <w:r w:rsidR="00C74D33" w:rsidRPr="00442795">
        <w:rPr>
          <w:rFonts w:ascii="Times New Roman" w:hAnsi="Times New Roman" w:cs="Times New Roman"/>
          <w:sz w:val="24"/>
          <w:szCs w:val="24"/>
        </w:rPr>
        <w:t xml:space="preserve"> –value (that constituted approximately 90% of </w:t>
      </w:r>
      <w:r w:rsidR="00C74D33" w:rsidRPr="009069C9">
        <w:rPr>
          <w:rFonts w:ascii="Times New Roman" w:hAnsi="Times New Roman" w:cs="Times New Roman"/>
          <w:i/>
          <w:sz w:val="24"/>
          <w:szCs w:val="24"/>
        </w:rPr>
        <w:t>P</w:t>
      </w:r>
      <w:r w:rsidR="00C74D33" w:rsidRPr="00442795">
        <w:rPr>
          <w:rFonts w:ascii="Times New Roman" w:hAnsi="Times New Roman" w:cs="Times New Roman"/>
          <w:sz w:val="24"/>
          <w:szCs w:val="24"/>
        </w:rPr>
        <w:t xml:space="preserve">) was checked against (and found to be consistent with) independent </w:t>
      </w:r>
      <w:r w:rsidR="00C74D33" w:rsidRPr="009069C9">
        <w:rPr>
          <w:rFonts w:ascii="Times New Roman" w:hAnsi="Times New Roman" w:cs="Times New Roman"/>
          <w:i/>
          <w:sz w:val="24"/>
          <w:szCs w:val="24"/>
        </w:rPr>
        <w:t>E</w:t>
      </w:r>
      <w:r w:rsidR="00C74D33" w:rsidRPr="009069C9">
        <w:rPr>
          <w:rFonts w:ascii="Times New Roman" w:hAnsi="Times New Roman" w:cs="Times New Roman"/>
          <w:i/>
          <w:sz w:val="24"/>
          <w:szCs w:val="24"/>
          <w:vertAlign w:val="subscript"/>
        </w:rPr>
        <w:t>a</w:t>
      </w:r>
      <w:r w:rsidR="00C74D33" w:rsidRPr="00442795">
        <w:rPr>
          <w:rFonts w:ascii="Times New Roman" w:hAnsi="Times New Roman" w:cs="Times New Roman"/>
          <w:sz w:val="24"/>
          <w:szCs w:val="24"/>
        </w:rPr>
        <w:t xml:space="preserve"> estimates of </w:t>
      </w:r>
      <w:r w:rsidR="00AA22D8" w:rsidRPr="00442795">
        <w:rPr>
          <w:rFonts w:ascii="Times New Roman" w:hAnsi="Times New Roman" w:cs="Times New Roman"/>
          <w:sz w:val="24"/>
          <w:szCs w:val="24"/>
        </w:rPr>
        <w:t xml:space="preserve">Li </w:t>
      </w:r>
      <w:r w:rsidR="00C74D33" w:rsidRPr="00442795">
        <w:rPr>
          <w:rFonts w:ascii="Times New Roman" w:hAnsi="Times New Roman" w:cs="Times New Roman"/>
          <w:sz w:val="24"/>
          <w:szCs w:val="24"/>
        </w:rPr>
        <w:t xml:space="preserve">et al. (2007). </w:t>
      </w:r>
      <w:r w:rsidRPr="00442795">
        <w:rPr>
          <w:rFonts w:ascii="Times New Roman" w:hAnsi="Times New Roman" w:cs="Times New Roman"/>
          <w:sz w:val="24"/>
          <w:szCs w:val="24"/>
        </w:rPr>
        <w:t xml:space="preserve">Second, </w:t>
      </w:r>
      <w:r w:rsidR="00E75309" w:rsidRPr="009069C9">
        <w:rPr>
          <w:rFonts w:ascii="Times New Roman" w:hAnsi="Times New Roman" w:cs="Times New Roman"/>
          <w:i/>
          <w:sz w:val="24"/>
          <w:szCs w:val="24"/>
        </w:rPr>
        <w:t>P</w:t>
      </w:r>
      <w:r w:rsidR="00E75309" w:rsidRPr="009069C9">
        <w:rPr>
          <w:rFonts w:ascii="Times New Roman" w:hAnsi="Times New Roman" w:cs="Times New Roman"/>
          <w:i/>
          <w:sz w:val="24"/>
          <w:szCs w:val="24"/>
          <w:vertAlign w:val="subscript"/>
        </w:rPr>
        <w:t xml:space="preserve">eff </w:t>
      </w:r>
      <w:r w:rsidR="00E75309" w:rsidRPr="00442795">
        <w:rPr>
          <w:rFonts w:ascii="Times New Roman" w:hAnsi="Times New Roman" w:cs="Times New Roman"/>
          <w:sz w:val="24"/>
          <w:szCs w:val="24"/>
        </w:rPr>
        <w:t>was estimated as:</w:t>
      </w:r>
    </w:p>
    <w:p w14:paraId="6E453AD2" w14:textId="5A22DD9B" w:rsidR="00E75309" w:rsidRPr="00442795" w:rsidRDefault="007A437A" w:rsidP="00F95113">
      <w:pPr>
        <w:spacing w:line="360" w:lineRule="auto"/>
        <w:jc w:val="center"/>
        <w:rPr>
          <w:rFonts w:ascii="Times New Roman" w:hAnsi="Times New Roman" w:cs="Times New Roman"/>
          <w:sz w:val="24"/>
          <w:szCs w:val="24"/>
        </w:rPr>
      </w:pPr>
      <m:oMath>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P</m:t>
            </m:r>
          </m:e>
          <m:sub>
            <m:r>
              <w:rPr>
                <w:rFonts w:ascii="Cambria Math" w:eastAsiaTheme="minorEastAsia" w:hAnsi="Cambria Math" w:cs="Times New Roman"/>
                <w:sz w:val="24"/>
                <w:szCs w:val="24"/>
                <w:vertAlign w:val="subscript"/>
              </w:rPr>
              <m:t>eff</m:t>
            </m:r>
          </m:sub>
        </m:sSub>
        <m:r>
          <w:rPr>
            <w:rFonts w:ascii="Cambria Math" w:eastAsiaTheme="minorEastAsia" w:hAnsi="Cambria Math" w:cs="Times New Roman"/>
            <w:sz w:val="24"/>
            <w:szCs w:val="24"/>
            <w:vertAlign w:val="subscript"/>
          </w:rPr>
          <m:t>=</m:t>
        </m:r>
        <m:sSub>
          <m:sSubPr>
            <m:ctrlPr>
              <w:rPr>
                <w:rFonts w:ascii="Cambria Math" w:eastAsiaTheme="minorEastAsia" w:hAnsi="Cambria Math" w:cs="Times New Roman"/>
                <w:i/>
                <w:sz w:val="24"/>
                <w:szCs w:val="24"/>
                <w:vertAlign w:val="subscript"/>
              </w:rPr>
            </m:ctrlPr>
          </m:sSubPr>
          <m:e>
            <m:r>
              <w:rPr>
                <w:rFonts w:ascii="Cambria Math" w:eastAsiaTheme="minorEastAsia" w:hAnsi="Cambria Math" w:cs="Times New Roman"/>
                <w:sz w:val="24"/>
                <w:szCs w:val="24"/>
                <w:vertAlign w:val="subscript"/>
              </w:rPr>
              <m:t>Q</m:t>
            </m:r>
          </m:e>
          <m:sub>
            <m:r>
              <w:rPr>
                <w:rFonts w:ascii="Cambria Math" w:eastAsiaTheme="minorEastAsia" w:hAnsi="Cambria Math" w:cs="Times New Roman"/>
                <w:sz w:val="24"/>
                <w:szCs w:val="24"/>
                <w:vertAlign w:val="subscript"/>
              </w:rPr>
              <m:t>obs</m:t>
            </m:r>
          </m:sub>
        </m:sSub>
        <m:r>
          <w:rPr>
            <w:rFonts w:ascii="Cambria Math" w:eastAsiaTheme="minorEastAsia" w:hAnsi="Cambria Math" w:cs="Times New Roman"/>
            <w:sz w:val="24"/>
            <w:szCs w:val="24"/>
            <w:vertAlign w:val="subscript"/>
          </w:rPr>
          <m:t>/(A∙X)</m:t>
        </m:r>
      </m:oMath>
      <w:r w:rsidR="00E75309" w:rsidRPr="00442795">
        <w:rPr>
          <w:rFonts w:ascii="Times New Roman" w:eastAsiaTheme="minorEastAsia" w:hAnsi="Times New Roman" w:cs="Times New Roman"/>
          <w:sz w:val="24"/>
          <w:szCs w:val="24"/>
          <w:vertAlign w:val="subscript"/>
        </w:rPr>
        <w:t xml:space="preserve"> </w:t>
      </w:r>
      <w:r w:rsidR="00E75309" w:rsidRPr="00442795">
        <w:rPr>
          <w:rFonts w:ascii="Times New Roman" w:eastAsiaTheme="minorEastAsia" w:hAnsi="Times New Roman" w:cs="Times New Roman"/>
          <w:sz w:val="24"/>
          <w:szCs w:val="24"/>
          <w:vertAlign w:val="subscript"/>
        </w:rPr>
        <w:tab/>
      </w:r>
      <w:r w:rsidR="00E75309" w:rsidRPr="00442795">
        <w:rPr>
          <w:rFonts w:ascii="Times New Roman" w:eastAsiaTheme="minorEastAsia" w:hAnsi="Times New Roman" w:cs="Times New Roman"/>
          <w:sz w:val="24"/>
          <w:szCs w:val="24"/>
          <w:vertAlign w:val="subscript"/>
        </w:rPr>
        <w:tab/>
      </w:r>
      <w:r w:rsidR="00CB7AAC">
        <w:rPr>
          <w:rFonts w:ascii="Times New Roman" w:eastAsiaTheme="minorEastAsia" w:hAnsi="Times New Roman" w:cs="Times New Roman"/>
          <w:sz w:val="24"/>
          <w:szCs w:val="24"/>
          <w:vertAlign w:val="subscript"/>
        </w:rPr>
        <w:tab/>
      </w:r>
      <w:r w:rsidR="00E75309" w:rsidRPr="00442795">
        <w:rPr>
          <w:rFonts w:ascii="Times New Roman" w:hAnsi="Times New Roman" w:cs="Times New Roman"/>
          <w:sz w:val="24"/>
          <w:szCs w:val="24"/>
        </w:rPr>
        <w:t>(5)</w:t>
      </w:r>
    </w:p>
    <w:p w14:paraId="3CE1A23A" w14:textId="4E36141E" w:rsidR="0088300B" w:rsidRPr="00C40D3F" w:rsidRDefault="009363EC" w:rsidP="00F95113">
      <w:pPr>
        <w:spacing w:line="360" w:lineRule="auto"/>
        <w:rPr>
          <w:rFonts w:ascii="Times New Roman" w:hAnsi="Times New Roman" w:cs="Times New Roman"/>
          <w:sz w:val="24"/>
          <w:szCs w:val="24"/>
        </w:rPr>
      </w:pPr>
      <w:r w:rsidRPr="00442795">
        <w:rPr>
          <w:rFonts w:ascii="Times New Roman" w:hAnsi="Times New Roman" w:cs="Times New Roman"/>
          <w:sz w:val="24"/>
          <w:szCs w:val="24"/>
        </w:rPr>
        <w:t xml:space="preserve">where </w:t>
      </w:r>
      <w:r w:rsidRPr="009069C9">
        <w:rPr>
          <w:rFonts w:ascii="Times New Roman" w:hAnsi="Times New Roman" w:cs="Times New Roman"/>
          <w:i/>
          <w:sz w:val="24"/>
          <w:szCs w:val="24"/>
        </w:rPr>
        <w:t>A</w:t>
      </w:r>
      <w:r w:rsidRPr="00442795">
        <w:rPr>
          <w:rFonts w:ascii="Times New Roman" w:hAnsi="Times New Roman" w:cs="Times New Roman"/>
          <w:sz w:val="24"/>
          <w:szCs w:val="24"/>
        </w:rPr>
        <w:t xml:space="preserve"> is the area of the drainage basin upstream of the river discharge measurement point. </w:t>
      </w:r>
      <w:r w:rsidR="0088300B">
        <w:rPr>
          <w:rFonts w:ascii="Times New Roman" w:hAnsi="Times New Roman" w:cs="Times New Roman"/>
          <w:sz w:val="24"/>
          <w:szCs w:val="24"/>
        </w:rPr>
        <w:br/>
      </w:r>
    </w:p>
    <w:p w14:paraId="7188CF71" w14:textId="5580CDEB" w:rsidR="00312572" w:rsidRPr="00F906C5" w:rsidRDefault="00F906C5" w:rsidP="00F95113">
      <w:pPr>
        <w:spacing w:line="360" w:lineRule="auto"/>
        <w:rPr>
          <w:b/>
          <w:sz w:val="24"/>
          <w:szCs w:val="24"/>
        </w:rPr>
      </w:pPr>
      <w:r w:rsidRPr="003B6EEE">
        <w:rPr>
          <w:b/>
          <w:sz w:val="24"/>
          <w:szCs w:val="24"/>
        </w:rPr>
        <w:t>S1.</w:t>
      </w:r>
      <w:r w:rsidR="0088300B">
        <w:rPr>
          <w:b/>
          <w:sz w:val="24"/>
          <w:szCs w:val="24"/>
        </w:rPr>
        <w:t>3</w:t>
      </w:r>
      <w:r w:rsidRPr="003B6EEE">
        <w:rPr>
          <w:b/>
          <w:sz w:val="24"/>
          <w:szCs w:val="24"/>
        </w:rPr>
        <w:t xml:space="preserve"> </w:t>
      </w:r>
      <w:r w:rsidR="003C76F4" w:rsidRPr="00F906C5">
        <w:rPr>
          <w:b/>
          <w:sz w:val="24"/>
          <w:szCs w:val="24"/>
        </w:rPr>
        <w:t xml:space="preserve">Soil </w:t>
      </w:r>
      <w:r>
        <w:rPr>
          <w:b/>
          <w:sz w:val="24"/>
          <w:szCs w:val="24"/>
        </w:rPr>
        <w:t>textural analysis</w:t>
      </w:r>
    </w:p>
    <w:p w14:paraId="2AF55DFC" w14:textId="4968A123" w:rsidR="00C33C15" w:rsidRDefault="00D35F65" w:rsidP="004D4573">
      <w:pPr>
        <w:spacing w:line="360" w:lineRule="auto"/>
        <w:rPr>
          <w:rStyle w:val="SubtleEmphasis"/>
          <w:rFonts w:ascii="Times New Roman" w:hAnsi="Times New Roman" w:cs="Times New Roman"/>
          <w:i w:val="0"/>
          <w:color w:val="auto"/>
          <w:sz w:val="24"/>
          <w:szCs w:val="24"/>
          <w:lang w:val="en-US"/>
        </w:rPr>
      </w:pPr>
      <w:r w:rsidRPr="0099538A">
        <w:rPr>
          <w:rStyle w:val="SubtleEmphasis"/>
          <w:rFonts w:ascii="Times New Roman" w:hAnsi="Times New Roman" w:cs="Times New Roman"/>
          <w:i w:val="0"/>
          <w:color w:val="auto"/>
          <w:sz w:val="24"/>
          <w:szCs w:val="24"/>
          <w:lang w:val="en-US"/>
        </w:rPr>
        <w:t xml:space="preserve">The </w:t>
      </w:r>
      <w:r w:rsidR="00081E0F">
        <w:rPr>
          <w:rStyle w:val="SubtleEmphasis"/>
          <w:rFonts w:ascii="Times New Roman" w:hAnsi="Times New Roman" w:cs="Times New Roman"/>
          <w:i w:val="0"/>
          <w:color w:val="auto"/>
          <w:sz w:val="24"/>
          <w:szCs w:val="24"/>
          <w:lang w:val="en-US"/>
        </w:rPr>
        <w:t xml:space="preserve">20 samples taken in June 2012 </w:t>
      </w:r>
      <w:r w:rsidRPr="0099538A">
        <w:rPr>
          <w:rStyle w:val="SubtleEmphasis"/>
          <w:rFonts w:ascii="Times New Roman" w:hAnsi="Times New Roman" w:cs="Times New Roman"/>
          <w:i w:val="0"/>
          <w:color w:val="auto"/>
          <w:sz w:val="24"/>
          <w:szCs w:val="24"/>
          <w:lang w:val="en-US"/>
        </w:rPr>
        <w:t xml:space="preserve">were dried at 60° </w:t>
      </w:r>
      <w:r>
        <w:rPr>
          <w:rStyle w:val="SubtleEmphasis"/>
          <w:rFonts w:ascii="Times New Roman" w:hAnsi="Times New Roman" w:cs="Times New Roman"/>
          <w:i w:val="0"/>
          <w:color w:val="auto"/>
          <w:sz w:val="24"/>
          <w:szCs w:val="24"/>
          <w:lang w:val="en-US"/>
        </w:rPr>
        <w:t>C</w:t>
      </w:r>
      <w:r w:rsidRPr="0099538A">
        <w:rPr>
          <w:rStyle w:val="SubtleEmphasis"/>
          <w:rFonts w:ascii="Times New Roman" w:hAnsi="Times New Roman" w:cs="Times New Roman"/>
          <w:i w:val="0"/>
          <w:color w:val="auto"/>
          <w:sz w:val="24"/>
          <w:szCs w:val="24"/>
          <w:lang w:val="en-US"/>
        </w:rPr>
        <w:t xml:space="preserve"> and used in analyses of texture and metal concentration. </w:t>
      </w:r>
      <w:r>
        <w:rPr>
          <w:rStyle w:val="SubtleEmphasis"/>
          <w:rFonts w:ascii="Times New Roman" w:hAnsi="Times New Roman" w:cs="Times New Roman"/>
          <w:i w:val="0"/>
          <w:color w:val="auto"/>
          <w:sz w:val="24"/>
          <w:szCs w:val="24"/>
          <w:lang w:val="en-US"/>
        </w:rPr>
        <w:t xml:space="preserve">The soil textural analysis was carried out using </w:t>
      </w:r>
      <w:r w:rsidRPr="0099538A">
        <w:rPr>
          <w:rStyle w:val="SubtleEmphasis"/>
          <w:rFonts w:ascii="Times New Roman" w:hAnsi="Times New Roman" w:cs="Times New Roman"/>
          <w:i w:val="0"/>
          <w:color w:val="auto"/>
          <w:sz w:val="24"/>
          <w:szCs w:val="24"/>
          <w:lang w:val="en-US"/>
        </w:rPr>
        <w:t>a laser diffraction</w:t>
      </w:r>
      <w:r w:rsidRPr="00A966BC">
        <w:rPr>
          <w:rStyle w:val="SubtleEmphasis"/>
          <w:rFonts w:ascii="Times New Roman" w:hAnsi="Times New Roman" w:cs="Times New Roman"/>
          <w:i w:val="0"/>
          <w:color w:val="auto"/>
          <w:sz w:val="24"/>
          <w:szCs w:val="24"/>
          <w:lang w:val="en-US"/>
        </w:rPr>
        <w:t xml:space="preserve"> granulometer </w:t>
      </w:r>
      <w:r>
        <w:rPr>
          <w:rStyle w:val="SubtleEmphasis"/>
          <w:rFonts w:ascii="Times New Roman" w:hAnsi="Times New Roman" w:cs="Times New Roman"/>
          <w:i w:val="0"/>
          <w:color w:val="auto"/>
          <w:sz w:val="24"/>
          <w:szCs w:val="24"/>
          <w:lang w:val="en-US"/>
        </w:rPr>
        <w:t>(</w:t>
      </w:r>
      <w:r w:rsidRPr="00A966BC">
        <w:rPr>
          <w:rStyle w:val="SubtleEmphasis"/>
          <w:rFonts w:ascii="Times New Roman" w:hAnsi="Times New Roman" w:cs="Times New Roman"/>
          <w:i w:val="0"/>
          <w:color w:val="auto"/>
          <w:sz w:val="24"/>
          <w:szCs w:val="24"/>
          <w:lang w:val="en-US"/>
        </w:rPr>
        <w:t>Analysette 22</w:t>
      </w:r>
      <w:r>
        <w:rPr>
          <w:rStyle w:val="SubtleEmphasis"/>
          <w:rFonts w:ascii="Times New Roman" w:hAnsi="Times New Roman" w:cs="Times New Roman"/>
          <w:i w:val="0"/>
          <w:color w:val="auto"/>
          <w:sz w:val="24"/>
          <w:szCs w:val="24"/>
          <w:lang w:val="en-US"/>
        </w:rPr>
        <w:t xml:space="preserve">; </w:t>
      </w:r>
      <w:r w:rsidRPr="00A966BC">
        <w:rPr>
          <w:rStyle w:val="SubtleEmphasis"/>
          <w:rFonts w:ascii="Times New Roman" w:hAnsi="Times New Roman" w:cs="Times New Roman"/>
          <w:i w:val="0"/>
          <w:color w:val="auto"/>
          <w:sz w:val="24"/>
          <w:szCs w:val="24"/>
          <w:lang w:val="en-US"/>
        </w:rPr>
        <w:t>Fritsch</w:t>
      </w:r>
      <w:r>
        <w:rPr>
          <w:rStyle w:val="SubtleEmphasis"/>
          <w:rFonts w:ascii="Times New Roman" w:hAnsi="Times New Roman" w:cs="Times New Roman"/>
          <w:i w:val="0"/>
          <w:color w:val="auto"/>
          <w:sz w:val="24"/>
          <w:szCs w:val="24"/>
          <w:lang w:val="en-US"/>
        </w:rPr>
        <w:t>, Germany</w:t>
      </w:r>
      <w:r w:rsidRPr="00A966BC">
        <w:rPr>
          <w:rStyle w:val="SubtleEmphasis"/>
          <w:rFonts w:ascii="Times New Roman" w:hAnsi="Times New Roman" w:cs="Times New Roman"/>
          <w:i w:val="0"/>
          <w:color w:val="auto"/>
          <w:sz w:val="24"/>
          <w:szCs w:val="24"/>
          <w:lang w:val="en-US"/>
        </w:rPr>
        <w:t>)</w:t>
      </w:r>
      <w:r>
        <w:rPr>
          <w:rStyle w:val="SubtleEmphasis"/>
          <w:rFonts w:ascii="Times New Roman" w:hAnsi="Times New Roman" w:cs="Times New Roman"/>
          <w:i w:val="0"/>
          <w:color w:val="auto"/>
          <w:sz w:val="24"/>
          <w:szCs w:val="24"/>
          <w:lang w:val="en-US"/>
        </w:rPr>
        <w:t xml:space="preserve">. </w:t>
      </w:r>
      <w:r w:rsidRPr="0099538A">
        <w:rPr>
          <w:rStyle w:val="SubtleEmphasis"/>
          <w:rFonts w:ascii="Times New Roman" w:hAnsi="Times New Roman" w:cs="Times New Roman"/>
          <w:i w:val="0"/>
          <w:color w:val="auto"/>
          <w:sz w:val="24"/>
          <w:szCs w:val="24"/>
          <w:lang w:val="en-US"/>
        </w:rPr>
        <w:t xml:space="preserve"> </w:t>
      </w:r>
      <w:r w:rsidRPr="00C955C3">
        <w:rPr>
          <w:rStyle w:val="SubtleEmphasis"/>
          <w:rFonts w:ascii="Times New Roman" w:hAnsi="Times New Roman" w:cs="Times New Roman"/>
          <w:i w:val="0"/>
          <w:iCs w:val="0"/>
          <w:color w:val="auto"/>
          <w:sz w:val="24"/>
          <w:szCs w:val="24"/>
          <w:lang w:val="en-US"/>
        </w:rPr>
        <w:t>Sand</w:t>
      </w:r>
      <w:r w:rsidRPr="0099538A">
        <w:rPr>
          <w:rStyle w:val="SubtleEmphasis"/>
          <w:rFonts w:ascii="Times New Roman" w:hAnsi="Times New Roman" w:cs="Times New Roman"/>
          <w:i w:val="0"/>
          <w:color w:val="auto"/>
          <w:sz w:val="24"/>
          <w:szCs w:val="24"/>
          <w:lang w:val="en-US"/>
        </w:rPr>
        <w:t xml:space="preserve">, silt and clay fractions were </w:t>
      </w:r>
      <w:r>
        <w:rPr>
          <w:rStyle w:val="SubtleEmphasis"/>
          <w:rFonts w:ascii="Times New Roman" w:hAnsi="Times New Roman" w:cs="Times New Roman"/>
          <w:i w:val="0"/>
          <w:color w:val="auto"/>
          <w:sz w:val="24"/>
          <w:szCs w:val="24"/>
          <w:lang w:val="en-US"/>
        </w:rPr>
        <w:t>separated</w:t>
      </w:r>
      <w:r w:rsidRPr="0099538A">
        <w:rPr>
          <w:rStyle w:val="SubtleEmphasis"/>
          <w:rFonts w:ascii="Times New Roman" w:hAnsi="Times New Roman" w:cs="Times New Roman"/>
          <w:i w:val="0"/>
          <w:color w:val="auto"/>
          <w:sz w:val="24"/>
          <w:szCs w:val="24"/>
          <w:lang w:val="en-US"/>
        </w:rPr>
        <w:t xml:space="preserve"> </w:t>
      </w:r>
      <w:r>
        <w:rPr>
          <w:rStyle w:val="SubtleEmphasis"/>
          <w:rFonts w:ascii="Times New Roman" w:hAnsi="Times New Roman" w:cs="Times New Roman"/>
          <w:i w:val="0"/>
          <w:color w:val="auto"/>
          <w:sz w:val="24"/>
          <w:szCs w:val="24"/>
          <w:lang w:val="en-US"/>
        </w:rPr>
        <w:t xml:space="preserve">and defined using standard USDA particle size limits </w:t>
      </w:r>
      <w:r w:rsidRPr="005049A5">
        <w:rPr>
          <w:rStyle w:val="SubtleEmphasis"/>
          <w:rFonts w:ascii="Times New Roman" w:hAnsi="Times New Roman" w:cs="Times New Roman"/>
          <w:i w:val="0"/>
          <w:color w:val="auto"/>
          <w:sz w:val="24"/>
          <w:szCs w:val="24"/>
          <w:lang w:val="en-US"/>
        </w:rPr>
        <w:t>(USDA, 1987)</w:t>
      </w:r>
      <w:r>
        <w:rPr>
          <w:rStyle w:val="SubtleEmphasis"/>
          <w:rFonts w:ascii="Times New Roman" w:hAnsi="Times New Roman" w:cs="Times New Roman"/>
          <w:i w:val="0"/>
          <w:color w:val="auto"/>
          <w:sz w:val="24"/>
          <w:szCs w:val="24"/>
          <w:lang w:val="en-US"/>
        </w:rPr>
        <w:t>.</w:t>
      </w:r>
      <w:r w:rsidRPr="0099538A">
        <w:rPr>
          <w:rStyle w:val="SubtleEmphasis"/>
          <w:rFonts w:ascii="Times New Roman" w:hAnsi="Times New Roman" w:cs="Times New Roman"/>
          <w:i w:val="0"/>
          <w:color w:val="auto"/>
          <w:sz w:val="24"/>
          <w:szCs w:val="24"/>
          <w:lang w:val="en-US"/>
        </w:rPr>
        <w:t xml:space="preserve"> </w:t>
      </w:r>
      <w:r>
        <w:rPr>
          <w:rStyle w:val="SubtleEmphasis"/>
          <w:rFonts w:ascii="Times New Roman" w:hAnsi="Times New Roman" w:cs="Times New Roman"/>
          <w:i w:val="0"/>
          <w:color w:val="auto"/>
          <w:sz w:val="24"/>
          <w:szCs w:val="24"/>
          <w:lang w:val="en-US"/>
        </w:rPr>
        <w:t>D</w:t>
      </w:r>
      <w:r w:rsidRPr="0099538A">
        <w:rPr>
          <w:rStyle w:val="SubtleEmphasis"/>
          <w:rFonts w:ascii="Times New Roman" w:hAnsi="Times New Roman" w:cs="Times New Roman"/>
          <w:i w:val="0"/>
          <w:color w:val="auto"/>
          <w:sz w:val="24"/>
          <w:szCs w:val="24"/>
          <w:lang w:val="en-US"/>
        </w:rPr>
        <w:t xml:space="preserve">ifferent textural classes were </w:t>
      </w:r>
      <w:r>
        <w:rPr>
          <w:rStyle w:val="SubtleEmphasis"/>
          <w:rFonts w:ascii="Times New Roman" w:hAnsi="Times New Roman" w:cs="Times New Roman"/>
          <w:i w:val="0"/>
          <w:color w:val="auto"/>
          <w:sz w:val="24"/>
          <w:szCs w:val="24"/>
          <w:lang w:val="en-US"/>
        </w:rPr>
        <w:t xml:space="preserve">also </w:t>
      </w:r>
      <w:r w:rsidRPr="0099538A">
        <w:rPr>
          <w:rStyle w:val="SubtleEmphasis"/>
          <w:rFonts w:ascii="Times New Roman" w:hAnsi="Times New Roman" w:cs="Times New Roman"/>
          <w:i w:val="0"/>
          <w:color w:val="auto"/>
          <w:sz w:val="24"/>
          <w:szCs w:val="24"/>
          <w:lang w:val="en-US"/>
        </w:rPr>
        <w:t xml:space="preserve">identified </w:t>
      </w:r>
      <w:r>
        <w:rPr>
          <w:rStyle w:val="SubtleEmphasis"/>
          <w:rFonts w:ascii="Times New Roman" w:hAnsi="Times New Roman" w:cs="Times New Roman"/>
          <w:i w:val="0"/>
          <w:color w:val="auto"/>
          <w:sz w:val="24"/>
          <w:szCs w:val="24"/>
          <w:lang w:val="en-US"/>
        </w:rPr>
        <w:t>according to</w:t>
      </w:r>
      <w:r w:rsidRPr="0099538A">
        <w:rPr>
          <w:rStyle w:val="SubtleEmphasis"/>
          <w:rFonts w:ascii="Times New Roman" w:hAnsi="Times New Roman" w:cs="Times New Roman"/>
          <w:i w:val="0"/>
          <w:color w:val="auto"/>
          <w:sz w:val="24"/>
          <w:szCs w:val="24"/>
          <w:lang w:val="en-US"/>
        </w:rPr>
        <w:t xml:space="preserve"> USDA </w:t>
      </w:r>
      <w:r w:rsidRPr="005C1512">
        <w:rPr>
          <w:rStyle w:val="SubtleEmphasis"/>
          <w:rFonts w:ascii="Times New Roman" w:hAnsi="Times New Roman" w:cs="Times New Roman"/>
          <w:i w:val="0"/>
          <w:color w:val="auto"/>
          <w:sz w:val="24"/>
          <w:szCs w:val="24"/>
          <w:lang w:val="en-US"/>
        </w:rPr>
        <w:t>standards</w:t>
      </w:r>
      <w:r>
        <w:rPr>
          <w:rStyle w:val="SubtleEmphasis"/>
          <w:rFonts w:ascii="Times New Roman" w:hAnsi="Times New Roman" w:cs="Times New Roman"/>
          <w:i w:val="0"/>
          <w:color w:val="auto"/>
          <w:sz w:val="24"/>
          <w:szCs w:val="24"/>
          <w:lang w:val="en-US"/>
        </w:rPr>
        <w:t xml:space="preserve"> and used as a basis in creating the soil map of the region</w:t>
      </w:r>
      <w:r w:rsidR="00C33C15">
        <w:rPr>
          <w:rStyle w:val="SubtleEmphasis"/>
          <w:rFonts w:ascii="Times New Roman" w:hAnsi="Times New Roman" w:cs="Times New Roman"/>
          <w:i w:val="0"/>
          <w:color w:val="auto"/>
          <w:sz w:val="24"/>
          <w:szCs w:val="24"/>
          <w:lang w:val="en-US"/>
        </w:rPr>
        <w:t xml:space="preserve"> (see Section S1.</w:t>
      </w:r>
      <w:r w:rsidR="0088300B">
        <w:rPr>
          <w:rStyle w:val="SubtleEmphasis"/>
          <w:rFonts w:ascii="Times New Roman" w:hAnsi="Times New Roman" w:cs="Times New Roman"/>
          <w:i w:val="0"/>
          <w:color w:val="auto"/>
          <w:sz w:val="24"/>
          <w:szCs w:val="24"/>
          <w:lang w:val="en-US"/>
        </w:rPr>
        <w:t>4</w:t>
      </w:r>
      <w:r w:rsidR="00C33C15">
        <w:rPr>
          <w:rStyle w:val="SubtleEmphasis"/>
          <w:rFonts w:ascii="Times New Roman" w:hAnsi="Times New Roman" w:cs="Times New Roman"/>
          <w:i w:val="0"/>
          <w:color w:val="auto"/>
          <w:sz w:val="24"/>
          <w:szCs w:val="24"/>
          <w:lang w:val="en-US"/>
        </w:rPr>
        <w:t>)</w:t>
      </w:r>
      <w:r w:rsidRPr="0099538A">
        <w:rPr>
          <w:rStyle w:val="SubtleEmphasis"/>
          <w:rFonts w:ascii="Times New Roman" w:hAnsi="Times New Roman" w:cs="Times New Roman"/>
          <w:i w:val="0"/>
          <w:color w:val="auto"/>
          <w:sz w:val="24"/>
          <w:szCs w:val="24"/>
          <w:lang w:val="en-US"/>
        </w:rPr>
        <w:t>.</w:t>
      </w:r>
      <w:r>
        <w:rPr>
          <w:rStyle w:val="SubtleEmphasis"/>
          <w:rFonts w:ascii="Times New Roman" w:hAnsi="Times New Roman" w:cs="Times New Roman"/>
          <w:i w:val="0"/>
          <w:color w:val="auto"/>
          <w:sz w:val="24"/>
          <w:szCs w:val="24"/>
          <w:lang w:val="en-US"/>
        </w:rPr>
        <w:t xml:space="preserve"> </w:t>
      </w:r>
      <w:r w:rsidRPr="0099538A">
        <w:rPr>
          <w:rStyle w:val="SubtleEmphasis"/>
          <w:rFonts w:ascii="Times New Roman" w:hAnsi="Times New Roman" w:cs="Times New Roman"/>
          <w:i w:val="0"/>
          <w:color w:val="auto"/>
          <w:sz w:val="24"/>
          <w:szCs w:val="24"/>
          <w:lang w:val="en-US"/>
        </w:rPr>
        <w:t xml:space="preserve">Five additional soil samples </w:t>
      </w:r>
      <w:r>
        <w:rPr>
          <w:rStyle w:val="SubtleEmphasis"/>
          <w:rFonts w:ascii="Times New Roman" w:hAnsi="Times New Roman" w:cs="Times New Roman"/>
          <w:i w:val="0"/>
          <w:color w:val="auto"/>
          <w:sz w:val="24"/>
          <w:szCs w:val="24"/>
          <w:lang w:val="en-US"/>
        </w:rPr>
        <w:t xml:space="preserve">were taken in August 2014 and March 2015 to </w:t>
      </w:r>
      <w:r>
        <w:rPr>
          <w:rStyle w:val="SubtleEmphasis"/>
          <w:rFonts w:ascii="Times New Roman" w:hAnsi="Times New Roman" w:cs="Times New Roman"/>
          <w:i w:val="0"/>
          <w:color w:val="auto"/>
          <w:sz w:val="24"/>
          <w:szCs w:val="24"/>
          <w:lang w:val="en-US"/>
        </w:rPr>
        <w:lastRenderedPageBreak/>
        <w:t>extend the sampled area, for instance including high elevation regions. Metal concentration analyses were not carried out on these samples which allowed drying at higher temperatures (90</w:t>
      </w:r>
      <w:r w:rsidRPr="00442795">
        <w:rPr>
          <w:rStyle w:val="SubtleEmphasis"/>
          <w:rFonts w:ascii="Times New Roman" w:hAnsi="Times New Roman" w:cs="Times New Roman"/>
          <w:i w:val="0"/>
          <w:color w:val="auto"/>
          <w:sz w:val="24"/>
          <w:szCs w:val="24"/>
        </w:rPr>
        <w:t>°</w:t>
      </w:r>
      <w:r>
        <w:rPr>
          <w:rStyle w:val="SubtleEmphasis"/>
          <w:rFonts w:ascii="Times New Roman" w:hAnsi="Times New Roman" w:cs="Times New Roman"/>
          <w:i w:val="0"/>
          <w:color w:val="auto"/>
          <w:sz w:val="24"/>
          <w:szCs w:val="24"/>
        </w:rPr>
        <w:t xml:space="preserve"> </w:t>
      </w:r>
      <w:r>
        <w:rPr>
          <w:rStyle w:val="SubtleEmphasis"/>
          <w:rFonts w:ascii="Times New Roman" w:hAnsi="Times New Roman" w:cs="Times New Roman"/>
          <w:i w:val="0"/>
          <w:color w:val="auto"/>
          <w:sz w:val="24"/>
          <w:szCs w:val="24"/>
          <w:lang w:val="en-US"/>
        </w:rPr>
        <w:t xml:space="preserve">C). </w:t>
      </w:r>
      <w:r w:rsidR="00455282">
        <w:rPr>
          <w:rStyle w:val="SubtleEmphasis"/>
          <w:rFonts w:ascii="Times New Roman" w:hAnsi="Times New Roman" w:cs="Times New Roman"/>
          <w:i w:val="0"/>
          <w:color w:val="auto"/>
          <w:sz w:val="24"/>
          <w:szCs w:val="24"/>
          <w:lang w:val="en-US"/>
        </w:rPr>
        <w:t>The silt and clay fractions of these five samples were estimated based on the</w:t>
      </w:r>
      <w:r w:rsidR="00601F1E">
        <w:rPr>
          <w:rStyle w:val="SubtleEmphasis"/>
          <w:rFonts w:ascii="Times New Roman" w:hAnsi="Times New Roman" w:cs="Times New Roman"/>
          <w:i w:val="0"/>
          <w:color w:val="auto"/>
          <w:sz w:val="24"/>
          <w:szCs w:val="24"/>
          <w:lang w:val="en-US"/>
        </w:rPr>
        <w:t>ir</w:t>
      </w:r>
      <w:r w:rsidR="00455282">
        <w:rPr>
          <w:rStyle w:val="SubtleEmphasis"/>
          <w:rFonts w:ascii="Times New Roman" w:hAnsi="Times New Roman" w:cs="Times New Roman"/>
          <w:i w:val="0"/>
          <w:color w:val="auto"/>
          <w:sz w:val="24"/>
          <w:szCs w:val="24"/>
          <w:lang w:val="en-US"/>
        </w:rPr>
        <w:t xml:space="preserve"> </w:t>
      </w:r>
      <w:r w:rsidR="00601F1E">
        <w:rPr>
          <w:rStyle w:val="SubtleEmphasis"/>
          <w:rFonts w:ascii="Times New Roman" w:hAnsi="Times New Roman" w:cs="Times New Roman"/>
          <w:i w:val="0"/>
          <w:color w:val="auto"/>
          <w:sz w:val="24"/>
          <w:szCs w:val="24"/>
          <w:lang w:val="en-US"/>
        </w:rPr>
        <w:t xml:space="preserve">fraction of </w:t>
      </w:r>
      <w:r w:rsidR="00455282">
        <w:rPr>
          <w:rStyle w:val="SubtleEmphasis"/>
          <w:rFonts w:ascii="Times New Roman" w:hAnsi="Times New Roman" w:cs="Times New Roman"/>
          <w:i w:val="0"/>
          <w:color w:val="auto"/>
          <w:sz w:val="24"/>
          <w:szCs w:val="24"/>
          <w:lang w:val="en-US"/>
        </w:rPr>
        <w:t>sand (separated from the finer soil fractions using sieving)</w:t>
      </w:r>
      <w:r w:rsidR="00601F1E">
        <w:rPr>
          <w:rStyle w:val="SubtleEmphasis"/>
          <w:rFonts w:ascii="Times New Roman" w:hAnsi="Times New Roman" w:cs="Times New Roman"/>
          <w:i w:val="0"/>
          <w:color w:val="auto"/>
          <w:sz w:val="24"/>
          <w:szCs w:val="24"/>
          <w:lang w:val="en-US"/>
        </w:rPr>
        <w:t>,</w:t>
      </w:r>
      <w:r w:rsidR="00455282">
        <w:rPr>
          <w:rStyle w:val="SubtleEmphasis"/>
          <w:rFonts w:ascii="Times New Roman" w:hAnsi="Times New Roman" w:cs="Times New Roman"/>
          <w:i w:val="0"/>
          <w:color w:val="auto"/>
          <w:sz w:val="24"/>
          <w:szCs w:val="24"/>
          <w:lang w:val="en-US"/>
        </w:rPr>
        <w:t xml:space="preserve"> </w:t>
      </w:r>
      <w:r w:rsidR="00601F1E">
        <w:rPr>
          <w:rStyle w:val="SubtleEmphasis"/>
          <w:rFonts w:ascii="Times New Roman" w:hAnsi="Times New Roman" w:cs="Times New Roman"/>
          <w:i w:val="0"/>
          <w:color w:val="auto"/>
          <w:sz w:val="24"/>
          <w:szCs w:val="24"/>
          <w:lang w:val="en-US"/>
        </w:rPr>
        <w:t xml:space="preserve">assuming (for the fractions finer than sand) the same average silt-to-clay </w:t>
      </w:r>
      <w:r w:rsidR="0082611D">
        <w:rPr>
          <w:rStyle w:val="SubtleEmphasis"/>
          <w:rFonts w:ascii="Times New Roman" w:hAnsi="Times New Roman" w:cs="Times New Roman"/>
          <w:i w:val="0"/>
          <w:color w:val="auto"/>
          <w:sz w:val="24"/>
          <w:szCs w:val="24"/>
          <w:lang w:val="en-US"/>
        </w:rPr>
        <w:t xml:space="preserve">ratio </w:t>
      </w:r>
      <w:r w:rsidR="00601F1E">
        <w:rPr>
          <w:rStyle w:val="SubtleEmphasis"/>
          <w:rFonts w:ascii="Times New Roman" w:hAnsi="Times New Roman" w:cs="Times New Roman"/>
          <w:i w:val="0"/>
          <w:color w:val="auto"/>
          <w:sz w:val="24"/>
          <w:szCs w:val="24"/>
          <w:lang w:val="en-US"/>
        </w:rPr>
        <w:t>as in</w:t>
      </w:r>
      <w:r w:rsidR="0082611D">
        <w:rPr>
          <w:rStyle w:val="SubtleEmphasis"/>
          <w:rFonts w:ascii="Times New Roman" w:hAnsi="Times New Roman" w:cs="Times New Roman"/>
          <w:i w:val="0"/>
          <w:color w:val="auto"/>
          <w:sz w:val="24"/>
          <w:szCs w:val="24"/>
          <w:lang w:val="en-US"/>
        </w:rPr>
        <w:t xml:space="preserve"> the </w:t>
      </w:r>
      <w:r w:rsidR="00601F1E">
        <w:rPr>
          <w:rStyle w:val="SubtleEmphasis"/>
          <w:rFonts w:ascii="Times New Roman" w:hAnsi="Times New Roman" w:cs="Times New Roman"/>
          <w:i w:val="0"/>
          <w:color w:val="auto"/>
          <w:sz w:val="24"/>
          <w:szCs w:val="24"/>
          <w:lang w:val="en-US"/>
        </w:rPr>
        <w:t>original</w:t>
      </w:r>
      <w:r w:rsidR="0082611D">
        <w:rPr>
          <w:rStyle w:val="SubtleEmphasis"/>
          <w:rFonts w:ascii="Times New Roman" w:hAnsi="Times New Roman" w:cs="Times New Roman"/>
          <w:i w:val="0"/>
          <w:color w:val="auto"/>
          <w:sz w:val="24"/>
          <w:szCs w:val="24"/>
          <w:lang w:val="en-US"/>
        </w:rPr>
        <w:t xml:space="preserve"> 25 sa</w:t>
      </w:r>
      <w:r w:rsidR="00455282">
        <w:rPr>
          <w:rStyle w:val="SubtleEmphasis"/>
          <w:rFonts w:ascii="Times New Roman" w:hAnsi="Times New Roman" w:cs="Times New Roman"/>
          <w:i w:val="0"/>
          <w:color w:val="auto"/>
          <w:sz w:val="24"/>
          <w:szCs w:val="24"/>
          <w:lang w:val="en-US"/>
        </w:rPr>
        <w:t>mples.</w:t>
      </w:r>
      <w:r>
        <w:rPr>
          <w:rStyle w:val="SubtleEmphasis"/>
          <w:rFonts w:ascii="Times New Roman" w:hAnsi="Times New Roman" w:cs="Times New Roman"/>
          <w:i w:val="0"/>
          <w:color w:val="auto"/>
          <w:sz w:val="24"/>
          <w:szCs w:val="24"/>
          <w:lang w:val="en-US"/>
        </w:rPr>
        <w:t xml:space="preserve"> Rock fragments were also identified.</w:t>
      </w:r>
    </w:p>
    <w:p w14:paraId="587B8BDE" w14:textId="77777777" w:rsidR="00FB35A5" w:rsidRDefault="00FB35A5" w:rsidP="004D4573">
      <w:pPr>
        <w:spacing w:line="360" w:lineRule="auto"/>
        <w:rPr>
          <w:rStyle w:val="SubtleEmphasis"/>
          <w:rFonts w:ascii="Times New Roman" w:hAnsi="Times New Roman" w:cs="Times New Roman"/>
          <w:i w:val="0"/>
          <w:color w:val="auto"/>
          <w:sz w:val="24"/>
          <w:szCs w:val="24"/>
          <w:lang w:val="en-US"/>
        </w:rPr>
      </w:pPr>
    </w:p>
    <w:p w14:paraId="3EA415FF" w14:textId="77777777" w:rsidR="00FB35A5" w:rsidRPr="00FB35A5" w:rsidRDefault="00FB35A5" w:rsidP="00FB35A5">
      <w:pPr>
        <w:spacing w:line="360" w:lineRule="auto"/>
        <w:rPr>
          <w:b/>
          <w:sz w:val="24"/>
          <w:szCs w:val="24"/>
        </w:rPr>
      </w:pPr>
      <w:r w:rsidRPr="00FB35A5">
        <w:rPr>
          <w:b/>
          <w:sz w:val="24"/>
          <w:szCs w:val="24"/>
        </w:rPr>
        <w:t xml:space="preserve">S1.4 Distribution of the soil texture classes </w:t>
      </w:r>
      <w:r w:rsidRPr="009B55AB">
        <w:rPr>
          <w:b/>
          <w:sz w:val="24"/>
          <w:szCs w:val="24"/>
        </w:rPr>
        <w:t>over</w:t>
      </w:r>
      <w:r w:rsidRPr="00FB35A5">
        <w:rPr>
          <w:b/>
          <w:sz w:val="24"/>
          <w:szCs w:val="24"/>
        </w:rPr>
        <w:t xml:space="preserve"> the studied area </w:t>
      </w:r>
    </w:p>
    <w:p w14:paraId="6E0EB4A5" w14:textId="34675CB7" w:rsidR="00FB35A5" w:rsidRPr="00FB35A5" w:rsidRDefault="00FB35A5" w:rsidP="00FB35A5">
      <w:pPr>
        <w:spacing w:line="360" w:lineRule="auto"/>
        <w:rPr>
          <w:rStyle w:val="SubtleEmphasis"/>
          <w:rFonts w:ascii="Times New Roman" w:hAnsi="Times New Roman" w:cs="Times New Roman"/>
          <w:i w:val="0"/>
          <w:color w:val="auto"/>
          <w:sz w:val="24"/>
          <w:szCs w:val="24"/>
          <w:lang w:val="en-US"/>
        </w:rPr>
      </w:pPr>
      <w:r>
        <w:rPr>
          <w:rStyle w:val="SubtleEmphasis"/>
          <w:rFonts w:ascii="Times New Roman" w:hAnsi="Times New Roman" w:cs="Times New Roman"/>
          <w:i w:val="0"/>
          <w:color w:val="auto"/>
          <w:sz w:val="24"/>
          <w:szCs w:val="24"/>
          <w:lang w:val="en-US"/>
        </w:rPr>
        <w:t>We used the following steps to create a soil texture map, in which a soil textural class (soil type) is assigned to each location (raster cell) of the study area. Different soil properties were distinguished using</w:t>
      </w:r>
      <w:r w:rsidRPr="00FB35A5">
        <w:rPr>
          <w:rStyle w:val="SubtleEmphasis"/>
          <w:rFonts w:ascii="Times New Roman" w:hAnsi="Times New Roman" w:cs="Times New Roman"/>
          <w:i w:val="0"/>
          <w:color w:val="auto"/>
          <w:sz w:val="24"/>
          <w:szCs w:val="24"/>
          <w:lang w:val="en-US"/>
        </w:rPr>
        <w:t xml:space="preserve"> </w:t>
      </w:r>
      <w:r>
        <w:rPr>
          <w:rStyle w:val="SubtleEmphasis"/>
          <w:rFonts w:ascii="Times New Roman" w:hAnsi="Times New Roman" w:cs="Times New Roman"/>
          <w:i w:val="0"/>
          <w:color w:val="auto"/>
          <w:sz w:val="24"/>
          <w:szCs w:val="24"/>
          <w:lang w:val="en-US"/>
        </w:rPr>
        <w:t xml:space="preserve">a combination of LANDSAT </w:t>
      </w:r>
      <w:r w:rsidRPr="00FB35A5">
        <w:rPr>
          <w:rStyle w:val="SubtleEmphasis"/>
          <w:rFonts w:ascii="Times New Roman" w:hAnsi="Times New Roman" w:cs="Times New Roman"/>
          <w:i w:val="0"/>
          <w:color w:val="auto"/>
          <w:sz w:val="24"/>
          <w:szCs w:val="24"/>
          <w:lang w:val="en-US"/>
        </w:rPr>
        <w:t>bands 1</w:t>
      </w:r>
      <w:r>
        <w:rPr>
          <w:rStyle w:val="SubtleEmphasis"/>
          <w:rFonts w:ascii="Times New Roman" w:hAnsi="Times New Roman" w:cs="Times New Roman"/>
          <w:i w:val="0"/>
          <w:color w:val="auto"/>
          <w:sz w:val="24"/>
          <w:szCs w:val="24"/>
          <w:lang w:val="en-US"/>
        </w:rPr>
        <w:t xml:space="preserve">, </w:t>
      </w:r>
      <w:r w:rsidRPr="00FB35A5">
        <w:rPr>
          <w:rStyle w:val="SubtleEmphasis"/>
          <w:rFonts w:ascii="Times New Roman" w:hAnsi="Times New Roman" w:cs="Times New Roman"/>
          <w:i w:val="0"/>
          <w:color w:val="auto"/>
          <w:sz w:val="24"/>
          <w:szCs w:val="24"/>
          <w:lang w:val="en-US"/>
        </w:rPr>
        <w:t>5 and 7 (Boettinger et al., 2008; Liao et al., 2013)</w:t>
      </w:r>
      <w:r>
        <w:rPr>
          <w:rStyle w:val="SubtleEmphasis"/>
          <w:rFonts w:ascii="Times New Roman" w:hAnsi="Times New Roman" w:cs="Times New Roman"/>
          <w:i w:val="0"/>
          <w:color w:val="auto"/>
          <w:sz w:val="24"/>
          <w:szCs w:val="24"/>
          <w:lang w:val="en-US"/>
        </w:rPr>
        <w:t>, based on the principle that d</w:t>
      </w:r>
      <w:r w:rsidRPr="00F1004E">
        <w:rPr>
          <w:rStyle w:val="SubtleEmphasis"/>
          <w:rFonts w:ascii="Times New Roman" w:hAnsi="Times New Roman" w:cs="Times New Roman"/>
          <w:i w:val="0"/>
          <w:color w:val="auto"/>
          <w:sz w:val="24"/>
          <w:szCs w:val="24"/>
          <w:lang w:val="en-US"/>
        </w:rPr>
        <w:t xml:space="preserve">ifferent mineral assemblages and textures of soils </w:t>
      </w:r>
      <w:r>
        <w:rPr>
          <w:rStyle w:val="SubtleEmphasis"/>
          <w:rFonts w:ascii="Times New Roman" w:hAnsi="Times New Roman" w:cs="Times New Roman"/>
          <w:i w:val="0"/>
          <w:color w:val="auto"/>
          <w:sz w:val="24"/>
          <w:szCs w:val="24"/>
          <w:lang w:val="en-US"/>
        </w:rPr>
        <w:t>are characterized by</w:t>
      </w:r>
      <w:r w:rsidRPr="00F1004E">
        <w:rPr>
          <w:rStyle w:val="SubtleEmphasis"/>
          <w:rFonts w:ascii="Times New Roman" w:hAnsi="Times New Roman" w:cs="Times New Roman"/>
          <w:i w:val="0"/>
          <w:color w:val="auto"/>
          <w:sz w:val="24"/>
          <w:szCs w:val="24"/>
          <w:lang w:val="en-US"/>
        </w:rPr>
        <w:t xml:space="preserve"> different spectral reflectance</w:t>
      </w:r>
      <w:r>
        <w:rPr>
          <w:rStyle w:val="SubtleEmphasis"/>
          <w:rFonts w:ascii="Times New Roman" w:hAnsi="Times New Roman" w:cs="Times New Roman"/>
          <w:i w:val="0"/>
          <w:color w:val="auto"/>
          <w:sz w:val="24"/>
          <w:szCs w:val="24"/>
          <w:lang w:val="en-US"/>
        </w:rPr>
        <w:t xml:space="preserve">. The adopted combination of LANDSAT bands was previously used by Nield et al. (2007) in </w:t>
      </w:r>
      <w:r w:rsidRPr="00FB35A5">
        <w:rPr>
          <w:rStyle w:val="SubtleEmphasis"/>
          <w:rFonts w:ascii="Times New Roman" w:hAnsi="Times New Roman" w:cs="Times New Roman"/>
          <w:i w:val="0"/>
          <w:color w:val="auto"/>
          <w:sz w:val="24"/>
          <w:szCs w:val="24"/>
          <w:lang w:val="en-US"/>
        </w:rPr>
        <w:t xml:space="preserve">classification of gypsum soils in arid rangeland areas in </w:t>
      </w:r>
      <w:r>
        <w:rPr>
          <w:rStyle w:val="SubtleEmphasis"/>
          <w:rFonts w:ascii="Times New Roman" w:hAnsi="Times New Roman" w:cs="Times New Roman"/>
          <w:i w:val="0"/>
          <w:color w:val="auto"/>
          <w:sz w:val="24"/>
          <w:szCs w:val="24"/>
          <w:lang w:val="en-US"/>
        </w:rPr>
        <w:t xml:space="preserve">the </w:t>
      </w:r>
      <w:r w:rsidRPr="00FB35A5">
        <w:rPr>
          <w:rStyle w:val="SubtleEmphasis"/>
          <w:rFonts w:ascii="Times New Roman" w:hAnsi="Times New Roman" w:cs="Times New Roman"/>
          <w:i w:val="0"/>
          <w:color w:val="auto"/>
          <w:sz w:val="24"/>
          <w:szCs w:val="24"/>
          <w:lang w:val="en-US"/>
        </w:rPr>
        <w:t>U</w:t>
      </w:r>
      <w:r>
        <w:rPr>
          <w:rStyle w:val="SubtleEmphasis"/>
          <w:rFonts w:ascii="Times New Roman" w:hAnsi="Times New Roman" w:cs="Times New Roman"/>
          <w:i w:val="0"/>
          <w:color w:val="auto"/>
          <w:sz w:val="24"/>
          <w:szCs w:val="24"/>
          <w:lang w:val="en-US"/>
        </w:rPr>
        <w:t>SA (</w:t>
      </w:r>
      <w:r w:rsidRPr="00FB35A5">
        <w:rPr>
          <w:rStyle w:val="SubtleEmphasis"/>
          <w:rFonts w:ascii="Times New Roman" w:hAnsi="Times New Roman" w:cs="Times New Roman"/>
          <w:i w:val="0"/>
          <w:color w:val="auto"/>
          <w:sz w:val="24"/>
          <w:szCs w:val="24"/>
          <w:lang w:val="en-US"/>
        </w:rPr>
        <w:t>Colorado Plateau</w:t>
      </w:r>
      <w:r>
        <w:rPr>
          <w:rStyle w:val="SubtleEmphasis"/>
          <w:rFonts w:ascii="Times New Roman" w:hAnsi="Times New Roman" w:cs="Times New Roman"/>
          <w:i w:val="0"/>
          <w:color w:val="auto"/>
          <w:sz w:val="24"/>
          <w:szCs w:val="24"/>
          <w:lang w:val="en-US"/>
        </w:rPr>
        <w:t>). The LANDSAT images covering the study area were extracted for year 2014 and the month of May since vegetation cover is low at that time (</w:t>
      </w:r>
      <w:r w:rsidRPr="00FB35A5">
        <w:rPr>
          <w:rStyle w:val="SubtleEmphasis"/>
          <w:rFonts w:ascii="Times New Roman" w:hAnsi="Times New Roman" w:cs="Times New Roman"/>
          <w:i w:val="0"/>
          <w:color w:val="auto"/>
          <w:sz w:val="24"/>
          <w:szCs w:val="24"/>
          <w:lang w:val="en-US"/>
        </w:rPr>
        <w:t>USGS, 2014)</w:t>
      </w:r>
      <w:r>
        <w:rPr>
          <w:rStyle w:val="SubtleEmphasis"/>
          <w:rFonts w:ascii="Times New Roman" w:hAnsi="Times New Roman" w:cs="Times New Roman"/>
          <w:i w:val="0"/>
          <w:color w:val="auto"/>
          <w:sz w:val="24"/>
          <w:szCs w:val="24"/>
          <w:lang w:val="en-US"/>
        </w:rPr>
        <w:t xml:space="preserve">; this part of the procedure is consistent with e.g. Ahmed and Iqbal (2014). Using signature files </w:t>
      </w:r>
      <w:r w:rsidRPr="00EC75CC">
        <w:rPr>
          <w:rStyle w:val="SubtleEmphasis"/>
          <w:rFonts w:ascii="Times New Roman" w:hAnsi="Times New Roman" w:cs="Times New Roman"/>
          <w:i w:val="0"/>
          <w:color w:val="auto"/>
          <w:sz w:val="24"/>
          <w:szCs w:val="24"/>
          <w:lang w:val="en-US"/>
        </w:rPr>
        <w:t xml:space="preserve">in </w:t>
      </w:r>
      <w:r w:rsidRPr="00FB35A5">
        <w:rPr>
          <w:rStyle w:val="SubtleEmphasis"/>
          <w:rFonts w:ascii="Times New Roman" w:hAnsi="Times New Roman" w:cs="Times New Roman"/>
          <w:i w:val="0"/>
          <w:color w:val="auto"/>
          <w:sz w:val="24"/>
          <w:szCs w:val="24"/>
          <w:lang w:val="en-US"/>
        </w:rPr>
        <w:t>ArcMap 10.1, g</w:t>
      </w:r>
      <w:r w:rsidRPr="00EC75CC">
        <w:rPr>
          <w:rStyle w:val="SubtleEmphasis"/>
          <w:rFonts w:ascii="Times New Roman" w:hAnsi="Times New Roman" w:cs="Times New Roman"/>
          <w:i w:val="0"/>
          <w:color w:val="auto"/>
          <w:sz w:val="24"/>
          <w:szCs w:val="24"/>
          <w:lang w:val="en-US"/>
        </w:rPr>
        <w:t xml:space="preserve">roups of representative spectral values of the selected LANDSAT bands were identified and related to different soil types </w:t>
      </w:r>
      <w:r w:rsidRPr="00FB35A5">
        <w:rPr>
          <w:rStyle w:val="SubtleEmphasis"/>
          <w:rFonts w:ascii="Times New Roman" w:hAnsi="Times New Roman" w:cs="Times New Roman"/>
          <w:i w:val="0"/>
          <w:color w:val="auto"/>
          <w:sz w:val="24"/>
          <w:szCs w:val="24"/>
          <w:lang w:val="en-US"/>
        </w:rPr>
        <w:t>based on</w:t>
      </w:r>
      <w:r w:rsidRPr="00EC75CC">
        <w:rPr>
          <w:rStyle w:val="SubtleEmphasis"/>
          <w:rFonts w:ascii="Times New Roman" w:hAnsi="Times New Roman" w:cs="Times New Roman"/>
          <w:i w:val="0"/>
          <w:color w:val="auto"/>
          <w:sz w:val="24"/>
          <w:szCs w:val="24"/>
          <w:lang w:val="en-US"/>
        </w:rPr>
        <w:t xml:space="preserve"> the know</w:t>
      </w:r>
      <w:r>
        <w:rPr>
          <w:rStyle w:val="SubtleEmphasis"/>
          <w:rFonts w:ascii="Times New Roman" w:hAnsi="Times New Roman" w:cs="Times New Roman"/>
          <w:i w:val="0"/>
          <w:color w:val="auto"/>
          <w:sz w:val="24"/>
          <w:szCs w:val="24"/>
          <w:lang w:val="en-US"/>
        </w:rPr>
        <w:t>n textural classes (Section S1.3</w:t>
      </w:r>
      <w:r w:rsidRPr="00EC75CC">
        <w:rPr>
          <w:rStyle w:val="SubtleEmphasis"/>
          <w:rFonts w:ascii="Times New Roman" w:hAnsi="Times New Roman" w:cs="Times New Roman"/>
          <w:i w:val="0"/>
          <w:color w:val="auto"/>
          <w:sz w:val="24"/>
          <w:szCs w:val="24"/>
          <w:lang w:val="en-US"/>
        </w:rPr>
        <w:t>) at the locations of t</w:t>
      </w:r>
      <w:r w:rsidRPr="00BF788E">
        <w:rPr>
          <w:rStyle w:val="SubtleEmphasis"/>
          <w:rFonts w:ascii="Times New Roman" w:hAnsi="Times New Roman" w:cs="Times New Roman"/>
          <w:i w:val="0"/>
          <w:color w:val="auto"/>
          <w:sz w:val="24"/>
          <w:szCs w:val="24"/>
          <w:lang w:val="en-US"/>
        </w:rPr>
        <w:t>he</w:t>
      </w:r>
      <w:r w:rsidRPr="00A85B00">
        <w:rPr>
          <w:rStyle w:val="SubtleEmphasis"/>
          <w:rFonts w:ascii="Times New Roman" w:hAnsi="Times New Roman" w:cs="Times New Roman"/>
          <w:i w:val="0"/>
          <w:color w:val="auto"/>
          <w:sz w:val="24"/>
          <w:szCs w:val="24"/>
          <w:lang w:val="en-US"/>
        </w:rPr>
        <w:t xml:space="preserve"> 25 acquired soil samples. </w:t>
      </w:r>
      <w:r w:rsidRPr="009B55AB">
        <w:rPr>
          <w:rStyle w:val="SubtleEmphasis"/>
          <w:rFonts w:ascii="Times New Roman" w:hAnsi="Times New Roman" w:cs="Times New Roman"/>
          <w:i w:val="0"/>
          <w:color w:val="auto"/>
          <w:sz w:val="24"/>
          <w:szCs w:val="24"/>
          <w:lang w:val="en-US"/>
        </w:rPr>
        <w:t>The identified groups of spectral values were then distributed over the domain using multivariate statistical analyses (maximum likelihood in ArcMap 10.1) of the multiband LANDSAT image (bands 1, 5 and 7).</w:t>
      </w:r>
    </w:p>
    <w:p w14:paraId="39D01180" w14:textId="77777777" w:rsidR="00C33C15" w:rsidRPr="00FB35A5" w:rsidRDefault="00C33C15" w:rsidP="004D4573">
      <w:pPr>
        <w:spacing w:line="360" w:lineRule="auto"/>
        <w:rPr>
          <w:rStyle w:val="SubtleEmphasis"/>
          <w:rFonts w:ascii="Times New Roman" w:hAnsi="Times New Roman" w:cs="Times New Roman"/>
          <w:i w:val="0"/>
          <w:color w:val="auto"/>
          <w:sz w:val="24"/>
          <w:szCs w:val="24"/>
        </w:rPr>
      </w:pPr>
    </w:p>
    <w:p w14:paraId="1C0FF601" w14:textId="236781D1" w:rsidR="0030404B" w:rsidRPr="00FB35A5" w:rsidRDefault="00F906C5" w:rsidP="004D4573">
      <w:pPr>
        <w:spacing w:line="360" w:lineRule="auto"/>
        <w:rPr>
          <w:b/>
          <w:sz w:val="24"/>
          <w:szCs w:val="24"/>
        </w:rPr>
      </w:pPr>
      <w:r w:rsidRPr="00FB35A5">
        <w:rPr>
          <w:b/>
          <w:sz w:val="24"/>
          <w:szCs w:val="24"/>
        </w:rPr>
        <w:t>S1.</w:t>
      </w:r>
      <w:r w:rsidR="0088300B" w:rsidRPr="00FB35A5">
        <w:rPr>
          <w:b/>
          <w:sz w:val="24"/>
          <w:szCs w:val="24"/>
        </w:rPr>
        <w:t>5</w:t>
      </w:r>
      <w:r w:rsidR="00C33C15" w:rsidRPr="00FB35A5">
        <w:rPr>
          <w:b/>
          <w:sz w:val="24"/>
          <w:szCs w:val="24"/>
        </w:rPr>
        <w:t xml:space="preserve"> </w:t>
      </w:r>
      <w:r w:rsidRPr="00FB35A5">
        <w:rPr>
          <w:b/>
          <w:sz w:val="24"/>
          <w:szCs w:val="24"/>
        </w:rPr>
        <w:t xml:space="preserve">The WATEM/SEDEM model </w:t>
      </w:r>
    </w:p>
    <w:p w14:paraId="5A82CF66" w14:textId="048A25CC" w:rsidR="00FB1F95" w:rsidRPr="00442795" w:rsidRDefault="0030404B" w:rsidP="00F95113">
      <w:pPr>
        <w:spacing w:after="0" w:line="360" w:lineRule="auto"/>
        <w:rPr>
          <w:rFonts w:ascii="Times New Roman" w:eastAsiaTheme="minorEastAsia" w:hAnsi="Times New Roman" w:cs="Times New Roman"/>
          <w:sz w:val="24"/>
          <w:szCs w:val="24"/>
        </w:rPr>
      </w:pPr>
      <w:r>
        <w:rPr>
          <w:rFonts w:ascii="Times New Roman" w:hAnsi="Times New Roman" w:cs="Times New Roman"/>
          <w:sz w:val="24"/>
          <w:szCs w:val="24"/>
        </w:rPr>
        <w:t>Model estimates</w:t>
      </w:r>
      <w:r w:rsidR="00FB1F95" w:rsidRPr="00442795">
        <w:rPr>
          <w:rFonts w:ascii="Times New Roman" w:hAnsi="Times New Roman" w:cs="Times New Roman"/>
          <w:sz w:val="24"/>
          <w:szCs w:val="24"/>
        </w:rPr>
        <w:t xml:space="preserve"> of </w:t>
      </w:r>
      <w:r w:rsidR="003A6605">
        <w:rPr>
          <w:rFonts w:ascii="Times New Roman" w:hAnsi="Times New Roman" w:cs="Times New Roman"/>
          <w:sz w:val="24"/>
          <w:szCs w:val="24"/>
        </w:rPr>
        <w:t>soil</w:t>
      </w:r>
      <w:r w:rsidR="00FB1F95" w:rsidRPr="00442795">
        <w:rPr>
          <w:rFonts w:ascii="Times New Roman" w:hAnsi="Times New Roman" w:cs="Times New Roman"/>
          <w:sz w:val="24"/>
          <w:szCs w:val="24"/>
        </w:rPr>
        <w:t xml:space="preserve"> delivery were based on three components: (1) estimation of soil erosion, (2) estimation of sediment transport capacity and (3) routing of the sediment load. Additionally, to assess transport and</w:t>
      </w:r>
      <w:r w:rsidR="004E33EA">
        <w:rPr>
          <w:rFonts w:ascii="Times New Roman" w:hAnsi="Times New Roman" w:cs="Times New Roman"/>
          <w:sz w:val="24"/>
          <w:szCs w:val="24"/>
        </w:rPr>
        <w:t xml:space="preserve"> mass</w:t>
      </w:r>
      <w:r w:rsidR="00FB1F95" w:rsidRPr="00442795">
        <w:rPr>
          <w:rFonts w:ascii="Times New Roman" w:hAnsi="Times New Roman" w:cs="Times New Roman"/>
          <w:sz w:val="24"/>
          <w:szCs w:val="24"/>
        </w:rPr>
        <w:t xml:space="preserve"> delivery of heavy metals</w:t>
      </w:r>
      <w:r w:rsidR="004E33EA">
        <w:rPr>
          <w:rFonts w:ascii="Times New Roman" w:hAnsi="Times New Roman" w:cs="Times New Roman"/>
          <w:sz w:val="24"/>
          <w:szCs w:val="24"/>
        </w:rPr>
        <w:t>,</w:t>
      </w:r>
      <w:r w:rsidR="00FB1F95" w:rsidRPr="00442795">
        <w:rPr>
          <w:rFonts w:ascii="Times New Roman" w:hAnsi="Times New Roman" w:cs="Times New Roman"/>
          <w:sz w:val="24"/>
          <w:szCs w:val="24"/>
        </w:rPr>
        <w:t xml:space="preserve"> the </w:t>
      </w:r>
      <w:r w:rsidR="006A4752">
        <w:rPr>
          <w:rFonts w:ascii="Times New Roman" w:hAnsi="Times New Roman" w:cs="Times New Roman"/>
          <w:sz w:val="24"/>
          <w:szCs w:val="24"/>
        </w:rPr>
        <w:t xml:space="preserve">modelled </w:t>
      </w:r>
      <w:r w:rsidR="00737141">
        <w:rPr>
          <w:rFonts w:ascii="Times New Roman" w:hAnsi="Times New Roman" w:cs="Times New Roman"/>
          <w:sz w:val="24"/>
          <w:szCs w:val="24"/>
        </w:rPr>
        <w:t>soil</w:t>
      </w:r>
      <w:r w:rsidR="00FB1F95" w:rsidRPr="00442795">
        <w:rPr>
          <w:rFonts w:ascii="Times New Roman" w:hAnsi="Times New Roman" w:cs="Times New Roman"/>
          <w:sz w:val="24"/>
          <w:szCs w:val="24"/>
        </w:rPr>
        <w:t xml:space="preserve"> </w:t>
      </w:r>
      <w:r w:rsidR="00737141">
        <w:rPr>
          <w:rFonts w:ascii="Times New Roman" w:hAnsi="Times New Roman" w:cs="Times New Roman"/>
          <w:sz w:val="24"/>
          <w:szCs w:val="24"/>
        </w:rPr>
        <w:t xml:space="preserve">erosion characteristics </w:t>
      </w:r>
      <w:r w:rsidR="006A4752">
        <w:rPr>
          <w:rFonts w:ascii="Times New Roman" w:hAnsi="Times New Roman" w:cs="Times New Roman"/>
          <w:sz w:val="24"/>
          <w:szCs w:val="24"/>
        </w:rPr>
        <w:t>were</w:t>
      </w:r>
      <w:r w:rsidR="006A4752" w:rsidRPr="00442795">
        <w:rPr>
          <w:rFonts w:ascii="Times New Roman" w:hAnsi="Times New Roman" w:cs="Times New Roman"/>
          <w:sz w:val="24"/>
          <w:szCs w:val="24"/>
        </w:rPr>
        <w:t xml:space="preserve"> </w:t>
      </w:r>
      <w:r w:rsidR="00FB1F95" w:rsidRPr="00442795">
        <w:rPr>
          <w:rFonts w:ascii="Times New Roman" w:hAnsi="Times New Roman" w:cs="Times New Roman"/>
          <w:sz w:val="24"/>
          <w:szCs w:val="24"/>
        </w:rPr>
        <w:t xml:space="preserve">linked </w:t>
      </w:r>
      <w:r w:rsidR="004E33EA">
        <w:rPr>
          <w:rFonts w:ascii="Times New Roman" w:hAnsi="Times New Roman" w:cs="Times New Roman"/>
          <w:sz w:val="24"/>
          <w:szCs w:val="24"/>
        </w:rPr>
        <w:t>to</w:t>
      </w:r>
      <w:r w:rsidR="004E33EA" w:rsidRPr="00442795">
        <w:rPr>
          <w:rFonts w:ascii="Times New Roman" w:hAnsi="Times New Roman" w:cs="Times New Roman"/>
          <w:sz w:val="24"/>
          <w:szCs w:val="24"/>
        </w:rPr>
        <w:t xml:space="preserve"> </w:t>
      </w:r>
      <w:r w:rsidR="00FB1F95" w:rsidRPr="00442795">
        <w:rPr>
          <w:rFonts w:ascii="Times New Roman" w:hAnsi="Times New Roman" w:cs="Times New Roman"/>
          <w:sz w:val="24"/>
          <w:szCs w:val="24"/>
        </w:rPr>
        <w:t>the</w:t>
      </w:r>
      <w:r w:rsidR="006A4752">
        <w:rPr>
          <w:rFonts w:ascii="Times New Roman" w:hAnsi="Times New Roman" w:cs="Times New Roman"/>
          <w:sz w:val="24"/>
          <w:szCs w:val="24"/>
        </w:rPr>
        <w:t xml:space="preserve"> observed</w:t>
      </w:r>
      <w:r w:rsidR="00FB1F95" w:rsidRPr="00442795">
        <w:rPr>
          <w:rFonts w:ascii="Times New Roman" w:hAnsi="Times New Roman" w:cs="Times New Roman"/>
          <w:sz w:val="24"/>
          <w:szCs w:val="24"/>
        </w:rPr>
        <w:t xml:space="preserve"> spatial patterns of heavy metal concentrations</w:t>
      </w:r>
      <w:r w:rsidR="00737141">
        <w:rPr>
          <w:rFonts w:ascii="Times New Roman" w:hAnsi="Times New Roman" w:cs="Times New Roman"/>
          <w:sz w:val="24"/>
          <w:szCs w:val="24"/>
        </w:rPr>
        <w:t xml:space="preserve"> in soil</w:t>
      </w:r>
      <w:r w:rsidR="00FB1F95" w:rsidRPr="00442795">
        <w:rPr>
          <w:rFonts w:ascii="Times New Roman" w:hAnsi="Times New Roman" w:cs="Times New Roman"/>
          <w:sz w:val="24"/>
          <w:szCs w:val="24"/>
        </w:rPr>
        <w:t xml:space="preserve">. </w:t>
      </w:r>
      <w:r w:rsidR="00372039">
        <w:rPr>
          <w:rFonts w:ascii="Times New Roman" w:hAnsi="Times New Roman" w:cs="Times New Roman"/>
          <w:sz w:val="24"/>
          <w:szCs w:val="24"/>
        </w:rPr>
        <w:t>A s</w:t>
      </w:r>
      <w:r w:rsidR="00FB1F95" w:rsidRPr="00442795">
        <w:rPr>
          <w:rFonts w:ascii="Times New Roman" w:hAnsi="Times New Roman" w:cs="Times New Roman"/>
          <w:sz w:val="24"/>
          <w:szCs w:val="24"/>
        </w:rPr>
        <w:t>imilar application of the WATEM/SEDEM model was previously presented by</w:t>
      </w:r>
      <w:r w:rsidR="00FB1F95" w:rsidRPr="00442795">
        <w:rPr>
          <w:rFonts w:ascii="Times New Roman" w:eastAsiaTheme="minorEastAsia" w:hAnsi="Times New Roman" w:cs="Times New Roman"/>
          <w:sz w:val="24"/>
          <w:szCs w:val="24"/>
        </w:rPr>
        <w:t xml:space="preserve"> Jordan et al. (2009).</w:t>
      </w:r>
    </w:p>
    <w:p w14:paraId="675B554B" w14:textId="77777777" w:rsidR="00FB1F95" w:rsidRPr="00442795" w:rsidRDefault="00FB1F95" w:rsidP="00F95113">
      <w:pPr>
        <w:spacing w:after="0" w:line="360" w:lineRule="auto"/>
        <w:rPr>
          <w:rFonts w:ascii="Times New Roman" w:hAnsi="Times New Roman" w:cs="Times New Roman"/>
          <w:sz w:val="24"/>
          <w:szCs w:val="24"/>
        </w:rPr>
      </w:pPr>
    </w:p>
    <w:p w14:paraId="079CBF8E" w14:textId="0C643A64" w:rsidR="00FB1F95" w:rsidRDefault="00FB1F95" w:rsidP="00F95113">
      <w:pPr>
        <w:spacing w:after="0" w:line="360" w:lineRule="auto"/>
        <w:rPr>
          <w:rFonts w:ascii="Times New Roman" w:hAnsi="Times New Roman" w:cs="Times New Roman"/>
          <w:sz w:val="24"/>
          <w:szCs w:val="24"/>
        </w:rPr>
      </w:pPr>
      <w:r w:rsidRPr="00442795">
        <w:rPr>
          <w:rStyle w:val="SubtleEmphasis"/>
          <w:rFonts w:ascii="Times New Roman" w:hAnsi="Times New Roman" w:cs="Times New Roman"/>
          <w:i w:val="0"/>
          <w:color w:val="auto"/>
          <w:sz w:val="24"/>
          <w:szCs w:val="24"/>
        </w:rPr>
        <w:t xml:space="preserve">The model calculations were carried out using </w:t>
      </w:r>
      <w:r w:rsidR="00FC3FCA">
        <w:rPr>
          <w:rStyle w:val="SubtleEmphasis"/>
          <w:rFonts w:ascii="Times New Roman" w:hAnsi="Times New Roman" w:cs="Times New Roman"/>
          <w:i w:val="0"/>
          <w:color w:val="auto"/>
          <w:sz w:val="24"/>
          <w:szCs w:val="24"/>
        </w:rPr>
        <w:t xml:space="preserve">the programming language </w:t>
      </w:r>
      <w:r w:rsidRPr="00442795">
        <w:rPr>
          <w:rStyle w:val="SubtleEmphasis"/>
          <w:rFonts w:ascii="Times New Roman" w:hAnsi="Times New Roman" w:cs="Times New Roman"/>
          <w:i w:val="0"/>
          <w:color w:val="auto"/>
          <w:sz w:val="24"/>
          <w:szCs w:val="24"/>
        </w:rPr>
        <w:t xml:space="preserve">R at 25 m pixel resolution, </w:t>
      </w:r>
      <w:r w:rsidR="001215D3">
        <w:rPr>
          <w:rStyle w:val="SubtleEmphasis"/>
          <w:rFonts w:ascii="Times New Roman" w:hAnsi="Times New Roman" w:cs="Times New Roman"/>
          <w:i w:val="0"/>
          <w:color w:val="auto"/>
          <w:sz w:val="24"/>
          <w:szCs w:val="24"/>
        </w:rPr>
        <w:t>fo</w:t>
      </w:r>
      <w:r w:rsidRPr="00442795">
        <w:rPr>
          <w:rStyle w:val="SubtleEmphasis"/>
          <w:rFonts w:ascii="Times New Roman" w:hAnsi="Times New Roman" w:cs="Times New Roman"/>
          <w:i w:val="0"/>
          <w:color w:val="auto"/>
          <w:sz w:val="24"/>
          <w:szCs w:val="24"/>
        </w:rPr>
        <w:t>llowing the model</w:t>
      </w:r>
      <w:r w:rsidR="001215D3">
        <w:rPr>
          <w:rStyle w:val="SubtleEmphasis"/>
          <w:rFonts w:ascii="Times New Roman" w:hAnsi="Times New Roman" w:cs="Times New Roman"/>
          <w:i w:val="0"/>
          <w:color w:val="auto"/>
          <w:sz w:val="24"/>
          <w:szCs w:val="24"/>
        </w:rPr>
        <w:t>l</w:t>
      </w:r>
      <w:r w:rsidRPr="00442795">
        <w:rPr>
          <w:rStyle w:val="SubtleEmphasis"/>
          <w:rFonts w:ascii="Times New Roman" w:hAnsi="Times New Roman" w:cs="Times New Roman"/>
          <w:i w:val="0"/>
          <w:color w:val="auto"/>
          <w:sz w:val="24"/>
          <w:szCs w:val="24"/>
        </w:rPr>
        <w:t xml:space="preserve">ing steps described by </w:t>
      </w:r>
      <w:r w:rsidRPr="00442795">
        <w:rPr>
          <w:rFonts w:ascii="Times New Roman" w:hAnsi="Times New Roman" w:cs="Times New Roman"/>
          <w:sz w:val="24"/>
          <w:szCs w:val="24"/>
        </w:rPr>
        <w:t xml:space="preserve">Van Rompaey et al. (2001). The soil erosion input was firstly estimated using </w:t>
      </w:r>
      <w:r w:rsidR="004B6F32">
        <w:rPr>
          <w:rFonts w:ascii="Times New Roman" w:hAnsi="Times New Roman" w:cs="Times New Roman"/>
          <w:sz w:val="24"/>
          <w:szCs w:val="24"/>
        </w:rPr>
        <w:t xml:space="preserve">the </w:t>
      </w:r>
      <w:r w:rsidRPr="00442795">
        <w:rPr>
          <w:rFonts w:ascii="Times New Roman" w:hAnsi="Times New Roman" w:cs="Times New Roman"/>
          <w:sz w:val="24"/>
          <w:szCs w:val="24"/>
        </w:rPr>
        <w:t>Revised Universal Soil Loss Equation (RUSLE; Renard et al., 1997)</w:t>
      </w:r>
      <w:r w:rsidR="004B6F32">
        <w:rPr>
          <w:rFonts w:ascii="Times New Roman" w:hAnsi="Times New Roman" w:cs="Times New Roman"/>
          <w:sz w:val="24"/>
          <w:szCs w:val="24"/>
        </w:rPr>
        <w:t>,</w:t>
      </w:r>
      <w:r w:rsidRPr="00442795">
        <w:rPr>
          <w:rFonts w:ascii="Times New Roman" w:hAnsi="Times New Roman" w:cs="Times New Roman"/>
          <w:sz w:val="24"/>
          <w:szCs w:val="24"/>
        </w:rPr>
        <w:t xml:space="preserve"> modified by Desmet and Govers (1996a):</w:t>
      </w:r>
    </w:p>
    <w:p w14:paraId="0DD7FC59" w14:textId="77777777" w:rsidR="00696386" w:rsidRPr="00442795" w:rsidRDefault="00696386" w:rsidP="00F95113">
      <w:pPr>
        <w:spacing w:after="0" w:line="360" w:lineRule="auto"/>
        <w:rPr>
          <w:rFonts w:ascii="Times New Roman" w:hAnsi="Times New Roman" w:cs="Times New Roman"/>
          <w:sz w:val="24"/>
          <w:szCs w:val="24"/>
        </w:rPr>
      </w:pPr>
    </w:p>
    <w:p w14:paraId="236D4F74" w14:textId="29F283BE" w:rsidR="00FB1F95" w:rsidRPr="00442795" w:rsidRDefault="00FB1F95" w:rsidP="00F95113">
      <w:pPr>
        <w:spacing w:after="0" w:line="360" w:lineRule="auto"/>
        <w:ind w:left="1440" w:firstLine="720"/>
        <w:rPr>
          <w:rFonts w:ascii="Times New Roman" w:eastAsiaTheme="minorEastAsia" w:hAnsi="Times New Roman" w:cs="Times New Roman"/>
          <w:sz w:val="24"/>
          <w:szCs w:val="24"/>
        </w:rPr>
      </w:pPr>
      <m:oMath>
        <m:r>
          <w:rPr>
            <w:rFonts w:ascii="Cambria Math" w:hAnsi="Cambria Math" w:cs="Times New Roman"/>
            <w:sz w:val="24"/>
            <w:szCs w:val="24"/>
          </w:rPr>
          <m:t>E = RK</m:t>
        </m:r>
        <m:sSub>
          <m:sSubPr>
            <m:ctrlPr>
              <w:rPr>
                <w:rFonts w:ascii="Cambria Math" w:hAnsi="Cambria Math" w:cs="Times New Roman"/>
                <w:i/>
                <w:sz w:val="24"/>
                <w:szCs w:val="24"/>
              </w:rPr>
            </m:ctrlPr>
          </m:sSubPr>
          <m:e>
            <m:r>
              <w:rPr>
                <w:rFonts w:ascii="Cambria Math" w:hAnsi="Cambria Math" w:cs="Times New Roman"/>
                <w:sz w:val="24"/>
                <w:szCs w:val="24"/>
              </w:rPr>
              <m:t>LS</m:t>
            </m:r>
          </m:e>
          <m:sub>
            <m:r>
              <w:rPr>
                <w:rFonts w:ascii="Cambria Math" w:hAnsi="Cambria Math" w:cs="Times New Roman"/>
                <w:sz w:val="24"/>
                <w:szCs w:val="24"/>
              </w:rPr>
              <m:t>2D</m:t>
            </m:r>
          </m:sub>
        </m:sSub>
        <m:r>
          <w:rPr>
            <w:rFonts w:ascii="Cambria Math" w:hAnsi="Cambria Math" w:cs="Times New Roman"/>
            <w:sz w:val="24"/>
            <w:szCs w:val="24"/>
          </w:rPr>
          <m:t>C</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er</m:t>
            </m:r>
          </m:sub>
        </m:sSub>
        <m:r>
          <w:rPr>
            <w:rFonts w:ascii="Cambria Math" w:hAnsi="Cambria Math" w:cs="Times New Roman"/>
            <w:sz w:val="24"/>
            <w:szCs w:val="24"/>
          </w:rPr>
          <m:t xml:space="preserve">   </m:t>
        </m:r>
      </m:oMath>
      <w:r w:rsidR="00696386">
        <w:rPr>
          <w:rFonts w:ascii="Times New Roman" w:eastAsiaTheme="minorEastAsia" w:hAnsi="Times New Roman" w:cs="Times New Roman"/>
          <w:sz w:val="24"/>
          <w:szCs w:val="24"/>
        </w:rPr>
        <w:tab/>
      </w:r>
      <w:r w:rsidR="00696386">
        <w:rPr>
          <w:rFonts w:ascii="Times New Roman" w:eastAsiaTheme="minorEastAsia" w:hAnsi="Times New Roman" w:cs="Times New Roman"/>
          <w:sz w:val="24"/>
          <w:szCs w:val="24"/>
        </w:rPr>
        <w:tab/>
      </w:r>
      <w:r w:rsidR="00696386">
        <w:rPr>
          <w:rFonts w:ascii="Times New Roman" w:eastAsiaTheme="minorEastAsia" w:hAnsi="Times New Roman" w:cs="Times New Roman"/>
          <w:sz w:val="24"/>
          <w:szCs w:val="24"/>
        </w:rPr>
        <w:tab/>
      </w:r>
      <w:r w:rsidR="00696386">
        <w:rPr>
          <w:rFonts w:ascii="Times New Roman" w:eastAsiaTheme="minorEastAsia" w:hAnsi="Times New Roman" w:cs="Times New Roman"/>
          <w:sz w:val="24"/>
          <w:szCs w:val="24"/>
        </w:rPr>
        <w:tab/>
      </w:r>
      <w:r w:rsidR="00696386">
        <w:rPr>
          <w:rFonts w:ascii="Times New Roman" w:eastAsiaTheme="minorEastAsia" w:hAnsi="Times New Roman" w:cs="Times New Roman"/>
          <w:sz w:val="24"/>
          <w:szCs w:val="24"/>
        </w:rPr>
        <w:tab/>
        <w:t>(6</w:t>
      </w:r>
      <w:r w:rsidR="007C0CCF">
        <w:rPr>
          <w:rFonts w:ascii="Times New Roman" w:eastAsiaTheme="minorEastAsia" w:hAnsi="Times New Roman" w:cs="Times New Roman"/>
          <w:sz w:val="24"/>
          <w:szCs w:val="24"/>
        </w:rPr>
        <w:t>)</w:t>
      </w:r>
    </w:p>
    <w:p w14:paraId="338DD6B4" w14:textId="77777777" w:rsidR="00FB1F95" w:rsidRPr="00442795" w:rsidRDefault="00FB1F95" w:rsidP="00F95113">
      <w:pPr>
        <w:spacing w:after="0" w:line="360" w:lineRule="auto"/>
        <w:rPr>
          <w:rFonts w:ascii="Times New Roman" w:eastAsiaTheme="minorEastAsia" w:hAnsi="Times New Roman" w:cs="Times New Roman"/>
          <w:sz w:val="24"/>
          <w:szCs w:val="24"/>
        </w:rPr>
      </w:pPr>
    </w:p>
    <w:p w14:paraId="74892992" w14:textId="17E65AF4" w:rsidR="009B55AB" w:rsidRDefault="00FB1F95" w:rsidP="00F95113">
      <w:pPr>
        <w:spacing w:after="0" w:line="360" w:lineRule="auto"/>
        <w:rPr>
          <w:rFonts w:ascii="Times New Roman" w:hAnsi="Times New Roman" w:cs="Times New Roman"/>
          <w:sz w:val="24"/>
          <w:szCs w:val="24"/>
        </w:rPr>
      </w:pPr>
      <w:r w:rsidRPr="00442795">
        <w:rPr>
          <w:rFonts w:ascii="Times New Roman" w:hAnsi="Times New Roman" w:cs="Times New Roman"/>
          <w:sz w:val="24"/>
          <w:szCs w:val="24"/>
        </w:rPr>
        <w:t xml:space="preserve">where </w:t>
      </w:r>
      <w:r w:rsidRPr="00442795">
        <w:rPr>
          <w:rFonts w:ascii="Times New Roman" w:hAnsi="Times New Roman" w:cs="Times New Roman"/>
          <w:i/>
          <w:sz w:val="24"/>
          <w:szCs w:val="24"/>
        </w:rPr>
        <w:t>E</w:t>
      </w:r>
      <w:r w:rsidRPr="00442795">
        <w:rPr>
          <w:rFonts w:ascii="Times New Roman" w:hAnsi="Times New Roman" w:cs="Times New Roman"/>
          <w:sz w:val="24"/>
          <w:szCs w:val="24"/>
        </w:rPr>
        <w:t xml:space="preserve"> is the mean annual soil erosion (kg m</w:t>
      </w:r>
      <w:r w:rsidRPr="00442795">
        <w:rPr>
          <w:rFonts w:ascii="Times New Roman" w:hAnsi="Times New Roman" w:cs="Times New Roman"/>
          <w:sz w:val="24"/>
          <w:szCs w:val="24"/>
          <w:vertAlign w:val="superscript"/>
        </w:rPr>
        <w:t>-2</w:t>
      </w:r>
      <w:r w:rsidRPr="00442795">
        <w:rPr>
          <w:rFonts w:ascii="Times New Roman" w:hAnsi="Times New Roman" w:cs="Times New Roman"/>
          <w:sz w:val="24"/>
          <w:szCs w:val="24"/>
        </w:rPr>
        <w:t xml:space="preserve"> yr</w:t>
      </w:r>
      <w:r w:rsidRPr="00442795">
        <w:rPr>
          <w:rFonts w:ascii="Times New Roman" w:hAnsi="Times New Roman" w:cs="Times New Roman"/>
          <w:sz w:val="24"/>
          <w:szCs w:val="24"/>
          <w:vertAlign w:val="superscript"/>
        </w:rPr>
        <w:t>-1</w:t>
      </w:r>
      <w:r w:rsidRPr="00442795">
        <w:rPr>
          <w:rFonts w:ascii="Times New Roman" w:hAnsi="Times New Roman" w:cs="Times New Roman"/>
          <w:sz w:val="24"/>
          <w:szCs w:val="24"/>
        </w:rPr>
        <w:t xml:space="preserve">), </w:t>
      </w:r>
      <w:r w:rsidRPr="00442795">
        <w:rPr>
          <w:rFonts w:ascii="Times New Roman" w:hAnsi="Times New Roman" w:cs="Times New Roman"/>
          <w:i/>
          <w:sz w:val="24"/>
          <w:szCs w:val="24"/>
        </w:rPr>
        <w:t>R</w:t>
      </w:r>
      <w:r w:rsidRPr="00442795">
        <w:rPr>
          <w:rFonts w:ascii="Times New Roman" w:hAnsi="Times New Roman" w:cs="Times New Roman"/>
          <w:sz w:val="24"/>
          <w:szCs w:val="24"/>
        </w:rPr>
        <w:t xml:space="preserve"> is the rainfall erosivity factor (MJ mm m</w:t>
      </w:r>
      <w:r w:rsidRPr="00442795">
        <w:rPr>
          <w:rFonts w:ascii="Times New Roman" w:hAnsi="Times New Roman" w:cs="Times New Roman"/>
          <w:sz w:val="24"/>
          <w:szCs w:val="24"/>
          <w:vertAlign w:val="superscript"/>
        </w:rPr>
        <w:t>-2</w:t>
      </w:r>
      <w:r w:rsidRPr="00442795">
        <w:rPr>
          <w:rFonts w:ascii="Times New Roman" w:hAnsi="Times New Roman" w:cs="Times New Roman"/>
          <w:sz w:val="24"/>
          <w:szCs w:val="24"/>
        </w:rPr>
        <w:t xml:space="preserve"> h</w:t>
      </w:r>
      <w:r w:rsidRPr="00442795">
        <w:rPr>
          <w:rFonts w:ascii="Times New Roman" w:hAnsi="Times New Roman" w:cs="Times New Roman"/>
          <w:sz w:val="24"/>
          <w:szCs w:val="24"/>
          <w:vertAlign w:val="superscript"/>
        </w:rPr>
        <w:t>-1</w:t>
      </w:r>
      <w:r w:rsidRPr="00442795">
        <w:rPr>
          <w:rFonts w:ascii="Times New Roman" w:hAnsi="Times New Roman" w:cs="Times New Roman"/>
          <w:sz w:val="24"/>
          <w:szCs w:val="24"/>
        </w:rPr>
        <w:t>yr</w:t>
      </w:r>
      <w:r w:rsidRPr="00442795">
        <w:rPr>
          <w:rFonts w:ascii="Times New Roman" w:hAnsi="Times New Roman" w:cs="Times New Roman"/>
          <w:sz w:val="24"/>
          <w:szCs w:val="24"/>
          <w:vertAlign w:val="superscript"/>
        </w:rPr>
        <w:t>-1</w:t>
      </w:r>
      <w:r w:rsidRPr="00442795">
        <w:rPr>
          <w:rFonts w:ascii="Times New Roman" w:hAnsi="Times New Roman" w:cs="Times New Roman"/>
          <w:sz w:val="24"/>
          <w:szCs w:val="24"/>
        </w:rPr>
        <w:t xml:space="preserve">) , </w:t>
      </w:r>
      <w:r w:rsidRPr="00442795">
        <w:rPr>
          <w:rFonts w:ascii="Times New Roman" w:hAnsi="Times New Roman" w:cs="Times New Roman"/>
          <w:i/>
          <w:sz w:val="24"/>
          <w:szCs w:val="24"/>
        </w:rPr>
        <w:t>K</w:t>
      </w:r>
      <w:r w:rsidRPr="00442795">
        <w:rPr>
          <w:rFonts w:ascii="Times New Roman" w:hAnsi="Times New Roman" w:cs="Times New Roman"/>
          <w:sz w:val="24"/>
          <w:szCs w:val="24"/>
        </w:rPr>
        <w:t xml:space="preserve"> is the soil erodibility factor (kg h MJ</w:t>
      </w:r>
      <w:r w:rsidRPr="00442795">
        <w:rPr>
          <w:rFonts w:ascii="Times New Roman" w:hAnsi="Times New Roman" w:cs="Times New Roman"/>
          <w:sz w:val="24"/>
          <w:szCs w:val="24"/>
          <w:vertAlign w:val="superscript"/>
        </w:rPr>
        <w:t>-1</w:t>
      </w:r>
      <w:r w:rsidRPr="00442795">
        <w:rPr>
          <w:rFonts w:ascii="Times New Roman" w:hAnsi="Times New Roman" w:cs="Times New Roman"/>
          <w:sz w:val="24"/>
          <w:szCs w:val="24"/>
        </w:rPr>
        <w:t>mm</w:t>
      </w:r>
      <w:r w:rsidRPr="00442795">
        <w:rPr>
          <w:rFonts w:ascii="Times New Roman" w:hAnsi="Times New Roman" w:cs="Times New Roman"/>
          <w:sz w:val="24"/>
          <w:szCs w:val="24"/>
          <w:vertAlign w:val="superscript"/>
        </w:rPr>
        <w:t>-1</w:t>
      </w:r>
      <w:r w:rsidRPr="00442795">
        <w:rPr>
          <w:rFonts w:ascii="Times New Roman" w:hAnsi="Times New Roman" w:cs="Times New Roman"/>
          <w:sz w:val="24"/>
          <w:szCs w:val="24"/>
        </w:rPr>
        <w:t xml:space="preserve">), </w:t>
      </w:r>
      <w:r w:rsidRPr="00442795">
        <w:rPr>
          <w:rFonts w:ascii="Times New Roman" w:hAnsi="Times New Roman" w:cs="Times New Roman"/>
          <w:i/>
          <w:sz w:val="24"/>
          <w:szCs w:val="24"/>
        </w:rPr>
        <w:t>LS</w:t>
      </w:r>
      <w:r w:rsidRPr="00442795">
        <w:rPr>
          <w:rFonts w:ascii="Times New Roman" w:hAnsi="Times New Roman" w:cs="Times New Roman"/>
          <w:i/>
          <w:sz w:val="24"/>
          <w:szCs w:val="24"/>
          <w:vertAlign w:val="subscript"/>
        </w:rPr>
        <w:t>2D</w:t>
      </w:r>
      <w:r w:rsidRPr="00442795">
        <w:rPr>
          <w:rFonts w:ascii="Times New Roman" w:hAnsi="Times New Roman" w:cs="Times New Roman"/>
          <w:sz w:val="24"/>
          <w:szCs w:val="24"/>
        </w:rPr>
        <w:t xml:space="preserve"> is the two dimensional slope and slope-length factor (-), </w:t>
      </w:r>
      <w:r w:rsidRPr="00442795">
        <w:rPr>
          <w:rFonts w:ascii="Times New Roman" w:hAnsi="Times New Roman" w:cs="Times New Roman"/>
          <w:i/>
          <w:sz w:val="24"/>
          <w:szCs w:val="24"/>
        </w:rPr>
        <w:t>C</w:t>
      </w:r>
      <w:r w:rsidRPr="00442795">
        <w:rPr>
          <w:rFonts w:ascii="Times New Roman" w:hAnsi="Times New Roman" w:cs="Times New Roman"/>
          <w:sz w:val="24"/>
          <w:szCs w:val="24"/>
        </w:rPr>
        <w:t xml:space="preserve"> is the crop/vegetation and management factor (-) and </w:t>
      </w:r>
      <w:r w:rsidRPr="00442795">
        <w:rPr>
          <w:rFonts w:ascii="Times New Roman" w:hAnsi="Times New Roman" w:cs="Times New Roman"/>
          <w:i/>
          <w:sz w:val="24"/>
          <w:szCs w:val="24"/>
        </w:rPr>
        <w:t>P</w:t>
      </w:r>
      <w:r w:rsidR="007361F3">
        <w:rPr>
          <w:rFonts w:ascii="Times New Roman" w:hAnsi="Times New Roman" w:cs="Times New Roman"/>
          <w:i/>
          <w:sz w:val="24"/>
          <w:szCs w:val="24"/>
          <w:vertAlign w:val="subscript"/>
        </w:rPr>
        <w:t>er</w:t>
      </w:r>
      <w:r w:rsidRPr="00442795">
        <w:rPr>
          <w:rFonts w:ascii="Times New Roman" w:hAnsi="Times New Roman" w:cs="Times New Roman"/>
          <w:sz w:val="24"/>
          <w:szCs w:val="24"/>
        </w:rPr>
        <w:t xml:space="preserve"> is the erosion control practice factor (-).</w:t>
      </w:r>
      <w:r w:rsidR="009B55AB" w:rsidRPr="00442795">
        <w:rPr>
          <w:rFonts w:ascii="Times New Roman" w:hAnsi="Times New Roman" w:cs="Times New Roman"/>
          <w:sz w:val="24"/>
          <w:szCs w:val="24"/>
        </w:rPr>
        <w:t xml:space="preserve">The erosion control factor </w:t>
      </w:r>
      <w:r w:rsidR="009B55AB" w:rsidRPr="009069C9">
        <w:rPr>
          <w:rFonts w:ascii="Times New Roman" w:hAnsi="Times New Roman" w:cs="Times New Roman"/>
          <w:i/>
          <w:sz w:val="24"/>
          <w:szCs w:val="24"/>
        </w:rPr>
        <w:t>P</w:t>
      </w:r>
      <w:r w:rsidR="009B55AB" w:rsidRPr="009069C9">
        <w:rPr>
          <w:rFonts w:ascii="Times New Roman" w:hAnsi="Times New Roman" w:cs="Times New Roman"/>
          <w:i/>
          <w:sz w:val="24"/>
          <w:szCs w:val="24"/>
          <w:vertAlign w:val="subscript"/>
        </w:rPr>
        <w:t>er</w:t>
      </w:r>
      <w:r w:rsidR="009B55AB" w:rsidRPr="00442795">
        <w:rPr>
          <w:rFonts w:ascii="Times New Roman" w:hAnsi="Times New Roman" w:cs="Times New Roman"/>
          <w:sz w:val="24"/>
          <w:szCs w:val="24"/>
        </w:rPr>
        <w:t xml:space="preserve"> was set </w:t>
      </w:r>
      <w:r w:rsidR="009B55AB">
        <w:rPr>
          <w:rFonts w:ascii="Times New Roman" w:hAnsi="Times New Roman" w:cs="Times New Roman"/>
          <w:sz w:val="24"/>
          <w:szCs w:val="24"/>
        </w:rPr>
        <w:t>to</w:t>
      </w:r>
      <w:r w:rsidR="009B55AB" w:rsidRPr="00442795">
        <w:rPr>
          <w:rFonts w:ascii="Times New Roman" w:hAnsi="Times New Roman" w:cs="Times New Roman"/>
          <w:sz w:val="24"/>
          <w:szCs w:val="24"/>
        </w:rPr>
        <w:t xml:space="preserve"> 1.</w:t>
      </w:r>
      <w:r w:rsidR="009B55AB" w:rsidRPr="00442795">
        <w:rPr>
          <w:rFonts w:ascii="Times New Roman" w:eastAsiaTheme="minorEastAsia" w:hAnsi="Times New Roman" w:cs="Times New Roman"/>
          <w:sz w:val="24"/>
          <w:szCs w:val="24"/>
        </w:rPr>
        <w:t>The two</w:t>
      </w:r>
      <w:r w:rsidR="009B55AB">
        <w:rPr>
          <w:rFonts w:ascii="Times New Roman" w:eastAsiaTheme="minorEastAsia" w:hAnsi="Times New Roman" w:cs="Times New Roman"/>
          <w:sz w:val="24"/>
          <w:szCs w:val="24"/>
        </w:rPr>
        <w:t>-</w:t>
      </w:r>
      <w:r w:rsidR="009B55AB" w:rsidRPr="00442795">
        <w:rPr>
          <w:rFonts w:ascii="Times New Roman" w:eastAsiaTheme="minorEastAsia" w:hAnsi="Times New Roman" w:cs="Times New Roman"/>
          <w:sz w:val="24"/>
          <w:szCs w:val="24"/>
        </w:rPr>
        <w:t>dimension</w:t>
      </w:r>
      <w:r w:rsidR="009B55AB">
        <w:rPr>
          <w:rFonts w:ascii="Times New Roman" w:eastAsiaTheme="minorEastAsia" w:hAnsi="Times New Roman" w:cs="Times New Roman"/>
          <w:sz w:val="24"/>
          <w:szCs w:val="24"/>
        </w:rPr>
        <w:t>al</w:t>
      </w:r>
      <w:r w:rsidR="009B55AB" w:rsidRPr="00442795">
        <w:rPr>
          <w:rFonts w:ascii="Times New Roman" w:eastAsiaTheme="minorEastAsia" w:hAnsi="Times New Roman" w:cs="Times New Roman"/>
          <w:sz w:val="24"/>
          <w:szCs w:val="24"/>
        </w:rPr>
        <w:t xml:space="preserve"> slope length factor </w:t>
      </w:r>
      <w:r w:rsidR="009B55AB" w:rsidRPr="00442795">
        <w:rPr>
          <w:rFonts w:ascii="Times New Roman" w:eastAsiaTheme="minorEastAsia" w:hAnsi="Times New Roman" w:cs="Times New Roman"/>
          <w:i/>
          <w:sz w:val="24"/>
          <w:szCs w:val="24"/>
        </w:rPr>
        <w:t>LS</w:t>
      </w:r>
      <w:r w:rsidR="009B55AB" w:rsidRPr="00442795">
        <w:rPr>
          <w:rFonts w:ascii="Times New Roman" w:eastAsiaTheme="minorEastAsia" w:hAnsi="Times New Roman" w:cs="Times New Roman"/>
          <w:i/>
          <w:sz w:val="24"/>
          <w:szCs w:val="24"/>
          <w:vertAlign w:val="subscript"/>
        </w:rPr>
        <w:t>2D</w:t>
      </w:r>
      <w:r w:rsidR="009B55AB" w:rsidRPr="00442795">
        <w:rPr>
          <w:rFonts w:ascii="Times New Roman" w:eastAsiaTheme="minorEastAsia" w:hAnsi="Times New Roman" w:cs="Times New Roman"/>
          <w:sz w:val="24"/>
          <w:szCs w:val="24"/>
        </w:rPr>
        <w:t xml:space="preserve"> was calculated using the algorithm described by </w:t>
      </w:r>
      <w:r w:rsidR="009B55AB">
        <w:rPr>
          <w:rFonts w:ascii="Times New Roman" w:hAnsi="Times New Roman" w:cs="Times New Roman"/>
          <w:sz w:val="24"/>
          <w:szCs w:val="24"/>
        </w:rPr>
        <w:t>Desmet and Govers (1996b):</w:t>
      </w:r>
      <w:r w:rsidR="009B55AB" w:rsidRPr="00442795">
        <w:rPr>
          <w:rFonts w:ascii="Times New Roman" w:hAnsi="Times New Roman" w:cs="Times New Roman"/>
          <w:sz w:val="24"/>
          <w:szCs w:val="24"/>
        </w:rPr>
        <w:t xml:space="preserve"> </w:t>
      </w:r>
    </w:p>
    <w:p w14:paraId="7763A22D" w14:textId="77777777" w:rsidR="009B55AB" w:rsidRDefault="009B55AB" w:rsidP="00F95113">
      <w:pPr>
        <w:spacing w:after="0" w:line="360" w:lineRule="auto"/>
        <w:rPr>
          <w:rFonts w:ascii="Times New Roman" w:hAnsi="Times New Roman" w:cs="Times New Roman"/>
          <w:sz w:val="24"/>
          <w:szCs w:val="24"/>
        </w:rPr>
      </w:pPr>
    </w:p>
    <w:p w14:paraId="43D65856" w14:textId="77777777" w:rsidR="009B55AB" w:rsidRDefault="009B55AB" w:rsidP="009B55AB">
      <w:pPr>
        <w:pStyle w:val="ListParagraph"/>
        <w:rPr>
          <w:rFonts w:ascii="Times New Roman" w:eastAsiaTheme="minorEastAsia" w:hAnsi="Times New Roman" w:cs="Times New Roman"/>
          <w:sz w:val="24"/>
          <w:szCs w:val="24"/>
        </w:rPr>
      </w:pPr>
    </w:p>
    <w:p w14:paraId="1107BA08" w14:textId="713D8AAC" w:rsidR="009B55AB" w:rsidRPr="00C40D3F" w:rsidRDefault="007A437A" w:rsidP="009B55AB">
      <w:pPr>
        <w:spacing w:after="0" w:line="240" w:lineRule="auto"/>
        <w:rPr>
          <w:rFonts w:ascii="Times New Roman" w:eastAsiaTheme="minorEastAsia" w:hAnsi="Times New Roman" w:cs="Times New Roman"/>
          <w:sz w:val="24"/>
        </w:rPr>
      </w:pPr>
      <m:oMath>
        <m:sSub>
          <m:sSubPr>
            <m:ctrlPr>
              <w:rPr>
                <w:rFonts w:ascii="Cambria Math" w:hAnsi="Cambria Math"/>
                <w:sz w:val="24"/>
              </w:rPr>
            </m:ctrlPr>
          </m:sSubPr>
          <m:e>
            <m:r>
              <w:rPr>
                <w:rFonts w:ascii="Cambria Math" w:hAnsi="Cambria Math"/>
                <w:sz w:val="24"/>
              </w:rPr>
              <m:t>L</m:t>
            </m:r>
          </m:e>
          <m:sub>
            <m:r>
              <w:rPr>
                <w:rFonts w:ascii="Cambria Math" w:hAnsi="Cambria Math"/>
                <w:sz w:val="24"/>
              </w:rPr>
              <m:t>i,j</m:t>
            </m:r>
          </m:sub>
        </m:sSub>
        <m:r>
          <w:rPr>
            <w:rFonts w:ascii="Cambria Math" w:hAnsi="Cambria Math"/>
            <w:sz w:val="24"/>
          </w:rPr>
          <m:t>=</m:t>
        </m:r>
        <m:f>
          <m:fPr>
            <m:ctrlPr>
              <w:rPr>
                <w:rFonts w:ascii="Cambria Math" w:hAnsi="Cambria Math"/>
                <w:sz w:val="24"/>
              </w:rPr>
            </m:ctrlPr>
          </m:fPr>
          <m:num>
            <m:sSup>
              <m:sSupPr>
                <m:ctrlPr>
                  <w:rPr>
                    <w:rFonts w:ascii="Cambria Math" w:hAnsi="Cambria Math"/>
                    <w:sz w:val="24"/>
                  </w:rPr>
                </m:ctrlPr>
              </m:sSupPr>
              <m:e>
                <m:d>
                  <m:dPr>
                    <m:ctrlPr>
                      <w:rPr>
                        <w:rFonts w:ascii="Cambria Math" w:hAnsi="Cambria Math"/>
                        <w:sz w:val="24"/>
                      </w:rPr>
                    </m:ctrlPr>
                  </m:dPr>
                  <m:e>
                    <m:sSub>
                      <m:sSubPr>
                        <m:ctrlPr>
                          <w:rPr>
                            <w:rFonts w:ascii="Cambria Math" w:hAnsi="Cambria Math"/>
                            <w:sz w:val="24"/>
                          </w:rPr>
                        </m:ctrlPr>
                      </m:sSubPr>
                      <m:e>
                        <m:r>
                          <w:rPr>
                            <w:rFonts w:ascii="Cambria Math" w:hAnsi="Cambria Math"/>
                            <w:sz w:val="24"/>
                          </w:rPr>
                          <m:t>A</m:t>
                        </m:r>
                      </m:e>
                      <m:sub>
                        <m:r>
                          <w:rPr>
                            <w:rFonts w:ascii="Cambria Math" w:hAnsi="Cambria Math"/>
                            <w:sz w:val="24"/>
                          </w:rPr>
                          <m:t>i,j</m:t>
                        </m:r>
                      </m:sub>
                    </m:sSub>
                    <m:r>
                      <w:rPr>
                        <w:rFonts w:ascii="Cambria Math" w:hAnsi="Cambria Math"/>
                        <w:sz w:val="24"/>
                      </w:rPr>
                      <m:t>+</m:t>
                    </m:r>
                    <m:sSup>
                      <m:sSupPr>
                        <m:ctrlPr>
                          <w:rPr>
                            <w:rFonts w:ascii="Cambria Math" w:hAnsi="Cambria Math"/>
                            <w:sz w:val="24"/>
                          </w:rPr>
                        </m:ctrlPr>
                      </m:sSupPr>
                      <m:e>
                        <m:r>
                          <w:rPr>
                            <w:rFonts w:ascii="Cambria Math" w:hAnsi="Cambria Math"/>
                            <w:sz w:val="24"/>
                          </w:rPr>
                          <m:t>D</m:t>
                        </m:r>
                      </m:e>
                      <m:sup>
                        <m:r>
                          <w:rPr>
                            <w:rFonts w:ascii="Cambria Math" w:hAnsi="Cambria Math"/>
                            <w:sz w:val="24"/>
                          </w:rPr>
                          <m:t>2</m:t>
                        </m:r>
                      </m:sup>
                    </m:sSup>
                  </m:e>
                </m:d>
              </m:e>
              <m:sup>
                <m:r>
                  <w:rPr>
                    <w:rFonts w:ascii="Cambria Math" w:hAnsi="Cambria Math"/>
                    <w:sz w:val="24"/>
                  </w:rPr>
                  <m:t>m+1</m:t>
                </m:r>
              </m:sup>
            </m:sSup>
            <m:r>
              <w:rPr>
                <w:rFonts w:ascii="Cambria Math" w:hAnsi="Cambria Math"/>
                <w:sz w:val="24"/>
              </w:rPr>
              <m:t>-</m:t>
            </m:r>
            <m:sSubSup>
              <m:sSubSupPr>
                <m:ctrlPr>
                  <w:rPr>
                    <w:rFonts w:ascii="Cambria Math" w:hAnsi="Cambria Math"/>
                    <w:sz w:val="24"/>
                  </w:rPr>
                </m:ctrlPr>
              </m:sSubSupPr>
              <m:e>
                <m:r>
                  <w:rPr>
                    <w:rFonts w:ascii="Cambria Math" w:hAnsi="Cambria Math"/>
                    <w:sz w:val="24"/>
                  </w:rPr>
                  <m:t>A</m:t>
                </m:r>
              </m:e>
              <m:sub>
                <m:r>
                  <w:rPr>
                    <w:rFonts w:ascii="Cambria Math" w:hAnsi="Cambria Math"/>
                    <w:sz w:val="24"/>
                  </w:rPr>
                  <m:t>i,j</m:t>
                </m:r>
              </m:sub>
              <m:sup>
                <m:r>
                  <w:rPr>
                    <w:rFonts w:ascii="Cambria Math" w:hAnsi="Cambria Math"/>
                    <w:sz w:val="24"/>
                  </w:rPr>
                  <m:t>m+1</m:t>
                </m:r>
              </m:sup>
            </m:sSubSup>
          </m:num>
          <m:den>
            <m:sSup>
              <m:sSupPr>
                <m:ctrlPr>
                  <w:rPr>
                    <w:rFonts w:ascii="Cambria Math" w:hAnsi="Cambria Math"/>
                    <w:sz w:val="24"/>
                  </w:rPr>
                </m:ctrlPr>
              </m:sSupPr>
              <m:e>
                <m:r>
                  <w:rPr>
                    <w:rFonts w:ascii="Cambria Math" w:hAnsi="Cambria Math"/>
                    <w:sz w:val="24"/>
                  </w:rPr>
                  <m:t>D</m:t>
                </m:r>
              </m:e>
              <m:sup>
                <m:r>
                  <w:rPr>
                    <w:rFonts w:ascii="Cambria Math" w:hAnsi="Cambria Math"/>
                    <w:sz w:val="24"/>
                  </w:rPr>
                  <m:t>m+2</m:t>
                </m:r>
              </m:sup>
            </m:sSup>
            <m:sSubSup>
              <m:sSubSupPr>
                <m:ctrlPr>
                  <w:rPr>
                    <w:rFonts w:ascii="Cambria Math" w:hAnsi="Cambria Math"/>
                    <w:sz w:val="24"/>
                  </w:rPr>
                </m:ctrlPr>
              </m:sSubSupPr>
              <m:e>
                <m:r>
                  <w:rPr>
                    <w:rFonts w:ascii="Cambria Math" w:hAnsi="Cambria Math"/>
                    <w:sz w:val="24"/>
                  </w:rPr>
                  <m:t>x</m:t>
                </m:r>
              </m:e>
              <m:sub>
                <m:r>
                  <w:rPr>
                    <w:rFonts w:ascii="Cambria Math" w:hAnsi="Cambria Math"/>
                    <w:sz w:val="24"/>
                  </w:rPr>
                  <m:t>i,j</m:t>
                </m:r>
              </m:sub>
              <m:sup>
                <m:r>
                  <w:rPr>
                    <w:rFonts w:ascii="Cambria Math" w:hAnsi="Cambria Math"/>
                    <w:sz w:val="24"/>
                  </w:rPr>
                  <m:t>m</m:t>
                </m:r>
              </m:sup>
            </m:sSubSup>
            <m:sSup>
              <m:sSupPr>
                <m:ctrlPr>
                  <w:rPr>
                    <w:rFonts w:ascii="Cambria Math" w:hAnsi="Cambria Math"/>
                    <w:sz w:val="24"/>
                  </w:rPr>
                </m:ctrlPr>
              </m:sSupPr>
              <m:e>
                <m:d>
                  <m:dPr>
                    <m:ctrlPr>
                      <w:rPr>
                        <w:rFonts w:ascii="Cambria Math" w:hAnsi="Cambria Math"/>
                        <w:sz w:val="24"/>
                      </w:rPr>
                    </m:ctrlPr>
                  </m:dPr>
                  <m:e>
                    <m:r>
                      <w:rPr>
                        <w:rFonts w:ascii="Cambria Math" w:hAnsi="Cambria Math"/>
                        <w:sz w:val="24"/>
                      </w:rPr>
                      <m:t>22.13</m:t>
                    </m:r>
                  </m:e>
                </m:d>
              </m:e>
              <m:sup>
                <m:r>
                  <w:rPr>
                    <w:rFonts w:ascii="Cambria Math" w:hAnsi="Cambria Math"/>
                    <w:sz w:val="24"/>
                  </w:rPr>
                  <m:t>m</m:t>
                </m:r>
              </m:sup>
            </m:sSup>
          </m:den>
        </m:f>
      </m:oMath>
      <w:r w:rsidR="009B55AB">
        <w:rPr>
          <w:rFonts w:eastAsiaTheme="minorEastAsia"/>
          <w:sz w:val="24"/>
        </w:rPr>
        <w:tab/>
      </w:r>
      <w:r w:rsidR="009B55AB">
        <w:rPr>
          <w:rFonts w:eastAsiaTheme="minorEastAsia"/>
          <w:sz w:val="24"/>
        </w:rPr>
        <w:tab/>
      </w:r>
      <w:r w:rsidR="009B55AB">
        <w:rPr>
          <w:rFonts w:eastAsiaTheme="minorEastAsia"/>
          <w:sz w:val="24"/>
        </w:rPr>
        <w:tab/>
      </w:r>
      <w:r w:rsidR="009B55AB">
        <w:rPr>
          <w:rFonts w:eastAsiaTheme="minorEastAsia"/>
          <w:sz w:val="24"/>
        </w:rPr>
        <w:tab/>
      </w:r>
      <w:r w:rsidR="009B55AB">
        <w:rPr>
          <w:rFonts w:eastAsiaTheme="minorEastAsia"/>
          <w:sz w:val="24"/>
        </w:rPr>
        <w:tab/>
      </w:r>
      <w:r w:rsidR="009B55AB">
        <w:rPr>
          <w:rFonts w:eastAsiaTheme="minorEastAsia"/>
          <w:sz w:val="24"/>
        </w:rPr>
        <w:tab/>
      </w:r>
      <w:r w:rsidR="009B55AB" w:rsidRPr="00C40D3F">
        <w:rPr>
          <w:rFonts w:ascii="Times New Roman" w:eastAsiaTheme="minorEastAsia" w:hAnsi="Times New Roman" w:cs="Times New Roman"/>
          <w:sz w:val="24"/>
        </w:rPr>
        <w:tab/>
        <w:t>(7)</w:t>
      </w:r>
    </w:p>
    <w:p w14:paraId="70786FC3" w14:textId="77777777" w:rsidR="009B55AB" w:rsidRPr="00C40D3F" w:rsidRDefault="009B55AB" w:rsidP="009B55AB">
      <w:pPr>
        <w:spacing w:after="0" w:line="240" w:lineRule="auto"/>
        <w:rPr>
          <w:rFonts w:ascii="Times New Roman" w:hAnsi="Times New Roman" w:cs="Times New Roman"/>
          <w:sz w:val="24"/>
          <w:szCs w:val="24"/>
        </w:rPr>
      </w:pPr>
    </w:p>
    <w:p w14:paraId="57648825" w14:textId="57BAAECB" w:rsidR="009B55AB" w:rsidRPr="00C40D3F" w:rsidRDefault="009B55AB" w:rsidP="00C40D3F">
      <w:pPr>
        <w:spacing w:after="0" w:line="360" w:lineRule="auto"/>
        <w:rPr>
          <w:rFonts w:ascii="Times New Roman" w:hAnsi="Times New Roman" w:cs="Times New Roman"/>
          <w:sz w:val="24"/>
          <w:szCs w:val="24"/>
        </w:rPr>
      </w:pPr>
      <w:r w:rsidRPr="009B55AB">
        <w:rPr>
          <w:rFonts w:ascii="Times New Roman" w:hAnsi="Times New Roman" w:cs="Times New Roman"/>
          <w:sz w:val="24"/>
          <w:szCs w:val="24"/>
        </w:rPr>
        <w:t>w</w:t>
      </w:r>
      <w:r w:rsidRPr="00C40D3F">
        <w:rPr>
          <w:rFonts w:ascii="Times New Roman" w:hAnsi="Times New Roman" w:cs="Times New Roman"/>
          <w:sz w:val="24"/>
          <w:szCs w:val="24"/>
        </w:rPr>
        <w:t>here Li,j</w:t>
      </w:r>
      <w:r w:rsidRPr="009B55AB">
        <w:rPr>
          <w:rFonts w:ascii="Times New Roman" w:hAnsi="Times New Roman" w:cs="Times New Roman"/>
          <w:sz w:val="24"/>
          <w:szCs w:val="24"/>
        </w:rPr>
        <w:t xml:space="preserve"> </w:t>
      </w:r>
      <w:r>
        <w:rPr>
          <w:rFonts w:ascii="Times New Roman" w:hAnsi="Times New Roman" w:cs="Times New Roman"/>
          <w:sz w:val="24"/>
          <w:szCs w:val="24"/>
        </w:rPr>
        <w:t xml:space="preserve">is the </w:t>
      </w:r>
      <w:r w:rsidRPr="00C40D3F">
        <w:rPr>
          <w:rFonts w:ascii="Times New Roman" w:hAnsi="Times New Roman" w:cs="Times New Roman"/>
          <w:sz w:val="24"/>
          <w:szCs w:val="24"/>
        </w:rPr>
        <w:t>slope length factor for a pix</w:t>
      </w:r>
      <w:r w:rsidRPr="009B55AB">
        <w:rPr>
          <w:rFonts w:ascii="Times New Roman" w:hAnsi="Times New Roman" w:cs="Times New Roman"/>
          <w:sz w:val="24"/>
          <w:szCs w:val="24"/>
        </w:rPr>
        <w:t>el with coordinates i and j (-),</w:t>
      </w:r>
      <w:r w:rsidRPr="00C40D3F">
        <w:rPr>
          <w:rFonts w:ascii="Times New Roman" w:hAnsi="Times New Roman" w:cs="Times New Roman"/>
          <w:sz w:val="24"/>
          <w:szCs w:val="24"/>
        </w:rPr>
        <w:t xml:space="preserve"> Ai,j</w:t>
      </w:r>
      <w:r w:rsidRPr="009B55AB">
        <w:rPr>
          <w:rFonts w:ascii="Times New Roman" w:hAnsi="Times New Roman" w:cs="Times New Roman"/>
          <w:sz w:val="24"/>
          <w:szCs w:val="24"/>
        </w:rPr>
        <w:t xml:space="preserve"> is </w:t>
      </w:r>
      <w:r w:rsidRPr="00C40D3F">
        <w:rPr>
          <w:rFonts w:ascii="Times New Roman" w:hAnsi="Times New Roman" w:cs="Times New Roman"/>
          <w:sz w:val="24"/>
          <w:szCs w:val="24"/>
        </w:rPr>
        <w:t xml:space="preserve">the </w:t>
      </w:r>
      <w:r>
        <w:rPr>
          <w:rFonts w:ascii="Times New Roman" w:hAnsi="Times New Roman" w:cs="Times New Roman"/>
          <w:sz w:val="24"/>
          <w:szCs w:val="24"/>
        </w:rPr>
        <w:t>contributing</w:t>
      </w:r>
      <w:r w:rsidRPr="00C40D3F">
        <w:rPr>
          <w:rFonts w:ascii="Times New Roman" w:hAnsi="Times New Roman" w:cs="Times New Roman"/>
          <w:sz w:val="24"/>
          <w:szCs w:val="24"/>
        </w:rPr>
        <w:t xml:space="preserve"> area at the inlet of a pixel (m</w:t>
      </w:r>
      <w:r>
        <w:rPr>
          <w:rFonts w:ascii="Times New Roman" w:hAnsi="Times New Roman" w:cs="Times New Roman"/>
          <w:sz w:val="24"/>
          <w:szCs w:val="24"/>
          <w:vertAlign w:val="superscript"/>
        </w:rPr>
        <w:t>2</w:t>
      </w:r>
      <w:r w:rsidRPr="009B55AB">
        <w:rPr>
          <w:rFonts w:ascii="Times New Roman" w:hAnsi="Times New Roman" w:cs="Times New Roman"/>
          <w:sz w:val="24"/>
          <w:szCs w:val="24"/>
        </w:rPr>
        <w:t>),</w:t>
      </w:r>
      <w:r w:rsidRPr="00C40D3F">
        <w:rPr>
          <w:rFonts w:ascii="Times New Roman" w:hAnsi="Times New Roman" w:cs="Times New Roman"/>
          <w:sz w:val="24"/>
          <w:szCs w:val="24"/>
        </w:rPr>
        <w:t xml:space="preserve"> Di,j</w:t>
      </w:r>
      <w:r w:rsidRPr="009B55AB">
        <w:rPr>
          <w:rFonts w:ascii="Times New Roman" w:hAnsi="Times New Roman" w:cs="Times New Roman"/>
          <w:sz w:val="24"/>
          <w:szCs w:val="24"/>
        </w:rPr>
        <w:t xml:space="preserve"> </w:t>
      </w:r>
      <w:r>
        <w:rPr>
          <w:rFonts w:ascii="Times New Roman" w:hAnsi="Times New Roman" w:cs="Times New Roman"/>
          <w:sz w:val="24"/>
          <w:szCs w:val="24"/>
        </w:rPr>
        <w:t xml:space="preserve">is the </w:t>
      </w:r>
      <w:r w:rsidRPr="009B55AB">
        <w:rPr>
          <w:rFonts w:ascii="Times New Roman" w:hAnsi="Times New Roman" w:cs="Times New Roman"/>
          <w:sz w:val="24"/>
          <w:szCs w:val="24"/>
        </w:rPr>
        <w:t>pixel length (m)</w:t>
      </w:r>
      <w:r>
        <w:rPr>
          <w:rFonts w:ascii="Times New Roman" w:hAnsi="Times New Roman" w:cs="Times New Roman"/>
          <w:sz w:val="24"/>
          <w:szCs w:val="24"/>
        </w:rPr>
        <w:t>,</w:t>
      </w:r>
      <w:r w:rsidRPr="00C40D3F">
        <w:rPr>
          <w:rFonts w:ascii="Times New Roman" w:hAnsi="Times New Roman" w:cs="Times New Roman"/>
          <w:sz w:val="24"/>
          <w:szCs w:val="24"/>
        </w:rPr>
        <w:t xml:space="preserve"> αi,j </w:t>
      </w:r>
      <w:r>
        <w:rPr>
          <w:rFonts w:ascii="Times New Roman" w:hAnsi="Times New Roman" w:cs="Times New Roman"/>
          <w:sz w:val="24"/>
          <w:szCs w:val="24"/>
        </w:rPr>
        <w:t xml:space="preserve">is the </w:t>
      </w:r>
      <w:r w:rsidRPr="00C40D3F">
        <w:rPr>
          <w:rFonts w:ascii="Times New Roman" w:hAnsi="Times New Roman" w:cs="Times New Roman"/>
          <w:sz w:val="24"/>
          <w:szCs w:val="24"/>
        </w:rPr>
        <w:t>a</w:t>
      </w:r>
      <w:r w:rsidRPr="009B55AB">
        <w:rPr>
          <w:rFonts w:ascii="Times New Roman" w:hAnsi="Times New Roman" w:cs="Times New Roman"/>
          <w:sz w:val="24"/>
          <w:szCs w:val="24"/>
        </w:rPr>
        <w:t>spect direction for a pixel (-),</w:t>
      </w:r>
      <w:r w:rsidRPr="00C40D3F">
        <w:rPr>
          <w:rFonts w:ascii="Times New Roman" w:hAnsi="Times New Roman" w:cs="Times New Roman"/>
          <w:sz w:val="24"/>
          <w:szCs w:val="24"/>
        </w:rPr>
        <w:t xml:space="preserve"> m</w:t>
      </w:r>
      <w:r w:rsidRPr="009B55AB">
        <w:rPr>
          <w:rFonts w:ascii="Times New Roman" w:hAnsi="Times New Roman" w:cs="Times New Roman"/>
          <w:sz w:val="24"/>
          <w:szCs w:val="24"/>
        </w:rPr>
        <w:t xml:space="preserve"> is the</w:t>
      </w:r>
      <w:r w:rsidRPr="00C40D3F">
        <w:rPr>
          <w:rFonts w:ascii="Times New Roman" w:hAnsi="Times New Roman" w:cs="Times New Roman"/>
          <w:sz w:val="24"/>
          <w:szCs w:val="24"/>
        </w:rPr>
        <w:t xml:space="preserve"> slope length exponent (-) </w:t>
      </w:r>
      <w:r>
        <w:rPr>
          <w:rFonts w:ascii="Times New Roman" w:hAnsi="Times New Roman" w:cs="Times New Roman"/>
          <w:sz w:val="24"/>
          <w:szCs w:val="24"/>
        </w:rPr>
        <w:t>calculated as</w:t>
      </w:r>
      <w:r w:rsidRPr="00C40D3F">
        <w:rPr>
          <w:rFonts w:ascii="Times New Roman" w:hAnsi="Times New Roman" w:cs="Times New Roman"/>
          <w:sz w:val="24"/>
          <w:szCs w:val="24"/>
        </w:rPr>
        <w:t xml:space="preserve"> </w:t>
      </w:r>
      <m:oMath>
        <m:r>
          <w:rPr>
            <w:rFonts w:ascii="Cambria Math" w:hAnsi="Cambria Math" w:cs="Times New Roman"/>
            <w:sz w:val="24"/>
            <w:szCs w:val="24"/>
          </w:rPr>
          <m:t>m</m:t>
        </m:r>
        <m:r>
          <m:rPr>
            <m:sty m:val="p"/>
          </m:rPr>
          <w:rPr>
            <w:rFonts w:ascii="Cambria Math" w:hAnsi="Cambria Math" w:cs="Times New Roman"/>
            <w:sz w:val="24"/>
            <w:szCs w:val="24"/>
          </w:rPr>
          <m:t>=</m:t>
        </m:r>
        <m:f>
          <m:fPr>
            <m:type m:val="lin"/>
            <m:ctrlPr>
              <w:rPr>
                <w:rFonts w:ascii="Cambria Math" w:hAnsi="Cambria Math" w:cs="Times New Roman"/>
                <w:sz w:val="24"/>
                <w:szCs w:val="24"/>
              </w:rPr>
            </m:ctrlPr>
          </m:fPr>
          <m:num>
            <m:r>
              <w:rPr>
                <w:rFonts w:ascii="Cambria Math" w:hAnsi="Cambria Math" w:cs="Times New Roman"/>
                <w:sz w:val="24"/>
                <w:szCs w:val="24"/>
              </w:rPr>
              <m:t>β</m:t>
            </m:r>
          </m:num>
          <m:den>
            <m:d>
              <m:dPr>
                <m:ctrlPr>
                  <w:rPr>
                    <w:rFonts w:ascii="Cambria Math" w:hAnsi="Cambria Math" w:cs="Times New Roman"/>
                    <w:sz w:val="24"/>
                    <w:szCs w:val="24"/>
                  </w:rPr>
                </m:ctrlPr>
              </m:dPr>
              <m:e>
                <m:r>
                  <m:rPr>
                    <m:sty m:val="p"/>
                  </m:rPr>
                  <w:rPr>
                    <w:rFonts w:ascii="Cambria Math" w:hAnsi="Cambria Math" w:cs="Times New Roman"/>
                    <w:sz w:val="24"/>
                    <w:szCs w:val="24"/>
                  </w:rPr>
                  <m:t>1+</m:t>
                </m:r>
                <m:r>
                  <w:rPr>
                    <w:rFonts w:ascii="Cambria Math" w:hAnsi="Cambria Math" w:cs="Times New Roman"/>
                    <w:sz w:val="24"/>
                    <w:szCs w:val="24"/>
                  </w:rPr>
                  <m:t>β</m:t>
                </m:r>
              </m:e>
            </m:d>
          </m:den>
        </m:f>
      </m:oMath>
      <w:r w:rsidRPr="00C40D3F">
        <w:rPr>
          <w:rFonts w:ascii="Times New Roman" w:hAnsi="Times New Roman" w:cs="Times New Roman"/>
          <w:sz w:val="24"/>
          <w:szCs w:val="24"/>
        </w:rPr>
        <w:t xml:space="preserve">, where </w:t>
      </w:r>
      <m:oMath>
        <m:r>
          <w:rPr>
            <w:rFonts w:ascii="Cambria Math" w:hAnsi="Cambria Math" w:cs="Times New Roman"/>
            <w:sz w:val="24"/>
            <w:szCs w:val="24"/>
          </w:rPr>
          <m:t>β</m:t>
        </m:r>
        <m:r>
          <m:rPr>
            <m:sty m:val="p"/>
          </m:rPr>
          <w:rPr>
            <w:rFonts w:ascii="Cambria Math" w:hAnsi="Cambria Math" w:cs="Times New Roman"/>
            <w:sz w:val="24"/>
            <w:szCs w:val="24"/>
          </w:rPr>
          <m:t>=</m:t>
        </m:r>
        <m:f>
          <m:fPr>
            <m:type m:val="lin"/>
            <m:ctrlPr>
              <w:rPr>
                <w:rFonts w:ascii="Cambria Math" w:hAnsi="Cambria Math" w:cs="Times New Roman"/>
                <w:sz w:val="24"/>
                <w:szCs w:val="24"/>
              </w:rPr>
            </m:ctrlPr>
          </m:fPr>
          <m:num>
            <m:d>
              <m:dPr>
                <m:ctrlPr>
                  <w:rPr>
                    <w:rFonts w:ascii="Cambria Math" w:hAnsi="Cambria Math" w:cs="Times New Roman"/>
                    <w:sz w:val="24"/>
                    <w:szCs w:val="24"/>
                  </w:rPr>
                </m:ctrlPr>
              </m:dPr>
              <m:e>
                <m:f>
                  <m:fPr>
                    <m:ctrlPr>
                      <w:rPr>
                        <w:rFonts w:ascii="Cambria Math" w:hAnsi="Cambria Math" w:cs="Times New Roman"/>
                        <w:sz w:val="24"/>
                        <w:szCs w:val="24"/>
                      </w:rPr>
                    </m:ctrlPr>
                  </m:fPr>
                  <m:num>
                    <m:r>
                      <w:rPr>
                        <w:rFonts w:ascii="Cambria Math" w:hAnsi="Cambria Math" w:cs="Times New Roman"/>
                        <w:sz w:val="24"/>
                        <w:szCs w:val="24"/>
                      </w:rPr>
                      <m:t>sinθ</m:t>
                    </m:r>
                  </m:num>
                  <m:den>
                    <m:r>
                      <m:rPr>
                        <m:sty m:val="p"/>
                      </m:rPr>
                      <w:rPr>
                        <w:rFonts w:ascii="Cambria Math" w:hAnsi="Cambria Math" w:cs="Times New Roman"/>
                        <w:sz w:val="24"/>
                        <w:szCs w:val="24"/>
                      </w:rPr>
                      <m:t>0.09</m:t>
                    </m:r>
                  </m:den>
                </m:f>
              </m:e>
            </m:d>
          </m:num>
          <m:den>
            <m:r>
              <m:rPr>
                <m:sty m:val="p"/>
              </m:rPr>
              <w:rPr>
                <w:rFonts w:ascii="Cambria Math" w:hAnsi="Cambria Math" w:cs="Times New Roman"/>
                <w:sz w:val="24"/>
                <w:szCs w:val="24"/>
              </w:rPr>
              <m:t>3.0</m:t>
            </m:r>
          </m:den>
        </m:f>
        <m:r>
          <w:rPr>
            <w:rFonts w:ascii="Cambria Math" w:hAnsi="Cambria Math" w:cs="Times New Roman"/>
            <w:sz w:val="24"/>
            <w:szCs w:val="24"/>
          </w:rPr>
          <m:t>sin</m:t>
        </m:r>
        <m:sSup>
          <m:sSupPr>
            <m:ctrlPr>
              <w:rPr>
                <w:rFonts w:ascii="Cambria Math" w:hAnsi="Cambria Math" w:cs="Times New Roman"/>
                <w:sz w:val="24"/>
                <w:szCs w:val="24"/>
              </w:rPr>
            </m:ctrlPr>
          </m:sSupPr>
          <m:e>
            <m:r>
              <w:rPr>
                <w:rFonts w:ascii="Cambria Math" w:hAnsi="Cambria Math" w:cs="Times New Roman"/>
                <w:sz w:val="24"/>
                <w:szCs w:val="24"/>
              </w:rPr>
              <m:t>θ</m:t>
            </m:r>
          </m:e>
          <m:sup>
            <m:r>
              <m:rPr>
                <m:sty m:val="p"/>
              </m:rPr>
              <w:rPr>
                <w:rFonts w:ascii="Cambria Math" w:hAnsi="Cambria Math" w:cs="Times New Roman"/>
                <w:sz w:val="24"/>
                <w:szCs w:val="24"/>
              </w:rPr>
              <m:t>0.8</m:t>
            </m:r>
          </m:sup>
        </m:sSup>
        <m:r>
          <m:rPr>
            <m:sty m:val="p"/>
          </m:rPr>
          <w:rPr>
            <w:rFonts w:ascii="Cambria Math" w:hAnsi="Cambria Math" w:cs="Times New Roman"/>
            <w:sz w:val="24"/>
            <w:szCs w:val="24"/>
          </w:rPr>
          <m:t>+0.56</m:t>
        </m:r>
      </m:oMath>
      <w:r>
        <w:rPr>
          <w:rFonts w:ascii="Times New Roman" w:eastAsiaTheme="minorEastAsia" w:hAnsi="Times New Roman" w:cs="Times New Roman"/>
          <w:sz w:val="24"/>
          <w:szCs w:val="24"/>
        </w:rPr>
        <w:t>, in which</w:t>
      </w:r>
      <w:r w:rsidRPr="00C40D3F">
        <w:rPr>
          <w:rFonts w:ascii="Times New Roman" w:hAnsi="Times New Roman" w:cs="Times New Roman"/>
          <w:sz w:val="24"/>
          <w:szCs w:val="24"/>
        </w:rPr>
        <w:t xml:space="preserve"> θ</w:t>
      </w:r>
      <w:r>
        <w:rPr>
          <w:rFonts w:ascii="Times New Roman" w:hAnsi="Times New Roman" w:cs="Times New Roman"/>
          <w:sz w:val="24"/>
          <w:szCs w:val="24"/>
        </w:rPr>
        <w:t xml:space="preserve"> the</w:t>
      </w:r>
      <w:r w:rsidRPr="009B55AB">
        <w:rPr>
          <w:rFonts w:ascii="Times New Roman" w:hAnsi="Times New Roman" w:cs="Times New Roman"/>
          <w:sz w:val="24"/>
          <w:szCs w:val="24"/>
        </w:rPr>
        <w:t xml:space="preserve"> slope angle of a pixel (rad),</w:t>
      </w:r>
      <w:r w:rsidRPr="00C40D3F">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j</m:t>
            </m:r>
          </m:sub>
        </m:sSub>
        <m:r>
          <m:rPr>
            <m:sty m:val="p"/>
          </m:rPr>
          <w:rPr>
            <w:rFonts w:ascii="Cambria Math" w:hAnsi="Cambria Math" w:cs="Times New Roman"/>
            <w:sz w:val="24"/>
            <w:szCs w:val="24"/>
          </w:rPr>
          <m:t>=</m:t>
        </m:r>
        <m:r>
          <w:rPr>
            <w:rFonts w:ascii="Cambria Math" w:hAnsi="Cambria Math" w:cs="Times New Roman"/>
            <w:sz w:val="24"/>
            <w:szCs w:val="24"/>
          </w:rPr>
          <m:t>sin</m:t>
        </m:r>
        <m:sSub>
          <m:sSubPr>
            <m:ctrlPr>
              <w:rPr>
                <w:rFonts w:ascii="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j</m:t>
            </m:r>
          </m:sub>
        </m:sSub>
        <m:r>
          <m:rPr>
            <m:sty m:val="p"/>
          </m:rPr>
          <w:rPr>
            <w:rFonts w:ascii="Cambria Math" w:hAnsi="Cambria Math" w:cs="Times New Roman"/>
            <w:sz w:val="24"/>
            <w:szCs w:val="24"/>
          </w:rPr>
          <m:t>+</m:t>
        </m:r>
        <m:r>
          <w:rPr>
            <w:rFonts w:ascii="Cambria Math" w:hAnsi="Cambria Math" w:cs="Times New Roman"/>
            <w:sz w:val="24"/>
            <w:szCs w:val="24"/>
          </w:rPr>
          <m:t>cos</m:t>
        </m:r>
        <m:sSub>
          <m:sSubPr>
            <m:ctrlPr>
              <w:rPr>
                <w:rFonts w:ascii="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j</m:t>
            </m:r>
          </m:sub>
        </m:sSub>
      </m:oMath>
    </w:p>
    <w:p w14:paraId="7C14FE10" w14:textId="77777777" w:rsidR="009B55AB" w:rsidRPr="00C40D3F" w:rsidRDefault="009B55AB" w:rsidP="009B55AB">
      <w:pPr>
        <w:spacing w:after="0" w:line="240" w:lineRule="auto"/>
        <w:rPr>
          <w:rFonts w:ascii="Times New Roman" w:hAnsi="Times New Roman" w:cs="Times New Roman"/>
          <w:sz w:val="24"/>
          <w:szCs w:val="24"/>
        </w:rPr>
      </w:pPr>
    </w:p>
    <w:p w14:paraId="4C63AF29" w14:textId="4D3B49FB" w:rsidR="009B55AB" w:rsidRPr="00C40D3F" w:rsidRDefault="009B55AB" w:rsidP="009B55AB">
      <w:pPr>
        <w:pStyle w:val="PlainText"/>
        <w:rPr>
          <w:rFonts w:ascii="Times New Roman" w:hAnsi="Times New Roman" w:cs="Times New Roman"/>
          <w:sz w:val="24"/>
          <w:szCs w:val="24"/>
          <w:lang w:val="en-GB"/>
        </w:rPr>
      </w:pPr>
      <w:r w:rsidRPr="00C40D3F">
        <w:rPr>
          <w:rFonts w:ascii="Times New Roman" w:hAnsi="Times New Roman" w:cs="Times New Roman"/>
          <w:sz w:val="24"/>
          <w:szCs w:val="24"/>
          <w:lang w:val="en-GB"/>
        </w:rPr>
        <w:t xml:space="preserve">S </w:t>
      </w:r>
      <w:r>
        <w:rPr>
          <w:rFonts w:ascii="Times New Roman" w:hAnsi="Times New Roman" w:cs="Times New Roman"/>
          <w:sz w:val="24"/>
          <w:szCs w:val="24"/>
          <w:lang w:val="en-GB"/>
        </w:rPr>
        <w:t>was calculated according to</w:t>
      </w:r>
      <w:r w:rsidRPr="00C40D3F">
        <w:rPr>
          <w:rFonts w:ascii="Times New Roman" w:hAnsi="Times New Roman" w:cs="Times New Roman"/>
          <w:sz w:val="24"/>
          <w:szCs w:val="24"/>
          <w:lang w:val="en-GB"/>
        </w:rPr>
        <w:t xml:space="preserve"> McCool et al. (1987):</w:t>
      </w:r>
    </w:p>
    <w:p w14:paraId="2743A1C5" w14:textId="579B0D27" w:rsidR="009B55AB" w:rsidRPr="0062030F" w:rsidRDefault="00C17E24" w:rsidP="00C40D3F">
      <w:pPr>
        <w:tabs>
          <w:tab w:val="left" w:pos="6804"/>
        </w:tabs>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ab/>
      </w:r>
    </w:p>
    <w:p w14:paraId="68A1CF4A" w14:textId="77777777" w:rsidR="009B55AB" w:rsidRPr="0062030F" w:rsidRDefault="009B55AB" w:rsidP="009B55AB">
      <w:pPr>
        <w:pStyle w:val="PlainText"/>
        <w:rPr>
          <w:rFonts w:ascii="Segoe UI" w:eastAsiaTheme="minorEastAsia" w:hAnsi="Segoe UI" w:cs="Segoe UI"/>
          <w:sz w:val="20"/>
          <w:szCs w:val="20"/>
        </w:rPr>
      </w:pPr>
    </w:p>
    <w:p w14:paraId="229A4A16" w14:textId="3828B347" w:rsidR="009B55AB" w:rsidRPr="0062030F" w:rsidRDefault="009B55AB" w:rsidP="009B55AB">
      <w:pPr>
        <w:spacing w:after="0" w:line="240" w:lineRule="auto"/>
        <w:rPr>
          <w:rFonts w:ascii="Segoe UI" w:hAnsi="Segoe UI" w:cs="Segoe UI"/>
          <w:sz w:val="20"/>
          <w:szCs w:val="20"/>
        </w:rPr>
      </w:pPr>
      <m:oMathPara>
        <m:oMathParaPr>
          <m:jc m:val="left"/>
        </m:oMathParaPr>
        <m:oMath>
          <m:r>
            <w:rPr>
              <w:rFonts w:ascii="Cambria Math" w:hAnsi="Cambria Math" w:cs="Segoe UI"/>
              <w:sz w:val="20"/>
              <w:szCs w:val="20"/>
            </w:rPr>
            <m:t>S=10.8sinθ+0.03 for sinθ&lt;0.09</m:t>
          </m:r>
        </m:oMath>
      </m:oMathPara>
    </w:p>
    <w:p w14:paraId="1418FFAB" w14:textId="0631985A" w:rsidR="009B55AB" w:rsidRPr="00C40D3F" w:rsidRDefault="009B55AB" w:rsidP="009B55AB">
      <w:pPr>
        <w:spacing w:after="0" w:line="240" w:lineRule="auto"/>
        <w:rPr>
          <w:rFonts w:ascii="Times New Roman" w:hAnsi="Times New Roman" w:cs="Times New Roman"/>
          <w:sz w:val="24"/>
          <w:szCs w:val="24"/>
        </w:rPr>
      </w:pPr>
      <m:oMath>
        <m:r>
          <w:rPr>
            <w:rFonts w:ascii="Cambria Math" w:hAnsi="Cambria Math" w:cs="Segoe UI"/>
            <w:sz w:val="20"/>
            <w:szCs w:val="20"/>
          </w:rPr>
          <m:t>S=16.8sinθ-0.5 for sinθ≥0.09</m:t>
        </m:r>
      </m:oMath>
      <w:r>
        <w:rPr>
          <w:rFonts w:ascii="Segoe UI" w:eastAsiaTheme="minorEastAsia" w:hAnsi="Segoe UI" w:cs="Segoe UI"/>
          <w:sz w:val="20"/>
          <w:szCs w:val="20"/>
        </w:rPr>
        <w:tab/>
      </w:r>
      <w:r>
        <w:rPr>
          <w:rFonts w:ascii="Segoe UI" w:eastAsiaTheme="minorEastAsia" w:hAnsi="Segoe UI" w:cs="Segoe UI"/>
          <w:sz w:val="20"/>
          <w:szCs w:val="20"/>
        </w:rPr>
        <w:tab/>
      </w:r>
      <w:r>
        <w:rPr>
          <w:rFonts w:ascii="Segoe UI" w:eastAsiaTheme="minorEastAsia" w:hAnsi="Segoe UI" w:cs="Segoe UI"/>
          <w:sz w:val="20"/>
          <w:szCs w:val="20"/>
        </w:rPr>
        <w:tab/>
      </w:r>
      <w:r>
        <w:rPr>
          <w:rFonts w:ascii="Segoe UI" w:eastAsiaTheme="minorEastAsia" w:hAnsi="Segoe UI" w:cs="Segoe UI"/>
          <w:sz w:val="20"/>
          <w:szCs w:val="20"/>
        </w:rPr>
        <w:tab/>
      </w:r>
      <w:r>
        <w:rPr>
          <w:rFonts w:ascii="Segoe UI" w:eastAsiaTheme="minorEastAsia" w:hAnsi="Segoe UI" w:cs="Segoe UI"/>
          <w:sz w:val="20"/>
          <w:szCs w:val="20"/>
        </w:rPr>
        <w:tab/>
      </w:r>
      <w:r w:rsidRPr="00C40D3F">
        <w:rPr>
          <w:rFonts w:ascii="Times New Roman" w:eastAsiaTheme="minorEastAsia" w:hAnsi="Times New Roman" w:cs="Times New Roman"/>
          <w:sz w:val="20"/>
          <w:szCs w:val="20"/>
        </w:rPr>
        <w:tab/>
      </w:r>
      <w:r w:rsidRPr="00C40D3F">
        <w:rPr>
          <w:rFonts w:ascii="Times New Roman" w:eastAsiaTheme="minorEastAsia" w:hAnsi="Times New Roman" w:cs="Times New Roman"/>
          <w:sz w:val="24"/>
          <w:szCs w:val="24"/>
        </w:rPr>
        <w:t>(8)</w:t>
      </w:r>
    </w:p>
    <w:p w14:paraId="5A43D1B2" w14:textId="77777777" w:rsidR="009B55AB" w:rsidRDefault="009B55AB" w:rsidP="00F95113">
      <w:pPr>
        <w:spacing w:after="0" w:line="360" w:lineRule="auto"/>
        <w:rPr>
          <w:rFonts w:ascii="Times New Roman" w:hAnsi="Times New Roman" w:cs="Times New Roman"/>
          <w:sz w:val="24"/>
          <w:szCs w:val="24"/>
        </w:rPr>
      </w:pPr>
    </w:p>
    <w:p w14:paraId="3B1D43DE" w14:textId="54EBFCB3" w:rsidR="00696386" w:rsidRDefault="0081243D" w:rsidP="00F95113">
      <w:pPr>
        <w:spacing w:after="0" w:line="360" w:lineRule="auto"/>
        <w:rPr>
          <w:rFonts w:ascii="Times New Roman" w:hAnsi="Times New Roman" w:cs="Times New Roman"/>
          <w:sz w:val="24"/>
          <w:szCs w:val="24"/>
        </w:rPr>
      </w:pPr>
      <w:r>
        <w:rPr>
          <w:rFonts w:ascii="Times New Roman" w:hAnsi="Times New Roman" w:cs="Times New Roman"/>
          <w:sz w:val="24"/>
          <w:szCs w:val="24"/>
        </w:rPr>
        <w:t>Estimates</w:t>
      </w:r>
      <w:r w:rsidR="00FB1F95" w:rsidRPr="00442795">
        <w:rPr>
          <w:rFonts w:ascii="Times New Roman" w:hAnsi="Times New Roman" w:cs="Times New Roman"/>
          <w:sz w:val="24"/>
          <w:szCs w:val="24"/>
        </w:rPr>
        <w:t xml:space="preserve"> of </w:t>
      </w:r>
      <w:r>
        <w:rPr>
          <w:rFonts w:ascii="Times New Roman" w:hAnsi="Times New Roman" w:cs="Times New Roman"/>
          <w:sz w:val="24"/>
          <w:szCs w:val="24"/>
        </w:rPr>
        <w:t>local (</w:t>
      </w:r>
      <w:r w:rsidR="00FB1F95" w:rsidRPr="00442795">
        <w:rPr>
          <w:rFonts w:ascii="Times New Roman" w:hAnsi="Times New Roman" w:cs="Times New Roman"/>
          <w:sz w:val="24"/>
          <w:szCs w:val="24"/>
        </w:rPr>
        <w:t>pixel scale</w:t>
      </w:r>
      <w:r>
        <w:rPr>
          <w:rFonts w:ascii="Times New Roman" w:hAnsi="Times New Roman" w:cs="Times New Roman"/>
          <w:sz w:val="24"/>
          <w:szCs w:val="24"/>
        </w:rPr>
        <w:t>)</w:t>
      </w:r>
      <w:r w:rsidR="00FB1F95" w:rsidRPr="00442795">
        <w:rPr>
          <w:rFonts w:ascii="Times New Roman" w:hAnsi="Times New Roman" w:cs="Times New Roman"/>
          <w:sz w:val="24"/>
          <w:szCs w:val="24"/>
        </w:rPr>
        <w:t xml:space="preserve"> sediment yields and net erosion/deposition </w:t>
      </w:r>
      <w:r>
        <w:rPr>
          <w:rFonts w:ascii="Times New Roman" w:hAnsi="Times New Roman" w:cs="Times New Roman"/>
          <w:sz w:val="24"/>
          <w:szCs w:val="24"/>
        </w:rPr>
        <w:t xml:space="preserve">rates </w:t>
      </w:r>
      <w:r w:rsidR="00FB1F95" w:rsidRPr="00442795">
        <w:rPr>
          <w:rFonts w:ascii="Times New Roman" w:hAnsi="Times New Roman" w:cs="Times New Roman"/>
          <w:sz w:val="24"/>
          <w:szCs w:val="24"/>
        </w:rPr>
        <w:t>w</w:t>
      </w:r>
      <w:r>
        <w:rPr>
          <w:rFonts w:ascii="Times New Roman" w:hAnsi="Times New Roman" w:cs="Times New Roman"/>
          <w:sz w:val="24"/>
          <w:szCs w:val="24"/>
        </w:rPr>
        <w:t>ere</w:t>
      </w:r>
      <w:r w:rsidR="00FB1F95" w:rsidRPr="00442795">
        <w:rPr>
          <w:rFonts w:ascii="Times New Roman" w:hAnsi="Times New Roman" w:cs="Times New Roman"/>
          <w:sz w:val="24"/>
          <w:szCs w:val="24"/>
        </w:rPr>
        <w:t xml:space="preserve"> based on the transport capacity of overland f</w:t>
      </w:r>
      <w:r w:rsidR="00696386">
        <w:rPr>
          <w:rFonts w:ascii="Times New Roman" w:hAnsi="Times New Roman" w:cs="Times New Roman"/>
          <w:sz w:val="24"/>
          <w:szCs w:val="24"/>
        </w:rPr>
        <w:t>low</w:t>
      </w:r>
      <w:r w:rsidR="00455282">
        <w:rPr>
          <w:rFonts w:ascii="Times New Roman" w:hAnsi="Times New Roman" w:cs="Times New Roman"/>
          <w:sz w:val="24"/>
          <w:szCs w:val="24"/>
        </w:rPr>
        <w:t xml:space="preserve"> which was estimated using</w:t>
      </w:r>
      <w:r w:rsidR="00696386">
        <w:rPr>
          <w:rFonts w:ascii="Times New Roman" w:hAnsi="Times New Roman" w:cs="Times New Roman"/>
          <w:sz w:val="24"/>
          <w:szCs w:val="24"/>
        </w:rPr>
        <w:t xml:space="preserve"> (Van Rompaey et al., 2001):</w:t>
      </w:r>
    </w:p>
    <w:p w14:paraId="439CF0D5" w14:textId="77777777" w:rsidR="00C856A0" w:rsidRDefault="00C856A0" w:rsidP="00F95113">
      <w:pPr>
        <w:spacing w:after="0" w:line="360" w:lineRule="auto"/>
        <w:rPr>
          <w:rFonts w:ascii="Times New Roman" w:hAnsi="Times New Roman" w:cs="Times New Roman"/>
          <w:sz w:val="24"/>
          <w:szCs w:val="24"/>
        </w:rPr>
      </w:pPr>
    </w:p>
    <w:p w14:paraId="4AF27CCE" w14:textId="49938A5E" w:rsidR="00FB1F95" w:rsidRPr="00696386" w:rsidRDefault="00696386" w:rsidP="00F95113">
      <w:pPr>
        <w:spacing w:after="0" w:line="360" w:lineRule="auto"/>
        <w:rPr>
          <w:rFonts w:ascii="Times New Roman"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w:rPr>
            <w:rFonts w:ascii="Cambria Math" w:hAnsi="Cambria Math" w:cs="Times New Roman"/>
            <w:sz w:val="24"/>
            <w:szCs w:val="24"/>
          </w:rPr>
          <m:t xml:space="preserve"> TC = ktcRK(</m:t>
        </m:r>
        <m:sSub>
          <m:sSubPr>
            <m:ctrlPr>
              <w:rPr>
                <w:rFonts w:ascii="Cambria Math" w:hAnsi="Cambria Math" w:cs="Times New Roman"/>
                <w:i/>
                <w:sz w:val="24"/>
                <w:szCs w:val="24"/>
              </w:rPr>
            </m:ctrlPr>
          </m:sSubPr>
          <m:e>
            <m:r>
              <w:rPr>
                <w:rFonts w:ascii="Cambria Math" w:hAnsi="Cambria Math" w:cs="Times New Roman"/>
                <w:sz w:val="24"/>
                <w:szCs w:val="24"/>
              </w:rPr>
              <m:t>LS</m:t>
            </m:r>
          </m:e>
          <m:sub>
            <m:r>
              <w:rPr>
                <w:rFonts w:ascii="Cambria Math" w:hAnsi="Cambria Math" w:cs="Times New Roman"/>
                <w:sz w:val="24"/>
                <w:szCs w:val="24"/>
              </w:rPr>
              <m:t>2D</m:t>
            </m:r>
          </m:sub>
        </m:sSub>
        <m:r>
          <w:rPr>
            <w:rFonts w:ascii="Cambria Math" w:hAnsi="Cambria Math" w:cs="Times New Roman"/>
            <w:sz w:val="24"/>
            <w:szCs w:val="24"/>
          </w:rPr>
          <m:t>-4.1</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0.8</m:t>
            </m:r>
          </m:sup>
        </m:sSup>
        <m:r>
          <w:rPr>
            <w:rFonts w:ascii="Cambria Math" w:hAnsi="Cambria Math" w:cs="Times New Roman"/>
            <w:sz w:val="24"/>
            <w:szCs w:val="24"/>
          </w:rPr>
          <m:t>)</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r w:rsidR="009B55AB">
        <w:rPr>
          <w:rFonts w:ascii="Times New Roman" w:eastAsiaTheme="minorEastAsia" w:hAnsi="Times New Roman" w:cs="Times New Roman"/>
          <w:sz w:val="24"/>
          <w:szCs w:val="24"/>
        </w:rPr>
        <w:t>9</w:t>
      </w:r>
      <w:r>
        <w:rPr>
          <w:rFonts w:ascii="Times New Roman" w:eastAsiaTheme="minorEastAsia" w:hAnsi="Times New Roman" w:cs="Times New Roman"/>
          <w:sz w:val="24"/>
          <w:szCs w:val="24"/>
        </w:rPr>
        <w:t>)</w:t>
      </w:r>
    </w:p>
    <w:p w14:paraId="53AAD30F" w14:textId="77777777" w:rsidR="00FB1F95" w:rsidRPr="00442795" w:rsidRDefault="00FB1F95" w:rsidP="00F95113">
      <w:pPr>
        <w:spacing w:after="0" w:line="360" w:lineRule="auto"/>
        <w:rPr>
          <w:rFonts w:ascii="Times New Roman" w:hAnsi="Times New Roman" w:cs="Times New Roman"/>
          <w:sz w:val="24"/>
          <w:szCs w:val="24"/>
        </w:rPr>
      </w:pPr>
    </w:p>
    <w:p w14:paraId="7829964F" w14:textId="6836F503" w:rsidR="00BA51B4" w:rsidRDefault="00FB1F95" w:rsidP="00F95113">
      <w:pPr>
        <w:spacing w:after="0" w:line="360" w:lineRule="auto"/>
        <w:rPr>
          <w:rFonts w:ascii="Times New Roman" w:hAnsi="Times New Roman" w:cs="Times New Roman"/>
          <w:sz w:val="24"/>
          <w:szCs w:val="24"/>
        </w:rPr>
      </w:pPr>
      <w:r w:rsidRPr="00442795">
        <w:rPr>
          <w:rFonts w:ascii="Times New Roman" w:hAnsi="Times New Roman" w:cs="Times New Roman"/>
          <w:sz w:val="24"/>
          <w:szCs w:val="24"/>
        </w:rPr>
        <w:t xml:space="preserve">where </w:t>
      </w:r>
      <w:r w:rsidRPr="00442795">
        <w:rPr>
          <w:rFonts w:ascii="Times New Roman" w:hAnsi="Times New Roman" w:cs="Times New Roman"/>
          <w:i/>
          <w:sz w:val="24"/>
          <w:szCs w:val="24"/>
        </w:rPr>
        <w:t>TC</w:t>
      </w:r>
      <w:r w:rsidRPr="00442795">
        <w:rPr>
          <w:rFonts w:ascii="Times New Roman" w:hAnsi="Times New Roman" w:cs="Times New Roman"/>
          <w:sz w:val="24"/>
          <w:szCs w:val="24"/>
        </w:rPr>
        <w:t xml:space="preserve"> is</w:t>
      </w:r>
      <w:r w:rsidR="0081243D">
        <w:rPr>
          <w:rFonts w:ascii="Times New Roman" w:hAnsi="Times New Roman" w:cs="Times New Roman"/>
          <w:sz w:val="24"/>
          <w:szCs w:val="24"/>
        </w:rPr>
        <w:t xml:space="preserve"> the</w:t>
      </w:r>
      <w:r w:rsidRPr="00442795">
        <w:rPr>
          <w:rFonts w:ascii="Times New Roman" w:hAnsi="Times New Roman" w:cs="Times New Roman"/>
          <w:sz w:val="24"/>
          <w:szCs w:val="24"/>
        </w:rPr>
        <w:t xml:space="preserve"> transport capacity (kg m</w:t>
      </w:r>
      <w:r w:rsidRPr="00442795">
        <w:rPr>
          <w:rFonts w:ascii="Times New Roman" w:hAnsi="Times New Roman" w:cs="Times New Roman"/>
          <w:sz w:val="24"/>
          <w:szCs w:val="24"/>
          <w:vertAlign w:val="superscript"/>
        </w:rPr>
        <w:t>-2</w:t>
      </w:r>
      <w:r w:rsidRPr="00442795">
        <w:rPr>
          <w:rFonts w:ascii="Times New Roman" w:hAnsi="Times New Roman" w:cs="Times New Roman"/>
          <w:sz w:val="24"/>
          <w:szCs w:val="24"/>
        </w:rPr>
        <w:t>yr</w:t>
      </w:r>
      <w:r w:rsidRPr="00442795">
        <w:rPr>
          <w:rFonts w:ascii="Times New Roman" w:hAnsi="Times New Roman" w:cs="Times New Roman"/>
          <w:sz w:val="24"/>
          <w:szCs w:val="24"/>
          <w:vertAlign w:val="superscript"/>
        </w:rPr>
        <w:t>-1</w:t>
      </w:r>
      <w:r w:rsidRPr="00442795">
        <w:rPr>
          <w:rFonts w:ascii="Times New Roman" w:hAnsi="Times New Roman" w:cs="Times New Roman"/>
          <w:sz w:val="24"/>
          <w:szCs w:val="24"/>
        </w:rPr>
        <w:t xml:space="preserve">), </w:t>
      </w:r>
      <w:r w:rsidRPr="00442795">
        <w:rPr>
          <w:rFonts w:ascii="Times New Roman" w:hAnsi="Times New Roman" w:cs="Times New Roman"/>
          <w:i/>
          <w:sz w:val="24"/>
          <w:szCs w:val="24"/>
        </w:rPr>
        <w:t xml:space="preserve">ktc </w:t>
      </w:r>
      <w:r w:rsidRPr="00442795">
        <w:rPr>
          <w:rFonts w:ascii="Times New Roman" w:hAnsi="Times New Roman" w:cs="Times New Roman"/>
          <w:sz w:val="24"/>
          <w:szCs w:val="24"/>
        </w:rPr>
        <w:t xml:space="preserve">is a </w:t>
      </w:r>
      <w:r w:rsidR="00163EEF">
        <w:rPr>
          <w:rFonts w:ascii="Times New Roman" w:hAnsi="Times New Roman" w:cs="Times New Roman"/>
          <w:sz w:val="24"/>
          <w:szCs w:val="24"/>
        </w:rPr>
        <w:t xml:space="preserve">transport capacity </w:t>
      </w:r>
      <w:r w:rsidRPr="00442795">
        <w:rPr>
          <w:rFonts w:ascii="Times New Roman" w:hAnsi="Times New Roman" w:cs="Times New Roman"/>
          <w:sz w:val="24"/>
          <w:szCs w:val="24"/>
        </w:rPr>
        <w:t xml:space="preserve">coefficient (m) and </w:t>
      </w:r>
      <w:r w:rsidRPr="00442795">
        <w:rPr>
          <w:rFonts w:ascii="Times New Roman" w:hAnsi="Times New Roman" w:cs="Times New Roman"/>
          <w:i/>
          <w:sz w:val="24"/>
          <w:szCs w:val="24"/>
        </w:rPr>
        <w:t>s</w:t>
      </w:r>
      <w:r w:rsidRPr="00442795">
        <w:rPr>
          <w:rFonts w:ascii="Times New Roman" w:hAnsi="Times New Roman" w:cs="Times New Roman"/>
          <w:sz w:val="24"/>
          <w:szCs w:val="24"/>
        </w:rPr>
        <w:t xml:space="preserve"> is </w:t>
      </w:r>
      <w:r w:rsidR="000A032F">
        <w:rPr>
          <w:rFonts w:ascii="Times New Roman" w:hAnsi="Times New Roman" w:cs="Times New Roman"/>
          <w:sz w:val="24"/>
          <w:szCs w:val="24"/>
        </w:rPr>
        <w:t xml:space="preserve">the </w:t>
      </w:r>
      <w:r w:rsidRPr="00442795">
        <w:rPr>
          <w:rFonts w:ascii="Times New Roman" w:hAnsi="Times New Roman" w:cs="Times New Roman"/>
          <w:sz w:val="24"/>
          <w:szCs w:val="24"/>
        </w:rPr>
        <w:t>local slope gradient (m m</w:t>
      </w:r>
      <w:r w:rsidRPr="00442795">
        <w:rPr>
          <w:rFonts w:ascii="Times New Roman" w:hAnsi="Times New Roman" w:cs="Times New Roman"/>
          <w:sz w:val="24"/>
          <w:szCs w:val="24"/>
          <w:vertAlign w:val="superscript"/>
        </w:rPr>
        <w:t>−1</w:t>
      </w:r>
      <w:r w:rsidRPr="00442795">
        <w:rPr>
          <w:rFonts w:ascii="Times New Roman" w:hAnsi="Times New Roman" w:cs="Times New Roman"/>
          <w:sz w:val="24"/>
          <w:szCs w:val="24"/>
        </w:rPr>
        <w:t>).</w:t>
      </w:r>
    </w:p>
    <w:p w14:paraId="5844EC3E" w14:textId="77777777" w:rsidR="00BA51B4" w:rsidRDefault="00BA51B4" w:rsidP="00F95113">
      <w:pPr>
        <w:spacing w:after="0" w:line="360" w:lineRule="auto"/>
        <w:rPr>
          <w:rFonts w:ascii="Times New Roman" w:hAnsi="Times New Roman" w:cs="Times New Roman"/>
          <w:sz w:val="24"/>
          <w:szCs w:val="24"/>
        </w:rPr>
      </w:pPr>
    </w:p>
    <w:p w14:paraId="5B6FD9B0" w14:textId="1D825476" w:rsidR="00FB1F95" w:rsidRPr="00442795" w:rsidRDefault="00BA51B4" w:rsidP="00F95113">
      <w:pPr>
        <w:spacing w:after="0" w:line="360" w:lineRule="auto"/>
        <w:rPr>
          <w:rFonts w:ascii="Times New Roman" w:hAnsi="Times New Roman" w:cs="Times New Roman"/>
          <w:sz w:val="24"/>
          <w:szCs w:val="24"/>
        </w:rPr>
      </w:pPr>
      <w:r>
        <w:rPr>
          <w:rFonts w:ascii="Times New Roman" w:hAnsi="Times New Roman" w:cs="Times New Roman"/>
          <w:sz w:val="24"/>
          <w:szCs w:val="24"/>
        </w:rPr>
        <w:t>T</w:t>
      </w:r>
      <w:r w:rsidR="00FB1F95" w:rsidRPr="00442795">
        <w:rPr>
          <w:rFonts w:ascii="Times New Roman" w:hAnsi="Times New Roman" w:cs="Times New Roman"/>
          <w:sz w:val="24"/>
          <w:szCs w:val="24"/>
        </w:rPr>
        <w:t xml:space="preserve">he sediment was routed down to the nearest stream. The routing was carried out using a single-flow algorithm (Desmet and Govers, 1996a). Pixel-based sediment yield and net erosion/ deposition </w:t>
      </w:r>
      <w:r w:rsidR="00F45F48">
        <w:rPr>
          <w:rFonts w:ascii="Times New Roman" w:hAnsi="Times New Roman" w:cs="Times New Roman"/>
          <w:sz w:val="24"/>
          <w:szCs w:val="24"/>
        </w:rPr>
        <w:t xml:space="preserve">rates were estimated based </w:t>
      </w:r>
      <w:r w:rsidR="00FB1F95" w:rsidRPr="00442795">
        <w:rPr>
          <w:rFonts w:ascii="Times New Roman" w:hAnsi="Times New Roman" w:cs="Times New Roman"/>
          <w:sz w:val="24"/>
          <w:szCs w:val="24"/>
        </w:rPr>
        <w:t>on the balance between</w:t>
      </w:r>
      <w:r w:rsidR="0023205F">
        <w:rPr>
          <w:rFonts w:ascii="Times New Roman" w:hAnsi="Times New Roman" w:cs="Times New Roman"/>
          <w:sz w:val="24"/>
          <w:szCs w:val="24"/>
        </w:rPr>
        <w:t xml:space="preserve"> the</w:t>
      </w:r>
      <w:r w:rsidR="00FB1F95" w:rsidRPr="00442795">
        <w:rPr>
          <w:rFonts w:ascii="Times New Roman" w:hAnsi="Times New Roman" w:cs="Times New Roman"/>
          <w:sz w:val="24"/>
          <w:szCs w:val="24"/>
        </w:rPr>
        <w:t xml:space="preserve"> </w:t>
      </w:r>
      <w:r w:rsidR="00F45F48">
        <w:rPr>
          <w:rFonts w:ascii="Times New Roman" w:hAnsi="Times New Roman" w:cs="Times New Roman"/>
          <w:sz w:val="24"/>
          <w:szCs w:val="24"/>
        </w:rPr>
        <w:t>i</w:t>
      </w:r>
      <w:r w:rsidR="00D931D7">
        <w:rPr>
          <w:rFonts w:ascii="Times New Roman" w:hAnsi="Times New Roman" w:cs="Times New Roman"/>
          <w:sz w:val="24"/>
          <w:szCs w:val="24"/>
        </w:rPr>
        <w:t>nput of</w:t>
      </w:r>
      <w:r w:rsidR="00F45F48" w:rsidRPr="00442795">
        <w:rPr>
          <w:rFonts w:ascii="Times New Roman" w:hAnsi="Times New Roman" w:cs="Times New Roman"/>
          <w:sz w:val="24"/>
          <w:szCs w:val="24"/>
        </w:rPr>
        <w:t xml:space="preserve"> </w:t>
      </w:r>
      <w:r w:rsidR="00FB1F95" w:rsidRPr="00442795">
        <w:rPr>
          <w:rFonts w:ascii="Times New Roman" w:hAnsi="Times New Roman" w:cs="Times New Roman"/>
          <w:sz w:val="24"/>
          <w:szCs w:val="24"/>
        </w:rPr>
        <w:t>sediments</w:t>
      </w:r>
      <w:r w:rsidR="00D931D7">
        <w:rPr>
          <w:rFonts w:ascii="Times New Roman" w:hAnsi="Times New Roman" w:cs="Times New Roman"/>
          <w:sz w:val="24"/>
          <w:szCs w:val="24"/>
        </w:rPr>
        <w:t xml:space="preserve"> eroded in adjacent </w:t>
      </w:r>
      <w:r w:rsidR="0023205F">
        <w:rPr>
          <w:rFonts w:ascii="Times New Roman" w:hAnsi="Times New Roman" w:cs="Times New Roman"/>
          <w:sz w:val="24"/>
          <w:szCs w:val="24"/>
        </w:rPr>
        <w:t xml:space="preserve">(upgradient) </w:t>
      </w:r>
      <w:r w:rsidR="00D931D7">
        <w:rPr>
          <w:rFonts w:ascii="Times New Roman" w:hAnsi="Times New Roman" w:cs="Times New Roman"/>
          <w:sz w:val="24"/>
          <w:szCs w:val="24"/>
        </w:rPr>
        <w:t>areas</w:t>
      </w:r>
      <w:r w:rsidR="00FB1F95" w:rsidRPr="00442795">
        <w:rPr>
          <w:rFonts w:ascii="Times New Roman" w:hAnsi="Times New Roman" w:cs="Times New Roman"/>
          <w:sz w:val="24"/>
          <w:szCs w:val="24"/>
        </w:rPr>
        <w:t>,</w:t>
      </w:r>
      <w:r w:rsidR="0023205F">
        <w:rPr>
          <w:rFonts w:ascii="Times New Roman" w:hAnsi="Times New Roman" w:cs="Times New Roman"/>
          <w:sz w:val="24"/>
          <w:szCs w:val="24"/>
        </w:rPr>
        <w:t xml:space="preserve"> the</w:t>
      </w:r>
      <w:r w:rsidR="00FB1F95" w:rsidRPr="00442795">
        <w:rPr>
          <w:rFonts w:ascii="Times New Roman" w:hAnsi="Times New Roman" w:cs="Times New Roman"/>
          <w:sz w:val="24"/>
          <w:szCs w:val="24"/>
        </w:rPr>
        <w:t xml:space="preserve"> </w:t>
      </w:r>
      <w:r w:rsidR="00D931D7">
        <w:rPr>
          <w:rFonts w:ascii="Times New Roman" w:hAnsi="Times New Roman" w:cs="Times New Roman"/>
          <w:sz w:val="24"/>
          <w:szCs w:val="24"/>
        </w:rPr>
        <w:t xml:space="preserve">local </w:t>
      </w:r>
      <w:r w:rsidR="00FB1F95" w:rsidRPr="00442795">
        <w:rPr>
          <w:rFonts w:ascii="Times New Roman" w:hAnsi="Times New Roman" w:cs="Times New Roman"/>
          <w:sz w:val="24"/>
          <w:szCs w:val="24"/>
        </w:rPr>
        <w:t xml:space="preserve">soil erosion </w:t>
      </w:r>
      <w:r w:rsidR="00FB1F95" w:rsidRPr="00442795">
        <w:rPr>
          <w:rFonts w:ascii="Times New Roman" w:hAnsi="Times New Roman" w:cs="Times New Roman"/>
          <w:i/>
          <w:sz w:val="24"/>
          <w:szCs w:val="24"/>
        </w:rPr>
        <w:t xml:space="preserve">E </w:t>
      </w:r>
      <w:r w:rsidR="00FB1F95" w:rsidRPr="00442795">
        <w:rPr>
          <w:rFonts w:ascii="Times New Roman" w:hAnsi="Times New Roman" w:cs="Times New Roman"/>
          <w:sz w:val="24"/>
          <w:szCs w:val="24"/>
        </w:rPr>
        <w:t xml:space="preserve">and </w:t>
      </w:r>
      <w:r w:rsidR="0023205F">
        <w:rPr>
          <w:rFonts w:ascii="Times New Roman" w:hAnsi="Times New Roman" w:cs="Times New Roman"/>
          <w:sz w:val="24"/>
          <w:szCs w:val="24"/>
        </w:rPr>
        <w:t xml:space="preserve">the local </w:t>
      </w:r>
      <w:r w:rsidR="00FB1F95" w:rsidRPr="00442795">
        <w:rPr>
          <w:rFonts w:ascii="Times New Roman" w:hAnsi="Times New Roman" w:cs="Times New Roman"/>
          <w:sz w:val="24"/>
          <w:szCs w:val="24"/>
        </w:rPr>
        <w:t xml:space="preserve">transport capacity </w:t>
      </w:r>
      <w:r w:rsidR="00FB1F95" w:rsidRPr="00442795">
        <w:rPr>
          <w:rFonts w:ascii="Times New Roman" w:hAnsi="Times New Roman" w:cs="Times New Roman"/>
          <w:i/>
          <w:sz w:val="24"/>
          <w:szCs w:val="24"/>
        </w:rPr>
        <w:t>TC</w:t>
      </w:r>
      <w:r w:rsidR="00FB1F95" w:rsidRPr="00442795">
        <w:rPr>
          <w:rFonts w:ascii="Times New Roman" w:hAnsi="Times New Roman" w:cs="Times New Roman"/>
          <w:sz w:val="24"/>
          <w:szCs w:val="24"/>
        </w:rPr>
        <w:t xml:space="preserve">. </w:t>
      </w:r>
      <w:r w:rsidR="007E5247">
        <w:rPr>
          <w:rFonts w:ascii="Times New Roman" w:hAnsi="Times New Roman" w:cs="Times New Roman"/>
          <w:sz w:val="24"/>
          <w:szCs w:val="24"/>
        </w:rPr>
        <w:t xml:space="preserve">The sediment input to the </w:t>
      </w:r>
      <w:r w:rsidR="00D51379">
        <w:rPr>
          <w:rFonts w:ascii="Times New Roman" w:hAnsi="Times New Roman" w:cs="Times New Roman"/>
          <w:sz w:val="24"/>
          <w:szCs w:val="24"/>
        </w:rPr>
        <w:t>stream</w:t>
      </w:r>
      <w:r w:rsidR="007E5247">
        <w:rPr>
          <w:rFonts w:ascii="Times New Roman" w:hAnsi="Times New Roman" w:cs="Times New Roman"/>
          <w:sz w:val="24"/>
          <w:szCs w:val="24"/>
        </w:rPr>
        <w:t xml:space="preserve"> was finally estimated </w:t>
      </w:r>
      <w:r w:rsidR="008049A2">
        <w:rPr>
          <w:rFonts w:ascii="Times New Roman" w:hAnsi="Times New Roman" w:cs="Times New Roman"/>
          <w:sz w:val="24"/>
          <w:szCs w:val="24"/>
        </w:rPr>
        <w:t xml:space="preserve">from the sum of sediment yields from all cells next to the </w:t>
      </w:r>
      <w:r w:rsidR="00D51379">
        <w:rPr>
          <w:rFonts w:ascii="Times New Roman" w:hAnsi="Times New Roman" w:cs="Times New Roman"/>
          <w:sz w:val="24"/>
          <w:szCs w:val="24"/>
        </w:rPr>
        <w:t>stream</w:t>
      </w:r>
      <w:r w:rsidR="008049A2">
        <w:rPr>
          <w:rFonts w:ascii="Times New Roman" w:hAnsi="Times New Roman" w:cs="Times New Roman"/>
          <w:sz w:val="24"/>
          <w:szCs w:val="24"/>
        </w:rPr>
        <w:t xml:space="preserve"> channel network. </w:t>
      </w:r>
      <w:r w:rsidR="00FB1F95" w:rsidRPr="00442795">
        <w:rPr>
          <w:rFonts w:ascii="Times New Roman" w:hAnsi="Times New Roman" w:cs="Times New Roman"/>
          <w:sz w:val="24"/>
          <w:szCs w:val="24"/>
        </w:rPr>
        <w:t xml:space="preserve">The heads of the stream channels were defined using a constant flow accumulation method (Heine et al., 2004) and they were located after </w:t>
      </w:r>
      <w:r w:rsidR="008251AC">
        <w:rPr>
          <w:rFonts w:ascii="Times New Roman" w:hAnsi="Times New Roman" w:cs="Times New Roman"/>
          <w:sz w:val="24"/>
          <w:szCs w:val="24"/>
        </w:rPr>
        <w:t xml:space="preserve">a </w:t>
      </w:r>
      <w:r w:rsidR="00FB1F95" w:rsidRPr="00442795">
        <w:rPr>
          <w:rFonts w:ascii="Times New Roman" w:hAnsi="Times New Roman" w:cs="Times New Roman"/>
          <w:sz w:val="24"/>
          <w:szCs w:val="24"/>
        </w:rPr>
        <w:t>maximum</w:t>
      </w:r>
      <w:r w:rsidR="008251AC">
        <w:rPr>
          <w:rFonts w:ascii="Times New Roman" w:hAnsi="Times New Roman" w:cs="Times New Roman"/>
          <w:sz w:val="24"/>
          <w:szCs w:val="24"/>
        </w:rPr>
        <w:t xml:space="preserve"> of</w:t>
      </w:r>
      <w:r w:rsidR="00FB1F95" w:rsidRPr="00442795">
        <w:rPr>
          <w:rFonts w:ascii="Times New Roman" w:hAnsi="Times New Roman" w:cs="Times New Roman"/>
          <w:sz w:val="24"/>
          <w:szCs w:val="24"/>
        </w:rPr>
        <w:t xml:space="preserve"> 1 km</w:t>
      </w:r>
      <w:r w:rsidR="00FB1F95" w:rsidRPr="00442795">
        <w:rPr>
          <w:rFonts w:ascii="Times New Roman" w:hAnsi="Times New Roman" w:cs="Times New Roman"/>
          <w:sz w:val="24"/>
          <w:szCs w:val="24"/>
          <w:vertAlign w:val="superscript"/>
        </w:rPr>
        <w:t>2</w:t>
      </w:r>
      <w:r w:rsidR="00FB1F95" w:rsidRPr="00442795">
        <w:rPr>
          <w:rFonts w:ascii="Times New Roman" w:hAnsi="Times New Roman" w:cs="Times New Roman"/>
          <w:sz w:val="24"/>
          <w:szCs w:val="24"/>
        </w:rPr>
        <w:t xml:space="preserve"> of the accumulated flow area. The</w:t>
      </w:r>
      <w:r w:rsidR="008251AC">
        <w:rPr>
          <w:rFonts w:ascii="Times New Roman" w:hAnsi="Times New Roman" w:cs="Times New Roman"/>
          <w:sz w:val="24"/>
          <w:szCs w:val="24"/>
        </w:rPr>
        <w:t xml:space="preserve"> value of</w:t>
      </w:r>
      <w:r w:rsidR="00FB1F95" w:rsidRPr="00442795">
        <w:rPr>
          <w:rFonts w:ascii="Times New Roman" w:hAnsi="Times New Roman" w:cs="Times New Roman"/>
          <w:sz w:val="24"/>
          <w:szCs w:val="24"/>
        </w:rPr>
        <w:t xml:space="preserve"> </w:t>
      </w:r>
      <w:r w:rsidR="00FB1F95" w:rsidRPr="00442795">
        <w:rPr>
          <w:rFonts w:ascii="Times New Roman" w:hAnsi="Times New Roman" w:cs="Times New Roman"/>
          <w:i/>
          <w:sz w:val="24"/>
          <w:szCs w:val="24"/>
        </w:rPr>
        <w:t>ktc</w:t>
      </w:r>
      <w:r w:rsidR="00FB1F95" w:rsidRPr="00442795">
        <w:rPr>
          <w:rFonts w:ascii="Times New Roman" w:hAnsi="Times New Roman" w:cs="Times New Roman"/>
          <w:i/>
          <w:sz w:val="24"/>
          <w:szCs w:val="24"/>
          <w:vertAlign w:val="subscript"/>
        </w:rPr>
        <w:t>max</w:t>
      </w:r>
      <w:r w:rsidR="00FB1F95" w:rsidRPr="00442795">
        <w:rPr>
          <w:rFonts w:ascii="Times New Roman" w:hAnsi="Times New Roman" w:cs="Times New Roman"/>
          <w:i/>
          <w:sz w:val="24"/>
          <w:szCs w:val="24"/>
        </w:rPr>
        <w:t xml:space="preserve"> </w:t>
      </w:r>
      <w:r w:rsidR="00FB1F95" w:rsidRPr="00442795">
        <w:rPr>
          <w:rFonts w:ascii="Times New Roman" w:hAnsi="Times New Roman" w:cs="Times New Roman"/>
          <w:sz w:val="24"/>
          <w:szCs w:val="24"/>
        </w:rPr>
        <w:t xml:space="preserve">was set to 75 m for bare soils and </w:t>
      </w:r>
      <w:r w:rsidR="00FB1F95" w:rsidRPr="00442795">
        <w:rPr>
          <w:rFonts w:ascii="Times New Roman" w:hAnsi="Times New Roman" w:cs="Times New Roman"/>
          <w:i/>
          <w:sz w:val="24"/>
          <w:szCs w:val="24"/>
        </w:rPr>
        <w:t>ktc</w:t>
      </w:r>
      <w:r w:rsidR="00FB1F95" w:rsidRPr="00442795">
        <w:rPr>
          <w:rFonts w:ascii="Times New Roman" w:hAnsi="Times New Roman" w:cs="Times New Roman"/>
          <w:i/>
          <w:sz w:val="24"/>
          <w:szCs w:val="24"/>
          <w:vertAlign w:val="subscript"/>
        </w:rPr>
        <w:t>min</w:t>
      </w:r>
      <w:r w:rsidR="00FB1F95" w:rsidRPr="00442795">
        <w:rPr>
          <w:rFonts w:ascii="Times New Roman" w:hAnsi="Times New Roman" w:cs="Times New Roman"/>
          <w:sz w:val="24"/>
          <w:szCs w:val="24"/>
          <w:vertAlign w:val="subscript"/>
        </w:rPr>
        <w:t xml:space="preserve"> </w:t>
      </w:r>
      <w:r w:rsidR="00FB1F95" w:rsidRPr="00442795">
        <w:rPr>
          <w:rFonts w:ascii="Times New Roman" w:hAnsi="Times New Roman" w:cs="Times New Roman"/>
          <w:sz w:val="24"/>
          <w:szCs w:val="24"/>
        </w:rPr>
        <w:t>was set to 42 m for vegetated soils</w:t>
      </w:r>
      <w:r w:rsidR="00711910">
        <w:rPr>
          <w:rFonts w:ascii="Times New Roman" w:hAnsi="Times New Roman" w:cs="Times New Roman"/>
          <w:sz w:val="24"/>
          <w:szCs w:val="24"/>
        </w:rPr>
        <w:t>, which for instance is consistent with</w:t>
      </w:r>
      <w:r w:rsidR="00711910" w:rsidRPr="00442795">
        <w:rPr>
          <w:rFonts w:ascii="Times New Roman" w:hAnsi="Times New Roman" w:cs="Times New Roman"/>
          <w:sz w:val="24"/>
          <w:szCs w:val="24"/>
        </w:rPr>
        <w:t xml:space="preserve"> Van Rompae</w:t>
      </w:r>
      <w:r w:rsidR="00711910">
        <w:rPr>
          <w:rFonts w:ascii="Times New Roman" w:hAnsi="Times New Roman" w:cs="Times New Roman"/>
          <w:sz w:val="24"/>
          <w:szCs w:val="24"/>
        </w:rPr>
        <w:t>y et al. (2001)</w:t>
      </w:r>
      <w:r w:rsidR="00FB1F95" w:rsidRPr="00442795">
        <w:rPr>
          <w:rFonts w:ascii="Times New Roman" w:hAnsi="Times New Roman" w:cs="Times New Roman"/>
          <w:sz w:val="24"/>
          <w:szCs w:val="24"/>
        </w:rPr>
        <w:t xml:space="preserve">.  </w:t>
      </w:r>
    </w:p>
    <w:p w14:paraId="0ECA6A67" w14:textId="77777777" w:rsidR="00F95113" w:rsidRDefault="00F95113" w:rsidP="00F95113">
      <w:pPr>
        <w:spacing w:after="0" w:line="360" w:lineRule="auto"/>
        <w:rPr>
          <w:rFonts w:ascii="Times New Roman" w:hAnsi="Times New Roman" w:cs="Times New Roman"/>
          <w:sz w:val="24"/>
          <w:szCs w:val="24"/>
        </w:rPr>
      </w:pPr>
    </w:p>
    <w:p w14:paraId="11FD61EA" w14:textId="3FCC3078" w:rsidR="00FB1F95" w:rsidRPr="00442795" w:rsidRDefault="00FB1F95" w:rsidP="00F95113">
      <w:pPr>
        <w:spacing w:after="0" w:line="360" w:lineRule="auto"/>
        <w:rPr>
          <w:rFonts w:ascii="Times New Roman" w:hAnsi="Times New Roman" w:cs="Times New Roman"/>
          <w:sz w:val="24"/>
          <w:szCs w:val="24"/>
        </w:rPr>
      </w:pPr>
      <w:r w:rsidRPr="00442795">
        <w:rPr>
          <w:rFonts w:ascii="Times New Roman" w:hAnsi="Times New Roman" w:cs="Times New Roman"/>
          <w:sz w:val="24"/>
          <w:szCs w:val="24"/>
        </w:rPr>
        <w:t xml:space="preserve">Transport, net erosion and net deposition of </w:t>
      </w:r>
      <w:r w:rsidR="0050677B">
        <w:rPr>
          <w:rFonts w:ascii="Times New Roman" w:hAnsi="Times New Roman" w:cs="Times New Roman"/>
          <w:sz w:val="24"/>
          <w:szCs w:val="24"/>
        </w:rPr>
        <w:t>heavy metals were</w:t>
      </w:r>
      <w:r w:rsidRPr="00442795">
        <w:rPr>
          <w:rFonts w:ascii="Times New Roman" w:hAnsi="Times New Roman" w:cs="Times New Roman"/>
          <w:sz w:val="24"/>
          <w:szCs w:val="24"/>
        </w:rPr>
        <w:t xml:space="preserve"> estimated with the WATEM/SEDEM model</w:t>
      </w:r>
      <w:r w:rsidR="00AD6483" w:rsidRPr="00503D0C">
        <w:rPr>
          <w:rFonts w:ascii="Times New Roman" w:hAnsi="Times New Roman" w:cs="Times New Roman"/>
          <w:sz w:val="24"/>
          <w:szCs w:val="24"/>
        </w:rPr>
        <w:t xml:space="preserve">, based on </w:t>
      </w:r>
      <w:r w:rsidRPr="00660CD3">
        <w:rPr>
          <w:rFonts w:ascii="Times New Roman" w:hAnsi="Times New Roman" w:cs="Times New Roman"/>
          <w:sz w:val="24"/>
          <w:szCs w:val="24"/>
        </w:rPr>
        <w:t>pixel scale</w:t>
      </w:r>
      <w:r w:rsidR="003467C3" w:rsidRPr="00660CD3">
        <w:rPr>
          <w:rFonts w:ascii="Times New Roman" w:hAnsi="Times New Roman" w:cs="Times New Roman"/>
          <w:sz w:val="24"/>
          <w:szCs w:val="24"/>
        </w:rPr>
        <w:t xml:space="preserve"> estimates </w:t>
      </w:r>
      <w:r w:rsidR="003467C3" w:rsidRPr="00485E5E">
        <w:rPr>
          <w:rFonts w:ascii="Times New Roman" w:hAnsi="Times New Roman" w:cs="Times New Roman"/>
          <w:sz w:val="24"/>
          <w:szCs w:val="24"/>
        </w:rPr>
        <w:t>of</w:t>
      </w:r>
      <w:r w:rsidRPr="00485E5E">
        <w:rPr>
          <w:rFonts w:ascii="Times New Roman" w:hAnsi="Times New Roman" w:cs="Times New Roman"/>
          <w:sz w:val="24"/>
          <w:szCs w:val="24"/>
        </w:rPr>
        <w:t xml:space="preserve"> heavy metal</w:t>
      </w:r>
      <w:r w:rsidR="003467C3" w:rsidRPr="00485E5E">
        <w:rPr>
          <w:rFonts w:ascii="Times New Roman" w:hAnsi="Times New Roman" w:cs="Times New Roman"/>
          <w:sz w:val="24"/>
          <w:szCs w:val="24"/>
        </w:rPr>
        <w:t xml:space="preserve"> input from erosion at up</w:t>
      </w:r>
      <w:r w:rsidR="003467C3" w:rsidRPr="00523127">
        <w:rPr>
          <w:rFonts w:ascii="Times New Roman" w:hAnsi="Times New Roman" w:cs="Times New Roman"/>
          <w:sz w:val="24"/>
          <w:szCs w:val="24"/>
        </w:rPr>
        <w:t>gradient a</w:t>
      </w:r>
      <w:r w:rsidR="00BD3C22" w:rsidRPr="00523127">
        <w:rPr>
          <w:rFonts w:ascii="Times New Roman" w:hAnsi="Times New Roman" w:cs="Times New Roman"/>
          <w:sz w:val="24"/>
          <w:szCs w:val="24"/>
        </w:rPr>
        <w:t>reas</w:t>
      </w:r>
      <w:r w:rsidR="00503D0C" w:rsidRPr="00523127">
        <w:rPr>
          <w:rFonts w:ascii="Times New Roman" w:hAnsi="Times New Roman" w:cs="Times New Roman"/>
          <w:sz w:val="24"/>
          <w:szCs w:val="24"/>
        </w:rPr>
        <w:t>,</w:t>
      </w:r>
      <w:r w:rsidR="00BD3C22" w:rsidRPr="00523127">
        <w:rPr>
          <w:rFonts w:ascii="Times New Roman" w:hAnsi="Times New Roman" w:cs="Times New Roman"/>
          <w:sz w:val="24"/>
          <w:szCs w:val="24"/>
        </w:rPr>
        <w:t xml:space="preserve"> </w:t>
      </w:r>
      <w:r w:rsidRPr="00523127">
        <w:rPr>
          <w:rFonts w:ascii="Times New Roman" w:hAnsi="Times New Roman" w:cs="Times New Roman"/>
          <w:sz w:val="24"/>
          <w:szCs w:val="24"/>
        </w:rPr>
        <w:t xml:space="preserve">the </w:t>
      </w:r>
      <w:r w:rsidR="00BD3C22" w:rsidRPr="00523127">
        <w:rPr>
          <w:rFonts w:ascii="Times New Roman" w:hAnsi="Times New Roman" w:cs="Times New Roman"/>
          <w:sz w:val="24"/>
          <w:szCs w:val="24"/>
        </w:rPr>
        <w:t xml:space="preserve">local </w:t>
      </w:r>
      <w:r w:rsidRPr="00523127">
        <w:rPr>
          <w:rFonts w:ascii="Times New Roman" w:hAnsi="Times New Roman" w:cs="Times New Roman"/>
          <w:sz w:val="24"/>
          <w:szCs w:val="24"/>
        </w:rPr>
        <w:t>ero</w:t>
      </w:r>
      <w:r w:rsidR="00BD3C22" w:rsidRPr="00430854">
        <w:rPr>
          <w:rFonts w:ascii="Times New Roman" w:hAnsi="Times New Roman" w:cs="Times New Roman"/>
          <w:sz w:val="24"/>
          <w:szCs w:val="24"/>
        </w:rPr>
        <w:t xml:space="preserve">sion and </w:t>
      </w:r>
      <w:r w:rsidR="00BD3C22" w:rsidRPr="009069C9">
        <w:rPr>
          <w:rFonts w:ascii="Times New Roman" w:hAnsi="Times New Roman" w:cs="Times New Roman"/>
          <w:i/>
          <w:sz w:val="24"/>
          <w:szCs w:val="24"/>
        </w:rPr>
        <w:t>TC</w:t>
      </w:r>
      <w:r w:rsidRPr="00430854">
        <w:rPr>
          <w:rFonts w:ascii="Times New Roman" w:hAnsi="Times New Roman" w:cs="Times New Roman"/>
          <w:sz w:val="24"/>
          <w:szCs w:val="24"/>
        </w:rPr>
        <w:t>.</w:t>
      </w:r>
      <w:r w:rsidR="00BB182E" w:rsidRPr="008606F4">
        <w:rPr>
          <w:rFonts w:ascii="Times New Roman" w:hAnsi="Times New Roman" w:cs="Times New Roman"/>
          <w:sz w:val="24"/>
          <w:szCs w:val="24"/>
        </w:rPr>
        <w:t xml:space="preserve"> </w:t>
      </w:r>
      <w:r w:rsidR="00230058">
        <w:rPr>
          <w:rFonts w:ascii="Times New Roman" w:hAnsi="Times New Roman" w:cs="Times New Roman"/>
          <w:sz w:val="24"/>
          <w:szCs w:val="24"/>
        </w:rPr>
        <w:t>First</w:t>
      </w:r>
      <w:r w:rsidR="00BB182E" w:rsidRPr="008606F4">
        <w:rPr>
          <w:rFonts w:ascii="Times New Roman" w:hAnsi="Times New Roman" w:cs="Times New Roman"/>
          <w:sz w:val="24"/>
          <w:szCs w:val="24"/>
        </w:rPr>
        <w:t>, the</w:t>
      </w:r>
      <w:r w:rsidR="00230058">
        <w:rPr>
          <w:rFonts w:ascii="Times New Roman" w:hAnsi="Times New Roman" w:cs="Times New Roman"/>
          <w:sz w:val="24"/>
          <w:szCs w:val="24"/>
        </w:rPr>
        <w:t xml:space="preserve"> </w:t>
      </w:r>
      <w:r w:rsidR="003971D3">
        <w:rPr>
          <w:rFonts w:ascii="Times New Roman" w:hAnsi="Times New Roman" w:cs="Times New Roman"/>
          <w:sz w:val="24"/>
          <w:szCs w:val="24"/>
        </w:rPr>
        <w:t>initial</w:t>
      </w:r>
      <w:r w:rsidR="00BB182E" w:rsidRPr="008606F4">
        <w:rPr>
          <w:rFonts w:ascii="Times New Roman" w:hAnsi="Times New Roman" w:cs="Times New Roman"/>
          <w:sz w:val="24"/>
          <w:szCs w:val="24"/>
        </w:rPr>
        <w:t xml:space="preserve"> mass of </w:t>
      </w:r>
      <w:r w:rsidR="00FA718C">
        <w:rPr>
          <w:rFonts w:ascii="Times New Roman" w:hAnsi="Times New Roman" w:cs="Times New Roman"/>
          <w:sz w:val="24"/>
          <w:szCs w:val="24"/>
        </w:rPr>
        <w:t>each</w:t>
      </w:r>
      <w:r w:rsidR="00BB182E" w:rsidRPr="008606F4">
        <w:rPr>
          <w:rFonts w:ascii="Times New Roman" w:hAnsi="Times New Roman" w:cs="Times New Roman"/>
          <w:sz w:val="24"/>
          <w:szCs w:val="24"/>
        </w:rPr>
        <w:t xml:space="preserve"> heavy metal</w:t>
      </w:r>
      <w:r w:rsidR="00230058">
        <w:rPr>
          <w:rFonts w:ascii="Times New Roman" w:hAnsi="Times New Roman" w:cs="Times New Roman"/>
          <w:sz w:val="24"/>
          <w:szCs w:val="24"/>
        </w:rPr>
        <w:t xml:space="preserve"> </w:t>
      </w:r>
      <w:r w:rsidR="00BB182E" w:rsidRPr="008606F4">
        <w:rPr>
          <w:rFonts w:ascii="Times New Roman" w:hAnsi="Times New Roman" w:cs="Times New Roman"/>
          <w:sz w:val="24"/>
          <w:szCs w:val="24"/>
        </w:rPr>
        <w:t>was</w:t>
      </w:r>
      <w:r w:rsidR="003971D3">
        <w:rPr>
          <w:rFonts w:ascii="Times New Roman" w:hAnsi="Times New Roman" w:cs="Times New Roman"/>
          <w:sz w:val="24"/>
          <w:szCs w:val="24"/>
        </w:rPr>
        <w:t xml:space="preserve"> calculated </w:t>
      </w:r>
      <w:r w:rsidR="008606F4">
        <w:rPr>
          <w:rFonts w:ascii="Times New Roman" w:hAnsi="Times New Roman" w:cs="Times New Roman"/>
          <w:sz w:val="24"/>
          <w:szCs w:val="24"/>
        </w:rPr>
        <w:t xml:space="preserve">at the pixel scale </w:t>
      </w:r>
      <w:r w:rsidR="003971D3">
        <w:rPr>
          <w:rFonts w:ascii="Times New Roman" w:hAnsi="Times New Roman" w:cs="Times New Roman"/>
          <w:sz w:val="24"/>
          <w:szCs w:val="24"/>
        </w:rPr>
        <w:t xml:space="preserve">by summing </w:t>
      </w:r>
      <w:r w:rsidR="00BB182E">
        <w:rPr>
          <w:rFonts w:ascii="Times New Roman" w:hAnsi="Times New Roman" w:cs="Times New Roman"/>
          <w:sz w:val="24"/>
          <w:szCs w:val="24"/>
        </w:rPr>
        <w:t>the</w:t>
      </w:r>
      <w:r w:rsidR="00BB182E" w:rsidRPr="008606F4">
        <w:rPr>
          <w:rFonts w:ascii="Times New Roman" w:hAnsi="Times New Roman" w:cs="Times New Roman"/>
          <w:sz w:val="24"/>
          <w:szCs w:val="24"/>
        </w:rPr>
        <w:t xml:space="preserve"> inflowing and </w:t>
      </w:r>
      <w:r w:rsidR="003971D3">
        <w:rPr>
          <w:rFonts w:ascii="Times New Roman" w:hAnsi="Times New Roman" w:cs="Times New Roman"/>
          <w:sz w:val="24"/>
          <w:szCs w:val="24"/>
        </w:rPr>
        <w:t>locally</w:t>
      </w:r>
      <w:r w:rsidR="00DA446A">
        <w:rPr>
          <w:rFonts w:ascii="Times New Roman" w:hAnsi="Times New Roman" w:cs="Times New Roman"/>
          <w:sz w:val="24"/>
          <w:szCs w:val="24"/>
        </w:rPr>
        <w:t xml:space="preserve"> </w:t>
      </w:r>
      <w:r w:rsidR="00BB182E" w:rsidRPr="008606F4">
        <w:rPr>
          <w:rFonts w:ascii="Times New Roman" w:hAnsi="Times New Roman" w:cs="Times New Roman"/>
          <w:sz w:val="24"/>
          <w:szCs w:val="24"/>
        </w:rPr>
        <w:t>eroded</w:t>
      </w:r>
      <w:r w:rsidR="00230058">
        <w:rPr>
          <w:rFonts w:ascii="Times New Roman" w:hAnsi="Times New Roman" w:cs="Times New Roman"/>
          <w:sz w:val="24"/>
          <w:szCs w:val="24"/>
        </w:rPr>
        <w:t xml:space="preserve"> (from the mass </w:t>
      </w:r>
      <w:r w:rsidR="003971D3">
        <w:rPr>
          <w:rFonts w:ascii="Times New Roman" w:hAnsi="Times New Roman" w:cs="Times New Roman"/>
          <w:sz w:val="24"/>
          <w:szCs w:val="24"/>
        </w:rPr>
        <w:t xml:space="preserve">erosion </w:t>
      </w:r>
      <w:r w:rsidR="00230058">
        <w:rPr>
          <w:rFonts w:ascii="Times New Roman" w:hAnsi="Times New Roman" w:cs="Times New Roman"/>
          <w:sz w:val="24"/>
          <w:szCs w:val="24"/>
        </w:rPr>
        <w:t>potential)</w:t>
      </w:r>
      <w:r w:rsidR="00BB182E" w:rsidRPr="008606F4">
        <w:rPr>
          <w:rFonts w:ascii="Times New Roman" w:hAnsi="Times New Roman" w:cs="Times New Roman"/>
          <w:sz w:val="24"/>
          <w:szCs w:val="24"/>
        </w:rPr>
        <w:t xml:space="preserve"> mass</w:t>
      </w:r>
      <w:r w:rsidR="00BB182E">
        <w:rPr>
          <w:rFonts w:ascii="Times New Roman" w:hAnsi="Times New Roman" w:cs="Times New Roman"/>
          <w:sz w:val="24"/>
          <w:szCs w:val="24"/>
        </w:rPr>
        <w:t>es</w:t>
      </w:r>
      <w:r w:rsidR="00BB182E" w:rsidRPr="008606F4">
        <w:rPr>
          <w:rFonts w:ascii="Times New Roman" w:hAnsi="Times New Roman" w:cs="Times New Roman"/>
          <w:sz w:val="24"/>
          <w:szCs w:val="24"/>
        </w:rPr>
        <w:t>.</w:t>
      </w:r>
      <w:r w:rsidR="00BB182E">
        <w:rPr>
          <w:rFonts w:ascii="Times New Roman" w:hAnsi="Times New Roman" w:cs="Times New Roman"/>
          <w:sz w:val="24"/>
          <w:szCs w:val="24"/>
        </w:rPr>
        <w:t xml:space="preserve"> </w:t>
      </w:r>
      <w:r w:rsidR="008606F4">
        <w:rPr>
          <w:rFonts w:ascii="Times New Roman" w:hAnsi="Times New Roman" w:cs="Times New Roman"/>
          <w:sz w:val="24"/>
          <w:szCs w:val="24"/>
        </w:rPr>
        <w:t>Therea</w:t>
      </w:r>
      <w:r w:rsidR="003971D3">
        <w:rPr>
          <w:rFonts w:ascii="Times New Roman" w:hAnsi="Times New Roman" w:cs="Times New Roman"/>
          <w:sz w:val="24"/>
          <w:szCs w:val="24"/>
        </w:rPr>
        <w:t>fter</w:t>
      </w:r>
      <w:r w:rsidR="00DA446A">
        <w:rPr>
          <w:rFonts w:ascii="Times New Roman" w:hAnsi="Times New Roman" w:cs="Times New Roman"/>
          <w:sz w:val="24"/>
          <w:szCs w:val="24"/>
        </w:rPr>
        <w:t xml:space="preserve">, the sediment </w:t>
      </w:r>
      <w:r w:rsidR="005C5D34">
        <w:rPr>
          <w:rFonts w:ascii="Times New Roman" w:hAnsi="Times New Roman" w:cs="Times New Roman"/>
          <w:sz w:val="24"/>
          <w:szCs w:val="24"/>
        </w:rPr>
        <w:t xml:space="preserve">mass outflow from </w:t>
      </w:r>
      <w:r w:rsidR="008606F4">
        <w:rPr>
          <w:rFonts w:ascii="Times New Roman" w:hAnsi="Times New Roman" w:cs="Times New Roman"/>
          <w:sz w:val="24"/>
          <w:szCs w:val="24"/>
        </w:rPr>
        <w:t>each</w:t>
      </w:r>
      <w:r w:rsidR="005C5D34">
        <w:rPr>
          <w:rFonts w:ascii="Times New Roman" w:hAnsi="Times New Roman" w:cs="Times New Roman"/>
          <w:sz w:val="24"/>
          <w:szCs w:val="24"/>
        </w:rPr>
        <w:t xml:space="preserve"> pixel</w:t>
      </w:r>
      <w:r w:rsidR="00DA446A">
        <w:rPr>
          <w:rFonts w:ascii="Times New Roman" w:hAnsi="Times New Roman" w:cs="Times New Roman"/>
          <w:sz w:val="24"/>
          <w:szCs w:val="24"/>
        </w:rPr>
        <w:t xml:space="preserve"> </w:t>
      </w:r>
      <w:r w:rsidR="008606F4">
        <w:rPr>
          <w:rFonts w:ascii="Times New Roman" w:hAnsi="Times New Roman" w:cs="Times New Roman"/>
          <w:sz w:val="24"/>
          <w:szCs w:val="24"/>
        </w:rPr>
        <w:t xml:space="preserve">was </w:t>
      </w:r>
      <w:r w:rsidR="005C5D34">
        <w:rPr>
          <w:rFonts w:ascii="Times New Roman" w:hAnsi="Times New Roman" w:cs="Times New Roman"/>
          <w:sz w:val="24"/>
          <w:szCs w:val="24"/>
        </w:rPr>
        <w:t xml:space="preserve">estimated </w:t>
      </w:r>
      <w:r w:rsidR="008606F4">
        <w:rPr>
          <w:rFonts w:ascii="Times New Roman" w:hAnsi="Times New Roman" w:cs="Times New Roman"/>
          <w:sz w:val="24"/>
          <w:szCs w:val="24"/>
        </w:rPr>
        <w:t>using the</w:t>
      </w:r>
      <w:r w:rsidR="005C5D34">
        <w:rPr>
          <w:rFonts w:ascii="Times New Roman" w:hAnsi="Times New Roman" w:cs="Times New Roman"/>
          <w:sz w:val="24"/>
          <w:szCs w:val="24"/>
        </w:rPr>
        <w:t xml:space="preserve"> </w:t>
      </w:r>
      <w:r w:rsidR="00816D6B">
        <w:rPr>
          <w:rFonts w:ascii="Times New Roman" w:hAnsi="Times New Roman" w:cs="Times New Roman"/>
          <w:sz w:val="24"/>
          <w:szCs w:val="24"/>
        </w:rPr>
        <w:t>sediment transport</w:t>
      </w:r>
      <w:r w:rsidR="003971D3" w:rsidRPr="00442795">
        <w:rPr>
          <w:rFonts w:ascii="Times New Roman" w:hAnsi="Times New Roman" w:cs="Times New Roman"/>
          <w:sz w:val="24"/>
          <w:szCs w:val="24"/>
        </w:rPr>
        <w:t xml:space="preserve"> model</w:t>
      </w:r>
      <w:r w:rsidR="00230058">
        <w:rPr>
          <w:rFonts w:ascii="Times New Roman" w:hAnsi="Times New Roman" w:cs="Times New Roman"/>
          <w:sz w:val="24"/>
          <w:szCs w:val="24"/>
        </w:rPr>
        <w:t xml:space="preserve"> </w:t>
      </w:r>
      <w:r w:rsidR="00DA446A">
        <w:rPr>
          <w:rFonts w:ascii="Times New Roman" w:hAnsi="Times New Roman" w:cs="Times New Roman"/>
          <w:sz w:val="24"/>
          <w:szCs w:val="24"/>
        </w:rPr>
        <w:t>a</w:t>
      </w:r>
      <w:r w:rsidR="008606F4">
        <w:rPr>
          <w:rFonts w:ascii="Times New Roman" w:hAnsi="Times New Roman" w:cs="Times New Roman"/>
          <w:sz w:val="24"/>
          <w:szCs w:val="24"/>
        </w:rPr>
        <w:t>nd a</w:t>
      </w:r>
      <w:r w:rsidR="00230058">
        <w:rPr>
          <w:rFonts w:ascii="Times New Roman" w:hAnsi="Times New Roman" w:cs="Times New Roman"/>
          <w:sz w:val="24"/>
          <w:szCs w:val="24"/>
        </w:rPr>
        <w:t xml:space="preserve"> </w:t>
      </w:r>
      <w:r w:rsidR="00DA446A">
        <w:rPr>
          <w:rFonts w:ascii="Times New Roman" w:hAnsi="Times New Roman" w:cs="Times New Roman"/>
          <w:sz w:val="24"/>
          <w:szCs w:val="24"/>
        </w:rPr>
        <w:t>corresponding</w:t>
      </w:r>
      <w:r w:rsidR="00230058">
        <w:rPr>
          <w:rFonts w:ascii="Times New Roman" w:hAnsi="Times New Roman" w:cs="Times New Roman"/>
          <w:sz w:val="24"/>
          <w:szCs w:val="24"/>
        </w:rPr>
        <w:t xml:space="preserve"> </w:t>
      </w:r>
      <w:r w:rsidR="00816D6B">
        <w:rPr>
          <w:rFonts w:ascii="Times New Roman" w:hAnsi="Times New Roman" w:cs="Times New Roman"/>
          <w:sz w:val="24"/>
          <w:szCs w:val="24"/>
        </w:rPr>
        <w:t xml:space="preserve">part of the </w:t>
      </w:r>
      <w:r w:rsidR="00DA446A">
        <w:rPr>
          <w:rFonts w:ascii="Times New Roman" w:hAnsi="Times New Roman" w:cs="Times New Roman"/>
          <w:sz w:val="24"/>
          <w:szCs w:val="24"/>
        </w:rPr>
        <w:t>initial mass of each</w:t>
      </w:r>
      <w:r w:rsidR="00230058">
        <w:rPr>
          <w:rFonts w:ascii="Times New Roman" w:hAnsi="Times New Roman" w:cs="Times New Roman"/>
          <w:sz w:val="24"/>
          <w:szCs w:val="24"/>
        </w:rPr>
        <w:t xml:space="preserve"> heavy metal </w:t>
      </w:r>
      <w:r w:rsidR="00DA446A">
        <w:rPr>
          <w:rFonts w:ascii="Times New Roman" w:hAnsi="Times New Roman" w:cs="Times New Roman"/>
          <w:sz w:val="24"/>
          <w:szCs w:val="24"/>
        </w:rPr>
        <w:t xml:space="preserve">was </w:t>
      </w:r>
      <w:r w:rsidR="003971D3">
        <w:rPr>
          <w:rFonts w:ascii="Times New Roman" w:hAnsi="Times New Roman" w:cs="Times New Roman"/>
          <w:sz w:val="24"/>
          <w:szCs w:val="24"/>
        </w:rPr>
        <w:t>transported downstream.</w:t>
      </w:r>
      <w:r w:rsidR="00230058">
        <w:rPr>
          <w:rFonts w:ascii="Times New Roman" w:hAnsi="Times New Roman" w:cs="Times New Roman"/>
          <w:sz w:val="24"/>
          <w:szCs w:val="24"/>
        </w:rPr>
        <w:t xml:space="preserve"> </w:t>
      </w:r>
      <w:r w:rsidRPr="00442795">
        <w:rPr>
          <w:rFonts w:ascii="Times New Roman" w:hAnsi="Times New Roman" w:cs="Times New Roman"/>
          <w:sz w:val="24"/>
          <w:szCs w:val="24"/>
        </w:rPr>
        <w:t xml:space="preserve">To estimate the sediment and heavy metal mass input </w:t>
      </w:r>
      <w:r w:rsidR="00660CD3">
        <w:rPr>
          <w:rFonts w:ascii="Times New Roman" w:hAnsi="Times New Roman" w:cs="Times New Roman"/>
          <w:sz w:val="24"/>
          <w:szCs w:val="24"/>
        </w:rPr>
        <w:t>in</w:t>
      </w:r>
      <w:r w:rsidRPr="00442795">
        <w:rPr>
          <w:rFonts w:ascii="Times New Roman" w:hAnsi="Times New Roman" w:cs="Times New Roman"/>
          <w:sz w:val="24"/>
          <w:szCs w:val="24"/>
        </w:rPr>
        <w:t>to the Tuul River per unit of a stream length, the calculated sediment yield and mass</w:t>
      </w:r>
      <w:r w:rsidR="00660CD3">
        <w:rPr>
          <w:rFonts w:ascii="Times New Roman" w:hAnsi="Times New Roman" w:cs="Times New Roman"/>
          <w:sz w:val="24"/>
          <w:szCs w:val="24"/>
        </w:rPr>
        <w:t xml:space="preserve"> input</w:t>
      </w:r>
      <w:r w:rsidRPr="00442795">
        <w:rPr>
          <w:rFonts w:ascii="Times New Roman" w:hAnsi="Times New Roman" w:cs="Times New Roman"/>
          <w:sz w:val="24"/>
          <w:szCs w:val="24"/>
        </w:rPr>
        <w:t xml:space="preserve"> of all considered heavy metals were divided by the length of the Tuul River reach constrained by the modelled sub-basin.</w:t>
      </w:r>
    </w:p>
    <w:p w14:paraId="757CF936" w14:textId="77777777" w:rsidR="00F95113" w:rsidRPr="00442795" w:rsidRDefault="00F95113" w:rsidP="00F95113">
      <w:pPr>
        <w:spacing w:after="0" w:line="360" w:lineRule="auto"/>
        <w:rPr>
          <w:rFonts w:ascii="Times New Roman" w:hAnsi="Times New Roman" w:cs="Times New Roman"/>
          <w:b/>
          <w:i/>
          <w:sz w:val="24"/>
          <w:szCs w:val="24"/>
        </w:rPr>
      </w:pPr>
    </w:p>
    <w:p w14:paraId="32D64FEF" w14:textId="1BE6E04F" w:rsidR="002C075A" w:rsidRPr="00086C7B" w:rsidRDefault="00086C7B" w:rsidP="00F95113">
      <w:pPr>
        <w:spacing w:after="0" w:line="360" w:lineRule="auto"/>
        <w:rPr>
          <w:rFonts w:ascii="Times New Roman" w:hAnsi="Times New Roman" w:cs="Times New Roman"/>
          <w:b/>
          <w:i/>
          <w:sz w:val="24"/>
          <w:szCs w:val="24"/>
        </w:rPr>
      </w:pPr>
      <w:r w:rsidRPr="00086C7B">
        <w:rPr>
          <w:b/>
          <w:sz w:val="24"/>
          <w:szCs w:val="24"/>
        </w:rPr>
        <w:t>S1.</w:t>
      </w:r>
      <w:r w:rsidR="0088300B">
        <w:rPr>
          <w:b/>
          <w:sz w:val="24"/>
          <w:szCs w:val="24"/>
        </w:rPr>
        <w:t>6</w:t>
      </w:r>
      <w:r w:rsidR="00C33C15">
        <w:rPr>
          <w:b/>
          <w:sz w:val="24"/>
          <w:szCs w:val="24"/>
        </w:rPr>
        <w:t xml:space="preserve"> </w:t>
      </w:r>
      <w:r w:rsidR="00691D95" w:rsidRPr="00086C7B">
        <w:rPr>
          <w:b/>
          <w:i/>
          <w:iCs/>
        </w:rPr>
        <w:t xml:space="preserve">WATEM/SEDEM </w:t>
      </w:r>
      <w:r w:rsidR="00691D95" w:rsidRPr="00086C7B">
        <w:rPr>
          <w:b/>
          <w:sz w:val="24"/>
          <w:szCs w:val="24"/>
        </w:rPr>
        <w:t>m</w:t>
      </w:r>
      <w:r w:rsidR="00FB1F95" w:rsidRPr="00086C7B">
        <w:rPr>
          <w:b/>
          <w:sz w:val="24"/>
          <w:szCs w:val="24"/>
        </w:rPr>
        <w:t>odel settings and application</w:t>
      </w:r>
      <w:r w:rsidR="00FB1F95" w:rsidRPr="00086C7B">
        <w:rPr>
          <w:rFonts w:ascii="Times New Roman" w:hAnsi="Times New Roman" w:cs="Times New Roman"/>
          <w:b/>
          <w:i/>
          <w:sz w:val="24"/>
          <w:szCs w:val="24"/>
        </w:rPr>
        <w:t xml:space="preserve"> </w:t>
      </w:r>
    </w:p>
    <w:p w14:paraId="5BAA57D4" w14:textId="77777777" w:rsidR="00F95113" w:rsidRPr="00442795" w:rsidRDefault="00F95113" w:rsidP="00F95113">
      <w:pPr>
        <w:spacing w:after="0" w:line="360" w:lineRule="auto"/>
        <w:rPr>
          <w:rFonts w:ascii="Times New Roman" w:hAnsi="Times New Roman" w:cs="Times New Roman"/>
          <w:b/>
          <w:i/>
          <w:sz w:val="24"/>
          <w:szCs w:val="24"/>
        </w:rPr>
      </w:pPr>
    </w:p>
    <w:p w14:paraId="70BDEACB" w14:textId="5A6273EB" w:rsidR="00FB1F95" w:rsidRPr="00442795" w:rsidRDefault="006E659B" w:rsidP="00F95113">
      <w:pPr>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s</w:t>
      </w:r>
      <w:r w:rsidR="00FB1F95" w:rsidRPr="00442795">
        <w:rPr>
          <w:rFonts w:ascii="Times New Roman" w:eastAsiaTheme="minorEastAsia" w:hAnsi="Times New Roman" w:cs="Times New Roman"/>
          <w:sz w:val="24"/>
          <w:szCs w:val="24"/>
        </w:rPr>
        <w:t xml:space="preserve">oil erodibility factor </w:t>
      </w:r>
      <w:r w:rsidR="00FB1F95" w:rsidRPr="00442795">
        <w:rPr>
          <w:rFonts w:ascii="Times New Roman" w:eastAsiaTheme="minorEastAsia" w:hAnsi="Times New Roman" w:cs="Times New Roman"/>
          <w:i/>
          <w:sz w:val="24"/>
          <w:szCs w:val="24"/>
        </w:rPr>
        <w:t>K</w:t>
      </w:r>
      <w:r w:rsidR="00FB1F95" w:rsidRPr="00442795">
        <w:rPr>
          <w:rFonts w:ascii="Times New Roman" w:eastAsiaTheme="minorEastAsia" w:hAnsi="Times New Roman" w:cs="Times New Roman"/>
          <w:sz w:val="24"/>
          <w:szCs w:val="24"/>
        </w:rPr>
        <w:t xml:space="preserve"> was estimated using a</w:t>
      </w:r>
      <w:r w:rsidR="000A44ED">
        <w:rPr>
          <w:rFonts w:ascii="Times New Roman" w:eastAsiaTheme="minorEastAsia" w:hAnsi="Times New Roman" w:cs="Times New Roman"/>
          <w:sz w:val="24"/>
          <w:szCs w:val="24"/>
        </w:rPr>
        <w:t>n universal</w:t>
      </w:r>
      <w:r w:rsidR="00FB1F95" w:rsidRPr="00442795">
        <w:rPr>
          <w:rFonts w:ascii="Times New Roman" w:eastAsiaTheme="minorEastAsia" w:hAnsi="Times New Roman" w:cs="Times New Roman"/>
          <w:sz w:val="24"/>
          <w:szCs w:val="24"/>
        </w:rPr>
        <w:t xml:space="preserve"> regression equation developed by Römkens et al. (1986) and modified by Renard et al. (1997):</w:t>
      </w:r>
    </w:p>
    <w:p w14:paraId="40E563D5" w14:textId="77777777" w:rsidR="00FB1F95" w:rsidRPr="00442795" w:rsidRDefault="00FB1F95" w:rsidP="00F95113">
      <w:pPr>
        <w:spacing w:after="0" w:line="360" w:lineRule="auto"/>
        <w:rPr>
          <w:rFonts w:ascii="Times New Roman" w:hAnsi="Times New Roman" w:cs="Times New Roman"/>
          <w:sz w:val="24"/>
          <w:szCs w:val="24"/>
        </w:rPr>
      </w:pPr>
    </w:p>
    <w:p w14:paraId="3B33C669" w14:textId="0337EE86" w:rsidR="00FB1F95" w:rsidRPr="00442795" w:rsidRDefault="00696386" w:rsidP="009069C9">
      <w:pPr>
        <w:spacing w:after="0" w:line="360" w:lineRule="auto"/>
        <w:jc w:val="center"/>
        <w:rPr>
          <w:rFonts w:ascii="Times New Roman" w:eastAsiaTheme="minorEastAsia" w:hAnsi="Times New Roman" w:cs="Times New Roman"/>
          <w:sz w:val="24"/>
          <w:szCs w:val="24"/>
        </w:rPr>
      </w:pPr>
      <m:oMath>
        <m:r>
          <w:rPr>
            <w:rFonts w:ascii="Cambria Math" w:eastAsiaTheme="minorEastAsia" w:hAnsi="Cambria Math" w:cs="Times New Roman"/>
            <w:sz w:val="24"/>
            <w:szCs w:val="24"/>
          </w:rPr>
          <w:lastRenderedPageBreak/>
          <m:t>K=0.0034+0.0405*</m:t>
        </m:r>
        <m:r>
          <m:rPr>
            <m:sty m:val="p"/>
          </m:rPr>
          <w:rPr>
            <w:rFonts w:ascii="Cambria Math" w:eastAsiaTheme="minorEastAsia" w:hAnsi="Cambria Math" w:cs="Times New Roman"/>
            <w:sz w:val="24"/>
            <w:szCs w:val="24"/>
          </w:rPr>
          <m:t>exp</m:t>
        </m:r>
        <m:d>
          <m:dPr>
            <m:begChr m:val="["/>
            <m:endChr m:val="]"/>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-0.5</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log</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g</m:t>
                                </m:r>
                              </m:sub>
                            </m:sSub>
                          </m:e>
                        </m:func>
                        <m:r>
                          <w:rPr>
                            <w:rFonts w:ascii="Cambria Math" w:eastAsiaTheme="minorEastAsia" w:hAnsi="Cambria Math" w:cs="Times New Roman"/>
                            <w:sz w:val="24"/>
                            <w:szCs w:val="24"/>
                          </w:rPr>
                          <m:t>+1.659</m:t>
                        </m:r>
                      </m:num>
                      <m:den>
                        <m:r>
                          <w:rPr>
                            <w:rFonts w:ascii="Cambria Math" w:eastAsiaTheme="minorEastAsia" w:hAnsi="Cambria Math" w:cs="Times New Roman"/>
                            <w:sz w:val="24"/>
                            <w:szCs w:val="24"/>
                          </w:rPr>
                          <m:t>0.7101</m:t>
                        </m:r>
                      </m:den>
                    </m:f>
                  </m:e>
                </m:d>
              </m:e>
              <m:sup>
                <m:r>
                  <w:rPr>
                    <w:rFonts w:ascii="Cambria Math" w:eastAsiaTheme="minorEastAsia" w:hAnsi="Cambria Math" w:cs="Times New Roman"/>
                    <w:sz w:val="24"/>
                    <w:szCs w:val="24"/>
                  </w:rPr>
                  <m:t>2</m:t>
                </m:r>
              </m:sup>
            </m:sSup>
          </m:e>
        </m:d>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r w:rsidR="009B55AB">
        <w:rPr>
          <w:rFonts w:ascii="Times New Roman" w:eastAsiaTheme="minorEastAsia" w:hAnsi="Times New Roman" w:cs="Times New Roman"/>
          <w:sz w:val="24"/>
          <w:szCs w:val="24"/>
        </w:rPr>
        <w:t>10</w:t>
      </w:r>
      <w:r>
        <w:rPr>
          <w:rFonts w:ascii="Times New Roman" w:eastAsiaTheme="minorEastAsia" w:hAnsi="Times New Roman" w:cs="Times New Roman"/>
          <w:sz w:val="24"/>
          <w:szCs w:val="24"/>
        </w:rPr>
        <w:t>)</w:t>
      </w:r>
    </w:p>
    <w:p w14:paraId="4C4F706D" w14:textId="77777777" w:rsidR="00FB1F95" w:rsidRPr="00442795" w:rsidRDefault="00FB1F95" w:rsidP="00F95113">
      <w:pPr>
        <w:spacing w:after="0" w:line="360" w:lineRule="auto"/>
        <w:rPr>
          <w:rFonts w:ascii="Times New Roman" w:eastAsiaTheme="minorEastAsia" w:hAnsi="Times New Roman" w:cs="Times New Roman"/>
          <w:sz w:val="24"/>
          <w:szCs w:val="24"/>
        </w:rPr>
      </w:pPr>
    </w:p>
    <w:p w14:paraId="1E98EDFA" w14:textId="77777777" w:rsidR="00FB1F95" w:rsidRPr="00442795" w:rsidRDefault="00FB1F95" w:rsidP="00F95113">
      <w:pPr>
        <w:spacing w:after="0" w:line="360" w:lineRule="auto"/>
        <w:rPr>
          <w:rFonts w:ascii="Times New Roman" w:hAnsi="Times New Roman" w:cs="Times New Roman"/>
          <w:sz w:val="24"/>
          <w:szCs w:val="24"/>
        </w:rPr>
      </w:pPr>
      <w:r w:rsidRPr="00442795">
        <w:rPr>
          <w:rFonts w:ascii="Times New Roman" w:eastAsiaTheme="minorEastAsia" w:hAnsi="Times New Roman" w:cs="Times New Roman"/>
          <w:sz w:val="24"/>
          <w:szCs w:val="24"/>
        </w:rPr>
        <w:t>where</w:t>
      </w:r>
      <w:r w:rsidRPr="00442795">
        <w:rPr>
          <w:rFonts w:ascii="Times New Roman" w:eastAsiaTheme="minorEastAsia" w:hAnsi="Times New Roman" w:cs="Times New Roman"/>
          <w:i/>
          <w:sz w:val="24"/>
          <w:szCs w:val="24"/>
        </w:rPr>
        <w:t xml:space="preserve"> K</w:t>
      </w:r>
      <w:r w:rsidRPr="00442795">
        <w:rPr>
          <w:rFonts w:ascii="Times New Roman" w:eastAsiaTheme="minorEastAsia" w:hAnsi="Times New Roman" w:cs="Times New Roman"/>
          <w:sz w:val="24"/>
          <w:szCs w:val="24"/>
        </w:rPr>
        <w:t xml:space="preserve"> is the soil erodibility factor (t h </w:t>
      </w:r>
      <w:r w:rsidRPr="00442795">
        <w:rPr>
          <w:rFonts w:ascii="Times New Roman" w:hAnsi="Times New Roman" w:cs="Times New Roman"/>
          <w:sz w:val="24"/>
          <w:szCs w:val="24"/>
        </w:rPr>
        <w:t>MJ</w:t>
      </w:r>
      <w:r w:rsidRPr="00442795">
        <w:rPr>
          <w:rFonts w:ascii="Times New Roman" w:hAnsi="Times New Roman" w:cs="Times New Roman"/>
          <w:sz w:val="24"/>
          <w:szCs w:val="24"/>
          <w:vertAlign w:val="superscript"/>
        </w:rPr>
        <w:t>-1</w:t>
      </w:r>
      <w:r w:rsidRPr="00442795">
        <w:rPr>
          <w:rFonts w:ascii="Times New Roman" w:hAnsi="Times New Roman" w:cs="Times New Roman"/>
          <w:sz w:val="24"/>
          <w:szCs w:val="24"/>
        </w:rPr>
        <w:t>mm</w:t>
      </w:r>
      <w:r w:rsidRPr="00442795">
        <w:rPr>
          <w:rFonts w:ascii="Times New Roman" w:hAnsi="Times New Roman" w:cs="Times New Roman"/>
          <w:sz w:val="24"/>
          <w:szCs w:val="24"/>
          <w:vertAlign w:val="superscript"/>
        </w:rPr>
        <w:t>-1</w:t>
      </w:r>
      <w:r w:rsidRPr="00442795">
        <w:rPr>
          <w:rFonts w:ascii="Times New Roman" w:hAnsi="Times New Roman" w:cs="Times New Roman"/>
          <w:sz w:val="24"/>
          <w:szCs w:val="24"/>
        </w:rPr>
        <w:t xml:space="preserve">) and </w:t>
      </w:r>
      <w:r w:rsidRPr="00442795">
        <w:rPr>
          <w:rFonts w:ascii="Times New Roman" w:hAnsi="Times New Roman" w:cs="Times New Roman"/>
          <w:i/>
          <w:sz w:val="24"/>
          <w:szCs w:val="24"/>
        </w:rPr>
        <w:t>D</w:t>
      </w:r>
      <w:r w:rsidRPr="00442795">
        <w:rPr>
          <w:rFonts w:ascii="Times New Roman" w:hAnsi="Times New Roman" w:cs="Times New Roman"/>
          <w:i/>
          <w:sz w:val="24"/>
          <w:szCs w:val="24"/>
          <w:vertAlign w:val="subscript"/>
        </w:rPr>
        <w:t>g</w:t>
      </w:r>
      <w:r w:rsidRPr="00442795">
        <w:rPr>
          <w:rFonts w:ascii="Times New Roman" w:hAnsi="Times New Roman" w:cs="Times New Roman"/>
          <w:sz w:val="24"/>
          <w:szCs w:val="24"/>
        </w:rPr>
        <w:t xml:space="preserve"> is the geometric mean weight diameter of the primary soil particles: </w:t>
      </w:r>
    </w:p>
    <w:p w14:paraId="6BEE4445" w14:textId="77777777" w:rsidR="00FB1F95" w:rsidRPr="00442795" w:rsidRDefault="00FB1F95" w:rsidP="00F95113">
      <w:pPr>
        <w:spacing w:after="0" w:line="360" w:lineRule="auto"/>
        <w:rPr>
          <w:rFonts w:ascii="Times New Roman" w:hAnsi="Times New Roman" w:cs="Times New Roman"/>
          <w:sz w:val="24"/>
          <w:szCs w:val="24"/>
        </w:rPr>
      </w:pPr>
    </w:p>
    <w:p w14:paraId="2EBDEA9A" w14:textId="13C64A86" w:rsidR="00FB1F95" w:rsidRPr="00442795" w:rsidRDefault="007A437A" w:rsidP="00CB7AAC">
      <w:pPr>
        <w:spacing w:after="0" w:line="360" w:lineRule="auto"/>
        <w:ind w:left="720" w:firstLine="72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g</m:t>
            </m:r>
          </m:sub>
        </m:sSub>
        <m:r>
          <w:rPr>
            <w:rFonts w:ascii="Cambria Math" w:hAnsi="Cambria Math" w:cs="Times New Roman"/>
            <w:sz w:val="24"/>
            <w:szCs w:val="24"/>
          </w:rPr>
          <m:t>=</m:t>
        </m:r>
        <m:r>
          <m:rPr>
            <m:sty m:val="p"/>
          </m:rPr>
          <w:rPr>
            <w:rFonts w:ascii="Cambria Math" w:eastAsiaTheme="minorEastAsia" w:hAnsi="Cambria Math" w:cs="Times New Roman"/>
            <w:sz w:val="24"/>
            <w:szCs w:val="24"/>
          </w:rPr>
          <m:t xml:space="preserve"> exp</m:t>
        </m:r>
        <m:d>
          <m:dPr>
            <m:begChr m:val="["/>
            <m:endChr m:val="]"/>
            <m:ctrlPr>
              <w:rPr>
                <w:rFonts w:ascii="Cambria Math" w:eastAsiaTheme="minorEastAsia" w:hAnsi="Cambria Math" w:cs="Times New Roman"/>
                <w:sz w:val="24"/>
                <w:szCs w:val="24"/>
              </w:rPr>
            </m:ctrlPr>
          </m:dPr>
          <m:e>
            <m:nary>
              <m:naryPr>
                <m:chr m:val="∑"/>
                <m:limLoc m:val="undOvr"/>
                <m:subHide m:val="1"/>
                <m:supHide m:val="1"/>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i-1</m:t>
                                </m:r>
                              </m:sub>
                            </m:sSub>
                          </m:num>
                          <m:den>
                            <m:r>
                              <w:rPr>
                                <w:rFonts w:ascii="Cambria Math" w:eastAsiaTheme="minorEastAsia" w:hAnsi="Cambria Math" w:cs="Times New Roman"/>
                                <w:sz w:val="24"/>
                                <w:szCs w:val="24"/>
                              </w:rPr>
                              <m:t>2</m:t>
                            </m:r>
                          </m:den>
                        </m:f>
                      </m:e>
                    </m:d>
                  </m:e>
                </m:func>
              </m:e>
            </m:nary>
          </m:e>
        </m:d>
      </m:oMath>
      <w:r w:rsidR="00696386">
        <w:rPr>
          <w:rFonts w:ascii="Times New Roman" w:eastAsiaTheme="minorEastAsia" w:hAnsi="Times New Roman" w:cs="Times New Roman"/>
          <w:sz w:val="24"/>
          <w:szCs w:val="24"/>
        </w:rPr>
        <w:t xml:space="preserve"> </w:t>
      </w:r>
      <w:r w:rsidR="00696386">
        <w:rPr>
          <w:rFonts w:ascii="Times New Roman" w:eastAsiaTheme="minorEastAsia" w:hAnsi="Times New Roman" w:cs="Times New Roman"/>
          <w:sz w:val="24"/>
          <w:szCs w:val="24"/>
        </w:rPr>
        <w:tab/>
      </w:r>
      <w:r w:rsidR="00696386">
        <w:rPr>
          <w:rFonts w:ascii="Times New Roman" w:eastAsiaTheme="minorEastAsia" w:hAnsi="Times New Roman" w:cs="Times New Roman"/>
          <w:sz w:val="24"/>
          <w:szCs w:val="24"/>
        </w:rPr>
        <w:tab/>
      </w:r>
      <w:r w:rsidR="00696386">
        <w:rPr>
          <w:rFonts w:ascii="Times New Roman" w:eastAsiaTheme="minorEastAsia" w:hAnsi="Times New Roman" w:cs="Times New Roman"/>
          <w:sz w:val="24"/>
          <w:szCs w:val="24"/>
        </w:rPr>
        <w:tab/>
      </w:r>
      <w:r w:rsidR="00696386">
        <w:rPr>
          <w:rFonts w:ascii="Times New Roman" w:eastAsiaTheme="minorEastAsia" w:hAnsi="Times New Roman" w:cs="Times New Roman"/>
          <w:sz w:val="24"/>
          <w:szCs w:val="24"/>
        </w:rPr>
        <w:tab/>
        <w:t>(</w:t>
      </w:r>
      <w:r w:rsidR="009B55AB">
        <w:rPr>
          <w:rFonts w:ascii="Times New Roman" w:eastAsiaTheme="minorEastAsia" w:hAnsi="Times New Roman" w:cs="Times New Roman"/>
          <w:sz w:val="24"/>
          <w:szCs w:val="24"/>
        </w:rPr>
        <w:t>11</w:t>
      </w:r>
      <w:r w:rsidR="00696386">
        <w:rPr>
          <w:rFonts w:ascii="Times New Roman" w:eastAsiaTheme="minorEastAsia" w:hAnsi="Times New Roman" w:cs="Times New Roman"/>
          <w:sz w:val="24"/>
          <w:szCs w:val="24"/>
        </w:rPr>
        <w:t>)</w:t>
      </w:r>
    </w:p>
    <w:p w14:paraId="46DDE033" w14:textId="77777777" w:rsidR="00FB1F95" w:rsidRPr="00442795" w:rsidRDefault="00FB1F95" w:rsidP="00F95113">
      <w:pPr>
        <w:spacing w:after="0" w:line="360" w:lineRule="auto"/>
        <w:rPr>
          <w:rFonts w:ascii="Times New Roman" w:eastAsiaTheme="minorEastAsia" w:hAnsi="Times New Roman" w:cs="Times New Roman"/>
          <w:sz w:val="24"/>
          <w:szCs w:val="24"/>
        </w:rPr>
      </w:pPr>
    </w:p>
    <w:p w14:paraId="5E450E76" w14:textId="17E5164E" w:rsidR="00696386" w:rsidRDefault="00EB03AD" w:rsidP="00F95113">
      <w:pPr>
        <w:spacing w:after="0" w:line="360" w:lineRule="auto"/>
        <w:rPr>
          <w:rFonts w:ascii="Times New Roman" w:hAnsi="Times New Roman" w:cs="Times New Roman"/>
          <w:sz w:val="24"/>
          <w:szCs w:val="24"/>
        </w:rPr>
      </w:pPr>
      <w:r>
        <w:rPr>
          <w:rFonts w:ascii="Times New Roman" w:eastAsiaTheme="minorEastAsia" w:hAnsi="Times New Roman" w:cs="Times New Roman"/>
          <w:sz w:val="24"/>
          <w:szCs w:val="24"/>
        </w:rPr>
        <w:t>w</w:t>
      </w:r>
      <w:r w:rsidR="00FB1F95" w:rsidRPr="00442795">
        <w:rPr>
          <w:rFonts w:ascii="Times New Roman" w:eastAsiaTheme="minorEastAsia" w:hAnsi="Times New Roman" w:cs="Times New Roman"/>
          <w:sz w:val="24"/>
          <w:szCs w:val="24"/>
        </w:rPr>
        <w:t>here</w:t>
      </w:r>
      <w:r>
        <w:rPr>
          <w:rFonts w:ascii="Times New Roman" w:eastAsiaTheme="minorEastAsia" w:hAnsi="Times New Roman" w:cs="Times New Roman"/>
          <w:sz w:val="24"/>
          <w:szCs w:val="24"/>
        </w:rPr>
        <w:t>,</w:t>
      </w:r>
      <w:r w:rsidR="00FB1F95" w:rsidRPr="00442795">
        <w:rPr>
          <w:rFonts w:ascii="Times New Roman" w:eastAsiaTheme="minorEastAsia" w:hAnsi="Times New Roman" w:cs="Times New Roman"/>
          <w:sz w:val="24"/>
          <w:szCs w:val="24"/>
        </w:rPr>
        <w:t xml:space="preserve"> for each particle size class</w:t>
      </w:r>
      <w:r>
        <w:rPr>
          <w:rFonts w:ascii="Times New Roman" w:eastAsiaTheme="minorEastAsia" w:hAnsi="Times New Roman" w:cs="Times New Roman"/>
          <w:sz w:val="24"/>
          <w:szCs w:val="24"/>
        </w:rPr>
        <w:t>,</w:t>
      </w:r>
      <w:r w:rsidR="00FB1F95" w:rsidRPr="00442795">
        <w:rPr>
          <w:rFonts w:ascii="Times New Roman" w:eastAsiaTheme="minorEastAsia" w:hAnsi="Times New Roman" w:cs="Times New Roman"/>
          <w:sz w:val="24"/>
          <w:szCs w:val="24"/>
        </w:rPr>
        <w:t xml:space="preserve"> d</w:t>
      </w:r>
      <w:r w:rsidR="00FB1F95" w:rsidRPr="00442795">
        <w:rPr>
          <w:rFonts w:ascii="Times New Roman" w:eastAsiaTheme="minorEastAsia" w:hAnsi="Times New Roman" w:cs="Times New Roman"/>
          <w:sz w:val="24"/>
          <w:szCs w:val="24"/>
          <w:vertAlign w:val="subscript"/>
        </w:rPr>
        <w:t>i</w:t>
      </w:r>
      <w:r w:rsidR="00FB1F95" w:rsidRPr="00442795">
        <w:rPr>
          <w:rFonts w:ascii="Times New Roman" w:eastAsiaTheme="minorEastAsia" w:hAnsi="Times New Roman" w:cs="Times New Roman"/>
          <w:sz w:val="24"/>
          <w:szCs w:val="24"/>
        </w:rPr>
        <w:t xml:space="preserve"> is the maximum diameter (mm), d</w:t>
      </w:r>
      <w:r w:rsidR="00FB1F95" w:rsidRPr="00442795">
        <w:rPr>
          <w:rFonts w:ascii="Times New Roman" w:eastAsiaTheme="minorEastAsia" w:hAnsi="Times New Roman" w:cs="Times New Roman"/>
          <w:sz w:val="24"/>
          <w:szCs w:val="24"/>
          <w:vertAlign w:val="subscript"/>
        </w:rPr>
        <w:t>i-1</w:t>
      </w:r>
      <w:r w:rsidR="00FB1F95" w:rsidRPr="00442795">
        <w:rPr>
          <w:rFonts w:ascii="Times New Roman" w:eastAsiaTheme="minorEastAsia" w:hAnsi="Times New Roman" w:cs="Times New Roman"/>
          <w:sz w:val="24"/>
          <w:szCs w:val="24"/>
        </w:rPr>
        <w:t xml:space="preserve"> is the minimum diameter and f</w:t>
      </w:r>
      <w:r w:rsidR="00FB1F95" w:rsidRPr="00442795">
        <w:rPr>
          <w:rFonts w:ascii="Times New Roman" w:eastAsiaTheme="minorEastAsia" w:hAnsi="Times New Roman" w:cs="Times New Roman"/>
          <w:sz w:val="24"/>
          <w:szCs w:val="24"/>
          <w:vertAlign w:val="subscript"/>
        </w:rPr>
        <w:t>i</w:t>
      </w:r>
      <w:r w:rsidR="00FB1F95" w:rsidRPr="00442795">
        <w:rPr>
          <w:rFonts w:ascii="Times New Roman" w:eastAsiaTheme="minorEastAsia" w:hAnsi="Times New Roman" w:cs="Times New Roman"/>
          <w:sz w:val="24"/>
          <w:szCs w:val="24"/>
        </w:rPr>
        <w:t xml:space="preserve"> is the corresponding mass fraction (Van der Knijff et al. 2000). Additionally, the result</w:t>
      </w:r>
      <w:r>
        <w:rPr>
          <w:rFonts w:ascii="Times New Roman" w:eastAsiaTheme="minorEastAsia" w:hAnsi="Times New Roman" w:cs="Times New Roman"/>
          <w:sz w:val="24"/>
          <w:szCs w:val="24"/>
        </w:rPr>
        <w:t>ing</w:t>
      </w:r>
      <w:r w:rsidR="00FB1F95" w:rsidRPr="00442795">
        <w:rPr>
          <w:rFonts w:ascii="Times New Roman" w:eastAsiaTheme="minorEastAsia" w:hAnsi="Times New Roman" w:cs="Times New Roman"/>
          <w:sz w:val="24"/>
          <w:szCs w:val="24"/>
        </w:rPr>
        <w:t xml:space="preserve"> </w:t>
      </w:r>
      <w:r w:rsidR="00FB1F95" w:rsidRPr="00442795">
        <w:rPr>
          <w:rFonts w:ascii="Times New Roman" w:eastAsiaTheme="minorEastAsia" w:hAnsi="Times New Roman" w:cs="Times New Roman"/>
          <w:i/>
          <w:sz w:val="24"/>
          <w:szCs w:val="24"/>
        </w:rPr>
        <w:t>K</w:t>
      </w:r>
      <w:r w:rsidR="00FB1F95" w:rsidRPr="00442795">
        <w:rPr>
          <w:rFonts w:ascii="Times New Roman" w:eastAsiaTheme="minorEastAsia" w:hAnsi="Times New Roman" w:cs="Times New Roman"/>
          <w:sz w:val="24"/>
          <w:szCs w:val="24"/>
        </w:rPr>
        <w:t xml:space="preserve"> values were corrected for soils </w:t>
      </w:r>
      <w:r>
        <w:rPr>
          <w:rFonts w:ascii="Times New Roman" w:eastAsiaTheme="minorEastAsia" w:hAnsi="Times New Roman" w:cs="Times New Roman"/>
          <w:sz w:val="24"/>
          <w:szCs w:val="24"/>
        </w:rPr>
        <w:t>in which the</w:t>
      </w:r>
      <w:r w:rsidRPr="00442795">
        <w:rPr>
          <w:rFonts w:ascii="Times New Roman" w:eastAsiaTheme="minorEastAsia" w:hAnsi="Times New Roman" w:cs="Times New Roman"/>
          <w:sz w:val="24"/>
          <w:szCs w:val="24"/>
        </w:rPr>
        <w:t xml:space="preserve"> </w:t>
      </w:r>
      <w:r w:rsidR="00FB1F95" w:rsidRPr="00442795">
        <w:rPr>
          <w:rFonts w:ascii="Times New Roman" w:eastAsiaTheme="minorEastAsia" w:hAnsi="Times New Roman" w:cs="Times New Roman"/>
          <w:sz w:val="24"/>
          <w:szCs w:val="24"/>
        </w:rPr>
        <w:t xml:space="preserve">rock volume exceeded 15% </w:t>
      </w:r>
      <w:r>
        <w:rPr>
          <w:rFonts w:ascii="Times New Roman" w:eastAsiaTheme="minorEastAsia" w:hAnsi="Times New Roman" w:cs="Times New Roman"/>
          <w:sz w:val="24"/>
          <w:szCs w:val="24"/>
        </w:rPr>
        <w:t>by</w:t>
      </w:r>
      <w:r w:rsidR="00FB1F95" w:rsidRPr="00442795">
        <w:rPr>
          <w:rFonts w:ascii="Times New Roman" w:eastAsiaTheme="minorEastAsia" w:hAnsi="Times New Roman" w:cs="Times New Roman"/>
          <w:sz w:val="24"/>
          <w:szCs w:val="24"/>
        </w:rPr>
        <w:t xml:space="preserve"> us</w:t>
      </w:r>
      <w:r>
        <w:rPr>
          <w:rFonts w:ascii="Times New Roman" w:eastAsiaTheme="minorEastAsia" w:hAnsi="Times New Roman" w:cs="Times New Roman"/>
          <w:sz w:val="24"/>
          <w:szCs w:val="24"/>
        </w:rPr>
        <w:t>e of the</w:t>
      </w:r>
      <w:r w:rsidR="00FB1F95" w:rsidRPr="0044279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correction factor </w:t>
      </w:r>
      <w:r w:rsidRPr="009069C9">
        <w:rPr>
          <w:rFonts w:ascii="Times New Roman" w:eastAsiaTheme="minorEastAsia" w:hAnsi="Times New Roman" w:cs="Times New Roman"/>
          <w:i/>
          <w:sz w:val="24"/>
          <w:szCs w:val="24"/>
        </w:rPr>
        <w:t>CF</w:t>
      </w:r>
      <w:r>
        <w:rPr>
          <w:rFonts w:ascii="Times New Roman" w:eastAsiaTheme="minorEastAsia" w:hAnsi="Times New Roman" w:cs="Times New Roman"/>
          <w:sz w:val="24"/>
          <w:szCs w:val="24"/>
        </w:rPr>
        <w:t>=</w:t>
      </w:r>
      <w:r w:rsidR="00FB1F95" w:rsidRPr="00442795">
        <w:rPr>
          <w:rFonts w:ascii="Times New Roman" w:eastAsiaTheme="minorEastAsia" w:hAnsi="Times New Roman" w:cs="Times New Roman"/>
          <w:i/>
          <w:sz w:val="24"/>
          <w:szCs w:val="24"/>
        </w:rPr>
        <w:t>K</w:t>
      </w:r>
      <w:r w:rsidR="003A74DA">
        <w:rPr>
          <w:rFonts w:ascii="Times New Roman" w:eastAsiaTheme="minorEastAsia" w:hAnsi="Times New Roman" w:cs="Times New Roman"/>
          <w:i/>
          <w:sz w:val="24"/>
          <w:szCs w:val="24"/>
        </w:rPr>
        <w:sym w:font="Symbol" w:char="F0D7"/>
      </w:r>
      <w:r w:rsidR="00FB1F95" w:rsidRPr="00442795">
        <w:rPr>
          <w:rFonts w:ascii="Times New Roman" w:eastAsiaTheme="minorEastAsia" w:hAnsi="Times New Roman" w:cs="Times New Roman"/>
          <w:i/>
          <w:sz w:val="24"/>
          <w:szCs w:val="24"/>
        </w:rPr>
        <w:t>(1-R</w:t>
      </w:r>
      <w:r w:rsidR="00FB1F95" w:rsidRPr="00442795">
        <w:rPr>
          <w:rFonts w:ascii="Times New Roman" w:eastAsiaTheme="minorEastAsia" w:hAnsi="Times New Roman" w:cs="Times New Roman"/>
          <w:i/>
          <w:sz w:val="24"/>
          <w:szCs w:val="24"/>
          <w:vertAlign w:val="subscript"/>
        </w:rPr>
        <w:t>f</w:t>
      </w:r>
      <w:r w:rsidR="00FB1F95" w:rsidRPr="00442795">
        <w:rPr>
          <w:rFonts w:ascii="Times New Roman" w:eastAsiaTheme="minorEastAsia" w:hAnsi="Times New Roman" w:cs="Times New Roman"/>
          <w:i/>
          <w:sz w:val="24"/>
          <w:szCs w:val="24"/>
        </w:rPr>
        <w:t>)</w:t>
      </w:r>
      <w:r w:rsidR="00FB1F95" w:rsidRPr="00442795">
        <w:rPr>
          <w:rFonts w:ascii="Times New Roman" w:eastAsiaTheme="minorEastAsia" w:hAnsi="Times New Roman" w:cs="Times New Roman"/>
          <w:sz w:val="24"/>
          <w:szCs w:val="24"/>
        </w:rPr>
        <w:t xml:space="preserve"> where </w:t>
      </w:r>
      <w:r w:rsidR="00FB1F95" w:rsidRPr="00442795">
        <w:rPr>
          <w:rFonts w:ascii="Times New Roman" w:eastAsiaTheme="minorEastAsia" w:hAnsi="Times New Roman" w:cs="Times New Roman"/>
          <w:i/>
          <w:sz w:val="24"/>
          <w:szCs w:val="24"/>
        </w:rPr>
        <w:t>R</w:t>
      </w:r>
      <w:r w:rsidR="00FB1F95" w:rsidRPr="00442795">
        <w:rPr>
          <w:rFonts w:ascii="Times New Roman" w:eastAsiaTheme="minorEastAsia" w:hAnsi="Times New Roman" w:cs="Times New Roman"/>
          <w:i/>
          <w:sz w:val="24"/>
          <w:szCs w:val="24"/>
          <w:vertAlign w:val="subscript"/>
        </w:rPr>
        <w:t>f</w:t>
      </w:r>
      <w:r w:rsidR="00FB1F95" w:rsidRPr="00442795">
        <w:rPr>
          <w:rFonts w:ascii="Times New Roman" w:eastAsiaTheme="minorEastAsia" w:hAnsi="Times New Roman" w:cs="Times New Roman"/>
          <w:sz w:val="24"/>
          <w:szCs w:val="24"/>
        </w:rPr>
        <w:t xml:space="preserve"> is the fraction of rock</w:t>
      </w:r>
      <w:r w:rsidR="008343CA">
        <w:rPr>
          <w:rFonts w:ascii="Times New Roman" w:eastAsiaTheme="minorEastAsia" w:hAnsi="Times New Roman" w:cs="Times New Roman"/>
          <w:sz w:val="24"/>
          <w:szCs w:val="24"/>
        </w:rPr>
        <w:t xml:space="preserve"> fragments </w:t>
      </w:r>
      <w:r w:rsidR="00FB1F95" w:rsidRPr="00442795">
        <w:rPr>
          <w:rFonts w:ascii="Times New Roman" w:eastAsiaTheme="minorEastAsia" w:hAnsi="Times New Roman" w:cs="Times New Roman"/>
          <w:sz w:val="24"/>
          <w:szCs w:val="24"/>
        </w:rPr>
        <w:t>in the volume of the topsoil (</w:t>
      </w:r>
      <w:r w:rsidR="00FB1F95" w:rsidRPr="00442795">
        <w:rPr>
          <w:rFonts w:ascii="Times New Roman" w:hAnsi="Times New Roman" w:cs="Times New Roman"/>
          <w:color w:val="222222"/>
          <w:sz w:val="24"/>
          <w:szCs w:val="24"/>
          <w:shd w:val="clear" w:color="auto" w:fill="FFFFFF"/>
        </w:rPr>
        <w:t>Sepaskhah et al., 2004)</w:t>
      </w:r>
      <w:r w:rsidR="00FB1F95" w:rsidRPr="00442795">
        <w:rPr>
          <w:rFonts w:ascii="Times New Roman" w:eastAsiaTheme="minorEastAsia" w:hAnsi="Times New Roman" w:cs="Times New Roman"/>
          <w:sz w:val="24"/>
          <w:szCs w:val="24"/>
        </w:rPr>
        <w:t xml:space="preserve">. </w:t>
      </w:r>
      <w:r w:rsidR="00FB1F95" w:rsidRPr="00442795">
        <w:rPr>
          <w:rFonts w:ascii="Times New Roman" w:hAnsi="Times New Roman" w:cs="Times New Roman"/>
          <w:sz w:val="24"/>
          <w:szCs w:val="24"/>
        </w:rPr>
        <w:t xml:space="preserve">Lastly, the units of the </w:t>
      </w:r>
      <w:r w:rsidR="00FB1F95" w:rsidRPr="00442795">
        <w:rPr>
          <w:rFonts w:ascii="Times New Roman" w:hAnsi="Times New Roman" w:cs="Times New Roman"/>
          <w:i/>
          <w:sz w:val="24"/>
          <w:szCs w:val="24"/>
        </w:rPr>
        <w:t>R</w:t>
      </w:r>
      <w:r w:rsidR="00FB1F95" w:rsidRPr="00442795">
        <w:rPr>
          <w:rFonts w:ascii="Times New Roman" w:hAnsi="Times New Roman" w:cs="Times New Roman"/>
          <w:i/>
          <w:sz w:val="24"/>
          <w:szCs w:val="24"/>
          <w:vertAlign w:val="subscript"/>
        </w:rPr>
        <w:t>m</w:t>
      </w:r>
      <w:r w:rsidR="00FB1F95" w:rsidRPr="00442795">
        <w:rPr>
          <w:rFonts w:ascii="Times New Roman" w:hAnsi="Times New Roman" w:cs="Times New Roman"/>
          <w:sz w:val="24"/>
          <w:szCs w:val="24"/>
        </w:rPr>
        <w:t xml:space="preserve"> and</w:t>
      </w:r>
      <w:r w:rsidR="00FB1F95" w:rsidRPr="00442795">
        <w:rPr>
          <w:rFonts w:ascii="Times New Roman" w:hAnsi="Times New Roman" w:cs="Times New Roman"/>
          <w:i/>
          <w:sz w:val="24"/>
          <w:szCs w:val="24"/>
        </w:rPr>
        <w:t xml:space="preserve"> K </w:t>
      </w:r>
      <w:r w:rsidR="00FB1F95" w:rsidRPr="00442795">
        <w:rPr>
          <w:rFonts w:ascii="Times New Roman" w:hAnsi="Times New Roman" w:cs="Times New Roman"/>
          <w:sz w:val="24"/>
          <w:szCs w:val="24"/>
        </w:rPr>
        <w:t xml:space="preserve">were scaled to match the resolution of the raster data used in the modelling. The crop/vegetation and management factor </w:t>
      </w:r>
      <w:r w:rsidR="00FB1F95" w:rsidRPr="00442795">
        <w:rPr>
          <w:rFonts w:ascii="Times New Roman" w:hAnsi="Times New Roman" w:cs="Times New Roman"/>
          <w:i/>
          <w:sz w:val="24"/>
          <w:szCs w:val="24"/>
        </w:rPr>
        <w:t>C</w:t>
      </w:r>
      <w:r w:rsidR="00FB1F95" w:rsidRPr="00442795">
        <w:rPr>
          <w:rFonts w:ascii="Times New Roman" w:hAnsi="Times New Roman" w:cs="Times New Roman"/>
          <w:sz w:val="24"/>
          <w:szCs w:val="24"/>
        </w:rPr>
        <w:t xml:space="preserve"> was calculated for each </w:t>
      </w:r>
      <w:r w:rsidR="006A72AB" w:rsidRPr="00442795">
        <w:rPr>
          <w:rFonts w:ascii="Times New Roman" w:hAnsi="Times New Roman" w:cs="Times New Roman"/>
          <w:sz w:val="24"/>
          <w:szCs w:val="24"/>
        </w:rPr>
        <w:t>analysed</w:t>
      </w:r>
      <w:r w:rsidR="00FB1F95" w:rsidRPr="00442795">
        <w:rPr>
          <w:rFonts w:ascii="Times New Roman" w:hAnsi="Times New Roman" w:cs="Times New Roman"/>
          <w:sz w:val="24"/>
          <w:szCs w:val="24"/>
        </w:rPr>
        <w:t xml:space="preserve"> month using an equation </w:t>
      </w:r>
      <w:r w:rsidR="00696386">
        <w:rPr>
          <w:rFonts w:ascii="Times New Roman" w:hAnsi="Times New Roman" w:cs="Times New Roman"/>
          <w:sz w:val="24"/>
          <w:szCs w:val="24"/>
        </w:rPr>
        <w:t>developed by Cai et al. (2000)</w:t>
      </w:r>
      <w:r w:rsidR="009F20A7">
        <w:rPr>
          <w:rFonts w:ascii="Times New Roman" w:hAnsi="Times New Roman" w:cs="Times New Roman"/>
          <w:sz w:val="24"/>
          <w:szCs w:val="24"/>
        </w:rPr>
        <w:t xml:space="preserve"> and </w:t>
      </w:r>
      <w:r w:rsidR="00372135">
        <w:rPr>
          <w:rFonts w:ascii="Times New Roman" w:hAnsi="Times New Roman" w:cs="Times New Roman"/>
          <w:sz w:val="24"/>
          <w:szCs w:val="24"/>
        </w:rPr>
        <w:t>used</w:t>
      </w:r>
      <w:r w:rsidR="009F20A7">
        <w:rPr>
          <w:rFonts w:ascii="Times New Roman" w:hAnsi="Times New Roman" w:cs="Times New Roman"/>
          <w:sz w:val="24"/>
          <w:szCs w:val="24"/>
        </w:rPr>
        <w:t xml:space="preserve"> for semiarid </w:t>
      </w:r>
      <w:r w:rsidR="00372135">
        <w:rPr>
          <w:rFonts w:ascii="Times New Roman" w:hAnsi="Times New Roman" w:cs="Times New Roman"/>
          <w:sz w:val="24"/>
          <w:szCs w:val="24"/>
        </w:rPr>
        <w:t>areas in China</w:t>
      </w:r>
      <w:r w:rsidR="009F20A7">
        <w:rPr>
          <w:rFonts w:ascii="Times New Roman" w:hAnsi="Times New Roman" w:cs="Times New Roman"/>
          <w:sz w:val="24"/>
          <w:szCs w:val="24"/>
        </w:rPr>
        <w:t xml:space="preserve"> (</w:t>
      </w:r>
      <w:r w:rsidR="00372135">
        <w:rPr>
          <w:rFonts w:ascii="Times New Roman" w:hAnsi="Times New Roman" w:cs="Times New Roman"/>
          <w:sz w:val="24"/>
          <w:szCs w:val="24"/>
        </w:rPr>
        <w:t>e.g. Fu et al. 2011)</w:t>
      </w:r>
      <w:r w:rsidR="00696386">
        <w:rPr>
          <w:rFonts w:ascii="Times New Roman" w:hAnsi="Times New Roman" w:cs="Times New Roman"/>
          <w:sz w:val="24"/>
          <w:szCs w:val="24"/>
        </w:rPr>
        <w:t>:</w:t>
      </w:r>
    </w:p>
    <w:p w14:paraId="3B34B9C8" w14:textId="77777777" w:rsidR="00696386" w:rsidRDefault="00696386" w:rsidP="00F95113">
      <w:pPr>
        <w:spacing w:after="0" w:line="360" w:lineRule="auto"/>
        <w:rPr>
          <w:rFonts w:ascii="Times New Roman" w:hAnsi="Times New Roman" w:cs="Times New Roman"/>
          <w:sz w:val="24"/>
          <w:szCs w:val="24"/>
        </w:rPr>
      </w:pPr>
    </w:p>
    <w:p w14:paraId="7C81C859" w14:textId="49AE8BDE" w:rsidR="00FB1F95" w:rsidRPr="00696386" w:rsidRDefault="00696386" w:rsidP="00F95113">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eastAsiaTheme="minorEastAsia" w:hAnsi="Cambria Math" w:cs="Times New Roman"/>
            <w:sz w:val="24"/>
            <w:szCs w:val="24"/>
          </w:rPr>
          <m:t xml:space="preserve">C=1   for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≤0.1%</m:t>
        </m:r>
      </m:oMath>
    </w:p>
    <w:p w14:paraId="19EFF40C" w14:textId="3925A0DE" w:rsidR="00FB1F95" w:rsidRPr="00442795" w:rsidRDefault="00696386" w:rsidP="00F95113">
      <w:pPr>
        <w:spacing w:after="0" w:line="360" w:lineRule="auto"/>
        <w:ind w:firstLine="720"/>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 C=0.6508-0.3436</m:t>
        </m:r>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log</m:t>
            </m: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v</m:t>
                </m:r>
              </m:sub>
            </m:sSub>
          </m:e>
        </m:func>
        <m:r>
          <w:rPr>
            <w:rFonts w:ascii="Cambria Math" w:eastAsiaTheme="minorEastAsia" w:hAnsi="Cambria Math" w:cs="Times New Roman"/>
            <w:sz w:val="24"/>
            <w:szCs w:val="24"/>
          </w:rPr>
          <m:t xml:space="preserve">    for     0.1%&lt;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&lt;78.3%</m:t>
        </m:r>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t>(1</w:t>
      </w:r>
      <w:r w:rsidR="009B55AB">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p>
    <w:p w14:paraId="257231A0" w14:textId="68D7D5DF" w:rsidR="00FB1F95" w:rsidRPr="00696386" w:rsidRDefault="00696386" w:rsidP="00F95113">
      <w:pPr>
        <w:spacing w:after="0" w:line="36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C=0    for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≥78.3%</m:t>
        </m:r>
      </m:oMath>
    </w:p>
    <w:p w14:paraId="28E6829F" w14:textId="77777777" w:rsidR="00FB1F95" w:rsidRPr="00442795" w:rsidRDefault="00FB1F95" w:rsidP="00F95113">
      <w:pPr>
        <w:spacing w:after="0" w:line="360" w:lineRule="auto"/>
        <w:rPr>
          <w:rFonts w:ascii="Times New Roman" w:eastAsiaTheme="minorEastAsia" w:hAnsi="Times New Roman" w:cs="Times New Roman"/>
          <w:sz w:val="24"/>
          <w:szCs w:val="24"/>
        </w:rPr>
      </w:pPr>
    </w:p>
    <w:p w14:paraId="2E2DC9C8" w14:textId="22AE6516" w:rsidR="00FB1F95" w:rsidRPr="00442795" w:rsidRDefault="00FB1F95" w:rsidP="00F95113">
      <w:pPr>
        <w:spacing w:after="0" w:line="360" w:lineRule="auto"/>
        <w:rPr>
          <w:rFonts w:ascii="Times New Roman" w:eastAsiaTheme="minorEastAsia" w:hAnsi="Times New Roman" w:cs="Times New Roman"/>
          <w:sz w:val="24"/>
          <w:szCs w:val="24"/>
        </w:rPr>
      </w:pPr>
      <w:r w:rsidRPr="00442795">
        <w:rPr>
          <w:rFonts w:ascii="Times New Roman" w:eastAsiaTheme="minorEastAsia" w:hAnsi="Times New Roman" w:cs="Times New Roman"/>
          <w:sz w:val="24"/>
          <w:szCs w:val="24"/>
        </w:rPr>
        <w:t xml:space="preserve">where </w:t>
      </w:r>
      <w:r w:rsidRPr="00442795">
        <w:rPr>
          <w:rFonts w:ascii="Times New Roman" w:eastAsiaTheme="minorEastAsia" w:hAnsi="Times New Roman" w:cs="Times New Roman"/>
          <w:i/>
          <w:sz w:val="24"/>
          <w:szCs w:val="24"/>
        </w:rPr>
        <w:t>f</w:t>
      </w:r>
      <w:r w:rsidRPr="00442795">
        <w:rPr>
          <w:rFonts w:ascii="Times New Roman" w:eastAsiaTheme="minorEastAsia" w:hAnsi="Times New Roman" w:cs="Times New Roman"/>
          <w:i/>
          <w:sz w:val="24"/>
          <w:szCs w:val="24"/>
          <w:vertAlign w:val="subscript"/>
        </w:rPr>
        <w:t>v</w:t>
      </w:r>
      <w:r w:rsidRPr="00442795">
        <w:rPr>
          <w:rFonts w:ascii="Times New Roman" w:eastAsiaTheme="minorEastAsia" w:hAnsi="Times New Roman" w:cs="Times New Roman"/>
          <w:i/>
          <w:sz w:val="24"/>
          <w:szCs w:val="24"/>
        </w:rPr>
        <w:t xml:space="preserve"> </w:t>
      </w:r>
      <w:r w:rsidRPr="00442795">
        <w:rPr>
          <w:rFonts w:ascii="Times New Roman" w:eastAsiaTheme="minorEastAsia" w:hAnsi="Times New Roman" w:cs="Times New Roman"/>
          <w:sz w:val="24"/>
          <w:szCs w:val="24"/>
        </w:rPr>
        <w:t xml:space="preserve">is vegetation coverage (%; Gutman and Ignatov, 1998) that is calculated using </w:t>
      </w:r>
      <w:r w:rsidR="00B12B86">
        <w:rPr>
          <w:rFonts w:ascii="Times New Roman" w:eastAsiaTheme="minorEastAsia" w:hAnsi="Times New Roman" w:cs="Times New Roman"/>
          <w:sz w:val="24"/>
          <w:szCs w:val="24"/>
        </w:rPr>
        <w:t xml:space="preserve">the </w:t>
      </w:r>
      <w:r w:rsidRPr="00442795">
        <w:rPr>
          <w:rFonts w:ascii="Times New Roman" w:eastAsiaTheme="minorEastAsia" w:hAnsi="Times New Roman" w:cs="Times New Roman"/>
          <w:sz w:val="24"/>
          <w:szCs w:val="24"/>
        </w:rPr>
        <w:t>Normalized Digital Vegetation Index (</w:t>
      </w:r>
      <w:r w:rsidRPr="009069C9">
        <w:rPr>
          <w:rFonts w:ascii="Times New Roman" w:eastAsiaTheme="minorEastAsia" w:hAnsi="Times New Roman" w:cs="Times New Roman"/>
          <w:i/>
          <w:sz w:val="24"/>
          <w:szCs w:val="24"/>
        </w:rPr>
        <w:t>NDVI</w:t>
      </w:r>
      <w:r w:rsidRPr="00442795">
        <w:rPr>
          <w:rFonts w:ascii="Times New Roman" w:eastAsiaTheme="minorEastAsia" w:hAnsi="Times New Roman" w:cs="Times New Roman"/>
          <w:sz w:val="24"/>
          <w:szCs w:val="24"/>
        </w:rPr>
        <w:t>) for the analyzed area:</w:t>
      </w:r>
    </w:p>
    <w:p w14:paraId="2DA2C417" w14:textId="77777777" w:rsidR="00FB1F95" w:rsidRPr="00442795" w:rsidRDefault="00FB1F95" w:rsidP="00F95113">
      <w:pPr>
        <w:spacing w:after="0" w:line="360" w:lineRule="auto"/>
        <w:rPr>
          <w:rFonts w:ascii="Times New Roman" w:eastAsiaTheme="minorEastAsia" w:hAnsi="Times New Roman" w:cs="Times New Roman"/>
          <w:sz w:val="24"/>
          <w:szCs w:val="24"/>
        </w:rPr>
      </w:pPr>
    </w:p>
    <w:p w14:paraId="5849764E" w14:textId="7399393D" w:rsidR="00FB1F95" w:rsidRPr="00696386" w:rsidRDefault="007A437A" w:rsidP="00F95113">
      <w:pPr>
        <w:spacing w:after="0" w:line="360" w:lineRule="auto"/>
        <w:ind w:firstLine="720"/>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v</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NDVI-</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NDVI</m:t>
                </m:r>
              </m:e>
              <m:sub>
                <m:r>
                  <w:rPr>
                    <w:rFonts w:ascii="Cambria Math" w:eastAsiaTheme="minorEastAsia" w:hAnsi="Cambria Math" w:cs="Times New Roman"/>
                    <w:sz w:val="24"/>
                    <w:szCs w:val="24"/>
                  </w:rPr>
                  <m:t>min</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NDVI</m:t>
                </m:r>
              </m:e>
              <m:sub>
                <m:r>
                  <w:rPr>
                    <w:rFonts w:ascii="Cambria Math" w:eastAsiaTheme="minorEastAsia" w:hAnsi="Cambria Math" w:cs="Times New Roman"/>
                    <w:sz w:val="24"/>
                    <w:szCs w:val="24"/>
                  </w:rPr>
                  <m:t>max</m:t>
                </m:r>
              </m:sub>
            </m:sSub>
            <m:r>
              <w:rPr>
                <w:rFonts w:ascii="Cambria Math" w:eastAsiaTheme="minorEastAsia" w:hAnsi="Cambria Math" w:cs="Times New Roman"/>
                <w:sz w:val="24"/>
                <w:szCs w:val="24"/>
              </w:rPr>
              <m:t>-ND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VI</m:t>
                </m:r>
              </m:e>
              <m:sub>
                <m:r>
                  <w:rPr>
                    <w:rFonts w:ascii="Cambria Math" w:eastAsiaTheme="minorEastAsia" w:hAnsi="Cambria Math" w:cs="Times New Roman"/>
                    <w:sz w:val="24"/>
                    <w:szCs w:val="24"/>
                  </w:rPr>
                  <m:t>min</m:t>
                </m:r>
              </m:sub>
            </m:sSub>
          </m:den>
        </m:f>
      </m:oMath>
      <w:r w:rsidR="00696386">
        <w:rPr>
          <w:rFonts w:ascii="Times New Roman" w:eastAsiaTheme="minorEastAsia" w:hAnsi="Times New Roman" w:cs="Times New Roman"/>
          <w:sz w:val="24"/>
          <w:szCs w:val="24"/>
        </w:rPr>
        <w:tab/>
      </w:r>
      <w:r w:rsidR="00696386">
        <w:rPr>
          <w:rFonts w:ascii="Times New Roman" w:eastAsiaTheme="minorEastAsia" w:hAnsi="Times New Roman" w:cs="Times New Roman"/>
          <w:sz w:val="24"/>
          <w:szCs w:val="24"/>
        </w:rPr>
        <w:tab/>
      </w:r>
      <w:r w:rsidR="00696386">
        <w:rPr>
          <w:rFonts w:ascii="Times New Roman" w:eastAsiaTheme="minorEastAsia" w:hAnsi="Times New Roman" w:cs="Times New Roman"/>
          <w:sz w:val="24"/>
          <w:szCs w:val="24"/>
        </w:rPr>
        <w:tab/>
      </w:r>
      <w:r w:rsidR="00696386">
        <w:rPr>
          <w:rFonts w:ascii="Times New Roman" w:eastAsiaTheme="minorEastAsia" w:hAnsi="Times New Roman" w:cs="Times New Roman"/>
          <w:sz w:val="24"/>
          <w:szCs w:val="24"/>
        </w:rPr>
        <w:tab/>
      </w:r>
      <w:r w:rsidR="00696386">
        <w:rPr>
          <w:rFonts w:ascii="Times New Roman" w:eastAsiaTheme="minorEastAsia" w:hAnsi="Times New Roman" w:cs="Times New Roman"/>
          <w:sz w:val="24"/>
          <w:szCs w:val="24"/>
        </w:rPr>
        <w:tab/>
      </w:r>
      <w:r w:rsidR="00CB7AAC">
        <w:rPr>
          <w:rFonts w:ascii="Times New Roman" w:eastAsiaTheme="minorEastAsia" w:hAnsi="Times New Roman" w:cs="Times New Roman"/>
          <w:sz w:val="24"/>
          <w:szCs w:val="24"/>
        </w:rPr>
        <w:tab/>
      </w:r>
      <w:r w:rsidR="00CB7AAC">
        <w:rPr>
          <w:rFonts w:ascii="Times New Roman" w:eastAsiaTheme="minorEastAsia" w:hAnsi="Times New Roman" w:cs="Times New Roman"/>
          <w:sz w:val="24"/>
          <w:szCs w:val="24"/>
        </w:rPr>
        <w:tab/>
      </w:r>
      <w:r w:rsidR="00696386">
        <w:rPr>
          <w:rFonts w:ascii="Times New Roman" w:eastAsiaTheme="minorEastAsia" w:hAnsi="Times New Roman" w:cs="Times New Roman"/>
          <w:sz w:val="24"/>
          <w:szCs w:val="24"/>
        </w:rPr>
        <w:t>(1</w:t>
      </w:r>
      <w:r w:rsidR="009B55AB">
        <w:rPr>
          <w:rFonts w:ascii="Times New Roman" w:eastAsiaTheme="minorEastAsia" w:hAnsi="Times New Roman" w:cs="Times New Roman"/>
          <w:sz w:val="24"/>
          <w:szCs w:val="24"/>
        </w:rPr>
        <w:t>3</w:t>
      </w:r>
      <w:r w:rsidR="00696386">
        <w:rPr>
          <w:rFonts w:ascii="Times New Roman" w:eastAsiaTheme="minorEastAsia" w:hAnsi="Times New Roman" w:cs="Times New Roman"/>
          <w:sz w:val="24"/>
          <w:szCs w:val="24"/>
        </w:rPr>
        <w:t>)</w:t>
      </w:r>
    </w:p>
    <w:p w14:paraId="154C60E9" w14:textId="77777777" w:rsidR="00FB1F95" w:rsidRPr="00442795" w:rsidRDefault="00FB1F95" w:rsidP="00F95113">
      <w:pPr>
        <w:spacing w:after="0" w:line="360" w:lineRule="auto"/>
        <w:rPr>
          <w:rFonts w:ascii="Times New Roman" w:eastAsiaTheme="minorEastAsia" w:hAnsi="Times New Roman" w:cs="Times New Roman"/>
          <w:sz w:val="24"/>
          <w:szCs w:val="24"/>
        </w:rPr>
      </w:pPr>
    </w:p>
    <w:p w14:paraId="2E2E8491" w14:textId="43A6CAE0" w:rsidR="00FB1F95" w:rsidRPr="00442795" w:rsidRDefault="00FB1F95" w:rsidP="00F95113">
      <w:pPr>
        <w:spacing w:after="0" w:line="360" w:lineRule="auto"/>
        <w:rPr>
          <w:rFonts w:ascii="Times New Roman" w:hAnsi="Times New Roman" w:cs="Times New Roman"/>
          <w:sz w:val="24"/>
          <w:szCs w:val="24"/>
        </w:rPr>
      </w:pPr>
      <w:r w:rsidRPr="00442795">
        <w:rPr>
          <w:rFonts w:ascii="Times New Roman" w:eastAsiaTheme="minorEastAsia" w:hAnsi="Times New Roman" w:cs="Times New Roman"/>
          <w:sz w:val="24"/>
          <w:szCs w:val="24"/>
        </w:rPr>
        <w:t xml:space="preserve">where </w:t>
      </w:r>
      <w:r w:rsidRPr="009069C9">
        <w:rPr>
          <w:rFonts w:ascii="Times New Roman" w:eastAsiaTheme="minorEastAsia" w:hAnsi="Times New Roman" w:cs="Times New Roman"/>
          <w:i/>
          <w:sz w:val="24"/>
          <w:szCs w:val="24"/>
        </w:rPr>
        <w:t>NDVI</w:t>
      </w:r>
      <w:r w:rsidRPr="009069C9">
        <w:rPr>
          <w:rFonts w:ascii="Times New Roman" w:eastAsiaTheme="minorEastAsia" w:hAnsi="Times New Roman" w:cs="Times New Roman"/>
          <w:i/>
          <w:sz w:val="24"/>
          <w:szCs w:val="24"/>
          <w:vertAlign w:val="subscript"/>
        </w:rPr>
        <w:t>max</w:t>
      </w:r>
      <w:r w:rsidRPr="00442795">
        <w:rPr>
          <w:rFonts w:ascii="Times New Roman" w:eastAsiaTheme="minorEastAsia" w:hAnsi="Times New Roman" w:cs="Times New Roman"/>
          <w:sz w:val="24"/>
          <w:szCs w:val="24"/>
        </w:rPr>
        <w:t xml:space="preserve"> and </w:t>
      </w:r>
      <w:r w:rsidRPr="009069C9">
        <w:rPr>
          <w:rFonts w:ascii="Times New Roman" w:eastAsiaTheme="minorEastAsia" w:hAnsi="Times New Roman" w:cs="Times New Roman"/>
          <w:i/>
          <w:sz w:val="24"/>
          <w:szCs w:val="24"/>
        </w:rPr>
        <w:t>NDVI</w:t>
      </w:r>
      <w:r w:rsidRPr="009069C9">
        <w:rPr>
          <w:rFonts w:ascii="Times New Roman" w:eastAsiaTheme="minorEastAsia" w:hAnsi="Times New Roman" w:cs="Times New Roman"/>
          <w:i/>
          <w:sz w:val="24"/>
          <w:szCs w:val="24"/>
          <w:vertAlign w:val="subscript"/>
        </w:rPr>
        <w:t>min</w:t>
      </w:r>
      <w:r w:rsidRPr="00442795">
        <w:rPr>
          <w:rFonts w:ascii="Times New Roman" w:eastAsiaTheme="minorEastAsia" w:hAnsi="Times New Roman" w:cs="Times New Roman"/>
          <w:sz w:val="24"/>
          <w:szCs w:val="24"/>
        </w:rPr>
        <w:t xml:space="preserve"> are the regional maximum and minimum values of </w:t>
      </w:r>
      <w:r w:rsidRPr="009069C9">
        <w:rPr>
          <w:rFonts w:ascii="Times New Roman" w:eastAsiaTheme="minorEastAsia" w:hAnsi="Times New Roman" w:cs="Times New Roman"/>
          <w:i/>
          <w:sz w:val="24"/>
          <w:szCs w:val="24"/>
        </w:rPr>
        <w:t>NDVI</w:t>
      </w:r>
      <w:r w:rsidRPr="00442795">
        <w:rPr>
          <w:rFonts w:ascii="Times New Roman" w:eastAsiaTheme="minorEastAsia" w:hAnsi="Times New Roman" w:cs="Times New Roman"/>
          <w:sz w:val="24"/>
          <w:szCs w:val="24"/>
        </w:rPr>
        <w:t xml:space="preserve"> representing the </w:t>
      </w:r>
      <w:r w:rsidRPr="009069C9">
        <w:rPr>
          <w:rFonts w:ascii="Times New Roman" w:eastAsiaTheme="minorEastAsia" w:hAnsi="Times New Roman" w:cs="Times New Roman"/>
          <w:i/>
          <w:sz w:val="24"/>
          <w:szCs w:val="24"/>
        </w:rPr>
        <w:t>NDVI</w:t>
      </w:r>
      <w:r w:rsidRPr="00442795">
        <w:rPr>
          <w:rFonts w:ascii="Times New Roman" w:eastAsiaTheme="minorEastAsia" w:hAnsi="Times New Roman" w:cs="Times New Roman"/>
          <w:sz w:val="24"/>
          <w:szCs w:val="24"/>
        </w:rPr>
        <w:t xml:space="preserve"> signals for green vegetation and bare soil respectively. </w:t>
      </w:r>
    </w:p>
    <w:p w14:paraId="2FAF3710" w14:textId="77777777" w:rsidR="00903C47" w:rsidRDefault="00903C47" w:rsidP="001A655F">
      <w:pPr>
        <w:rPr>
          <w:rFonts w:ascii="Times New Roman" w:hAnsi="Times New Roman" w:cs="Times New Roman"/>
          <w:sz w:val="24"/>
          <w:szCs w:val="24"/>
        </w:rPr>
      </w:pPr>
    </w:p>
    <w:p w14:paraId="2B12040B" w14:textId="77777777" w:rsidR="00DF77A5" w:rsidRPr="00442795" w:rsidRDefault="00DF77A5" w:rsidP="001A655F">
      <w:pPr>
        <w:rPr>
          <w:rFonts w:ascii="Times New Roman" w:hAnsi="Times New Roman" w:cs="Times New Roman"/>
          <w:sz w:val="24"/>
          <w:szCs w:val="24"/>
        </w:rPr>
      </w:pPr>
    </w:p>
    <w:p w14:paraId="002E4CC3" w14:textId="77777777" w:rsidR="008075C1" w:rsidRPr="007514DC" w:rsidRDefault="008075C1" w:rsidP="008075C1">
      <w:pPr>
        <w:rPr>
          <w:b/>
          <w:sz w:val="24"/>
          <w:szCs w:val="24"/>
        </w:rPr>
      </w:pPr>
      <w:r w:rsidRPr="007514DC">
        <w:rPr>
          <w:b/>
          <w:sz w:val="24"/>
          <w:szCs w:val="24"/>
        </w:rPr>
        <w:lastRenderedPageBreak/>
        <w:t>References</w:t>
      </w:r>
    </w:p>
    <w:p w14:paraId="39BE4B44" w14:textId="77777777" w:rsidR="00E61361" w:rsidRPr="00A6767C" w:rsidRDefault="00E61361" w:rsidP="00E61361">
      <w:pPr>
        <w:spacing w:after="0" w:line="240" w:lineRule="auto"/>
        <w:ind w:left="720" w:hanging="720"/>
        <w:rPr>
          <w:rFonts w:ascii="Times New Roman" w:eastAsia="Times New Roman" w:hAnsi="Times New Roman" w:cs="Times New Roman"/>
          <w:lang w:eastAsia="en-GB"/>
        </w:rPr>
      </w:pPr>
    </w:p>
    <w:p w14:paraId="154D52C1" w14:textId="7565C367" w:rsidR="007E668C" w:rsidRPr="00C17E24" w:rsidRDefault="007E668C" w:rsidP="00C17E24">
      <w:pPr>
        <w:spacing w:after="0" w:line="240" w:lineRule="auto"/>
        <w:ind w:left="720" w:hanging="720"/>
        <w:rPr>
          <w:rFonts w:ascii="Times New Roman" w:eastAsia="Times New Roman" w:hAnsi="Times New Roman" w:cs="Times New Roman"/>
          <w:lang w:val="en-US" w:eastAsia="en-GB"/>
        </w:rPr>
      </w:pPr>
      <w:r w:rsidRPr="007E668C">
        <w:rPr>
          <w:rFonts w:ascii="Times New Roman" w:eastAsia="Times New Roman" w:hAnsi="Times New Roman" w:cs="Times New Roman"/>
          <w:lang w:val="en-US" w:eastAsia="en-GB"/>
        </w:rPr>
        <w:t>Ahmed Z, Iqbal J</w:t>
      </w:r>
      <w:r w:rsidRPr="00C17E24">
        <w:rPr>
          <w:rFonts w:ascii="Times New Roman" w:eastAsia="Times New Roman" w:hAnsi="Times New Roman" w:cs="Times New Roman"/>
          <w:lang w:val="en-US" w:eastAsia="en-GB"/>
        </w:rPr>
        <w:t xml:space="preserve"> </w:t>
      </w:r>
      <w:r>
        <w:rPr>
          <w:rFonts w:ascii="Times New Roman" w:eastAsia="Times New Roman" w:hAnsi="Times New Roman" w:cs="Times New Roman"/>
          <w:lang w:val="en-US" w:eastAsia="en-GB"/>
        </w:rPr>
        <w:t>(</w:t>
      </w:r>
      <w:r w:rsidRPr="00C17E24">
        <w:rPr>
          <w:rFonts w:ascii="Times New Roman" w:eastAsia="Times New Roman" w:hAnsi="Times New Roman" w:cs="Times New Roman"/>
          <w:lang w:val="en-US" w:eastAsia="en-GB"/>
        </w:rPr>
        <w:t>2014</w:t>
      </w:r>
      <w:r>
        <w:rPr>
          <w:rFonts w:ascii="Times New Roman" w:eastAsia="Times New Roman" w:hAnsi="Times New Roman" w:cs="Times New Roman"/>
          <w:lang w:val="en-US" w:eastAsia="en-GB"/>
        </w:rPr>
        <w:t>)</w:t>
      </w:r>
      <w:r w:rsidRPr="00C17E24">
        <w:rPr>
          <w:rFonts w:ascii="Times New Roman" w:eastAsia="Times New Roman" w:hAnsi="Times New Roman" w:cs="Times New Roman"/>
          <w:lang w:val="en-US" w:eastAsia="en-GB"/>
        </w:rPr>
        <w:t>. Evaluation of Landsat TM5 multispectral data for automated mapping of surface soil texture and organic matter in GIS. Eur. J. Remote Sens. 47, 557–573. doi:10.5721/EuJRS20144731</w:t>
      </w:r>
    </w:p>
    <w:p w14:paraId="233995A2" w14:textId="77777777" w:rsidR="007E668C" w:rsidRPr="00C17E24" w:rsidRDefault="007E668C" w:rsidP="00C17E24">
      <w:pPr>
        <w:spacing w:after="0" w:line="240" w:lineRule="auto"/>
        <w:ind w:left="720" w:hanging="720"/>
        <w:rPr>
          <w:rFonts w:ascii="Times New Roman" w:eastAsia="Times New Roman" w:hAnsi="Times New Roman" w:cs="Times New Roman"/>
          <w:lang w:val="en-US" w:eastAsia="en-GB"/>
        </w:rPr>
      </w:pPr>
    </w:p>
    <w:p w14:paraId="6010F2EC" w14:textId="592705C5" w:rsidR="007E668C" w:rsidRPr="00C17E24" w:rsidRDefault="007E668C" w:rsidP="00C17E24">
      <w:pPr>
        <w:spacing w:after="0" w:line="240" w:lineRule="auto"/>
        <w:ind w:left="720" w:hanging="720"/>
        <w:rPr>
          <w:rFonts w:ascii="Times New Roman" w:eastAsia="Times New Roman" w:hAnsi="Times New Roman" w:cs="Times New Roman"/>
          <w:lang w:val="sv-SE" w:eastAsia="en-GB"/>
        </w:rPr>
      </w:pPr>
      <w:r w:rsidRPr="007E668C">
        <w:rPr>
          <w:rFonts w:ascii="Times New Roman" w:eastAsia="Times New Roman" w:hAnsi="Times New Roman" w:cs="Times New Roman"/>
          <w:lang w:val="en-US" w:eastAsia="en-GB"/>
        </w:rPr>
        <w:t xml:space="preserve">Boettinger JL, Ramsey RD, Bodily JM, Cole NJ, Kienast-Brown S, Nield, SJ, </w:t>
      </w:r>
      <w:r>
        <w:rPr>
          <w:rFonts w:ascii="Times New Roman" w:eastAsia="Times New Roman" w:hAnsi="Times New Roman" w:cs="Times New Roman"/>
          <w:lang w:val="en-US" w:eastAsia="en-GB"/>
        </w:rPr>
        <w:t>Saunders AM</w:t>
      </w:r>
      <w:r w:rsidRPr="007E668C">
        <w:rPr>
          <w:rFonts w:ascii="Times New Roman" w:eastAsia="Times New Roman" w:hAnsi="Times New Roman" w:cs="Times New Roman"/>
          <w:lang w:val="en-US" w:eastAsia="en-GB"/>
        </w:rPr>
        <w:t>. Stum AK</w:t>
      </w:r>
      <w:r w:rsidRPr="00C17E24">
        <w:rPr>
          <w:rFonts w:ascii="Times New Roman" w:eastAsia="Times New Roman" w:hAnsi="Times New Roman" w:cs="Times New Roman"/>
          <w:lang w:val="en-US" w:eastAsia="en-GB"/>
        </w:rPr>
        <w:t xml:space="preserve"> (2008). Landsat spectra</w:t>
      </w:r>
      <w:r w:rsidRPr="007E668C">
        <w:rPr>
          <w:rFonts w:ascii="Times New Roman" w:eastAsia="Times New Roman" w:hAnsi="Times New Roman" w:cs="Times New Roman"/>
          <w:lang w:val="en-US" w:eastAsia="en-GB"/>
        </w:rPr>
        <w:t>l data for digital soil mapping</w:t>
      </w:r>
      <w:r>
        <w:rPr>
          <w:rFonts w:ascii="Times New Roman" w:eastAsia="Times New Roman" w:hAnsi="Times New Roman" w:cs="Times New Roman"/>
          <w:lang w:val="en-US" w:eastAsia="en-GB"/>
        </w:rPr>
        <w:t>.</w:t>
      </w:r>
      <w:r w:rsidRPr="00C17E24">
        <w:rPr>
          <w:rFonts w:ascii="Times New Roman" w:eastAsia="Times New Roman" w:hAnsi="Times New Roman" w:cs="Times New Roman"/>
          <w:lang w:val="en-US" w:eastAsia="en-GB"/>
        </w:rPr>
        <w:t xml:space="preserve"> </w:t>
      </w:r>
      <w:r>
        <w:rPr>
          <w:rFonts w:ascii="Times New Roman" w:eastAsia="Times New Roman" w:hAnsi="Times New Roman" w:cs="Times New Roman"/>
          <w:lang w:val="en-US" w:eastAsia="en-GB"/>
        </w:rPr>
        <w:t>I</w:t>
      </w:r>
      <w:r w:rsidRPr="00C17E24">
        <w:rPr>
          <w:rFonts w:ascii="Times New Roman" w:eastAsia="Times New Roman" w:hAnsi="Times New Roman" w:cs="Times New Roman"/>
          <w:lang w:val="en-US" w:eastAsia="en-GB"/>
        </w:rPr>
        <w:t>n</w:t>
      </w:r>
      <w:r>
        <w:rPr>
          <w:rFonts w:ascii="Times New Roman" w:eastAsia="Times New Roman" w:hAnsi="Times New Roman" w:cs="Times New Roman"/>
          <w:lang w:val="en-US" w:eastAsia="en-GB"/>
        </w:rPr>
        <w:t>:</w:t>
      </w:r>
      <w:r w:rsidRPr="00C17E24">
        <w:rPr>
          <w:rFonts w:ascii="Times New Roman" w:eastAsia="Times New Roman" w:hAnsi="Times New Roman" w:cs="Times New Roman"/>
          <w:lang w:val="en-US" w:eastAsia="en-GB"/>
        </w:rPr>
        <w:t xml:space="preserve"> Digital Soil Mapping with limited data (pp. 193-202). </w:t>
      </w:r>
      <w:r w:rsidRPr="00C17E24">
        <w:rPr>
          <w:rFonts w:ascii="Times New Roman" w:eastAsia="Times New Roman" w:hAnsi="Times New Roman" w:cs="Times New Roman"/>
          <w:lang w:val="sv-SE" w:eastAsia="en-GB"/>
        </w:rPr>
        <w:t>Springer Netherlands.</w:t>
      </w:r>
    </w:p>
    <w:p w14:paraId="3075B0BE" w14:textId="77777777" w:rsidR="007E668C" w:rsidRPr="00C17E24" w:rsidRDefault="007E668C" w:rsidP="00396E72">
      <w:pPr>
        <w:spacing w:after="0" w:line="240" w:lineRule="auto"/>
        <w:ind w:left="720" w:hanging="720"/>
        <w:rPr>
          <w:rFonts w:ascii="Times New Roman" w:eastAsia="Times New Roman" w:hAnsi="Times New Roman" w:cs="Times New Roman"/>
          <w:lang w:val="sv-SE" w:eastAsia="en-GB"/>
        </w:rPr>
      </w:pPr>
    </w:p>
    <w:p w14:paraId="4A01A76B" w14:textId="77777777" w:rsidR="00396E72" w:rsidRPr="00C17E24" w:rsidRDefault="00396E72" w:rsidP="00396E72">
      <w:pPr>
        <w:spacing w:after="0" w:line="240" w:lineRule="auto"/>
        <w:ind w:left="720" w:hanging="720"/>
        <w:rPr>
          <w:rFonts w:ascii="Times New Roman" w:eastAsia="Times New Roman" w:hAnsi="Times New Roman" w:cs="Times New Roman"/>
          <w:lang w:val="sv-SE" w:eastAsia="en-GB"/>
        </w:rPr>
      </w:pPr>
      <w:r w:rsidRPr="00C17E24">
        <w:rPr>
          <w:rFonts w:ascii="Times New Roman" w:eastAsia="Times New Roman" w:hAnsi="Times New Roman" w:cs="Times New Roman"/>
          <w:lang w:val="sv-SE" w:eastAsia="en-GB"/>
        </w:rPr>
        <w:t>Bykov VD, Vasil'ev AV (1972). Hydrometry, Gidrometeoizdat, Leningrad. (in Russian)</w:t>
      </w:r>
    </w:p>
    <w:p w14:paraId="02B1BC9E" w14:textId="77777777" w:rsidR="00396E72" w:rsidRPr="00C17E24" w:rsidRDefault="00396E72" w:rsidP="00E61361">
      <w:pPr>
        <w:spacing w:after="0" w:line="240" w:lineRule="auto"/>
        <w:ind w:left="720" w:hanging="720"/>
        <w:rPr>
          <w:rFonts w:ascii="Times New Roman" w:eastAsia="Times New Roman" w:hAnsi="Times New Roman" w:cs="Times New Roman"/>
          <w:lang w:val="sv-SE" w:eastAsia="en-GB"/>
        </w:rPr>
      </w:pPr>
    </w:p>
    <w:p w14:paraId="545A32FD" w14:textId="77777777" w:rsidR="00E61361" w:rsidRDefault="00E61361" w:rsidP="00E61361">
      <w:pPr>
        <w:spacing w:after="0" w:line="240" w:lineRule="auto"/>
        <w:ind w:left="720" w:hanging="720"/>
        <w:rPr>
          <w:rFonts w:ascii="Times New Roman" w:eastAsia="Times New Roman" w:hAnsi="Times New Roman" w:cs="Times New Roman"/>
          <w:lang w:eastAsia="en-GB"/>
        </w:rPr>
      </w:pPr>
      <w:r w:rsidRPr="0046551D">
        <w:rPr>
          <w:rFonts w:ascii="Times New Roman" w:eastAsia="Times New Roman" w:hAnsi="Times New Roman" w:cs="Times New Roman"/>
          <w:lang w:eastAsia="en-GB"/>
        </w:rPr>
        <w:t>Cai CF, Ding SW, Shi ZH, Huang L, Zhang GY (2000) Study of applying USLE and geographical information system IDRISI to predict soil erosion in small watershed. J Soil Water Conserv 14 (2): 19–24 (in Chinese with English abstract)</w:t>
      </w:r>
    </w:p>
    <w:p w14:paraId="25C634A4" w14:textId="77777777" w:rsidR="00F5369A" w:rsidRDefault="00F5369A" w:rsidP="00E61361">
      <w:pPr>
        <w:spacing w:after="0" w:line="240" w:lineRule="auto"/>
        <w:ind w:left="720" w:hanging="720"/>
        <w:rPr>
          <w:rFonts w:ascii="Times New Roman" w:eastAsia="Times New Roman" w:hAnsi="Times New Roman" w:cs="Times New Roman"/>
          <w:lang w:eastAsia="en-GB"/>
        </w:rPr>
      </w:pPr>
    </w:p>
    <w:p w14:paraId="771B5C33" w14:textId="739A91FF" w:rsidR="00F5369A" w:rsidRDefault="00F5369A" w:rsidP="00E61361">
      <w:pPr>
        <w:spacing w:after="0" w:line="240" w:lineRule="auto"/>
        <w:ind w:left="720" w:hanging="720"/>
        <w:rPr>
          <w:rFonts w:ascii="Times New Roman" w:eastAsia="Times New Roman" w:hAnsi="Times New Roman" w:cs="Times New Roman"/>
          <w:lang w:eastAsia="en-GB"/>
        </w:rPr>
      </w:pPr>
      <w:r w:rsidRPr="00C17E24">
        <w:rPr>
          <w:rFonts w:ascii="Times New Roman" w:eastAsia="Times New Roman" w:hAnsi="Times New Roman" w:cs="Times New Roman"/>
          <w:lang w:eastAsia="en-GB"/>
        </w:rPr>
        <w:t>Canarache A, Vintila, II, Munteanu I</w:t>
      </w:r>
      <w:r w:rsidRPr="008335A4">
        <w:rPr>
          <w:rFonts w:ascii="Times New Roman" w:eastAsia="Times New Roman" w:hAnsi="Times New Roman" w:cs="Times New Roman"/>
          <w:lang w:eastAsia="en-GB"/>
        </w:rPr>
        <w:t xml:space="preserve"> </w:t>
      </w:r>
      <w:r w:rsidRPr="00C17E24">
        <w:rPr>
          <w:rFonts w:ascii="Times New Roman" w:eastAsia="Times New Roman" w:hAnsi="Times New Roman" w:cs="Times New Roman"/>
          <w:lang w:eastAsia="en-GB"/>
        </w:rPr>
        <w:t>(</w:t>
      </w:r>
      <w:r w:rsidRPr="008335A4">
        <w:rPr>
          <w:rFonts w:ascii="Times New Roman" w:eastAsia="Times New Roman" w:hAnsi="Times New Roman" w:cs="Times New Roman"/>
          <w:lang w:eastAsia="en-GB"/>
        </w:rPr>
        <w:t>2006</w:t>
      </w:r>
      <w:r w:rsidRPr="00C17E24">
        <w:rPr>
          <w:rFonts w:ascii="Times New Roman" w:eastAsia="Times New Roman" w:hAnsi="Times New Roman" w:cs="Times New Roman"/>
          <w:lang w:eastAsia="en-GB"/>
        </w:rPr>
        <w:t>)</w:t>
      </w:r>
      <w:r w:rsidRPr="008335A4">
        <w:rPr>
          <w:rFonts w:ascii="Times New Roman" w:eastAsia="Times New Roman" w:hAnsi="Times New Roman" w:cs="Times New Roman"/>
          <w:lang w:eastAsia="en-GB"/>
        </w:rPr>
        <w:t xml:space="preserve">. </w:t>
      </w:r>
      <w:r w:rsidRPr="00F5369A">
        <w:rPr>
          <w:rFonts w:ascii="Times New Roman" w:eastAsia="Times New Roman" w:hAnsi="Times New Roman" w:cs="Times New Roman"/>
          <w:lang w:eastAsia="en-GB"/>
        </w:rPr>
        <w:t>Elsevier's Dictionary of Soil Science: Definitions in English with French, German, and Spanish word translations. Elsevier, 1360 pp.</w:t>
      </w:r>
    </w:p>
    <w:p w14:paraId="52B731CB" w14:textId="77777777" w:rsidR="00E45B55" w:rsidRPr="0046551D" w:rsidRDefault="00E45B55" w:rsidP="00E61361">
      <w:pPr>
        <w:spacing w:after="0" w:line="240" w:lineRule="auto"/>
        <w:ind w:left="720" w:hanging="720"/>
        <w:rPr>
          <w:rFonts w:ascii="Times New Roman" w:eastAsia="Times New Roman" w:hAnsi="Times New Roman" w:cs="Times New Roman"/>
          <w:lang w:eastAsia="en-GB"/>
        </w:rPr>
      </w:pPr>
    </w:p>
    <w:p w14:paraId="4B7A3D0D" w14:textId="77777777" w:rsidR="00396E72" w:rsidRPr="0046551D" w:rsidRDefault="00396E72" w:rsidP="00396E72">
      <w:pPr>
        <w:spacing w:after="0" w:line="240" w:lineRule="auto"/>
        <w:ind w:left="720" w:hanging="720"/>
        <w:rPr>
          <w:rFonts w:ascii="Times New Roman" w:eastAsia="Times New Roman" w:hAnsi="Times New Roman" w:cs="Times New Roman"/>
          <w:lang w:val="en-US" w:eastAsia="en-GB"/>
        </w:rPr>
      </w:pPr>
      <w:r w:rsidRPr="0046551D">
        <w:rPr>
          <w:rFonts w:ascii="Times New Roman" w:eastAsia="Times New Roman" w:hAnsi="Times New Roman" w:cs="Times New Roman"/>
          <w:lang w:val="en-US" w:eastAsia="en-GB"/>
        </w:rPr>
        <w:t>Desmet PJJ, Govers G (1996a) Comparison of routing algorithms for digital elevation models and their implications for predicting ephemeral gullies. Int J Geogr Inf Sci</w:t>
      </w:r>
      <w:r w:rsidRPr="0046551D">
        <w:rPr>
          <w:rFonts w:eastAsia="Times New Roman"/>
          <w:lang w:val="en-US" w:eastAsia="en-GB"/>
        </w:rPr>
        <w:t> </w:t>
      </w:r>
      <w:r w:rsidRPr="0046551D">
        <w:rPr>
          <w:rFonts w:ascii="Times New Roman" w:eastAsia="Times New Roman" w:hAnsi="Times New Roman" w:cs="Times New Roman"/>
          <w:lang w:val="en-US" w:eastAsia="en-GB"/>
        </w:rPr>
        <w:t>10(3): 311-331. doi: 10.1080/02693799608902081</w:t>
      </w:r>
    </w:p>
    <w:p w14:paraId="638C99E8" w14:textId="77777777" w:rsidR="00396E72" w:rsidRPr="0046551D" w:rsidRDefault="00396E72" w:rsidP="00E61361">
      <w:pPr>
        <w:spacing w:after="0" w:line="240" w:lineRule="auto"/>
        <w:ind w:left="720" w:hanging="720"/>
        <w:rPr>
          <w:rFonts w:ascii="Times New Roman" w:eastAsia="Times New Roman" w:hAnsi="Times New Roman" w:cs="Times New Roman"/>
          <w:lang w:eastAsia="en-GB"/>
        </w:rPr>
      </w:pPr>
    </w:p>
    <w:p w14:paraId="2362F219" w14:textId="7970B39E" w:rsidR="00E61361" w:rsidRPr="0046551D" w:rsidRDefault="00396E72" w:rsidP="00396E72">
      <w:pPr>
        <w:spacing w:after="0" w:line="240" w:lineRule="auto"/>
        <w:ind w:left="720" w:hanging="720"/>
        <w:rPr>
          <w:rFonts w:ascii="Times New Roman" w:eastAsia="Times New Roman" w:hAnsi="Times New Roman" w:cs="Times New Roman"/>
          <w:lang w:val="en-US" w:eastAsia="en-GB"/>
        </w:rPr>
      </w:pPr>
      <w:r w:rsidRPr="0046551D">
        <w:rPr>
          <w:rFonts w:ascii="Times New Roman" w:eastAsia="Times New Roman" w:hAnsi="Times New Roman" w:cs="Times New Roman"/>
          <w:lang w:val="en-US" w:eastAsia="en-GB"/>
        </w:rPr>
        <w:t>Desmet PJJ, Govers G (1996b) A GIS procedure for automatically calculating the USLE LS factor on topographically complex landscape units. J Soil Water Conserv</w:t>
      </w:r>
      <w:r w:rsidRPr="0046551D">
        <w:rPr>
          <w:rFonts w:eastAsia="Times New Roman"/>
          <w:lang w:val="en-US" w:eastAsia="en-GB"/>
        </w:rPr>
        <w:t> </w:t>
      </w:r>
      <w:r w:rsidRPr="0046551D">
        <w:rPr>
          <w:rFonts w:ascii="Times New Roman" w:eastAsia="Times New Roman" w:hAnsi="Times New Roman" w:cs="Times New Roman"/>
          <w:lang w:val="en-US" w:eastAsia="en-GB"/>
        </w:rPr>
        <w:t xml:space="preserve">51(5): 427-433. </w:t>
      </w:r>
    </w:p>
    <w:p w14:paraId="61AE5569" w14:textId="77777777" w:rsidR="00E61361" w:rsidRPr="0046551D" w:rsidRDefault="00E61361" w:rsidP="00E61361">
      <w:pPr>
        <w:spacing w:after="0" w:line="240" w:lineRule="auto"/>
        <w:ind w:left="720" w:hanging="720"/>
        <w:rPr>
          <w:rFonts w:ascii="Times New Roman" w:eastAsia="Times New Roman" w:hAnsi="Times New Roman" w:cs="Times New Roman"/>
          <w:lang w:val="en-US" w:eastAsia="en-GB"/>
        </w:rPr>
      </w:pPr>
    </w:p>
    <w:p w14:paraId="780F80F2" w14:textId="77777777" w:rsidR="00E61361" w:rsidRPr="0046551D" w:rsidRDefault="00E61361" w:rsidP="00E61361">
      <w:pPr>
        <w:spacing w:after="0" w:line="240" w:lineRule="auto"/>
        <w:ind w:left="720" w:hanging="720"/>
        <w:rPr>
          <w:rFonts w:ascii="Times New Roman" w:eastAsia="Times New Roman" w:hAnsi="Times New Roman" w:cs="Times New Roman"/>
          <w:lang w:val="en-US" w:eastAsia="en-GB"/>
        </w:rPr>
      </w:pPr>
      <w:r w:rsidRPr="0046551D">
        <w:rPr>
          <w:rFonts w:ascii="Times New Roman" w:eastAsia="Times New Roman" w:hAnsi="Times New Roman" w:cs="Times New Roman"/>
          <w:lang w:val="en-US" w:eastAsia="en-GB"/>
        </w:rPr>
        <w:t>Fu B, Liu Y, Lü Y, He C, Zeng Y, Wu B (2011) Assessing the soil erosion control service of ecosystems change in the Loess Plateau of China. Ecol Complex 8(4): 284-293. doi:10.1016/j.ecocom.2011.07.003</w:t>
      </w:r>
    </w:p>
    <w:p w14:paraId="5F24836F" w14:textId="77777777" w:rsidR="00396E72" w:rsidRPr="0046551D" w:rsidRDefault="00396E72" w:rsidP="00E61361">
      <w:pPr>
        <w:spacing w:after="0" w:line="240" w:lineRule="auto"/>
        <w:ind w:left="720" w:hanging="720"/>
        <w:rPr>
          <w:rFonts w:ascii="Times New Roman" w:eastAsia="Times New Roman" w:hAnsi="Times New Roman" w:cs="Times New Roman"/>
          <w:lang w:val="en-US" w:eastAsia="en-GB"/>
        </w:rPr>
      </w:pPr>
    </w:p>
    <w:p w14:paraId="05D2C206" w14:textId="4CBB0894" w:rsidR="00E61361" w:rsidRPr="0046551D" w:rsidRDefault="00396E72" w:rsidP="00396E72">
      <w:pPr>
        <w:spacing w:after="0" w:line="240" w:lineRule="auto"/>
        <w:ind w:left="720" w:hanging="720"/>
        <w:rPr>
          <w:rFonts w:ascii="Times New Roman" w:eastAsia="Times New Roman" w:hAnsi="Times New Roman" w:cs="Times New Roman"/>
          <w:lang w:eastAsia="en-GB"/>
        </w:rPr>
      </w:pPr>
      <w:r w:rsidRPr="0046551D">
        <w:rPr>
          <w:rFonts w:ascii="Times New Roman" w:eastAsia="Times New Roman" w:hAnsi="Times New Roman" w:cs="Times New Roman"/>
          <w:lang w:val="en-US" w:eastAsia="en-GB"/>
        </w:rPr>
        <w:t xml:space="preserve">Gutman G, Ignatov A (1998) The derivation of the green vegetation fraction from NOAA/AVHRR data for use in numerical weather prediction models. </w:t>
      </w:r>
      <w:r w:rsidRPr="0046551D">
        <w:rPr>
          <w:rFonts w:ascii="Times New Roman" w:eastAsia="Times New Roman" w:hAnsi="Times New Roman" w:cs="Times New Roman"/>
          <w:lang w:eastAsia="en-GB"/>
        </w:rPr>
        <w:t>Int J Remote Sens 42(1): 1533-1543. doi: 10.1080/014311698215333</w:t>
      </w:r>
    </w:p>
    <w:p w14:paraId="1FF781BA" w14:textId="77777777" w:rsidR="00E61361" w:rsidRPr="0046551D" w:rsidRDefault="00E61361" w:rsidP="00E61361">
      <w:pPr>
        <w:spacing w:after="0" w:line="240" w:lineRule="auto"/>
        <w:ind w:left="720" w:hanging="720"/>
        <w:rPr>
          <w:rFonts w:ascii="Times New Roman" w:eastAsia="Times New Roman" w:hAnsi="Times New Roman" w:cs="Times New Roman"/>
          <w:lang w:val="en-US" w:eastAsia="en-GB"/>
        </w:rPr>
      </w:pPr>
    </w:p>
    <w:p w14:paraId="12A7DD18" w14:textId="0CDEBB12" w:rsidR="00E61361" w:rsidRDefault="00E61361" w:rsidP="00396E72">
      <w:pPr>
        <w:spacing w:after="0" w:line="240" w:lineRule="auto"/>
        <w:ind w:left="720" w:hanging="720"/>
        <w:rPr>
          <w:rFonts w:ascii="Times New Roman" w:eastAsia="Times New Roman" w:hAnsi="Times New Roman" w:cs="Times New Roman"/>
          <w:lang w:val="en-US" w:eastAsia="en-GB"/>
        </w:rPr>
      </w:pPr>
      <w:r w:rsidRPr="0046551D">
        <w:rPr>
          <w:rFonts w:ascii="Times New Roman" w:eastAsia="Times New Roman" w:hAnsi="Times New Roman" w:cs="Times New Roman"/>
          <w:lang w:val="en-US" w:eastAsia="en-GB"/>
        </w:rPr>
        <w:t>Heine RA, Lant CL, Sengupta RR (2004) Development and comparison of approaches for automated mapping of stream channel networks. Ann Assoc Am Geogr 94(3):477-490.</w:t>
      </w:r>
    </w:p>
    <w:p w14:paraId="73E578A1" w14:textId="77777777" w:rsidR="003D6F52" w:rsidRPr="0046551D" w:rsidRDefault="003D6F52" w:rsidP="00396E72">
      <w:pPr>
        <w:spacing w:after="0" w:line="240" w:lineRule="auto"/>
        <w:ind w:left="720" w:hanging="720"/>
        <w:rPr>
          <w:rFonts w:ascii="Times New Roman" w:eastAsia="Times New Roman" w:hAnsi="Times New Roman" w:cs="Times New Roman"/>
          <w:lang w:val="en-US" w:eastAsia="en-GB"/>
        </w:rPr>
      </w:pPr>
    </w:p>
    <w:p w14:paraId="474070C6" w14:textId="77777777" w:rsidR="003D6F52" w:rsidRDefault="003D6F52" w:rsidP="003D6F52">
      <w:pPr>
        <w:spacing w:after="0" w:line="240" w:lineRule="auto"/>
        <w:ind w:left="720" w:hanging="720"/>
        <w:rPr>
          <w:rFonts w:ascii="Times New Roman" w:eastAsia="Times New Roman" w:hAnsi="Times New Roman" w:cs="Times New Roman"/>
          <w:lang w:val="en-US" w:eastAsia="en-GB"/>
        </w:rPr>
      </w:pPr>
      <w:r w:rsidRPr="0046551D">
        <w:rPr>
          <w:rFonts w:ascii="Times New Roman" w:eastAsia="Times New Roman" w:hAnsi="Times New Roman" w:cs="Times New Roman"/>
          <w:lang w:val="en-US" w:eastAsia="en-GB"/>
        </w:rPr>
        <w:t>Jordan G, Van Rompaey A, Somody A, Fügedi U, Farsang A (2009) Spatial modelling of contamination in a catchment area impacted by mining: a case study of the Recsk copper mine, Hungary. Land Contamination and Reclamation. 17(3):413. doi: 10.2462/09670513.987</w:t>
      </w:r>
    </w:p>
    <w:p w14:paraId="69BC47CF" w14:textId="77777777" w:rsidR="00F5369A" w:rsidRDefault="00F5369A" w:rsidP="003D6F52">
      <w:pPr>
        <w:spacing w:after="0" w:line="240" w:lineRule="auto"/>
        <w:ind w:left="720" w:hanging="720"/>
        <w:rPr>
          <w:rFonts w:ascii="Times New Roman" w:eastAsia="Times New Roman" w:hAnsi="Times New Roman" w:cs="Times New Roman"/>
          <w:lang w:val="en-US" w:eastAsia="en-GB"/>
        </w:rPr>
      </w:pPr>
    </w:p>
    <w:p w14:paraId="4C633C52" w14:textId="38B2D0A4" w:rsidR="00F5369A" w:rsidRPr="0046551D" w:rsidRDefault="00F5369A" w:rsidP="003D6F52">
      <w:pPr>
        <w:spacing w:after="0" w:line="240" w:lineRule="auto"/>
        <w:ind w:left="720" w:hanging="720"/>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Karpoff, BS, Roscoe, WE</w:t>
      </w:r>
      <w:r w:rsidRPr="00F5369A">
        <w:rPr>
          <w:rFonts w:ascii="Times New Roman" w:eastAsia="Times New Roman" w:hAnsi="Times New Roman" w:cs="Times New Roman"/>
          <w:lang w:val="en-US" w:eastAsia="en-GB"/>
        </w:rPr>
        <w:t xml:space="preserve"> </w:t>
      </w:r>
      <w:r>
        <w:rPr>
          <w:rFonts w:ascii="Times New Roman" w:eastAsia="Times New Roman" w:hAnsi="Times New Roman" w:cs="Times New Roman"/>
          <w:lang w:val="en-US" w:eastAsia="en-GB"/>
        </w:rPr>
        <w:t>(</w:t>
      </w:r>
      <w:r w:rsidRPr="00F5369A">
        <w:rPr>
          <w:rFonts w:ascii="Times New Roman" w:eastAsia="Times New Roman" w:hAnsi="Times New Roman" w:cs="Times New Roman"/>
          <w:lang w:val="en-US" w:eastAsia="en-GB"/>
        </w:rPr>
        <w:t>2005</w:t>
      </w:r>
      <w:r>
        <w:rPr>
          <w:rFonts w:ascii="Times New Roman" w:eastAsia="Times New Roman" w:hAnsi="Times New Roman" w:cs="Times New Roman"/>
          <w:lang w:val="en-US" w:eastAsia="en-GB"/>
        </w:rPr>
        <w:t>)</w:t>
      </w:r>
      <w:r w:rsidRPr="00F5369A">
        <w:rPr>
          <w:rFonts w:ascii="Times New Roman" w:eastAsia="Times New Roman" w:hAnsi="Times New Roman" w:cs="Times New Roman"/>
          <w:lang w:val="en-US" w:eastAsia="en-GB"/>
        </w:rPr>
        <w:t xml:space="preserve"> Report on Placer Gold Properties in the Tuul Valley, Zaamar Goldfield, Mongolia. Roscoe Postle Associates Inc, Toronto, Canada.</w:t>
      </w:r>
    </w:p>
    <w:p w14:paraId="0D77489B" w14:textId="77777777" w:rsidR="00C955C3" w:rsidRPr="0046551D" w:rsidRDefault="00C955C3" w:rsidP="00E61361">
      <w:pPr>
        <w:spacing w:after="0" w:line="240" w:lineRule="auto"/>
        <w:ind w:left="720" w:hanging="720"/>
        <w:rPr>
          <w:rFonts w:ascii="Times New Roman" w:eastAsia="Times New Roman" w:hAnsi="Times New Roman" w:cs="Times New Roman"/>
          <w:lang w:val="en-US" w:eastAsia="en-GB"/>
        </w:rPr>
      </w:pPr>
    </w:p>
    <w:p w14:paraId="6603AD03" w14:textId="77777777" w:rsidR="00E45B55" w:rsidRDefault="00E45B55" w:rsidP="00E45B55">
      <w:pPr>
        <w:spacing w:after="0" w:line="240" w:lineRule="auto"/>
        <w:ind w:left="720" w:hanging="720"/>
        <w:rPr>
          <w:rFonts w:ascii="Times New Roman" w:eastAsia="Times New Roman" w:hAnsi="Times New Roman" w:cs="Times New Roman"/>
          <w:lang w:val="en-US" w:eastAsia="en-GB"/>
        </w:rPr>
      </w:pPr>
      <w:r w:rsidRPr="0034549E">
        <w:rPr>
          <w:rFonts w:ascii="Times New Roman" w:eastAsia="Times New Roman" w:hAnsi="Times New Roman" w:cs="Times New Roman"/>
          <w:lang w:val="en-US" w:eastAsia="en-GB"/>
        </w:rPr>
        <w:t>Li</w:t>
      </w:r>
      <w:r>
        <w:rPr>
          <w:rFonts w:ascii="Times New Roman" w:eastAsia="Times New Roman" w:hAnsi="Times New Roman" w:cs="Times New Roman"/>
          <w:lang w:val="en-US" w:eastAsia="en-GB"/>
        </w:rPr>
        <w:t xml:space="preserve"> SG, Asanuma J, Kotani A, Davaa G, Oyunbaatar D (2007)</w:t>
      </w:r>
      <w:r w:rsidRPr="0034549E">
        <w:rPr>
          <w:rFonts w:ascii="Times New Roman" w:eastAsia="Times New Roman" w:hAnsi="Times New Roman" w:cs="Times New Roman"/>
          <w:lang w:val="en-US" w:eastAsia="en-GB"/>
        </w:rPr>
        <w:t> Evapotranspiration from a Mongolian steppe under grazing and its environmental constraints, J Hydrol 333:</w:t>
      </w:r>
      <w:r>
        <w:rPr>
          <w:rFonts w:ascii="Times New Roman" w:eastAsia="Times New Roman" w:hAnsi="Times New Roman" w:cs="Times New Roman"/>
          <w:lang w:val="en-US" w:eastAsia="en-GB"/>
        </w:rPr>
        <w:t xml:space="preserve"> </w:t>
      </w:r>
      <w:r w:rsidRPr="0034549E">
        <w:rPr>
          <w:rFonts w:ascii="Times New Roman" w:eastAsia="Times New Roman" w:hAnsi="Times New Roman" w:cs="Times New Roman"/>
          <w:lang w:val="en-US" w:eastAsia="en-GB"/>
        </w:rPr>
        <w:t>133–143. doi:10.1016/j.jhydrol.2006.07.021</w:t>
      </w:r>
    </w:p>
    <w:p w14:paraId="03354ACA" w14:textId="77777777" w:rsidR="007E668C" w:rsidRDefault="007E668C" w:rsidP="00E45B55">
      <w:pPr>
        <w:spacing w:after="0" w:line="240" w:lineRule="auto"/>
        <w:ind w:left="720" w:hanging="720"/>
        <w:rPr>
          <w:rFonts w:ascii="Times New Roman" w:eastAsia="Times New Roman" w:hAnsi="Times New Roman" w:cs="Times New Roman"/>
          <w:lang w:val="en-US" w:eastAsia="en-GB"/>
        </w:rPr>
      </w:pPr>
    </w:p>
    <w:p w14:paraId="1E0A9EA0" w14:textId="181DB7E8" w:rsidR="007E668C" w:rsidRDefault="007E668C" w:rsidP="00C40D3F">
      <w:pPr>
        <w:spacing w:after="0" w:line="240" w:lineRule="auto"/>
        <w:ind w:left="720" w:hanging="720"/>
        <w:rPr>
          <w:rFonts w:ascii="Times New Roman" w:eastAsia="Times New Roman" w:hAnsi="Times New Roman" w:cs="Times New Roman"/>
          <w:lang w:val="en-US" w:eastAsia="en-GB"/>
        </w:rPr>
      </w:pPr>
      <w:r w:rsidRPr="00C40D3F">
        <w:rPr>
          <w:rFonts w:ascii="Times New Roman" w:eastAsia="Times New Roman" w:hAnsi="Times New Roman" w:cs="Times New Roman"/>
          <w:lang w:val="pl-PL" w:eastAsia="en-GB"/>
        </w:rPr>
        <w:t>Liao K, Xu S</w:t>
      </w:r>
      <w:r>
        <w:rPr>
          <w:rFonts w:ascii="Times New Roman" w:eastAsia="Times New Roman" w:hAnsi="Times New Roman" w:cs="Times New Roman"/>
          <w:lang w:val="pl-PL" w:eastAsia="en-GB"/>
        </w:rPr>
        <w:t>, Wu J, Zhu Q</w:t>
      </w:r>
      <w:r w:rsidRPr="00C40D3F">
        <w:rPr>
          <w:rFonts w:ascii="Times New Roman" w:eastAsia="Times New Roman" w:hAnsi="Times New Roman" w:cs="Times New Roman"/>
          <w:lang w:val="pl-PL" w:eastAsia="en-GB"/>
        </w:rPr>
        <w:t xml:space="preserve"> (2013). </w:t>
      </w:r>
      <w:r w:rsidRPr="00C40D3F">
        <w:rPr>
          <w:rFonts w:ascii="Times New Roman" w:eastAsia="Times New Roman" w:hAnsi="Times New Roman" w:cs="Times New Roman"/>
          <w:lang w:val="en-US" w:eastAsia="en-GB"/>
        </w:rPr>
        <w:t>Spatial estimation of surface soil texture using remote sensing data</w:t>
      </w:r>
      <w:r w:rsidRPr="00C40D3F">
        <w:rPr>
          <w:rFonts w:ascii="Times New Roman" w:eastAsia="Times New Roman" w:hAnsi="Times New Roman" w:cs="Times New Roman"/>
          <w:lang w:val="pl-PL" w:eastAsia="en-GB"/>
        </w:rPr>
        <w:t>. </w:t>
      </w:r>
      <w:r w:rsidRPr="00C40D3F">
        <w:rPr>
          <w:rFonts w:ascii="Times New Roman" w:eastAsia="Times New Roman" w:hAnsi="Times New Roman" w:cs="Times New Roman"/>
          <w:lang w:val="en-US" w:eastAsia="en-GB"/>
        </w:rPr>
        <w:t>Soil Sci. Plant Nutr. 59(4</w:t>
      </w:r>
      <w:r>
        <w:rPr>
          <w:rFonts w:ascii="Times New Roman" w:eastAsia="Times New Roman" w:hAnsi="Times New Roman" w:cs="Times New Roman"/>
          <w:lang w:val="en-US" w:eastAsia="en-GB"/>
        </w:rPr>
        <w:t>):</w:t>
      </w:r>
      <w:r w:rsidRPr="00C40D3F">
        <w:rPr>
          <w:rFonts w:ascii="Times New Roman" w:eastAsia="Times New Roman" w:hAnsi="Times New Roman" w:cs="Times New Roman"/>
          <w:lang w:val="en-US" w:eastAsia="en-GB"/>
        </w:rPr>
        <w:t xml:space="preserve"> 488-500.</w:t>
      </w:r>
    </w:p>
    <w:p w14:paraId="7EAE8CD5" w14:textId="77777777" w:rsidR="003D6F52" w:rsidRDefault="003D6F52" w:rsidP="00C40D3F">
      <w:pPr>
        <w:spacing w:after="0" w:line="240" w:lineRule="auto"/>
        <w:ind w:left="720" w:hanging="720"/>
        <w:rPr>
          <w:rFonts w:ascii="Times New Roman" w:eastAsia="Times New Roman" w:hAnsi="Times New Roman" w:cs="Times New Roman"/>
          <w:lang w:val="en-US" w:eastAsia="en-GB"/>
        </w:rPr>
      </w:pPr>
    </w:p>
    <w:p w14:paraId="127EC615" w14:textId="084E4F04" w:rsidR="009B55AB" w:rsidRDefault="009B55AB" w:rsidP="00C40D3F">
      <w:pPr>
        <w:spacing w:after="0" w:line="240" w:lineRule="auto"/>
        <w:ind w:left="720" w:hanging="720"/>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McCool DK, Brown LC, Foster GR, Mutchler CK</w:t>
      </w:r>
      <w:r w:rsidRPr="009B55AB">
        <w:rPr>
          <w:rFonts w:ascii="Times New Roman" w:eastAsia="Times New Roman" w:hAnsi="Times New Roman" w:cs="Times New Roman"/>
          <w:lang w:val="en-US" w:eastAsia="en-GB"/>
        </w:rPr>
        <w:t>, M</w:t>
      </w:r>
      <w:r>
        <w:rPr>
          <w:rFonts w:ascii="Times New Roman" w:eastAsia="Times New Roman" w:hAnsi="Times New Roman" w:cs="Times New Roman"/>
          <w:lang w:val="en-US" w:eastAsia="en-GB"/>
        </w:rPr>
        <w:t xml:space="preserve">eyer LD (1987) Revised slope </w:t>
      </w:r>
      <w:r w:rsidRPr="009B55AB">
        <w:rPr>
          <w:rFonts w:ascii="Times New Roman" w:eastAsia="Times New Roman" w:hAnsi="Times New Roman" w:cs="Times New Roman"/>
          <w:lang w:val="en-US" w:eastAsia="en-GB"/>
        </w:rPr>
        <w:t xml:space="preserve">steepness factor for the universal soil loss equation. </w:t>
      </w:r>
      <w:r>
        <w:rPr>
          <w:rFonts w:ascii="Times New Roman" w:eastAsia="Times New Roman" w:hAnsi="Times New Roman" w:cs="Times New Roman"/>
          <w:lang w:val="en-US" w:eastAsia="en-GB"/>
        </w:rPr>
        <w:t>Trans. Am. Soc. Agric. Eng. 30:1387–1396.</w:t>
      </w:r>
    </w:p>
    <w:p w14:paraId="75F44AE1" w14:textId="77777777" w:rsidR="009B55AB" w:rsidRDefault="009B55AB" w:rsidP="00C40D3F">
      <w:pPr>
        <w:spacing w:after="0" w:line="240" w:lineRule="auto"/>
        <w:ind w:left="720" w:hanging="720"/>
        <w:rPr>
          <w:rFonts w:ascii="Times New Roman" w:eastAsia="Times New Roman" w:hAnsi="Times New Roman" w:cs="Times New Roman"/>
          <w:lang w:val="en-US" w:eastAsia="en-GB"/>
        </w:rPr>
      </w:pPr>
    </w:p>
    <w:p w14:paraId="72B755EA" w14:textId="254E81AC" w:rsidR="003D6F52" w:rsidRDefault="003D6F52" w:rsidP="00C40D3F">
      <w:pPr>
        <w:spacing w:after="0" w:line="240" w:lineRule="auto"/>
        <w:ind w:left="720" w:hanging="720"/>
        <w:rPr>
          <w:rFonts w:ascii="Times New Roman" w:eastAsia="Times New Roman" w:hAnsi="Times New Roman" w:cs="Times New Roman"/>
          <w:lang w:val="en-US" w:eastAsia="en-GB"/>
        </w:rPr>
      </w:pPr>
      <w:r w:rsidRPr="00C40D3F">
        <w:rPr>
          <w:rFonts w:ascii="Times New Roman" w:eastAsia="Times New Roman" w:hAnsi="Times New Roman" w:cs="Times New Roman"/>
          <w:lang w:val="en-US" w:eastAsia="en-GB"/>
        </w:rPr>
        <w:t>Nield</w:t>
      </w:r>
      <w:r>
        <w:rPr>
          <w:rFonts w:ascii="Times New Roman" w:eastAsia="Times New Roman" w:hAnsi="Times New Roman" w:cs="Times New Roman"/>
          <w:lang w:val="en-US" w:eastAsia="en-GB"/>
        </w:rPr>
        <w:t xml:space="preserve"> SJ, Boettinger JL, Ramsey R</w:t>
      </w:r>
      <w:r w:rsidRPr="00C40D3F">
        <w:rPr>
          <w:rFonts w:ascii="Times New Roman" w:eastAsia="Times New Roman" w:hAnsi="Times New Roman" w:cs="Times New Roman"/>
          <w:lang w:val="en-US" w:eastAsia="en-GB"/>
        </w:rPr>
        <w:t xml:space="preserve">D (2007). </w:t>
      </w:r>
      <w:r w:rsidRPr="00C40D3F">
        <w:rPr>
          <w:rFonts w:ascii="Times New Roman" w:eastAsia="Times New Roman" w:hAnsi="Times New Roman" w:cs="Times New Roman"/>
          <w:lang w:val="pl-PL" w:eastAsia="en-GB"/>
        </w:rPr>
        <w:t>Digitally mapping gypsic and natric soil areas using Landsat ETM data. </w:t>
      </w:r>
      <w:r w:rsidRPr="00C40D3F">
        <w:rPr>
          <w:rFonts w:ascii="Times New Roman" w:eastAsia="Times New Roman" w:hAnsi="Times New Roman" w:cs="Times New Roman"/>
          <w:lang w:val="en-US" w:eastAsia="en-GB"/>
        </w:rPr>
        <w:t>Soil Sci. Soc. Am. J. 71(1)</w:t>
      </w:r>
      <w:r>
        <w:rPr>
          <w:rFonts w:ascii="Times New Roman" w:eastAsia="Times New Roman" w:hAnsi="Times New Roman" w:cs="Times New Roman"/>
          <w:lang w:val="en-US" w:eastAsia="en-GB"/>
        </w:rPr>
        <w:t>:</w:t>
      </w:r>
      <w:r w:rsidRPr="00C40D3F">
        <w:rPr>
          <w:rFonts w:ascii="Times New Roman" w:eastAsia="Times New Roman" w:hAnsi="Times New Roman" w:cs="Times New Roman"/>
          <w:lang w:val="en-US" w:eastAsia="en-GB"/>
        </w:rPr>
        <w:t xml:space="preserve"> 245-252.</w:t>
      </w:r>
    </w:p>
    <w:p w14:paraId="7A587DF3" w14:textId="77777777" w:rsidR="00F5369A" w:rsidRDefault="00F5369A" w:rsidP="00C40D3F">
      <w:pPr>
        <w:spacing w:after="0" w:line="240" w:lineRule="auto"/>
        <w:ind w:left="720" w:hanging="720"/>
        <w:rPr>
          <w:rFonts w:ascii="Times New Roman" w:eastAsia="Times New Roman" w:hAnsi="Times New Roman" w:cs="Times New Roman"/>
          <w:lang w:val="en-US" w:eastAsia="en-GB"/>
        </w:rPr>
      </w:pPr>
    </w:p>
    <w:p w14:paraId="3AB51F38" w14:textId="0D217995" w:rsidR="00F5369A" w:rsidRDefault="00F5369A" w:rsidP="00C40D3F">
      <w:pPr>
        <w:spacing w:after="0" w:line="240" w:lineRule="auto"/>
        <w:ind w:left="720" w:hanging="720"/>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Nogina, NA</w:t>
      </w:r>
      <w:r w:rsidRPr="00F5369A">
        <w:rPr>
          <w:rFonts w:ascii="Times New Roman" w:eastAsia="Times New Roman" w:hAnsi="Times New Roman" w:cs="Times New Roman"/>
          <w:lang w:val="en-US" w:eastAsia="en-GB"/>
        </w:rPr>
        <w:t xml:space="preserve"> </w:t>
      </w:r>
      <w:r>
        <w:rPr>
          <w:rFonts w:ascii="Times New Roman" w:eastAsia="Times New Roman" w:hAnsi="Times New Roman" w:cs="Times New Roman"/>
          <w:lang w:val="en-US" w:eastAsia="en-GB"/>
        </w:rPr>
        <w:t>(1990)</w:t>
      </w:r>
      <w:r w:rsidRPr="00F5369A">
        <w:rPr>
          <w:rFonts w:ascii="Times New Roman" w:eastAsia="Times New Roman" w:hAnsi="Times New Roman" w:cs="Times New Roman"/>
          <w:lang w:val="en-US" w:eastAsia="en-GB"/>
        </w:rPr>
        <w:t xml:space="preserve"> Uniqueness of soils and soil-forming processes in the Central Asian facies (taiga, steppe, deser</w:t>
      </w:r>
      <w:r>
        <w:rPr>
          <w:rFonts w:ascii="Times New Roman" w:eastAsia="Times New Roman" w:hAnsi="Times New Roman" w:cs="Times New Roman"/>
          <w:lang w:val="en-US" w:eastAsia="en-GB"/>
        </w:rPr>
        <w:t>t). Soviet Soil Science. 22 (3):</w:t>
      </w:r>
      <w:r w:rsidRPr="00F5369A">
        <w:rPr>
          <w:rFonts w:ascii="Times New Roman" w:eastAsia="Times New Roman" w:hAnsi="Times New Roman" w:cs="Times New Roman"/>
          <w:lang w:val="en-US" w:eastAsia="en-GB"/>
        </w:rPr>
        <w:t xml:space="preserve"> 1-11.</w:t>
      </w:r>
    </w:p>
    <w:p w14:paraId="2C7D9701" w14:textId="77777777" w:rsidR="00F5369A" w:rsidRDefault="00F5369A" w:rsidP="00C40D3F">
      <w:pPr>
        <w:spacing w:after="0" w:line="240" w:lineRule="auto"/>
        <w:ind w:left="720" w:hanging="720"/>
        <w:rPr>
          <w:rFonts w:ascii="Times New Roman" w:eastAsia="Times New Roman" w:hAnsi="Times New Roman" w:cs="Times New Roman"/>
          <w:lang w:val="en-US" w:eastAsia="en-GB"/>
        </w:rPr>
      </w:pPr>
    </w:p>
    <w:p w14:paraId="4694466F" w14:textId="5BB58418" w:rsidR="00F5369A" w:rsidRPr="00C40D3F" w:rsidRDefault="00F5369A" w:rsidP="00C40D3F">
      <w:pPr>
        <w:spacing w:after="0" w:line="240" w:lineRule="auto"/>
        <w:ind w:left="720" w:hanging="720"/>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Qi Y, Liu J, Shi H, Hu Y, Zhuang D (2008)</w:t>
      </w:r>
      <w:r w:rsidRPr="00F5369A">
        <w:rPr>
          <w:rFonts w:ascii="Times New Roman" w:eastAsia="Times New Roman" w:hAnsi="Times New Roman" w:cs="Times New Roman"/>
          <w:lang w:val="en-US" w:eastAsia="en-GB"/>
        </w:rPr>
        <w:t xml:space="preserve"> Using 137Cs tracing technique to estimate wind erosion rates in the typical steppe region, northern Mongolian </w:t>
      </w:r>
      <w:r>
        <w:rPr>
          <w:rFonts w:ascii="Times New Roman" w:eastAsia="Times New Roman" w:hAnsi="Times New Roman" w:cs="Times New Roman"/>
          <w:lang w:val="en-US" w:eastAsia="en-GB"/>
        </w:rPr>
        <w:t>Plateau. Chin. Sci. Bull. 53(9):</w:t>
      </w:r>
      <w:r w:rsidRPr="00F5369A">
        <w:rPr>
          <w:rFonts w:ascii="Times New Roman" w:eastAsia="Times New Roman" w:hAnsi="Times New Roman" w:cs="Times New Roman"/>
          <w:lang w:val="en-US" w:eastAsia="en-GB"/>
        </w:rPr>
        <w:t xml:space="preserve"> 1423-1430.</w:t>
      </w:r>
    </w:p>
    <w:p w14:paraId="2D551E6E" w14:textId="77777777" w:rsidR="00396E72" w:rsidRPr="0046551D" w:rsidRDefault="00396E72" w:rsidP="00E61361">
      <w:pPr>
        <w:spacing w:after="0" w:line="240" w:lineRule="auto"/>
        <w:ind w:left="720" w:hanging="720"/>
        <w:rPr>
          <w:rFonts w:ascii="Times New Roman" w:eastAsia="Times New Roman" w:hAnsi="Times New Roman" w:cs="Times New Roman"/>
          <w:lang w:val="en-US" w:eastAsia="en-GB"/>
        </w:rPr>
      </w:pPr>
    </w:p>
    <w:p w14:paraId="35D9CACF" w14:textId="77777777" w:rsidR="00396E72" w:rsidRPr="0046551D" w:rsidRDefault="00396E72" w:rsidP="00396E72">
      <w:pPr>
        <w:autoSpaceDE w:val="0"/>
        <w:autoSpaceDN w:val="0"/>
        <w:adjustRightInd w:val="0"/>
        <w:spacing w:after="0" w:line="240" w:lineRule="auto"/>
        <w:ind w:left="720" w:hanging="720"/>
        <w:rPr>
          <w:rFonts w:ascii="Times New Roman" w:hAnsi="Times New Roman" w:cs="Times New Roman"/>
          <w:shd w:val="clear" w:color="auto" w:fill="FFFFFF"/>
        </w:rPr>
      </w:pPr>
      <w:r w:rsidRPr="0046551D">
        <w:rPr>
          <w:rFonts w:ascii="Times New Roman" w:hAnsi="Times New Roman" w:cs="Times New Roman"/>
          <w:shd w:val="clear" w:color="auto" w:fill="FFFFFF"/>
        </w:rPr>
        <w:t>Renard KG, Foster GR, Weesies GA, McCool DK, Yoder DC (1997) Predicting soil erosion by water: A guide to conservation planning with the Revised Universal Soil Loss Equation (RUSLE).</w:t>
      </w:r>
      <w:r w:rsidRPr="0046551D">
        <w:rPr>
          <w:rStyle w:val="apple-converted-space"/>
          <w:rFonts w:ascii="Times New Roman" w:hAnsi="Times New Roman" w:cs="Times New Roman"/>
          <w:shd w:val="clear" w:color="auto" w:fill="FFFFFF"/>
        </w:rPr>
        <w:t> </w:t>
      </w:r>
      <w:r w:rsidRPr="0046551D">
        <w:rPr>
          <w:rFonts w:ascii="Times New Roman" w:hAnsi="Times New Roman" w:cs="Times New Roman"/>
          <w:iCs/>
          <w:shd w:val="clear" w:color="auto" w:fill="FFFFFF"/>
        </w:rPr>
        <w:t>US Department of Agriculture, Agriculture Handbook</w:t>
      </w:r>
      <w:r w:rsidRPr="0046551D">
        <w:rPr>
          <w:rFonts w:ascii="Times New Roman" w:hAnsi="Times New Roman" w:cs="Times New Roman"/>
          <w:shd w:val="clear" w:color="auto" w:fill="FFFFFF"/>
        </w:rPr>
        <w:t>,</w:t>
      </w:r>
      <w:r w:rsidRPr="0046551D">
        <w:rPr>
          <w:rStyle w:val="apple-converted-space"/>
          <w:rFonts w:ascii="Times New Roman" w:hAnsi="Times New Roman" w:cs="Times New Roman"/>
          <w:shd w:val="clear" w:color="auto" w:fill="FFFFFF"/>
        </w:rPr>
        <w:t> </w:t>
      </w:r>
      <w:r w:rsidRPr="0046551D">
        <w:rPr>
          <w:rFonts w:ascii="Times New Roman" w:hAnsi="Times New Roman" w:cs="Times New Roman"/>
          <w:iCs/>
          <w:shd w:val="clear" w:color="auto" w:fill="FFFFFF"/>
        </w:rPr>
        <w:t>703</w:t>
      </w:r>
      <w:r w:rsidRPr="0046551D">
        <w:rPr>
          <w:rFonts w:ascii="Times New Roman" w:hAnsi="Times New Roman" w:cs="Times New Roman"/>
          <w:shd w:val="clear" w:color="auto" w:fill="FFFFFF"/>
        </w:rPr>
        <w:t>, Washington DC.</w:t>
      </w:r>
    </w:p>
    <w:p w14:paraId="66408038" w14:textId="77777777" w:rsidR="00396E72" w:rsidRPr="0046551D" w:rsidRDefault="00396E72" w:rsidP="00396E72">
      <w:pPr>
        <w:autoSpaceDE w:val="0"/>
        <w:autoSpaceDN w:val="0"/>
        <w:adjustRightInd w:val="0"/>
        <w:spacing w:after="0" w:line="240" w:lineRule="auto"/>
        <w:ind w:left="720" w:hanging="720"/>
        <w:rPr>
          <w:rFonts w:ascii="Times New Roman" w:hAnsi="Times New Roman" w:cs="Times New Roman"/>
          <w:shd w:val="clear" w:color="auto" w:fill="FFFFFF"/>
        </w:rPr>
      </w:pPr>
    </w:p>
    <w:p w14:paraId="666A9867" w14:textId="13D764D3" w:rsidR="00E61361" w:rsidRDefault="00396E72" w:rsidP="00396E72">
      <w:pPr>
        <w:spacing w:after="0" w:line="240" w:lineRule="auto"/>
        <w:ind w:left="720" w:hanging="720"/>
        <w:rPr>
          <w:rFonts w:ascii="Times New Roman" w:hAnsi="Times New Roman" w:cs="Times New Roman"/>
        </w:rPr>
      </w:pPr>
      <w:r w:rsidRPr="0046551D">
        <w:rPr>
          <w:rFonts w:ascii="Times New Roman" w:hAnsi="Times New Roman" w:cs="Times New Roman"/>
        </w:rPr>
        <w:t>Römkens MJM, Prasad SN, Poesen JWA (1986) Soil erodibility and properties. Trans. 13th congress of the Int. Soc. Of Soil Sci., Hamburg, Germany, pp:492-504.</w:t>
      </w:r>
    </w:p>
    <w:p w14:paraId="05EF8BB6" w14:textId="77777777" w:rsidR="00F5369A" w:rsidRDefault="00F5369A" w:rsidP="00396E72">
      <w:pPr>
        <w:spacing w:after="0" w:line="240" w:lineRule="auto"/>
        <w:ind w:left="720" w:hanging="720"/>
        <w:rPr>
          <w:rFonts w:ascii="Times New Roman" w:hAnsi="Times New Roman" w:cs="Times New Roman"/>
        </w:rPr>
      </w:pPr>
    </w:p>
    <w:p w14:paraId="072BF486" w14:textId="54D88120" w:rsidR="00F5369A" w:rsidRPr="0046551D" w:rsidRDefault="00F5369A" w:rsidP="00396E72">
      <w:pPr>
        <w:spacing w:after="0" w:line="240" w:lineRule="auto"/>
        <w:ind w:left="720" w:hanging="720"/>
        <w:rPr>
          <w:rFonts w:ascii="Times New Roman" w:hAnsi="Times New Roman" w:cs="Times New Roman"/>
        </w:rPr>
      </w:pPr>
      <w:r>
        <w:rPr>
          <w:rFonts w:ascii="Times New Roman" w:hAnsi="Times New Roman" w:cs="Times New Roman"/>
        </w:rPr>
        <w:t>Rossiter, DG</w:t>
      </w:r>
      <w:r w:rsidRPr="00F5369A">
        <w:rPr>
          <w:rFonts w:ascii="Times New Roman" w:hAnsi="Times New Roman" w:cs="Times New Roman"/>
        </w:rPr>
        <w:t xml:space="preserve"> </w:t>
      </w:r>
      <w:r>
        <w:rPr>
          <w:rFonts w:ascii="Times New Roman" w:hAnsi="Times New Roman" w:cs="Times New Roman"/>
        </w:rPr>
        <w:t>(2007)</w:t>
      </w:r>
      <w:r w:rsidRPr="00F5369A">
        <w:rPr>
          <w:rFonts w:ascii="Times New Roman" w:hAnsi="Times New Roman" w:cs="Times New Roman"/>
        </w:rPr>
        <w:t xml:space="preserve"> Classification of Urban and Industrial Soils in the World Reference Base for Soil Resou</w:t>
      </w:r>
      <w:r>
        <w:rPr>
          <w:rFonts w:ascii="Times New Roman" w:hAnsi="Times New Roman" w:cs="Times New Roman"/>
        </w:rPr>
        <w:t>rces. J. Soils Sediments. 7 (2):</w:t>
      </w:r>
      <w:r w:rsidRPr="00F5369A">
        <w:rPr>
          <w:rFonts w:ascii="Times New Roman" w:hAnsi="Times New Roman" w:cs="Times New Roman"/>
        </w:rPr>
        <w:t xml:space="preserve"> 96–100.</w:t>
      </w:r>
    </w:p>
    <w:p w14:paraId="63BA953C" w14:textId="77777777" w:rsidR="00E61361" w:rsidRPr="0046551D" w:rsidRDefault="00E61361" w:rsidP="00E61361">
      <w:pPr>
        <w:spacing w:after="0" w:line="240" w:lineRule="auto"/>
        <w:ind w:left="720" w:hanging="720"/>
        <w:rPr>
          <w:rFonts w:ascii="Times New Roman" w:hAnsi="Times New Roman" w:cs="Times New Roman"/>
          <w:shd w:val="clear" w:color="auto" w:fill="FFFFFF"/>
        </w:rPr>
      </w:pPr>
    </w:p>
    <w:p w14:paraId="07FBF7E4" w14:textId="77777777" w:rsidR="00E61361" w:rsidRPr="0046551D" w:rsidRDefault="00E61361" w:rsidP="00E61361">
      <w:pPr>
        <w:spacing w:after="0" w:line="240" w:lineRule="auto"/>
        <w:ind w:left="720" w:hanging="720"/>
        <w:rPr>
          <w:rFonts w:ascii="Times New Roman" w:hAnsi="Times New Roman" w:cs="Times New Roman"/>
          <w:shd w:val="clear" w:color="auto" w:fill="FFFFFF"/>
        </w:rPr>
      </w:pPr>
      <w:r w:rsidRPr="0046551D">
        <w:rPr>
          <w:rFonts w:ascii="Times New Roman" w:hAnsi="Times New Roman" w:cs="Times New Roman"/>
          <w:shd w:val="clear" w:color="auto" w:fill="FFFFFF"/>
        </w:rPr>
        <w:t>Sepaskhah AR, Amin S, Estakhri R (2004) Watershed sediment yield prediction for soils containing rock fragments. Iran J Sci Tech 28(B1):145-151.</w:t>
      </w:r>
    </w:p>
    <w:p w14:paraId="7197B719" w14:textId="77777777" w:rsidR="00396E72" w:rsidRPr="0046551D" w:rsidRDefault="00396E72" w:rsidP="00E61361">
      <w:pPr>
        <w:spacing w:after="0" w:line="240" w:lineRule="auto"/>
        <w:ind w:left="720" w:hanging="720"/>
        <w:rPr>
          <w:rFonts w:ascii="Times New Roman" w:hAnsi="Times New Roman" w:cs="Times New Roman"/>
          <w:shd w:val="clear" w:color="auto" w:fill="FFFFFF"/>
        </w:rPr>
      </w:pPr>
    </w:p>
    <w:p w14:paraId="63224B0A" w14:textId="33D87681" w:rsidR="00396E72" w:rsidRPr="0046551D" w:rsidRDefault="00396E72" w:rsidP="00396E72">
      <w:pPr>
        <w:spacing w:after="0" w:line="240" w:lineRule="auto"/>
        <w:ind w:left="720" w:hanging="720"/>
        <w:rPr>
          <w:rFonts w:ascii="Times New Roman" w:eastAsia="Times New Roman" w:hAnsi="Times New Roman" w:cs="Times New Roman"/>
          <w:lang w:val="en-US" w:eastAsia="en-GB"/>
        </w:rPr>
      </w:pPr>
      <w:r w:rsidRPr="0046551D">
        <w:rPr>
          <w:rFonts w:ascii="Times New Roman" w:eastAsia="Times New Roman" w:hAnsi="Times New Roman" w:cs="Times New Roman"/>
          <w:lang w:val="en-US" w:eastAsia="en-GB"/>
        </w:rPr>
        <w:t>Turc L (1954) The water balance of soils. Relation between precipitation, evaporation and flow. Ann Agron 5: 491-569. </w:t>
      </w:r>
    </w:p>
    <w:p w14:paraId="1BA36E6A" w14:textId="77777777" w:rsidR="00396E72" w:rsidRPr="0046551D" w:rsidRDefault="00396E72" w:rsidP="00396E72">
      <w:pPr>
        <w:spacing w:after="0" w:line="240" w:lineRule="auto"/>
        <w:ind w:left="720" w:hanging="720"/>
        <w:rPr>
          <w:rFonts w:ascii="Times New Roman" w:eastAsia="Times New Roman" w:hAnsi="Times New Roman" w:cs="Times New Roman"/>
          <w:lang w:val="en-US" w:eastAsia="en-GB"/>
        </w:rPr>
      </w:pPr>
    </w:p>
    <w:p w14:paraId="6861982E" w14:textId="0CF15D6A" w:rsidR="00E61361" w:rsidRPr="0046551D" w:rsidRDefault="00396E72" w:rsidP="00396E72">
      <w:pPr>
        <w:spacing w:after="0" w:line="240" w:lineRule="auto"/>
        <w:ind w:left="720" w:hanging="720"/>
        <w:rPr>
          <w:rFonts w:ascii="Times New Roman" w:hAnsi="Times New Roman" w:cs="Times New Roman"/>
          <w:iCs/>
        </w:rPr>
      </w:pPr>
      <w:r w:rsidRPr="0046551D">
        <w:rPr>
          <w:rFonts w:ascii="Times New Roman" w:hAnsi="Times New Roman" w:cs="Times New Roman"/>
          <w:iCs/>
        </w:rPr>
        <w:t xml:space="preserve">USDA (1987) Module 3 - USDA Textural Soil Classification – Study Guide. in: Soil Mechanics Level I. US Department of Agriculture, Soil Conservation Service, http://www.wcc.nrcs.usda.gov/ftpref/wntsc/H&amp;H/training/soilsOther/soil-USDA-textural-class.pdf  </w:t>
      </w:r>
    </w:p>
    <w:p w14:paraId="47C11017" w14:textId="77777777" w:rsidR="003D6F52" w:rsidRDefault="003D6F52" w:rsidP="003D6F52">
      <w:pPr>
        <w:spacing w:after="0" w:line="240" w:lineRule="auto"/>
        <w:ind w:left="720" w:hanging="720"/>
        <w:rPr>
          <w:rFonts w:ascii="Times New Roman" w:hAnsi="Times New Roman" w:cs="Times New Roman"/>
          <w:shd w:val="clear" w:color="auto" w:fill="FFFFFF"/>
        </w:rPr>
      </w:pPr>
    </w:p>
    <w:p w14:paraId="16D35B61" w14:textId="77777777" w:rsidR="003D6F52" w:rsidRPr="00A6767C" w:rsidRDefault="003D6F52" w:rsidP="003D6F52">
      <w:pPr>
        <w:spacing w:after="0" w:line="240" w:lineRule="auto"/>
        <w:ind w:left="720" w:hanging="720"/>
        <w:rPr>
          <w:rFonts w:ascii="Times New Roman" w:hAnsi="Times New Roman" w:cs="Times New Roman"/>
          <w:shd w:val="clear" w:color="auto" w:fill="FFFFFF"/>
        </w:rPr>
      </w:pPr>
      <w:r w:rsidRPr="00A76D67">
        <w:rPr>
          <w:rFonts w:ascii="Times New Roman" w:hAnsi="Times New Roman" w:cs="Times New Roman"/>
          <w:shd w:val="clear" w:color="auto" w:fill="FFFFFF"/>
        </w:rPr>
        <w:t>USGS (2014)</w:t>
      </w:r>
      <w:r w:rsidRPr="00A6767C">
        <w:rPr>
          <w:rFonts w:ascii="Times New Roman" w:hAnsi="Times New Roman" w:cs="Times New Roman"/>
          <w:shd w:val="clear" w:color="auto" w:fill="FFFFFF"/>
        </w:rPr>
        <w:t xml:space="preserve"> U.S. Geological Survey. Earth Explorer. [Online]: </w:t>
      </w:r>
      <w:r w:rsidRPr="00A76D67">
        <w:rPr>
          <w:rFonts w:ascii="Times New Roman" w:hAnsi="Times New Roman" w:cs="Times New Roman"/>
          <w:shd w:val="clear" w:color="auto" w:fill="FFFFFF"/>
        </w:rPr>
        <w:t>http://earthexplorer.usgs.gov/</w:t>
      </w:r>
      <w:r w:rsidRPr="00A6767C">
        <w:rPr>
          <w:rFonts w:ascii="Times New Roman" w:hAnsi="Times New Roman" w:cs="Times New Roman"/>
          <w:shd w:val="clear" w:color="auto" w:fill="FFFFFF"/>
        </w:rPr>
        <w:t xml:space="preserve"> , Accessed: September 2014 and May 2015. </w:t>
      </w:r>
    </w:p>
    <w:p w14:paraId="1C1D18B3" w14:textId="77777777" w:rsidR="00E61361" w:rsidRPr="00C40D3F" w:rsidRDefault="00E61361" w:rsidP="00E61361">
      <w:pPr>
        <w:spacing w:after="0" w:line="240" w:lineRule="auto"/>
        <w:ind w:left="720" w:hanging="720"/>
        <w:rPr>
          <w:rFonts w:ascii="Times New Roman" w:hAnsi="Times New Roman" w:cs="Times New Roman"/>
          <w:shd w:val="clear" w:color="auto" w:fill="FFFFFF"/>
        </w:rPr>
      </w:pPr>
    </w:p>
    <w:p w14:paraId="23494027" w14:textId="053C4ADE" w:rsidR="00E61361" w:rsidRPr="0046551D" w:rsidRDefault="00E61361" w:rsidP="00E61361">
      <w:pPr>
        <w:spacing w:after="0" w:line="240" w:lineRule="auto"/>
        <w:ind w:left="720" w:hanging="720"/>
        <w:rPr>
          <w:rFonts w:ascii="Times New Roman" w:hAnsi="Times New Roman" w:cs="Times New Roman"/>
        </w:rPr>
      </w:pPr>
      <w:r w:rsidRPr="00C40D3F">
        <w:rPr>
          <w:rFonts w:ascii="Times New Roman" w:hAnsi="Times New Roman" w:cs="Times New Roman"/>
          <w:lang w:val="sv-SE"/>
        </w:rPr>
        <w:t>Van der Knijff JM, Jones RJA</w:t>
      </w:r>
      <w:r w:rsidR="009865CA" w:rsidRPr="00C40D3F">
        <w:rPr>
          <w:rFonts w:ascii="Times New Roman" w:hAnsi="Times New Roman" w:cs="Times New Roman"/>
          <w:lang w:val="sv-SE"/>
        </w:rPr>
        <w:t xml:space="preserve">, </w:t>
      </w:r>
      <w:r w:rsidRPr="00C40D3F">
        <w:rPr>
          <w:rFonts w:ascii="Times New Roman" w:hAnsi="Times New Roman" w:cs="Times New Roman"/>
          <w:lang w:val="sv-SE"/>
        </w:rPr>
        <w:t xml:space="preserve">Montanarella L (2000) Soil erosion risk assessment in Europe. </w:t>
      </w:r>
      <w:r w:rsidRPr="0046551D">
        <w:rPr>
          <w:rFonts w:ascii="Times New Roman" w:hAnsi="Times New Roman" w:cs="Times New Roman"/>
        </w:rPr>
        <w:t>European Comission Directorate General, Joint Research Centre (JCR), Space Applications Institute, European Soil Bureau. http://www.unisdr.org/files/1581_ereurnew2.pdf</w:t>
      </w:r>
    </w:p>
    <w:p w14:paraId="18522095" w14:textId="77777777" w:rsidR="00E61361" w:rsidRPr="0046551D" w:rsidRDefault="00E61361" w:rsidP="00E61361">
      <w:pPr>
        <w:spacing w:after="0" w:line="240" w:lineRule="auto"/>
        <w:ind w:left="720" w:hanging="720"/>
        <w:rPr>
          <w:rFonts w:ascii="Times New Roman" w:eastAsia="Times New Roman" w:hAnsi="Times New Roman" w:cs="Times New Roman"/>
          <w:lang w:val="en-US" w:eastAsia="en-GB"/>
        </w:rPr>
      </w:pPr>
    </w:p>
    <w:p w14:paraId="21B8BF22" w14:textId="77777777" w:rsidR="00E61361" w:rsidRPr="00F961FA" w:rsidRDefault="00E61361" w:rsidP="00E61361">
      <w:pPr>
        <w:spacing w:after="0" w:line="240" w:lineRule="auto"/>
        <w:ind w:left="720" w:hanging="720"/>
        <w:rPr>
          <w:rFonts w:ascii="Times New Roman" w:eastAsia="Times New Roman" w:hAnsi="Times New Roman" w:cs="Times New Roman"/>
          <w:lang w:val="en-US" w:eastAsia="en-GB"/>
        </w:rPr>
      </w:pPr>
      <w:r w:rsidRPr="0046551D">
        <w:rPr>
          <w:rFonts w:ascii="Times New Roman" w:eastAsia="Times New Roman" w:hAnsi="Times New Roman" w:cs="Times New Roman"/>
          <w:lang w:val="en-US" w:eastAsia="en-GB"/>
        </w:rPr>
        <w:t>Van Rompaey A, Verstraeten G, Van Oost K, Govers G, Poesen J (2001) Modelling mean annual sediment yield using a distributed approach. Earth Surf Proc Land 26(11): 1221-1236. doi: 10.1002/esp.275</w:t>
      </w:r>
    </w:p>
    <w:p w14:paraId="29B39824" w14:textId="77777777" w:rsidR="00B31D38" w:rsidRPr="00B31D38" w:rsidRDefault="00B31D38" w:rsidP="00B31D38">
      <w:pPr>
        <w:rPr>
          <w:lang w:val="en-US"/>
        </w:rPr>
      </w:pPr>
    </w:p>
    <w:sectPr w:rsidR="00B31D38" w:rsidRPr="00B31D38" w:rsidSect="00AC4C82">
      <w:footerReference w:type="default" r:id="rId9"/>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EA74D" w14:textId="77777777" w:rsidR="007A437A" w:rsidRDefault="007A437A" w:rsidP="004E6EE7">
      <w:pPr>
        <w:spacing w:after="0" w:line="240" w:lineRule="auto"/>
      </w:pPr>
      <w:r>
        <w:separator/>
      </w:r>
    </w:p>
  </w:endnote>
  <w:endnote w:type="continuationSeparator" w:id="0">
    <w:p w14:paraId="5FF192B7" w14:textId="77777777" w:rsidR="007A437A" w:rsidRDefault="007A437A" w:rsidP="004E6EE7">
      <w:pPr>
        <w:spacing w:after="0" w:line="240" w:lineRule="auto"/>
      </w:pPr>
      <w:r>
        <w:continuationSeparator/>
      </w:r>
    </w:p>
  </w:endnote>
  <w:endnote w:type="continuationNotice" w:id="1">
    <w:p w14:paraId="11CA467A" w14:textId="77777777" w:rsidR="007A437A" w:rsidRDefault="007A43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6401948"/>
      <w:docPartObj>
        <w:docPartGallery w:val="Page Numbers (Bottom of Page)"/>
        <w:docPartUnique/>
      </w:docPartObj>
    </w:sdtPr>
    <w:sdtEndPr>
      <w:rPr>
        <w:noProof/>
      </w:rPr>
    </w:sdtEndPr>
    <w:sdtContent>
      <w:p w14:paraId="39EE8462" w14:textId="267DD071" w:rsidR="00873DEB" w:rsidRDefault="00873DEB">
        <w:pPr>
          <w:pStyle w:val="Footer"/>
          <w:jc w:val="center"/>
        </w:pPr>
        <w:r>
          <w:fldChar w:fldCharType="begin"/>
        </w:r>
        <w:r>
          <w:instrText xml:space="preserve"> PAGE   \* MERGEFORMAT </w:instrText>
        </w:r>
        <w:r>
          <w:fldChar w:fldCharType="separate"/>
        </w:r>
        <w:r w:rsidR="00C40D3F">
          <w:rPr>
            <w:noProof/>
          </w:rPr>
          <w:t>1</w:t>
        </w:r>
        <w:r>
          <w:rPr>
            <w:noProof/>
          </w:rPr>
          <w:fldChar w:fldCharType="end"/>
        </w:r>
      </w:p>
    </w:sdtContent>
  </w:sdt>
  <w:p w14:paraId="546FEC89" w14:textId="77777777" w:rsidR="00873DEB" w:rsidRDefault="00873D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1EC71" w14:textId="77777777" w:rsidR="007A437A" w:rsidRDefault="007A437A" w:rsidP="004E6EE7">
      <w:pPr>
        <w:spacing w:after="0" w:line="240" w:lineRule="auto"/>
      </w:pPr>
      <w:r>
        <w:separator/>
      </w:r>
    </w:p>
  </w:footnote>
  <w:footnote w:type="continuationSeparator" w:id="0">
    <w:p w14:paraId="2EC168F3" w14:textId="77777777" w:rsidR="007A437A" w:rsidRDefault="007A437A" w:rsidP="004E6EE7">
      <w:pPr>
        <w:spacing w:after="0" w:line="240" w:lineRule="auto"/>
      </w:pPr>
      <w:r>
        <w:continuationSeparator/>
      </w:r>
    </w:p>
  </w:footnote>
  <w:footnote w:type="continuationNotice" w:id="1">
    <w:p w14:paraId="6019D5F4" w14:textId="77777777" w:rsidR="007A437A" w:rsidRDefault="007A437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22C7"/>
    <w:multiLevelType w:val="hybridMultilevel"/>
    <w:tmpl w:val="5FA4A7D2"/>
    <w:lvl w:ilvl="0" w:tplc="1F9CF520">
      <w:start w:val="6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73CDC"/>
    <w:multiLevelType w:val="hybridMultilevel"/>
    <w:tmpl w:val="EFA67DE2"/>
    <w:lvl w:ilvl="0" w:tplc="6FACAD74">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45E3A"/>
    <w:multiLevelType w:val="multilevel"/>
    <w:tmpl w:val="4266C722"/>
    <w:lvl w:ilvl="0">
      <w:start w:val="1"/>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Heading2"/>
      <w:lvlText w:val="%1.%2"/>
      <w:lvlJc w:val="left"/>
      <w:pPr>
        <w:ind w:left="9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0"/>
      </w:pPr>
      <w:rPr>
        <w:rFonts w:ascii="Times New Roman" w:eastAsia="Arial" w:hAnsi="Times New Roman" w:cs="Times New Roman" w:hint="default"/>
        <w:b/>
        <w:bCs/>
        <w:i/>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ED07972"/>
    <w:multiLevelType w:val="hybridMultilevel"/>
    <w:tmpl w:val="5DC279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DD6EF2"/>
    <w:multiLevelType w:val="hybridMultilevel"/>
    <w:tmpl w:val="94725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004822"/>
    <w:multiLevelType w:val="hybridMultilevel"/>
    <w:tmpl w:val="1B4226AE"/>
    <w:lvl w:ilvl="0" w:tplc="78BA18D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EB6"/>
    <w:rsid w:val="0000025C"/>
    <w:rsid w:val="00000FCF"/>
    <w:rsid w:val="00001D3E"/>
    <w:rsid w:val="00003100"/>
    <w:rsid w:val="00003149"/>
    <w:rsid w:val="00003FA4"/>
    <w:rsid w:val="00004337"/>
    <w:rsid w:val="00004D0A"/>
    <w:rsid w:val="00004F91"/>
    <w:rsid w:val="00005001"/>
    <w:rsid w:val="000050B0"/>
    <w:rsid w:val="0000581E"/>
    <w:rsid w:val="00006D9C"/>
    <w:rsid w:val="000075FD"/>
    <w:rsid w:val="00007C28"/>
    <w:rsid w:val="00007CA9"/>
    <w:rsid w:val="00007EE8"/>
    <w:rsid w:val="00010C1C"/>
    <w:rsid w:val="00011A2A"/>
    <w:rsid w:val="00011F5F"/>
    <w:rsid w:val="000127D9"/>
    <w:rsid w:val="0001344F"/>
    <w:rsid w:val="000135A1"/>
    <w:rsid w:val="00013BB5"/>
    <w:rsid w:val="000146A5"/>
    <w:rsid w:val="000146F4"/>
    <w:rsid w:val="000152DA"/>
    <w:rsid w:val="00015462"/>
    <w:rsid w:val="00015906"/>
    <w:rsid w:val="00015E67"/>
    <w:rsid w:val="000161A6"/>
    <w:rsid w:val="00016851"/>
    <w:rsid w:val="00017476"/>
    <w:rsid w:val="00017568"/>
    <w:rsid w:val="00017A70"/>
    <w:rsid w:val="00017FA9"/>
    <w:rsid w:val="000226E6"/>
    <w:rsid w:val="0002297F"/>
    <w:rsid w:val="00022B1A"/>
    <w:rsid w:val="00024C3C"/>
    <w:rsid w:val="0002527B"/>
    <w:rsid w:val="0002548A"/>
    <w:rsid w:val="0002589B"/>
    <w:rsid w:val="00025A6C"/>
    <w:rsid w:val="000262E9"/>
    <w:rsid w:val="00026AA5"/>
    <w:rsid w:val="00026E3F"/>
    <w:rsid w:val="000306D2"/>
    <w:rsid w:val="000308F6"/>
    <w:rsid w:val="0003098A"/>
    <w:rsid w:val="00030FCE"/>
    <w:rsid w:val="0003206D"/>
    <w:rsid w:val="0003277C"/>
    <w:rsid w:val="000328F0"/>
    <w:rsid w:val="0003322F"/>
    <w:rsid w:val="000333E1"/>
    <w:rsid w:val="00033AF7"/>
    <w:rsid w:val="00036124"/>
    <w:rsid w:val="00036F3E"/>
    <w:rsid w:val="00037824"/>
    <w:rsid w:val="00037EDB"/>
    <w:rsid w:val="000416B3"/>
    <w:rsid w:val="00041D20"/>
    <w:rsid w:val="00042517"/>
    <w:rsid w:val="00042552"/>
    <w:rsid w:val="00042649"/>
    <w:rsid w:val="0004267D"/>
    <w:rsid w:val="00042924"/>
    <w:rsid w:val="000429A2"/>
    <w:rsid w:val="000430F2"/>
    <w:rsid w:val="000437FE"/>
    <w:rsid w:val="00044199"/>
    <w:rsid w:val="00044445"/>
    <w:rsid w:val="00045371"/>
    <w:rsid w:val="0004553F"/>
    <w:rsid w:val="000457C5"/>
    <w:rsid w:val="000459E3"/>
    <w:rsid w:val="000461EB"/>
    <w:rsid w:val="000462DB"/>
    <w:rsid w:val="0005093C"/>
    <w:rsid w:val="000510B7"/>
    <w:rsid w:val="0005151D"/>
    <w:rsid w:val="00051DA7"/>
    <w:rsid w:val="00052681"/>
    <w:rsid w:val="00052AD4"/>
    <w:rsid w:val="00052ED5"/>
    <w:rsid w:val="00053267"/>
    <w:rsid w:val="00053BF0"/>
    <w:rsid w:val="00055617"/>
    <w:rsid w:val="000558A7"/>
    <w:rsid w:val="000565C8"/>
    <w:rsid w:val="000567C0"/>
    <w:rsid w:val="000568CF"/>
    <w:rsid w:val="00056C2D"/>
    <w:rsid w:val="00057874"/>
    <w:rsid w:val="000602AE"/>
    <w:rsid w:val="00060E2C"/>
    <w:rsid w:val="00061FF8"/>
    <w:rsid w:val="0006381E"/>
    <w:rsid w:val="00063C10"/>
    <w:rsid w:val="000667EF"/>
    <w:rsid w:val="00066896"/>
    <w:rsid w:val="00066956"/>
    <w:rsid w:val="00066B81"/>
    <w:rsid w:val="00067540"/>
    <w:rsid w:val="00067CBD"/>
    <w:rsid w:val="00067E7C"/>
    <w:rsid w:val="00070183"/>
    <w:rsid w:val="00070FE6"/>
    <w:rsid w:val="000712D8"/>
    <w:rsid w:val="000719DD"/>
    <w:rsid w:val="000720F3"/>
    <w:rsid w:val="00072C73"/>
    <w:rsid w:val="00072E75"/>
    <w:rsid w:val="000734D4"/>
    <w:rsid w:val="00073ED1"/>
    <w:rsid w:val="00073F90"/>
    <w:rsid w:val="00074202"/>
    <w:rsid w:val="00074594"/>
    <w:rsid w:val="00075BFE"/>
    <w:rsid w:val="00076CF1"/>
    <w:rsid w:val="00077146"/>
    <w:rsid w:val="00077DFA"/>
    <w:rsid w:val="00080F81"/>
    <w:rsid w:val="0008165E"/>
    <w:rsid w:val="00081842"/>
    <w:rsid w:val="00081E0F"/>
    <w:rsid w:val="00084592"/>
    <w:rsid w:val="00084B04"/>
    <w:rsid w:val="00084C37"/>
    <w:rsid w:val="00084F02"/>
    <w:rsid w:val="00086085"/>
    <w:rsid w:val="00086B6F"/>
    <w:rsid w:val="00086C7B"/>
    <w:rsid w:val="00086D0B"/>
    <w:rsid w:val="00087996"/>
    <w:rsid w:val="00087C7B"/>
    <w:rsid w:val="000905DB"/>
    <w:rsid w:val="00090CCE"/>
    <w:rsid w:val="000916E9"/>
    <w:rsid w:val="0009273D"/>
    <w:rsid w:val="000927A8"/>
    <w:rsid w:val="00092D03"/>
    <w:rsid w:val="000930B3"/>
    <w:rsid w:val="000950D8"/>
    <w:rsid w:val="00096F30"/>
    <w:rsid w:val="000971FC"/>
    <w:rsid w:val="000A031A"/>
    <w:rsid w:val="000A032F"/>
    <w:rsid w:val="000A09E0"/>
    <w:rsid w:val="000A0D97"/>
    <w:rsid w:val="000A0E8F"/>
    <w:rsid w:val="000A1061"/>
    <w:rsid w:val="000A16ED"/>
    <w:rsid w:val="000A1A25"/>
    <w:rsid w:val="000A1B15"/>
    <w:rsid w:val="000A224C"/>
    <w:rsid w:val="000A2D36"/>
    <w:rsid w:val="000A36B2"/>
    <w:rsid w:val="000A3CDC"/>
    <w:rsid w:val="000A3D3E"/>
    <w:rsid w:val="000A40C1"/>
    <w:rsid w:val="000A44ED"/>
    <w:rsid w:val="000B27B9"/>
    <w:rsid w:val="000B2C4E"/>
    <w:rsid w:val="000B346E"/>
    <w:rsid w:val="000B42E9"/>
    <w:rsid w:val="000B4D50"/>
    <w:rsid w:val="000B5C0A"/>
    <w:rsid w:val="000B60BC"/>
    <w:rsid w:val="000B6A77"/>
    <w:rsid w:val="000B6D35"/>
    <w:rsid w:val="000B73E6"/>
    <w:rsid w:val="000B7B10"/>
    <w:rsid w:val="000B7B86"/>
    <w:rsid w:val="000C0031"/>
    <w:rsid w:val="000C00AF"/>
    <w:rsid w:val="000C223C"/>
    <w:rsid w:val="000C3703"/>
    <w:rsid w:val="000C41BD"/>
    <w:rsid w:val="000C44BE"/>
    <w:rsid w:val="000C4E5F"/>
    <w:rsid w:val="000C56CA"/>
    <w:rsid w:val="000C5A70"/>
    <w:rsid w:val="000C5F6A"/>
    <w:rsid w:val="000C61E3"/>
    <w:rsid w:val="000C64F1"/>
    <w:rsid w:val="000C77A5"/>
    <w:rsid w:val="000C7F2A"/>
    <w:rsid w:val="000D028A"/>
    <w:rsid w:val="000D0C19"/>
    <w:rsid w:val="000D0CF8"/>
    <w:rsid w:val="000D202A"/>
    <w:rsid w:val="000D3F0E"/>
    <w:rsid w:val="000D3FD3"/>
    <w:rsid w:val="000D40C9"/>
    <w:rsid w:val="000D418F"/>
    <w:rsid w:val="000D42A0"/>
    <w:rsid w:val="000D44C0"/>
    <w:rsid w:val="000D48D6"/>
    <w:rsid w:val="000D4DAF"/>
    <w:rsid w:val="000D553F"/>
    <w:rsid w:val="000D556E"/>
    <w:rsid w:val="000D7403"/>
    <w:rsid w:val="000D7590"/>
    <w:rsid w:val="000D7BE8"/>
    <w:rsid w:val="000E0F43"/>
    <w:rsid w:val="000E15D5"/>
    <w:rsid w:val="000E1869"/>
    <w:rsid w:val="000E18EF"/>
    <w:rsid w:val="000E27F0"/>
    <w:rsid w:val="000E2889"/>
    <w:rsid w:val="000E2E45"/>
    <w:rsid w:val="000E3B12"/>
    <w:rsid w:val="000E3D68"/>
    <w:rsid w:val="000E4045"/>
    <w:rsid w:val="000E49CB"/>
    <w:rsid w:val="000E5D6A"/>
    <w:rsid w:val="000E630B"/>
    <w:rsid w:val="000E6506"/>
    <w:rsid w:val="000E67DB"/>
    <w:rsid w:val="000E6A4A"/>
    <w:rsid w:val="000E726F"/>
    <w:rsid w:val="000E76C3"/>
    <w:rsid w:val="000E7AE7"/>
    <w:rsid w:val="000E7D6F"/>
    <w:rsid w:val="000F0389"/>
    <w:rsid w:val="000F0900"/>
    <w:rsid w:val="000F0BA3"/>
    <w:rsid w:val="000F1CC8"/>
    <w:rsid w:val="000F2158"/>
    <w:rsid w:val="000F3AEE"/>
    <w:rsid w:val="000F408D"/>
    <w:rsid w:val="000F45DE"/>
    <w:rsid w:val="000F545D"/>
    <w:rsid w:val="000F6377"/>
    <w:rsid w:val="000F677E"/>
    <w:rsid w:val="000F78FA"/>
    <w:rsid w:val="001005AE"/>
    <w:rsid w:val="00100976"/>
    <w:rsid w:val="00101162"/>
    <w:rsid w:val="001013C9"/>
    <w:rsid w:val="00101955"/>
    <w:rsid w:val="00102FC8"/>
    <w:rsid w:val="00103817"/>
    <w:rsid w:val="00106CCB"/>
    <w:rsid w:val="00106EE8"/>
    <w:rsid w:val="00107902"/>
    <w:rsid w:val="00110D7A"/>
    <w:rsid w:val="001124B7"/>
    <w:rsid w:val="00112F2D"/>
    <w:rsid w:val="00113083"/>
    <w:rsid w:val="001137B5"/>
    <w:rsid w:val="00113B93"/>
    <w:rsid w:val="00113D35"/>
    <w:rsid w:val="00113FE5"/>
    <w:rsid w:val="001146D9"/>
    <w:rsid w:val="001147B9"/>
    <w:rsid w:val="00114A05"/>
    <w:rsid w:val="00114E93"/>
    <w:rsid w:val="0011522F"/>
    <w:rsid w:val="00115825"/>
    <w:rsid w:val="00116E0A"/>
    <w:rsid w:val="00117023"/>
    <w:rsid w:val="00117787"/>
    <w:rsid w:val="001177A3"/>
    <w:rsid w:val="00120650"/>
    <w:rsid w:val="001215D3"/>
    <w:rsid w:val="0012258C"/>
    <w:rsid w:val="00122EB1"/>
    <w:rsid w:val="00123A17"/>
    <w:rsid w:val="00123CC9"/>
    <w:rsid w:val="00124D2A"/>
    <w:rsid w:val="0012623B"/>
    <w:rsid w:val="001262D0"/>
    <w:rsid w:val="00127D69"/>
    <w:rsid w:val="00127E1E"/>
    <w:rsid w:val="00127FAD"/>
    <w:rsid w:val="00131498"/>
    <w:rsid w:val="001316CB"/>
    <w:rsid w:val="00132895"/>
    <w:rsid w:val="00133733"/>
    <w:rsid w:val="00133A75"/>
    <w:rsid w:val="00133D21"/>
    <w:rsid w:val="00133DA4"/>
    <w:rsid w:val="00133FF4"/>
    <w:rsid w:val="001340D5"/>
    <w:rsid w:val="001353F2"/>
    <w:rsid w:val="001356C6"/>
    <w:rsid w:val="00135BDD"/>
    <w:rsid w:val="00136FB4"/>
    <w:rsid w:val="00137CCC"/>
    <w:rsid w:val="00137EBC"/>
    <w:rsid w:val="00140300"/>
    <w:rsid w:val="00140C48"/>
    <w:rsid w:val="0014134A"/>
    <w:rsid w:val="001415AF"/>
    <w:rsid w:val="00143CD6"/>
    <w:rsid w:val="001445D4"/>
    <w:rsid w:val="00145544"/>
    <w:rsid w:val="00146382"/>
    <w:rsid w:val="001472E7"/>
    <w:rsid w:val="00147405"/>
    <w:rsid w:val="001476F4"/>
    <w:rsid w:val="001509D5"/>
    <w:rsid w:val="00151625"/>
    <w:rsid w:val="00151B1A"/>
    <w:rsid w:val="001522FF"/>
    <w:rsid w:val="0015284B"/>
    <w:rsid w:val="00152FE7"/>
    <w:rsid w:val="0015383E"/>
    <w:rsid w:val="00153AD7"/>
    <w:rsid w:val="00154025"/>
    <w:rsid w:val="001563C9"/>
    <w:rsid w:val="00156473"/>
    <w:rsid w:val="001565F4"/>
    <w:rsid w:val="00156BFD"/>
    <w:rsid w:val="00156E73"/>
    <w:rsid w:val="00157058"/>
    <w:rsid w:val="00157B76"/>
    <w:rsid w:val="00157B9B"/>
    <w:rsid w:val="0016322B"/>
    <w:rsid w:val="001637EF"/>
    <w:rsid w:val="00163AEE"/>
    <w:rsid w:val="00163E92"/>
    <w:rsid w:val="00163EEF"/>
    <w:rsid w:val="001640E9"/>
    <w:rsid w:val="00164754"/>
    <w:rsid w:val="0016492D"/>
    <w:rsid w:val="00164986"/>
    <w:rsid w:val="00164EFE"/>
    <w:rsid w:val="00166342"/>
    <w:rsid w:val="001663F2"/>
    <w:rsid w:val="00166BC2"/>
    <w:rsid w:val="00166E90"/>
    <w:rsid w:val="00167323"/>
    <w:rsid w:val="00167D82"/>
    <w:rsid w:val="00167D85"/>
    <w:rsid w:val="00171335"/>
    <w:rsid w:val="00172CB6"/>
    <w:rsid w:val="00173B2A"/>
    <w:rsid w:val="00175802"/>
    <w:rsid w:val="00177413"/>
    <w:rsid w:val="001802F6"/>
    <w:rsid w:val="0018055F"/>
    <w:rsid w:val="001807F3"/>
    <w:rsid w:val="001809F1"/>
    <w:rsid w:val="001817CD"/>
    <w:rsid w:val="001824C4"/>
    <w:rsid w:val="00183530"/>
    <w:rsid w:val="0018393F"/>
    <w:rsid w:val="00183EA2"/>
    <w:rsid w:val="001840C9"/>
    <w:rsid w:val="00184324"/>
    <w:rsid w:val="00184714"/>
    <w:rsid w:val="00187086"/>
    <w:rsid w:val="00190A48"/>
    <w:rsid w:val="001912A9"/>
    <w:rsid w:val="00191A6D"/>
    <w:rsid w:val="00191E09"/>
    <w:rsid w:val="0019239A"/>
    <w:rsid w:val="001924C4"/>
    <w:rsid w:val="001928F9"/>
    <w:rsid w:val="001933C9"/>
    <w:rsid w:val="001941E1"/>
    <w:rsid w:val="00195E5F"/>
    <w:rsid w:val="00196FBF"/>
    <w:rsid w:val="001979FD"/>
    <w:rsid w:val="001A02A3"/>
    <w:rsid w:val="001A0AF7"/>
    <w:rsid w:val="001A144A"/>
    <w:rsid w:val="001A1506"/>
    <w:rsid w:val="001A1CC2"/>
    <w:rsid w:val="001A21BA"/>
    <w:rsid w:val="001A250B"/>
    <w:rsid w:val="001A46CA"/>
    <w:rsid w:val="001A470B"/>
    <w:rsid w:val="001A4969"/>
    <w:rsid w:val="001A49D7"/>
    <w:rsid w:val="001A530B"/>
    <w:rsid w:val="001A5424"/>
    <w:rsid w:val="001A655F"/>
    <w:rsid w:val="001A67E0"/>
    <w:rsid w:val="001A6C13"/>
    <w:rsid w:val="001A78BC"/>
    <w:rsid w:val="001A7B19"/>
    <w:rsid w:val="001A7DBA"/>
    <w:rsid w:val="001B0068"/>
    <w:rsid w:val="001B01F8"/>
    <w:rsid w:val="001B123A"/>
    <w:rsid w:val="001B19B3"/>
    <w:rsid w:val="001B1B2C"/>
    <w:rsid w:val="001B1B70"/>
    <w:rsid w:val="001B233F"/>
    <w:rsid w:val="001B23E5"/>
    <w:rsid w:val="001B2503"/>
    <w:rsid w:val="001B2BCC"/>
    <w:rsid w:val="001B353B"/>
    <w:rsid w:val="001B5723"/>
    <w:rsid w:val="001B6712"/>
    <w:rsid w:val="001B6E36"/>
    <w:rsid w:val="001B71CA"/>
    <w:rsid w:val="001B772D"/>
    <w:rsid w:val="001B798B"/>
    <w:rsid w:val="001B7A4B"/>
    <w:rsid w:val="001B7FBA"/>
    <w:rsid w:val="001C0073"/>
    <w:rsid w:val="001C0A59"/>
    <w:rsid w:val="001C0D59"/>
    <w:rsid w:val="001C23EE"/>
    <w:rsid w:val="001C36D6"/>
    <w:rsid w:val="001C38EB"/>
    <w:rsid w:val="001C3C53"/>
    <w:rsid w:val="001C41C7"/>
    <w:rsid w:val="001C422A"/>
    <w:rsid w:val="001C45E3"/>
    <w:rsid w:val="001C515D"/>
    <w:rsid w:val="001C67A9"/>
    <w:rsid w:val="001C6949"/>
    <w:rsid w:val="001C6C31"/>
    <w:rsid w:val="001C7DCC"/>
    <w:rsid w:val="001D0823"/>
    <w:rsid w:val="001D0A29"/>
    <w:rsid w:val="001D12FF"/>
    <w:rsid w:val="001D23CC"/>
    <w:rsid w:val="001D27D6"/>
    <w:rsid w:val="001D2CFF"/>
    <w:rsid w:val="001D2D30"/>
    <w:rsid w:val="001D370D"/>
    <w:rsid w:val="001D3FB2"/>
    <w:rsid w:val="001D440E"/>
    <w:rsid w:val="001D50BA"/>
    <w:rsid w:val="001D52E8"/>
    <w:rsid w:val="001D5969"/>
    <w:rsid w:val="001D735D"/>
    <w:rsid w:val="001E1941"/>
    <w:rsid w:val="001E25B0"/>
    <w:rsid w:val="001E2883"/>
    <w:rsid w:val="001E36CA"/>
    <w:rsid w:val="001E3776"/>
    <w:rsid w:val="001E3E7C"/>
    <w:rsid w:val="001E3F38"/>
    <w:rsid w:val="001E4612"/>
    <w:rsid w:val="001E5226"/>
    <w:rsid w:val="001E6717"/>
    <w:rsid w:val="001E67B4"/>
    <w:rsid w:val="001E698A"/>
    <w:rsid w:val="001E6BEE"/>
    <w:rsid w:val="001E7941"/>
    <w:rsid w:val="001F0381"/>
    <w:rsid w:val="001F0600"/>
    <w:rsid w:val="001F0741"/>
    <w:rsid w:val="001F0D6D"/>
    <w:rsid w:val="001F2065"/>
    <w:rsid w:val="001F2F40"/>
    <w:rsid w:val="001F328C"/>
    <w:rsid w:val="001F4380"/>
    <w:rsid w:val="001F6336"/>
    <w:rsid w:val="001F7800"/>
    <w:rsid w:val="001F7FCE"/>
    <w:rsid w:val="00200ADA"/>
    <w:rsid w:val="00200D96"/>
    <w:rsid w:val="00200E97"/>
    <w:rsid w:val="00202C7E"/>
    <w:rsid w:val="00202DE2"/>
    <w:rsid w:val="002039EA"/>
    <w:rsid w:val="00204716"/>
    <w:rsid w:val="002072C0"/>
    <w:rsid w:val="00207AA9"/>
    <w:rsid w:val="0021014B"/>
    <w:rsid w:val="002106E1"/>
    <w:rsid w:val="002109EC"/>
    <w:rsid w:val="00211340"/>
    <w:rsid w:val="00212A36"/>
    <w:rsid w:val="002130C4"/>
    <w:rsid w:val="002139BC"/>
    <w:rsid w:val="00214419"/>
    <w:rsid w:val="00214874"/>
    <w:rsid w:val="00214C71"/>
    <w:rsid w:val="00215231"/>
    <w:rsid w:val="0021527D"/>
    <w:rsid w:val="002152F8"/>
    <w:rsid w:val="00215563"/>
    <w:rsid w:val="00216473"/>
    <w:rsid w:val="00220702"/>
    <w:rsid w:val="0022218F"/>
    <w:rsid w:val="00222E66"/>
    <w:rsid w:val="00223539"/>
    <w:rsid w:val="002236EB"/>
    <w:rsid w:val="00223A07"/>
    <w:rsid w:val="00223CCB"/>
    <w:rsid w:val="00223ECF"/>
    <w:rsid w:val="002248D4"/>
    <w:rsid w:val="00225887"/>
    <w:rsid w:val="00225A8E"/>
    <w:rsid w:val="00225E6E"/>
    <w:rsid w:val="00226583"/>
    <w:rsid w:val="00227086"/>
    <w:rsid w:val="00230058"/>
    <w:rsid w:val="00230718"/>
    <w:rsid w:val="00230FC2"/>
    <w:rsid w:val="00231E12"/>
    <w:rsid w:val="0023205F"/>
    <w:rsid w:val="00232417"/>
    <w:rsid w:val="00232463"/>
    <w:rsid w:val="0023282D"/>
    <w:rsid w:val="00232FAA"/>
    <w:rsid w:val="00233C2E"/>
    <w:rsid w:val="00233DB7"/>
    <w:rsid w:val="0023424C"/>
    <w:rsid w:val="00235986"/>
    <w:rsid w:val="002377EE"/>
    <w:rsid w:val="002404B8"/>
    <w:rsid w:val="0024079B"/>
    <w:rsid w:val="002407D3"/>
    <w:rsid w:val="0024081D"/>
    <w:rsid w:val="002419A2"/>
    <w:rsid w:val="00241CF2"/>
    <w:rsid w:val="0024380F"/>
    <w:rsid w:val="0024402B"/>
    <w:rsid w:val="00244544"/>
    <w:rsid w:val="00245189"/>
    <w:rsid w:val="002453A8"/>
    <w:rsid w:val="002465C9"/>
    <w:rsid w:val="002472B0"/>
    <w:rsid w:val="00250367"/>
    <w:rsid w:val="00250538"/>
    <w:rsid w:val="00250715"/>
    <w:rsid w:val="002511E6"/>
    <w:rsid w:val="002514D5"/>
    <w:rsid w:val="0025225B"/>
    <w:rsid w:val="00252756"/>
    <w:rsid w:val="00252E74"/>
    <w:rsid w:val="00253E17"/>
    <w:rsid w:val="0025498D"/>
    <w:rsid w:val="0025523F"/>
    <w:rsid w:val="00255B05"/>
    <w:rsid w:val="002564F2"/>
    <w:rsid w:val="002567F4"/>
    <w:rsid w:val="0025691C"/>
    <w:rsid w:val="00257319"/>
    <w:rsid w:val="00257474"/>
    <w:rsid w:val="002579D1"/>
    <w:rsid w:val="00257CA6"/>
    <w:rsid w:val="00260D7B"/>
    <w:rsid w:val="002614DE"/>
    <w:rsid w:val="00261A7E"/>
    <w:rsid w:val="00261ECA"/>
    <w:rsid w:val="00262990"/>
    <w:rsid w:val="00262A1B"/>
    <w:rsid w:val="00262C66"/>
    <w:rsid w:val="00262F5F"/>
    <w:rsid w:val="00263F28"/>
    <w:rsid w:val="00264788"/>
    <w:rsid w:val="00264D93"/>
    <w:rsid w:val="002671D7"/>
    <w:rsid w:val="0027046F"/>
    <w:rsid w:val="0027072D"/>
    <w:rsid w:val="00270A30"/>
    <w:rsid w:val="00270BA2"/>
    <w:rsid w:val="00271398"/>
    <w:rsid w:val="0027253D"/>
    <w:rsid w:val="00272BD1"/>
    <w:rsid w:val="00273009"/>
    <w:rsid w:val="002738D9"/>
    <w:rsid w:val="00273CCD"/>
    <w:rsid w:val="00273F5B"/>
    <w:rsid w:val="00274184"/>
    <w:rsid w:val="00274234"/>
    <w:rsid w:val="002749D9"/>
    <w:rsid w:val="002762C4"/>
    <w:rsid w:val="0027697D"/>
    <w:rsid w:val="00277047"/>
    <w:rsid w:val="002774C1"/>
    <w:rsid w:val="002779B7"/>
    <w:rsid w:val="002779FA"/>
    <w:rsid w:val="0028168C"/>
    <w:rsid w:val="00281A4D"/>
    <w:rsid w:val="00283B8B"/>
    <w:rsid w:val="00285261"/>
    <w:rsid w:val="00285B5E"/>
    <w:rsid w:val="0028662D"/>
    <w:rsid w:val="0028718B"/>
    <w:rsid w:val="002873B9"/>
    <w:rsid w:val="0029015D"/>
    <w:rsid w:val="002901B8"/>
    <w:rsid w:val="00291BDC"/>
    <w:rsid w:val="0029262D"/>
    <w:rsid w:val="00292F37"/>
    <w:rsid w:val="00293194"/>
    <w:rsid w:val="00293252"/>
    <w:rsid w:val="0029329E"/>
    <w:rsid w:val="0029368C"/>
    <w:rsid w:val="00294B14"/>
    <w:rsid w:val="00295978"/>
    <w:rsid w:val="00295BA5"/>
    <w:rsid w:val="00297BA4"/>
    <w:rsid w:val="00297C38"/>
    <w:rsid w:val="002A0030"/>
    <w:rsid w:val="002A0338"/>
    <w:rsid w:val="002A0E34"/>
    <w:rsid w:val="002A12DB"/>
    <w:rsid w:val="002A154E"/>
    <w:rsid w:val="002A1751"/>
    <w:rsid w:val="002A26A8"/>
    <w:rsid w:val="002A29D6"/>
    <w:rsid w:val="002A2D7D"/>
    <w:rsid w:val="002A3BFC"/>
    <w:rsid w:val="002A4641"/>
    <w:rsid w:val="002A5556"/>
    <w:rsid w:val="002A59DC"/>
    <w:rsid w:val="002A5EC9"/>
    <w:rsid w:val="002A75FF"/>
    <w:rsid w:val="002A7EEC"/>
    <w:rsid w:val="002B03C1"/>
    <w:rsid w:val="002B0484"/>
    <w:rsid w:val="002B11CC"/>
    <w:rsid w:val="002B1236"/>
    <w:rsid w:val="002B1523"/>
    <w:rsid w:val="002B2C05"/>
    <w:rsid w:val="002B35E5"/>
    <w:rsid w:val="002B3709"/>
    <w:rsid w:val="002B3787"/>
    <w:rsid w:val="002B489C"/>
    <w:rsid w:val="002B4B38"/>
    <w:rsid w:val="002B4C24"/>
    <w:rsid w:val="002B5C26"/>
    <w:rsid w:val="002B68B8"/>
    <w:rsid w:val="002C04EF"/>
    <w:rsid w:val="002C075A"/>
    <w:rsid w:val="002C1F24"/>
    <w:rsid w:val="002C22AE"/>
    <w:rsid w:val="002C25A3"/>
    <w:rsid w:val="002C2618"/>
    <w:rsid w:val="002C330A"/>
    <w:rsid w:val="002C3C43"/>
    <w:rsid w:val="002C44F1"/>
    <w:rsid w:val="002C4C54"/>
    <w:rsid w:val="002C4D71"/>
    <w:rsid w:val="002C5294"/>
    <w:rsid w:val="002C55CC"/>
    <w:rsid w:val="002C57FF"/>
    <w:rsid w:val="002C6918"/>
    <w:rsid w:val="002C692B"/>
    <w:rsid w:val="002C6A40"/>
    <w:rsid w:val="002C78B0"/>
    <w:rsid w:val="002D0F3F"/>
    <w:rsid w:val="002D0FFE"/>
    <w:rsid w:val="002D1C4B"/>
    <w:rsid w:val="002D28C6"/>
    <w:rsid w:val="002D2CC8"/>
    <w:rsid w:val="002D31E2"/>
    <w:rsid w:val="002D3432"/>
    <w:rsid w:val="002D5813"/>
    <w:rsid w:val="002D7232"/>
    <w:rsid w:val="002D72D3"/>
    <w:rsid w:val="002D76B1"/>
    <w:rsid w:val="002D7984"/>
    <w:rsid w:val="002E193B"/>
    <w:rsid w:val="002E34ED"/>
    <w:rsid w:val="002E3A7D"/>
    <w:rsid w:val="002E605F"/>
    <w:rsid w:val="002E694A"/>
    <w:rsid w:val="002E6DEA"/>
    <w:rsid w:val="002E7AEB"/>
    <w:rsid w:val="002F0FA1"/>
    <w:rsid w:val="002F15DA"/>
    <w:rsid w:val="002F16E5"/>
    <w:rsid w:val="002F1716"/>
    <w:rsid w:val="002F1D93"/>
    <w:rsid w:val="002F2F83"/>
    <w:rsid w:val="002F3C72"/>
    <w:rsid w:val="002F4BB4"/>
    <w:rsid w:val="002F4E9D"/>
    <w:rsid w:val="002F5CD7"/>
    <w:rsid w:val="002F6071"/>
    <w:rsid w:val="002F60E0"/>
    <w:rsid w:val="002F6329"/>
    <w:rsid w:val="002F632B"/>
    <w:rsid w:val="002F6342"/>
    <w:rsid w:val="002F6485"/>
    <w:rsid w:val="002F6630"/>
    <w:rsid w:val="002F7CD7"/>
    <w:rsid w:val="002F7E48"/>
    <w:rsid w:val="002F7F31"/>
    <w:rsid w:val="0030033F"/>
    <w:rsid w:val="0030083B"/>
    <w:rsid w:val="003010DE"/>
    <w:rsid w:val="00301665"/>
    <w:rsid w:val="0030350D"/>
    <w:rsid w:val="003036E2"/>
    <w:rsid w:val="00303869"/>
    <w:rsid w:val="0030404B"/>
    <w:rsid w:val="0030436C"/>
    <w:rsid w:val="00304478"/>
    <w:rsid w:val="003049BD"/>
    <w:rsid w:val="00304F0A"/>
    <w:rsid w:val="003056D8"/>
    <w:rsid w:val="00305D57"/>
    <w:rsid w:val="00305D5D"/>
    <w:rsid w:val="003065BE"/>
    <w:rsid w:val="003068D1"/>
    <w:rsid w:val="00306F01"/>
    <w:rsid w:val="00306F07"/>
    <w:rsid w:val="003073D9"/>
    <w:rsid w:val="00307EC9"/>
    <w:rsid w:val="00311CA5"/>
    <w:rsid w:val="00312572"/>
    <w:rsid w:val="0031288A"/>
    <w:rsid w:val="00312CB9"/>
    <w:rsid w:val="003136D7"/>
    <w:rsid w:val="00314714"/>
    <w:rsid w:val="00314DE1"/>
    <w:rsid w:val="00315367"/>
    <w:rsid w:val="00316E4D"/>
    <w:rsid w:val="003171D1"/>
    <w:rsid w:val="00317833"/>
    <w:rsid w:val="003206C2"/>
    <w:rsid w:val="00320BD8"/>
    <w:rsid w:val="00320CA4"/>
    <w:rsid w:val="00321E89"/>
    <w:rsid w:val="003225CF"/>
    <w:rsid w:val="00322DDA"/>
    <w:rsid w:val="00323287"/>
    <w:rsid w:val="00323422"/>
    <w:rsid w:val="003234BD"/>
    <w:rsid w:val="00323868"/>
    <w:rsid w:val="003255FD"/>
    <w:rsid w:val="003261B4"/>
    <w:rsid w:val="0032677C"/>
    <w:rsid w:val="00327269"/>
    <w:rsid w:val="0032767F"/>
    <w:rsid w:val="00327F43"/>
    <w:rsid w:val="0033022B"/>
    <w:rsid w:val="00330347"/>
    <w:rsid w:val="00330580"/>
    <w:rsid w:val="00331167"/>
    <w:rsid w:val="0033136B"/>
    <w:rsid w:val="00331548"/>
    <w:rsid w:val="00331C0F"/>
    <w:rsid w:val="00331ECF"/>
    <w:rsid w:val="00333DD3"/>
    <w:rsid w:val="00334042"/>
    <w:rsid w:val="0033460B"/>
    <w:rsid w:val="00335557"/>
    <w:rsid w:val="003365F8"/>
    <w:rsid w:val="003401E7"/>
    <w:rsid w:val="00340B1B"/>
    <w:rsid w:val="00342E24"/>
    <w:rsid w:val="00343567"/>
    <w:rsid w:val="00343632"/>
    <w:rsid w:val="003457AD"/>
    <w:rsid w:val="003467C3"/>
    <w:rsid w:val="00347100"/>
    <w:rsid w:val="00347D23"/>
    <w:rsid w:val="0035040E"/>
    <w:rsid w:val="003514FB"/>
    <w:rsid w:val="00352DD7"/>
    <w:rsid w:val="00353F37"/>
    <w:rsid w:val="00354D9A"/>
    <w:rsid w:val="00354EB4"/>
    <w:rsid w:val="003555E4"/>
    <w:rsid w:val="0035623D"/>
    <w:rsid w:val="00356CF9"/>
    <w:rsid w:val="00357FA1"/>
    <w:rsid w:val="00360643"/>
    <w:rsid w:val="00360BB9"/>
    <w:rsid w:val="0036108E"/>
    <w:rsid w:val="003610F2"/>
    <w:rsid w:val="00361112"/>
    <w:rsid w:val="003612CC"/>
    <w:rsid w:val="0036131B"/>
    <w:rsid w:val="00361A3B"/>
    <w:rsid w:val="0036202E"/>
    <w:rsid w:val="0036280C"/>
    <w:rsid w:val="00362BF3"/>
    <w:rsid w:val="0036482B"/>
    <w:rsid w:val="00364B22"/>
    <w:rsid w:val="003661EF"/>
    <w:rsid w:val="00366ABA"/>
    <w:rsid w:val="00367D98"/>
    <w:rsid w:val="00371609"/>
    <w:rsid w:val="0037189C"/>
    <w:rsid w:val="00372039"/>
    <w:rsid w:val="00372135"/>
    <w:rsid w:val="00372C1B"/>
    <w:rsid w:val="003732E0"/>
    <w:rsid w:val="00373A89"/>
    <w:rsid w:val="00373C21"/>
    <w:rsid w:val="00375082"/>
    <w:rsid w:val="003750A5"/>
    <w:rsid w:val="003750E4"/>
    <w:rsid w:val="003751C2"/>
    <w:rsid w:val="003760AD"/>
    <w:rsid w:val="003760BD"/>
    <w:rsid w:val="0037652A"/>
    <w:rsid w:val="003766E8"/>
    <w:rsid w:val="00376716"/>
    <w:rsid w:val="00376ACF"/>
    <w:rsid w:val="00380BFF"/>
    <w:rsid w:val="00380CE6"/>
    <w:rsid w:val="003817C1"/>
    <w:rsid w:val="00381D7D"/>
    <w:rsid w:val="00382CAD"/>
    <w:rsid w:val="003831B0"/>
    <w:rsid w:val="00384DB2"/>
    <w:rsid w:val="003859F1"/>
    <w:rsid w:val="003859FC"/>
    <w:rsid w:val="0038710A"/>
    <w:rsid w:val="0038732E"/>
    <w:rsid w:val="00387915"/>
    <w:rsid w:val="00387A89"/>
    <w:rsid w:val="00390880"/>
    <w:rsid w:val="00390EEE"/>
    <w:rsid w:val="00391657"/>
    <w:rsid w:val="00391E1E"/>
    <w:rsid w:val="00392001"/>
    <w:rsid w:val="0039283F"/>
    <w:rsid w:val="003942D8"/>
    <w:rsid w:val="00395100"/>
    <w:rsid w:val="00396E72"/>
    <w:rsid w:val="00396F42"/>
    <w:rsid w:val="00396F46"/>
    <w:rsid w:val="00396F59"/>
    <w:rsid w:val="003971D3"/>
    <w:rsid w:val="003A0C5F"/>
    <w:rsid w:val="003A0EAE"/>
    <w:rsid w:val="003A15AB"/>
    <w:rsid w:val="003A1EFA"/>
    <w:rsid w:val="003A2A28"/>
    <w:rsid w:val="003A38EB"/>
    <w:rsid w:val="003A443A"/>
    <w:rsid w:val="003A4460"/>
    <w:rsid w:val="003A4A29"/>
    <w:rsid w:val="003A4A49"/>
    <w:rsid w:val="003A6605"/>
    <w:rsid w:val="003A66EE"/>
    <w:rsid w:val="003A74DA"/>
    <w:rsid w:val="003A7897"/>
    <w:rsid w:val="003B00C1"/>
    <w:rsid w:val="003B06C0"/>
    <w:rsid w:val="003B12D8"/>
    <w:rsid w:val="003B1BA4"/>
    <w:rsid w:val="003B2957"/>
    <w:rsid w:val="003B2FEB"/>
    <w:rsid w:val="003B3158"/>
    <w:rsid w:val="003B4A19"/>
    <w:rsid w:val="003B5A25"/>
    <w:rsid w:val="003B5C76"/>
    <w:rsid w:val="003B6EEE"/>
    <w:rsid w:val="003C22D5"/>
    <w:rsid w:val="003C2E9A"/>
    <w:rsid w:val="003C3041"/>
    <w:rsid w:val="003C3885"/>
    <w:rsid w:val="003C3DF1"/>
    <w:rsid w:val="003C459E"/>
    <w:rsid w:val="003C471B"/>
    <w:rsid w:val="003C472C"/>
    <w:rsid w:val="003C66A0"/>
    <w:rsid w:val="003C6D36"/>
    <w:rsid w:val="003C740D"/>
    <w:rsid w:val="003C74F5"/>
    <w:rsid w:val="003C76F4"/>
    <w:rsid w:val="003C7F27"/>
    <w:rsid w:val="003D0097"/>
    <w:rsid w:val="003D029D"/>
    <w:rsid w:val="003D0CCC"/>
    <w:rsid w:val="003D0DFD"/>
    <w:rsid w:val="003D2BD5"/>
    <w:rsid w:val="003D3213"/>
    <w:rsid w:val="003D4688"/>
    <w:rsid w:val="003D4DB3"/>
    <w:rsid w:val="003D512F"/>
    <w:rsid w:val="003D5243"/>
    <w:rsid w:val="003D5FEF"/>
    <w:rsid w:val="003D60B2"/>
    <w:rsid w:val="003D6908"/>
    <w:rsid w:val="003D6F52"/>
    <w:rsid w:val="003D6FFE"/>
    <w:rsid w:val="003D7119"/>
    <w:rsid w:val="003D7282"/>
    <w:rsid w:val="003D7320"/>
    <w:rsid w:val="003D7741"/>
    <w:rsid w:val="003D7914"/>
    <w:rsid w:val="003E050F"/>
    <w:rsid w:val="003E05DF"/>
    <w:rsid w:val="003E0938"/>
    <w:rsid w:val="003E09B1"/>
    <w:rsid w:val="003E302C"/>
    <w:rsid w:val="003E3E6A"/>
    <w:rsid w:val="003E423E"/>
    <w:rsid w:val="003E48B3"/>
    <w:rsid w:val="003E61B3"/>
    <w:rsid w:val="003E65ED"/>
    <w:rsid w:val="003E6743"/>
    <w:rsid w:val="003E6D38"/>
    <w:rsid w:val="003E7B6A"/>
    <w:rsid w:val="003F03DC"/>
    <w:rsid w:val="003F0859"/>
    <w:rsid w:val="003F0B16"/>
    <w:rsid w:val="003F1188"/>
    <w:rsid w:val="003F2172"/>
    <w:rsid w:val="003F26D0"/>
    <w:rsid w:val="003F567B"/>
    <w:rsid w:val="003F5A43"/>
    <w:rsid w:val="003F5F72"/>
    <w:rsid w:val="003F6642"/>
    <w:rsid w:val="003F70FE"/>
    <w:rsid w:val="003F7226"/>
    <w:rsid w:val="004008C8"/>
    <w:rsid w:val="00400B92"/>
    <w:rsid w:val="0040371C"/>
    <w:rsid w:val="00404833"/>
    <w:rsid w:val="0040531E"/>
    <w:rsid w:val="004066DA"/>
    <w:rsid w:val="0041031F"/>
    <w:rsid w:val="00410882"/>
    <w:rsid w:val="00410EFB"/>
    <w:rsid w:val="004117C8"/>
    <w:rsid w:val="0041409F"/>
    <w:rsid w:val="00414677"/>
    <w:rsid w:val="004146E4"/>
    <w:rsid w:val="00414F66"/>
    <w:rsid w:val="00415853"/>
    <w:rsid w:val="00415E95"/>
    <w:rsid w:val="0041698E"/>
    <w:rsid w:val="00416BCF"/>
    <w:rsid w:val="00416CFB"/>
    <w:rsid w:val="00417850"/>
    <w:rsid w:val="004178B1"/>
    <w:rsid w:val="00417ECC"/>
    <w:rsid w:val="004207D0"/>
    <w:rsid w:val="00420EFD"/>
    <w:rsid w:val="004213C0"/>
    <w:rsid w:val="00421600"/>
    <w:rsid w:val="004218C9"/>
    <w:rsid w:val="00421924"/>
    <w:rsid w:val="00422335"/>
    <w:rsid w:val="004228C7"/>
    <w:rsid w:val="0042294B"/>
    <w:rsid w:val="00422990"/>
    <w:rsid w:val="00422B90"/>
    <w:rsid w:val="00422D19"/>
    <w:rsid w:val="00422F00"/>
    <w:rsid w:val="00422FE9"/>
    <w:rsid w:val="004233A6"/>
    <w:rsid w:val="00423978"/>
    <w:rsid w:val="004247AE"/>
    <w:rsid w:val="00425756"/>
    <w:rsid w:val="00427539"/>
    <w:rsid w:val="0043005E"/>
    <w:rsid w:val="00430854"/>
    <w:rsid w:val="00430D17"/>
    <w:rsid w:val="00430FEC"/>
    <w:rsid w:val="0043273C"/>
    <w:rsid w:val="00433FCC"/>
    <w:rsid w:val="00435247"/>
    <w:rsid w:val="0043649B"/>
    <w:rsid w:val="0043649C"/>
    <w:rsid w:val="004365FC"/>
    <w:rsid w:val="00437089"/>
    <w:rsid w:val="00437CC6"/>
    <w:rsid w:val="00440982"/>
    <w:rsid w:val="004417B0"/>
    <w:rsid w:val="00441C08"/>
    <w:rsid w:val="00442795"/>
    <w:rsid w:val="004436A4"/>
    <w:rsid w:val="0044398D"/>
    <w:rsid w:val="00444B80"/>
    <w:rsid w:val="0044524F"/>
    <w:rsid w:val="0044546A"/>
    <w:rsid w:val="0044684B"/>
    <w:rsid w:val="00446980"/>
    <w:rsid w:val="00447455"/>
    <w:rsid w:val="004478F0"/>
    <w:rsid w:val="00450E39"/>
    <w:rsid w:val="0045163F"/>
    <w:rsid w:val="004519E2"/>
    <w:rsid w:val="00452080"/>
    <w:rsid w:val="0045291F"/>
    <w:rsid w:val="004529B9"/>
    <w:rsid w:val="00452D7D"/>
    <w:rsid w:val="00453522"/>
    <w:rsid w:val="00453B4B"/>
    <w:rsid w:val="0045476A"/>
    <w:rsid w:val="0045500A"/>
    <w:rsid w:val="00455282"/>
    <w:rsid w:val="0045647D"/>
    <w:rsid w:val="004564BE"/>
    <w:rsid w:val="0045712C"/>
    <w:rsid w:val="0045730B"/>
    <w:rsid w:val="00457F53"/>
    <w:rsid w:val="0046047E"/>
    <w:rsid w:val="00460A1A"/>
    <w:rsid w:val="00460B1F"/>
    <w:rsid w:val="004613F3"/>
    <w:rsid w:val="00461407"/>
    <w:rsid w:val="00461426"/>
    <w:rsid w:val="00461C9A"/>
    <w:rsid w:val="00461F75"/>
    <w:rsid w:val="0046236A"/>
    <w:rsid w:val="004631E1"/>
    <w:rsid w:val="0046400E"/>
    <w:rsid w:val="0046405F"/>
    <w:rsid w:val="004640AD"/>
    <w:rsid w:val="00464172"/>
    <w:rsid w:val="00464446"/>
    <w:rsid w:val="00464774"/>
    <w:rsid w:val="0046506F"/>
    <w:rsid w:val="0046551D"/>
    <w:rsid w:val="0046573D"/>
    <w:rsid w:val="004663F5"/>
    <w:rsid w:val="004668B2"/>
    <w:rsid w:val="00466957"/>
    <w:rsid w:val="004669CD"/>
    <w:rsid w:val="00466F8C"/>
    <w:rsid w:val="00467D3E"/>
    <w:rsid w:val="004700D3"/>
    <w:rsid w:val="004720C2"/>
    <w:rsid w:val="00472D22"/>
    <w:rsid w:val="004731F7"/>
    <w:rsid w:val="00473C51"/>
    <w:rsid w:val="00474300"/>
    <w:rsid w:val="00476842"/>
    <w:rsid w:val="004769F5"/>
    <w:rsid w:val="00477041"/>
    <w:rsid w:val="00480E47"/>
    <w:rsid w:val="00481292"/>
    <w:rsid w:val="004825E8"/>
    <w:rsid w:val="00482B74"/>
    <w:rsid w:val="00482CDD"/>
    <w:rsid w:val="00482F3E"/>
    <w:rsid w:val="00483A5C"/>
    <w:rsid w:val="00483C7F"/>
    <w:rsid w:val="00484ED1"/>
    <w:rsid w:val="0048590E"/>
    <w:rsid w:val="00485A05"/>
    <w:rsid w:val="00485E5E"/>
    <w:rsid w:val="0048607D"/>
    <w:rsid w:val="004871CE"/>
    <w:rsid w:val="00487502"/>
    <w:rsid w:val="0048766C"/>
    <w:rsid w:val="00487EC2"/>
    <w:rsid w:val="00490484"/>
    <w:rsid w:val="00490869"/>
    <w:rsid w:val="00491528"/>
    <w:rsid w:val="004923CF"/>
    <w:rsid w:val="0049406E"/>
    <w:rsid w:val="00494361"/>
    <w:rsid w:val="004944BF"/>
    <w:rsid w:val="004955B0"/>
    <w:rsid w:val="00495E45"/>
    <w:rsid w:val="00496EDB"/>
    <w:rsid w:val="00497299"/>
    <w:rsid w:val="00497CE6"/>
    <w:rsid w:val="004A0BCE"/>
    <w:rsid w:val="004A282F"/>
    <w:rsid w:val="004A291E"/>
    <w:rsid w:val="004A2F44"/>
    <w:rsid w:val="004A3C42"/>
    <w:rsid w:val="004A4EA8"/>
    <w:rsid w:val="004A5B66"/>
    <w:rsid w:val="004A5DA8"/>
    <w:rsid w:val="004A6F04"/>
    <w:rsid w:val="004A7F33"/>
    <w:rsid w:val="004B05DD"/>
    <w:rsid w:val="004B08AB"/>
    <w:rsid w:val="004B2093"/>
    <w:rsid w:val="004B2EB5"/>
    <w:rsid w:val="004B2F44"/>
    <w:rsid w:val="004B3332"/>
    <w:rsid w:val="004B3408"/>
    <w:rsid w:val="004B434D"/>
    <w:rsid w:val="004B43B3"/>
    <w:rsid w:val="004B4E53"/>
    <w:rsid w:val="004B5A2D"/>
    <w:rsid w:val="004B5ACB"/>
    <w:rsid w:val="004B6319"/>
    <w:rsid w:val="004B6385"/>
    <w:rsid w:val="004B6F32"/>
    <w:rsid w:val="004C04B7"/>
    <w:rsid w:val="004C0583"/>
    <w:rsid w:val="004C062C"/>
    <w:rsid w:val="004C0FBD"/>
    <w:rsid w:val="004C187D"/>
    <w:rsid w:val="004C1E04"/>
    <w:rsid w:val="004C24F8"/>
    <w:rsid w:val="004C2F31"/>
    <w:rsid w:val="004C3930"/>
    <w:rsid w:val="004C4A4A"/>
    <w:rsid w:val="004C4F02"/>
    <w:rsid w:val="004C5390"/>
    <w:rsid w:val="004C561B"/>
    <w:rsid w:val="004C687D"/>
    <w:rsid w:val="004C69E2"/>
    <w:rsid w:val="004C6BC9"/>
    <w:rsid w:val="004C6FFD"/>
    <w:rsid w:val="004C73E1"/>
    <w:rsid w:val="004C7DC8"/>
    <w:rsid w:val="004D0510"/>
    <w:rsid w:val="004D064E"/>
    <w:rsid w:val="004D112E"/>
    <w:rsid w:val="004D1970"/>
    <w:rsid w:val="004D1D6E"/>
    <w:rsid w:val="004D21A4"/>
    <w:rsid w:val="004D2615"/>
    <w:rsid w:val="004D2820"/>
    <w:rsid w:val="004D2C72"/>
    <w:rsid w:val="004D33D7"/>
    <w:rsid w:val="004D4573"/>
    <w:rsid w:val="004D49C5"/>
    <w:rsid w:val="004D4E5D"/>
    <w:rsid w:val="004D5614"/>
    <w:rsid w:val="004D6B05"/>
    <w:rsid w:val="004D6EFB"/>
    <w:rsid w:val="004D7B95"/>
    <w:rsid w:val="004E00CF"/>
    <w:rsid w:val="004E1387"/>
    <w:rsid w:val="004E1C92"/>
    <w:rsid w:val="004E2070"/>
    <w:rsid w:val="004E33EA"/>
    <w:rsid w:val="004E3E63"/>
    <w:rsid w:val="004E5636"/>
    <w:rsid w:val="004E583A"/>
    <w:rsid w:val="004E5ED6"/>
    <w:rsid w:val="004E6EE7"/>
    <w:rsid w:val="004E7199"/>
    <w:rsid w:val="004E799F"/>
    <w:rsid w:val="004E7E17"/>
    <w:rsid w:val="004F1CB7"/>
    <w:rsid w:val="004F1D3A"/>
    <w:rsid w:val="004F325F"/>
    <w:rsid w:val="004F3C7E"/>
    <w:rsid w:val="004F43A9"/>
    <w:rsid w:val="004F46FE"/>
    <w:rsid w:val="004F5339"/>
    <w:rsid w:val="004F54CF"/>
    <w:rsid w:val="004F5EAB"/>
    <w:rsid w:val="004F7D44"/>
    <w:rsid w:val="00500187"/>
    <w:rsid w:val="00500242"/>
    <w:rsid w:val="005004F1"/>
    <w:rsid w:val="00500575"/>
    <w:rsid w:val="005008B0"/>
    <w:rsid w:val="005008EB"/>
    <w:rsid w:val="00500C7D"/>
    <w:rsid w:val="005019C4"/>
    <w:rsid w:val="00501B8A"/>
    <w:rsid w:val="00501DDF"/>
    <w:rsid w:val="005027B6"/>
    <w:rsid w:val="005031A4"/>
    <w:rsid w:val="005038A8"/>
    <w:rsid w:val="00503D0C"/>
    <w:rsid w:val="0050453E"/>
    <w:rsid w:val="00505833"/>
    <w:rsid w:val="0050677B"/>
    <w:rsid w:val="00507128"/>
    <w:rsid w:val="005073FA"/>
    <w:rsid w:val="0050743B"/>
    <w:rsid w:val="005105DF"/>
    <w:rsid w:val="0051107B"/>
    <w:rsid w:val="005113BB"/>
    <w:rsid w:val="00512D17"/>
    <w:rsid w:val="00512D26"/>
    <w:rsid w:val="00512E4B"/>
    <w:rsid w:val="00513A35"/>
    <w:rsid w:val="00513C2D"/>
    <w:rsid w:val="00514336"/>
    <w:rsid w:val="00514FDB"/>
    <w:rsid w:val="005153D2"/>
    <w:rsid w:val="0051546D"/>
    <w:rsid w:val="005173B3"/>
    <w:rsid w:val="005174C2"/>
    <w:rsid w:val="00520875"/>
    <w:rsid w:val="00520B88"/>
    <w:rsid w:val="005217D3"/>
    <w:rsid w:val="00522246"/>
    <w:rsid w:val="00522665"/>
    <w:rsid w:val="00522A7F"/>
    <w:rsid w:val="00523127"/>
    <w:rsid w:val="00523A91"/>
    <w:rsid w:val="0052408C"/>
    <w:rsid w:val="00525D3E"/>
    <w:rsid w:val="005262E1"/>
    <w:rsid w:val="00526A53"/>
    <w:rsid w:val="0052713F"/>
    <w:rsid w:val="0052790C"/>
    <w:rsid w:val="00527938"/>
    <w:rsid w:val="005301AF"/>
    <w:rsid w:val="00530660"/>
    <w:rsid w:val="00532029"/>
    <w:rsid w:val="00533E5E"/>
    <w:rsid w:val="00534C2E"/>
    <w:rsid w:val="00534F3C"/>
    <w:rsid w:val="005379FC"/>
    <w:rsid w:val="00537A83"/>
    <w:rsid w:val="00537D7B"/>
    <w:rsid w:val="00540352"/>
    <w:rsid w:val="00540855"/>
    <w:rsid w:val="00541E2A"/>
    <w:rsid w:val="0054220F"/>
    <w:rsid w:val="00542E9A"/>
    <w:rsid w:val="0054536D"/>
    <w:rsid w:val="0054593E"/>
    <w:rsid w:val="00545AFB"/>
    <w:rsid w:val="00545F4E"/>
    <w:rsid w:val="0054682A"/>
    <w:rsid w:val="0054684F"/>
    <w:rsid w:val="00546933"/>
    <w:rsid w:val="00550A65"/>
    <w:rsid w:val="00551450"/>
    <w:rsid w:val="0055196E"/>
    <w:rsid w:val="00552AB5"/>
    <w:rsid w:val="00552ABB"/>
    <w:rsid w:val="0055469A"/>
    <w:rsid w:val="0055679F"/>
    <w:rsid w:val="0055684A"/>
    <w:rsid w:val="00556C4A"/>
    <w:rsid w:val="00556F40"/>
    <w:rsid w:val="005578F2"/>
    <w:rsid w:val="0055793E"/>
    <w:rsid w:val="00560B6C"/>
    <w:rsid w:val="00563046"/>
    <w:rsid w:val="00563233"/>
    <w:rsid w:val="005634CE"/>
    <w:rsid w:val="00564A18"/>
    <w:rsid w:val="00564B09"/>
    <w:rsid w:val="00565F40"/>
    <w:rsid w:val="00567207"/>
    <w:rsid w:val="00567386"/>
    <w:rsid w:val="00571570"/>
    <w:rsid w:val="00571AFD"/>
    <w:rsid w:val="00572093"/>
    <w:rsid w:val="0057224D"/>
    <w:rsid w:val="00572F42"/>
    <w:rsid w:val="00573332"/>
    <w:rsid w:val="00573C75"/>
    <w:rsid w:val="00573EA4"/>
    <w:rsid w:val="00575F3D"/>
    <w:rsid w:val="005778D3"/>
    <w:rsid w:val="00580499"/>
    <w:rsid w:val="0058078B"/>
    <w:rsid w:val="0058164A"/>
    <w:rsid w:val="00581821"/>
    <w:rsid w:val="00581A00"/>
    <w:rsid w:val="00582158"/>
    <w:rsid w:val="005822C3"/>
    <w:rsid w:val="00582A02"/>
    <w:rsid w:val="0058310F"/>
    <w:rsid w:val="00584114"/>
    <w:rsid w:val="00584DF0"/>
    <w:rsid w:val="00585916"/>
    <w:rsid w:val="00585CC0"/>
    <w:rsid w:val="00586343"/>
    <w:rsid w:val="0058647E"/>
    <w:rsid w:val="00586A10"/>
    <w:rsid w:val="00587207"/>
    <w:rsid w:val="00587C98"/>
    <w:rsid w:val="00587ECC"/>
    <w:rsid w:val="00587F23"/>
    <w:rsid w:val="00591457"/>
    <w:rsid w:val="00591474"/>
    <w:rsid w:val="00592068"/>
    <w:rsid w:val="00592B79"/>
    <w:rsid w:val="00595B44"/>
    <w:rsid w:val="00595DC0"/>
    <w:rsid w:val="0059612A"/>
    <w:rsid w:val="005965D1"/>
    <w:rsid w:val="0059677A"/>
    <w:rsid w:val="00596905"/>
    <w:rsid w:val="0059691B"/>
    <w:rsid w:val="0059725D"/>
    <w:rsid w:val="00597D8B"/>
    <w:rsid w:val="00597E1D"/>
    <w:rsid w:val="005A039D"/>
    <w:rsid w:val="005A075E"/>
    <w:rsid w:val="005A0AF9"/>
    <w:rsid w:val="005A1210"/>
    <w:rsid w:val="005A13B9"/>
    <w:rsid w:val="005A1F10"/>
    <w:rsid w:val="005A66AB"/>
    <w:rsid w:val="005A6ABE"/>
    <w:rsid w:val="005A6D83"/>
    <w:rsid w:val="005A792C"/>
    <w:rsid w:val="005A7FA8"/>
    <w:rsid w:val="005B018B"/>
    <w:rsid w:val="005B0BC4"/>
    <w:rsid w:val="005B117D"/>
    <w:rsid w:val="005B1388"/>
    <w:rsid w:val="005B1CEA"/>
    <w:rsid w:val="005B1E46"/>
    <w:rsid w:val="005B1F20"/>
    <w:rsid w:val="005B2CF5"/>
    <w:rsid w:val="005B300A"/>
    <w:rsid w:val="005B3079"/>
    <w:rsid w:val="005B311C"/>
    <w:rsid w:val="005B40C3"/>
    <w:rsid w:val="005B4347"/>
    <w:rsid w:val="005B455D"/>
    <w:rsid w:val="005B47EC"/>
    <w:rsid w:val="005B4EEA"/>
    <w:rsid w:val="005B795A"/>
    <w:rsid w:val="005C03E8"/>
    <w:rsid w:val="005C1314"/>
    <w:rsid w:val="005C1512"/>
    <w:rsid w:val="005C1B5F"/>
    <w:rsid w:val="005C1EA1"/>
    <w:rsid w:val="005C3384"/>
    <w:rsid w:val="005C3ED4"/>
    <w:rsid w:val="005C5D34"/>
    <w:rsid w:val="005C608C"/>
    <w:rsid w:val="005C631D"/>
    <w:rsid w:val="005C6CBE"/>
    <w:rsid w:val="005C6D63"/>
    <w:rsid w:val="005C7339"/>
    <w:rsid w:val="005C7EB6"/>
    <w:rsid w:val="005D0299"/>
    <w:rsid w:val="005D104B"/>
    <w:rsid w:val="005D11BE"/>
    <w:rsid w:val="005D2967"/>
    <w:rsid w:val="005D359A"/>
    <w:rsid w:val="005D4E15"/>
    <w:rsid w:val="005D5267"/>
    <w:rsid w:val="005D5307"/>
    <w:rsid w:val="005D6320"/>
    <w:rsid w:val="005D69FA"/>
    <w:rsid w:val="005E0624"/>
    <w:rsid w:val="005E1628"/>
    <w:rsid w:val="005E19ED"/>
    <w:rsid w:val="005E22E3"/>
    <w:rsid w:val="005E237B"/>
    <w:rsid w:val="005E247C"/>
    <w:rsid w:val="005E2803"/>
    <w:rsid w:val="005E2F93"/>
    <w:rsid w:val="005E3E6F"/>
    <w:rsid w:val="005E56D2"/>
    <w:rsid w:val="005E5DDE"/>
    <w:rsid w:val="005E61C1"/>
    <w:rsid w:val="005E6649"/>
    <w:rsid w:val="005E6B8B"/>
    <w:rsid w:val="005E7276"/>
    <w:rsid w:val="005E7BE1"/>
    <w:rsid w:val="005F3232"/>
    <w:rsid w:val="005F396F"/>
    <w:rsid w:val="005F4342"/>
    <w:rsid w:val="005F447D"/>
    <w:rsid w:val="005F478E"/>
    <w:rsid w:val="005F4A46"/>
    <w:rsid w:val="005F4A74"/>
    <w:rsid w:val="005F4E44"/>
    <w:rsid w:val="005F5466"/>
    <w:rsid w:val="005F5FE0"/>
    <w:rsid w:val="005F731A"/>
    <w:rsid w:val="006002A2"/>
    <w:rsid w:val="00601F1E"/>
    <w:rsid w:val="006024DE"/>
    <w:rsid w:val="00602C82"/>
    <w:rsid w:val="00603E4E"/>
    <w:rsid w:val="00604B89"/>
    <w:rsid w:val="00607893"/>
    <w:rsid w:val="00611486"/>
    <w:rsid w:val="00611498"/>
    <w:rsid w:val="006122B0"/>
    <w:rsid w:val="0061259D"/>
    <w:rsid w:val="006128F7"/>
    <w:rsid w:val="006132B4"/>
    <w:rsid w:val="00614223"/>
    <w:rsid w:val="00614801"/>
    <w:rsid w:val="00614F29"/>
    <w:rsid w:val="006158CE"/>
    <w:rsid w:val="00615C00"/>
    <w:rsid w:val="00615E2F"/>
    <w:rsid w:val="0061753D"/>
    <w:rsid w:val="00620004"/>
    <w:rsid w:val="0062113C"/>
    <w:rsid w:val="006222D0"/>
    <w:rsid w:val="00623FE3"/>
    <w:rsid w:val="006255EB"/>
    <w:rsid w:val="00625C03"/>
    <w:rsid w:val="00626C20"/>
    <w:rsid w:val="00627B21"/>
    <w:rsid w:val="00627F48"/>
    <w:rsid w:val="0063066A"/>
    <w:rsid w:val="0063140C"/>
    <w:rsid w:val="006324C0"/>
    <w:rsid w:val="0063288C"/>
    <w:rsid w:val="00635A2E"/>
    <w:rsid w:val="0063627E"/>
    <w:rsid w:val="006368BB"/>
    <w:rsid w:val="00637B30"/>
    <w:rsid w:val="00642462"/>
    <w:rsid w:val="00642466"/>
    <w:rsid w:val="0064290C"/>
    <w:rsid w:val="0064357C"/>
    <w:rsid w:val="00643DC7"/>
    <w:rsid w:val="00645C28"/>
    <w:rsid w:val="00646555"/>
    <w:rsid w:val="00646D57"/>
    <w:rsid w:val="00647119"/>
    <w:rsid w:val="00647763"/>
    <w:rsid w:val="006502D5"/>
    <w:rsid w:val="0065194C"/>
    <w:rsid w:val="00651A3E"/>
    <w:rsid w:val="00652247"/>
    <w:rsid w:val="00652398"/>
    <w:rsid w:val="00653275"/>
    <w:rsid w:val="00653E04"/>
    <w:rsid w:val="0065444D"/>
    <w:rsid w:val="0065686A"/>
    <w:rsid w:val="00656AC8"/>
    <w:rsid w:val="00656C2C"/>
    <w:rsid w:val="006570FE"/>
    <w:rsid w:val="006576F6"/>
    <w:rsid w:val="006604BF"/>
    <w:rsid w:val="00660958"/>
    <w:rsid w:val="00660CD3"/>
    <w:rsid w:val="00661213"/>
    <w:rsid w:val="00662245"/>
    <w:rsid w:val="006623C1"/>
    <w:rsid w:val="006624B6"/>
    <w:rsid w:val="00662662"/>
    <w:rsid w:val="00662A2D"/>
    <w:rsid w:val="00663F7D"/>
    <w:rsid w:val="00664B00"/>
    <w:rsid w:val="0066500F"/>
    <w:rsid w:val="00665415"/>
    <w:rsid w:val="006658E1"/>
    <w:rsid w:val="00665A95"/>
    <w:rsid w:val="006664C0"/>
    <w:rsid w:val="00666720"/>
    <w:rsid w:val="00666BDE"/>
    <w:rsid w:val="00666DD1"/>
    <w:rsid w:val="00666E13"/>
    <w:rsid w:val="006672F0"/>
    <w:rsid w:val="00667F7D"/>
    <w:rsid w:val="00670507"/>
    <w:rsid w:val="00670A71"/>
    <w:rsid w:val="006719FA"/>
    <w:rsid w:val="00671CEF"/>
    <w:rsid w:val="006720A5"/>
    <w:rsid w:val="006723CF"/>
    <w:rsid w:val="00672504"/>
    <w:rsid w:val="006728DD"/>
    <w:rsid w:val="00673544"/>
    <w:rsid w:val="00673B5B"/>
    <w:rsid w:val="00674070"/>
    <w:rsid w:val="00674D72"/>
    <w:rsid w:val="00674FE8"/>
    <w:rsid w:val="0067626A"/>
    <w:rsid w:val="00676743"/>
    <w:rsid w:val="00676FF6"/>
    <w:rsid w:val="00677795"/>
    <w:rsid w:val="0068015E"/>
    <w:rsid w:val="00680970"/>
    <w:rsid w:val="006813F6"/>
    <w:rsid w:val="00682598"/>
    <w:rsid w:val="0068284D"/>
    <w:rsid w:val="006828FA"/>
    <w:rsid w:val="00682E2E"/>
    <w:rsid w:val="00682FC8"/>
    <w:rsid w:val="0068325F"/>
    <w:rsid w:val="00683F4D"/>
    <w:rsid w:val="00684612"/>
    <w:rsid w:val="00684902"/>
    <w:rsid w:val="0068538D"/>
    <w:rsid w:val="006865CA"/>
    <w:rsid w:val="006866C9"/>
    <w:rsid w:val="00686AB4"/>
    <w:rsid w:val="00686C2B"/>
    <w:rsid w:val="006902FC"/>
    <w:rsid w:val="006907B8"/>
    <w:rsid w:val="00690B7D"/>
    <w:rsid w:val="00690D17"/>
    <w:rsid w:val="006914E1"/>
    <w:rsid w:val="00691B1F"/>
    <w:rsid w:val="00691D95"/>
    <w:rsid w:val="00692E70"/>
    <w:rsid w:val="00692EF9"/>
    <w:rsid w:val="00693761"/>
    <w:rsid w:val="00693B2C"/>
    <w:rsid w:val="00694028"/>
    <w:rsid w:val="0069406E"/>
    <w:rsid w:val="00694272"/>
    <w:rsid w:val="00694DA0"/>
    <w:rsid w:val="00694DF2"/>
    <w:rsid w:val="00695349"/>
    <w:rsid w:val="00695FBB"/>
    <w:rsid w:val="00696386"/>
    <w:rsid w:val="00696A08"/>
    <w:rsid w:val="00697609"/>
    <w:rsid w:val="006978A4"/>
    <w:rsid w:val="006A10EC"/>
    <w:rsid w:val="006A1A02"/>
    <w:rsid w:val="006A1DFD"/>
    <w:rsid w:val="006A2233"/>
    <w:rsid w:val="006A285B"/>
    <w:rsid w:val="006A2B96"/>
    <w:rsid w:val="006A4752"/>
    <w:rsid w:val="006A4EF3"/>
    <w:rsid w:val="006A654E"/>
    <w:rsid w:val="006A6AD8"/>
    <w:rsid w:val="006A72AB"/>
    <w:rsid w:val="006A765F"/>
    <w:rsid w:val="006A7B12"/>
    <w:rsid w:val="006B006B"/>
    <w:rsid w:val="006B0179"/>
    <w:rsid w:val="006B0393"/>
    <w:rsid w:val="006B1140"/>
    <w:rsid w:val="006B1193"/>
    <w:rsid w:val="006B16A7"/>
    <w:rsid w:val="006B2153"/>
    <w:rsid w:val="006B2B96"/>
    <w:rsid w:val="006B3670"/>
    <w:rsid w:val="006B377C"/>
    <w:rsid w:val="006B479F"/>
    <w:rsid w:val="006B48BA"/>
    <w:rsid w:val="006B5000"/>
    <w:rsid w:val="006B54B6"/>
    <w:rsid w:val="006B56CD"/>
    <w:rsid w:val="006B5C8A"/>
    <w:rsid w:val="006B68DF"/>
    <w:rsid w:val="006B7888"/>
    <w:rsid w:val="006B7E07"/>
    <w:rsid w:val="006B7EAF"/>
    <w:rsid w:val="006C0ACD"/>
    <w:rsid w:val="006C0D4F"/>
    <w:rsid w:val="006C119D"/>
    <w:rsid w:val="006C2B65"/>
    <w:rsid w:val="006C2B98"/>
    <w:rsid w:val="006C2BAC"/>
    <w:rsid w:val="006C3457"/>
    <w:rsid w:val="006C3C95"/>
    <w:rsid w:val="006C3FFD"/>
    <w:rsid w:val="006C4861"/>
    <w:rsid w:val="006C494B"/>
    <w:rsid w:val="006C4957"/>
    <w:rsid w:val="006C5126"/>
    <w:rsid w:val="006C6160"/>
    <w:rsid w:val="006C7505"/>
    <w:rsid w:val="006D180F"/>
    <w:rsid w:val="006D4F38"/>
    <w:rsid w:val="006D570C"/>
    <w:rsid w:val="006D6E74"/>
    <w:rsid w:val="006E1977"/>
    <w:rsid w:val="006E382E"/>
    <w:rsid w:val="006E3B5A"/>
    <w:rsid w:val="006E4089"/>
    <w:rsid w:val="006E4172"/>
    <w:rsid w:val="006E4EF7"/>
    <w:rsid w:val="006E5AA1"/>
    <w:rsid w:val="006E5BD5"/>
    <w:rsid w:val="006E659B"/>
    <w:rsid w:val="006E69E2"/>
    <w:rsid w:val="006E6C00"/>
    <w:rsid w:val="006E79F6"/>
    <w:rsid w:val="006E7AE9"/>
    <w:rsid w:val="006F07BE"/>
    <w:rsid w:val="006F0977"/>
    <w:rsid w:val="006F0CFE"/>
    <w:rsid w:val="006F1B1C"/>
    <w:rsid w:val="006F245D"/>
    <w:rsid w:val="006F2A3B"/>
    <w:rsid w:val="006F2C20"/>
    <w:rsid w:val="006F2D35"/>
    <w:rsid w:val="006F436D"/>
    <w:rsid w:val="006F4C7A"/>
    <w:rsid w:val="006F4FB8"/>
    <w:rsid w:val="006F584F"/>
    <w:rsid w:val="006F58CC"/>
    <w:rsid w:val="006F61FB"/>
    <w:rsid w:val="006F6F6B"/>
    <w:rsid w:val="006F75BF"/>
    <w:rsid w:val="00700329"/>
    <w:rsid w:val="00705A04"/>
    <w:rsid w:val="00706893"/>
    <w:rsid w:val="0070741C"/>
    <w:rsid w:val="00707B0A"/>
    <w:rsid w:val="00710337"/>
    <w:rsid w:val="00710D22"/>
    <w:rsid w:val="00711748"/>
    <w:rsid w:val="00711910"/>
    <w:rsid w:val="0071269C"/>
    <w:rsid w:val="00712AB6"/>
    <w:rsid w:val="0071382B"/>
    <w:rsid w:val="00713AA7"/>
    <w:rsid w:val="00713C3E"/>
    <w:rsid w:val="007148E7"/>
    <w:rsid w:val="00714FBA"/>
    <w:rsid w:val="007151CC"/>
    <w:rsid w:val="0071605A"/>
    <w:rsid w:val="0071612C"/>
    <w:rsid w:val="007169E5"/>
    <w:rsid w:val="00716CFE"/>
    <w:rsid w:val="00717739"/>
    <w:rsid w:val="0072025D"/>
    <w:rsid w:val="00720ACA"/>
    <w:rsid w:val="00720FBA"/>
    <w:rsid w:val="007214B3"/>
    <w:rsid w:val="00722181"/>
    <w:rsid w:val="0072248A"/>
    <w:rsid w:val="007229BB"/>
    <w:rsid w:val="00722E7F"/>
    <w:rsid w:val="00723452"/>
    <w:rsid w:val="00723CC8"/>
    <w:rsid w:val="00724391"/>
    <w:rsid w:val="0072702E"/>
    <w:rsid w:val="0072724A"/>
    <w:rsid w:val="007274E3"/>
    <w:rsid w:val="007300B8"/>
    <w:rsid w:val="007302E4"/>
    <w:rsid w:val="00730BB9"/>
    <w:rsid w:val="007314FC"/>
    <w:rsid w:val="00731F8B"/>
    <w:rsid w:val="007321DC"/>
    <w:rsid w:val="007329D9"/>
    <w:rsid w:val="00732B49"/>
    <w:rsid w:val="007339BD"/>
    <w:rsid w:val="00733A53"/>
    <w:rsid w:val="00733B70"/>
    <w:rsid w:val="00734A51"/>
    <w:rsid w:val="00735819"/>
    <w:rsid w:val="00735EC8"/>
    <w:rsid w:val="007361F3"/>
    <w:rsid w:val="00736387"/>
    <w:rsid w:val="00737141"/>
    <w:rsid w:val="007374D3"/>
    <w:rsid w:val="0073775D"/>
    <w:rsid w:val="00737EE6"/>
    <w:rsid w:val="00741707"/>
    <w:rsid w:val="007417AE"/>
    <w:rsid w:val="00743028"/>
    <w:rsid w:val="007431B7"/>
    <w:rsid w:val="00743350"/>
    <w:rsid w:val="0074386D"/>
    <w:rsid w:val="00744045"/>
    <w:rsid w:val="00744AD3"/>
    <w:rsid w:val="007452AB"/>
    <w:rsid w:val="00745A5C"/>
    <w:rsid w:val="00745F6B"/>
    <w:rsid w:val="007463C2"/>
    <w:rsid w:val="00746A58"/>
    <w:rsid w:val="007473B7"/>
    <w:rsid w:val="007476D2"/>
    <w:rsid w:val="00747BD3"/>
    <w:rsid w:val="00747D35"/>
    <w:rsid w:val="007514DC"/>
    <w:rsid w:val="00751664"/>
    <w:rsid w:val="00751A28"/>
    <w:rsid w:val="00753AAB"/>
    <w:rsid w:val="00753B22"/>
    <w:rsid w:val="00753F9C"/>
    <w:rsid w:val="0075498E"/>
    <w:rsid w:val="00754A3C"/>
    <w:rsid w:val="00755071"/>
    <w:rsid w:val="00755897"/>
    <w:rsid w:val="00756424"/>
    <w:rsid w:val="00756C43"/>
    <w:rsid w:val="00756FEA"/>
    <w:rsid w:val="00757661"/>
    <w:rsid w:val="007609B8"/>
    <w:rsid w:val="00760B98"/>
    <w:rsid w:val="00760D51"/>
    <w:rsid w:val="007615FF"/>
    <w:rsid w:val="00761E29"/>
    <w:rsid w:val="00762584"/>
    <w:rsid w:val="007625F9"/>
    <w:rsid w:val="007626C4"/>
    <w:rsid w:val="00762963"/>
    <w:rsid w:val="007629AA"/>
    <w:rsid w:val="00762EB4"/>
    <w:rsid w:val="0076320A"/>
    <w:rsid w:val="007637F9"/>
    <w:rsid w:val="00763A4A"/>
    <w:rsid w:val="00763B93"/>
    <w:rsid w:val="0076400D"/>
    <w:rsid w:val="00764224"/>
    <w:rsid w:val="00764643"/>
    <w:rsid w:val="00764F14"/>
    <w:rsid w:val="007651E2"/>
    <w:rsid w:val="007654A9"/>
    <w:rsid w:val="00766CE2"/>
    <w:rsid w:val="0077042E"/>
    <w:rsid w:val="00771823"/>
    <w:rsid w:val="00772178"/>
    <w:rsid w:val="007728CE"/>
    <w:rsid w:val="0077483E"/>
    <w:rsid w:val="0077639A"/>
    <w:rsid w:val="007806F2"/>
    <w:rsid w:val="00780D7F"/>
    <w:rsid w:val="0078188F"/>
    <w:rsid w:val="00782314"/>
    <w:rsid w:val="007830E5"/>
    <w:rsid w:val="00783AD4"/>
    <w:rsid w:val="00791CE7"/>
    <w:rsid w:val="0079209A"/>
    <w:rsid w:val="00792A28"/>
    <w:rsid w:val="00792BA6"/>
    <w:rsid w:val="007931FF"/>
    <w:rsid w:val="00793249"/>
    <w:rsid w:val="00793B19"/>
    <w:rsid w:val="00794D58"/>
    <w:rsid w:val="0079504E"/>
    <w:rsid w:val="0079708D"/>
    <w:rsid w:val="00797514"/>
    <w:rsid w:val="007A1756"/>
    <w:rsid w:val="007A2619"/>
    <w:rsid w:val="007A3E48"/>
    <w:rsid w:val="007A437A"/>
    <w:rsid w:val="007A5A18"/>
    <w:rsid w:val="007A5FE9"/>
    <w:rsid w:val="007A651F"/>
    <w:rsid w:val="007A6C8C"/>
    <w:rsid w:val="007A6E07"/>
    <w:rsid w:val="007A7205"/>
    <w:rsid w:val="007A7517"/>
    <w:rsid w:val="007A7692"/>
    <w:rsid w:val="007B14AA"/>
    <w:rsid w:val="007B1CD9"/>
    <w:rsid w:val="007B3179"/>
    <w:rsid w:val="007B32F4"/>
    <w:rsid w:val="007B3790"/>
    <w:rsid w:val="007B520F"/>
    <w:rsid w:val="007B61B2"/>
    <w:rsid w:val="007B64C8"/>
    <w:rsid w:val="007B6711"/>
    <w:rsid w:val="007B7D6C"/>
    <w:rsid w:val="007C06C7"/>
    <w:rsid w:val="007C0821"/>
    <w:rsid w:val="007C0CCF"/>
    <w:rsid w:val="007C1093"/>
    <w:rsid w:val="007C124C"/>
    <w:rsid w:val="007C17DF"/>
    <w:rsid w:val="007C19E6"/>
    <w:rsid w:val="007C1A44"/>
    <w:rsid w:val="007C1D7C"/>
    <w:rsid w:val="007C264E"/>
    <w:rsid w:val="007C26B2"/>
    <w:rsid w:val="007C29FC"/>
    <w:rsid w:val="007C2CF6"/>
    <w:rsid w:val="007C2DA4"/>
    <w:rsid w:val="007C471C"/>
    <w:rsid w:val="007C4A53"/>
    <w:rsid w:val="007C5E2D"/>
    <w:rsid w:val="007C6008"/>
    <w:rsid w:val="007C6914"/>
    <w:rsid w:val="007C6BE3"/>
    <w:rsid w:val="007C73B9"/>
    <w:rsid w:val="007C7C92"/>
    <w:rsid w:val="007C7C9F"/>
    <w:rsid w:val="007D0FF6"/>
    <w:rsid w:val="007D16AB"/>
    <w:rsid w:val="007D1D51"/>
    <w:rsid w:val="007D231F"/>
    <w:rsid w:val="007D34CC"/>
    <w:rsid w:val="007D4821"/>
    <w:rsid w:val="007D57E7"/>
    <w:rsid w:val="007D600D"/>
    <w:rsid w:val="007D6785"/>
    <w:rsid w:val="007D6D66"/>
    <w:rsid w:val="007D6EC9"/>
    <w:rsid w:val="007D7932"/>
    <w:rsid w:val="007E0D30"/>
    <w:rsid w:val="007E1B33"/>
    <w:rsid w:val="007E29B8"/>
    <w:rsid w:val="007E2E8A"/>
    <w:rsid w:val="007E2EAD"/>
    <w:rsid w:val="007E4132"/>
    <w:rsid w:val="007E45F9"/>
    <w:rsid w:val="007E4887"/>
    <w:rsid w:val="007E4EC8"/>
    <w:rsid w:val="007E4F3B"/>
    <w:rsid w:val="007E5247"/>
    <w:rsid w:val="007E574E"/>
    <w:rsid w:val="007E5B87"/>
    <w:rsid w:val="007E668C"/>
    <w:rsid w:val="007E6BE4"/>
    <w:rsid w:val="007E6C54"/>
    <w:rsid w:val="007E7CB8"/>
    <w:rsid w:val="007F038B"/>
    <w:rsid w:val="007F0815"/>
    <w:rsid w:val="007F1D07"/>
    <w:rsid w:val="007F26BE"/>
    <w:rsid w:val="007F3318"/>
    <w:rsid w:val="007F4E9A"/>
    <w:rsid w:val="007F5C41"/>
    <w:rsid w:val="007F6813"/>
    <w:rsid w:val="007F790E"/>
    <w:rsid w:val="008003AD"/>
    <w:rsid w:val="00800572"/>
    <w:rsid w:val="0080169E"/>
    <w:rsid w:val="00802B8E"/>
    <w:rsid w:val="00803722"/>
    <w:rsid w:val="008043E8"/>
    <w:rsid w:val="008044CB"/>
    <w:rsid w:val="0080454A"/>
    <w:rsid w:val="0080461C"/>
    <w:rsid w:val="00804824"/>
    <w:rsid w:val="0080494C"/>
    <w:rsid w:val="008049A2"/>
    <w:rsid w:val="0080615B"/>
    <w:rsid w:val="00806169"/>
    <w:rsid w:val="00806BEA"/>
    <w:rsid w:val="008075C1"/>
    <w:rsid w:val="00807E97"/>
    <w:rsid w:val="0081034F"/>
    <w:rsid w:val="0081064A"/>
    <w:rsid w:val="00810774"/>
    <w:rsid w:val="008109E3"/>
    <w:rsid w:val="00810AB9"/>
    <w:rsid w:val="00810AE2"/>
    <w:rsid w:val="00810E93"/>
    <w:rsid w:val="0081158E"/>
    <w:rsid w:val="00811C94"/>
    <w:rsid w:val="0081243D"/>
    <w:rsid w:val="00812A44"/>
    <w:rsid w:val="00813A92"/>
    <w:rsid w:val="00813CF5"/>
    <w:rsid w:val="0081447B"/>
    <w:rsid w:val="008153DD"/>
    <w:rsid w:val="00816D6B"/>
    <w:rsid w:val="00817262"/>
    <w:rsid w:val="0081777E"/>
    <w:rsid w:val="0082073A"/>
    <w:rsid w:val="008209BB"/>
    <w:rsid w:val="0082249F"/>
    <w:rsid w:val="00822A75"/>
    <w:rsid w:val="00822C13"/>
    <w:rsid w:val="00822FE9"/>
    <w:rsid w:val="008245E2"/>
    <w:rsid w:val="008247D6"/>
    <w:rsid w:val="00824C35"/>
    <w:rsid w:val="008251AC"/>
    <w:rsid w:val="00825868"/>
    <w:rsid w:val="0082611D"/>
    <w:rsid w:val="00827679"/>
    <w:rsid w:val="0083173D"/>
    <w:rsid w:val="00832855"/>
    <w:rsid w:val="00833365"/>
    <w:rsid w:val="008334AA"/>
    <w:rsid w:val="008335A4"/>
    <w:rsid w:val="00833E14"/>
    <w:rsid w:val="008343CA"/>
    <w:rsid w:val="00834F10"/>
    <w:rsid w:val="00834FA4"/>
    <w:rsid w:val="00835E78"/>
    <w:rsid w:val="008366D7"/>
    <w:rsid w:val="00836F2E"/>
    <w:rsid w:val="00837A73"/>
    <w:rsid w:val="00837EE1"/>
    <w:rsid w:val="00840B82"/>
    <w:rsid w:val="008427C0"/>
    <w:rsid w:val="0084352E"/>
    <w:rsid w:val="008436E1"/>
    <w:rsid w:val="00843A4F"/>
    <w:rsid w:val="008444D0"/>
    <w:rsid w:val="00844FC7"/>
    <w:rsid w:val="00845896"/>
    <w:rsid w:val="00846D44"/>
    <w:rsid w:val="00846EDA"/>
    <w:rsid w:val="00847BDE"/>
    <w:rsid w:val="00851D70"/>
    <w:rsid w:val="00851FEF"/>
    <w:rsid w:val="00852C0F"/>
    <w:rsid w:val="00852E8F"/>
    <w:rsid w:val="008532AA"/>
    <w:rsid w:val="008536D5"/>
    <w:rsid w:val="00853889"/>
    <w:rsid w:val="008538C0"/>
    <w:rsid w:val="00854DD2"/>
    <w:rsid w:val="00855585"/>
    <w:rsid w:val="008555C9"/>
    <w:rsid w:val="008555D3"/>
    <w:rsid w:val="00856716"/>
    <w:rsid w:val="008574FD"/>
    <w:rsid w:val="0086006A"/>
    <w:rsid w:val="008606F4"/>
    <w:rsid w:val="00860F3E"/>
    <w:rsid w:val="00861F9D"/>
    <w:rsid w:val="00862B42"/>
    <w:rsid w:val="00862BDD"/>
    <w:rsid w:val="00863607"/>
    <w:rsid w:val="00864274"/>
    <w:rsid w:val="00865104"/>
    <w:rsid w:val="00865B41"/>
    <w:rsid w:val="00871514"/>
    <w:rsid w:val="008719E5"/>
    <w:rsid w:val="00872020"/>
    <w:rsid w:val="008720B5"/>
    <w:rsid w:val="00872875"/>
    <w:rsid w:val="00872BBE"/>
    <w:rsid w:val="00872BC7"/>
    <w:rsid w:val="00873CBE"/>
    <w:rsid w:val="00873D58"/>
    <w:rsid w:val="00873DEB"/>
    <w:rsid w:val="00874ECA"/>
    <w:rsid w:val="0087502E"/>
    <w:rsid w:val="00875054"/>
    <w:rsid w:val="008753E2"/>
    <w:rsid w:val="008756D7"/>
    <w:rsid w:val="00876A02"/>
    <w:rsid w:val="0087707C"/>
    <w:rsid w:val="0087774F"/>
    <w:rsid w:val="00877979"/>
    <w:rsid w:val="008804E9"/>
    <w:rsid w:val="00880971"/>
    <w:rsid w:val="00880C32"/>
    <w:rsid w:val="00881489"/>
    <w:rsid w:val="00881B33"/>
    <w:rsid w:val="00881DA8"/>
    <w:rsid w:val="00882227"/>
    <w:rsid w:val="0088300B"/>
    <w:rsid w:val="00883041"/>
    <w:rsid w:val="00883E1F"/>
    <w:rsid w:val="00884580"/>
    <w:rsid w:val="008847F2"/>
    <w:rsid w:val="00884DAC"/>
    <w:rsid w:val="00884E95"/>
    <w:rsid w:val="0088563B"/>
    <w:rsid w:val="008858E6"/>
    <w:rsid w:val="00885C23"/>
    <w:rsid w:val="00885E39"/>
    <w:rsid w:val="008861E0"/>
    <w:rsid w:val="008878F3"/>
    <w:rsid w:val="00890CAB"/>
    <w:rsid w:val="00891685"/>
    <w:rsid w:val="00891689"/>
    <w:rsid w:val="00891A5E"/>
    <w:rsid w:val="00891DB6"/>
    <w:rsid w:val="00891FFF"/>
    <w:rsid w:val="008932B5"/>
    <w:rsid w:val="008932D7"/>
    <w:rsid w:val="008943DF"/>
    <w:rsid w:val="0089455D"/>
    <w:rsid w:val="00894BA6"/>
    <w:rsid w:val="0089571E"/>
    <w:rsid w:val="008960F6"/>
    <w:rsid w:val="008A06BD"/>
    <w:rsid w:val="008A0B1B"/>
    <w:rsid w:val="008A199B"/>
    <w:rsid w:val="008A214D"/>
    <w:rsid w:val="008A2183"/>
    <w:rsid w:val="008A361F"/>
    <w:rsid w:val="008A3897"/>
    <w:rsid w:val="008A3B43"/>
    <w:rsid w:val="008A3BC1"/>
    <w:rsid w:val="008A3E83"/>
    <w:rsid w:val="008A4A3E"/>
    <w:rsid w:val="008A4F70"/>
    <w:rsid w:val="008A588B"/>
    <w:rsid w:val="008A58F1"/>
    <w:rsid w:val="008A6653"/>
    <w:rsid w:val="008A7602"/>
    <w:rsid w:val="008B0B78"/>
    <w:rsid w:val="008B0CA0"/>
    <w:rsid w:val="008B236C"/>
    <w:rsid w:val="008B2938"/>
    <w:rsid w:val="008B3000"/>
    <w:rsid w:val="008B3291"/>
    <w:rsid w:val="008B353D"/>
    <w:rsid w:val="008B48C5"/>
    <w:rsid w:val="008B50FB"/>
    <w:rsid w:val="008B6435"/>
    <w:rsid w:val="008B6614"/>
    <w:rsid w:val="008B71DD"/>
    <w:rsid w:val="008B7CDC"/>
    <w:rsid w:val="008C000C"/>
    <w:rsid w:val="008C0B4F"/>
    <w:rsid w:val="008C16BD"/>
    <w:rsid w:val="008C1802"/>
    <w:rsid w:val="008C426A"/>
    <w:rsid w:val="008C44AC"/>
    <w:rsid w:val="008C7A71"/>
    <w:rsid w:val="008D021D"/>
    <w:rsid w:val="008D04E2"/>
    <w:rsid w:val="008D1AEF"/>
    <w:rsid w:val="008D1DD9"/>
    <w:rsid w:val="008D3E5C"/>
    <w:rsid w:val="008D430D"/>
    <w:rsid w:val="008D45C6"/>
    <w:rsid w:val="008D6343"/>
    <w:rsid w:val="008D64BA"/>
    <w:rsid w:val="008D6C38"/>
    <w:rsid w:val="008D6EC9"/>
    <w:rsid w:val="008D6F27"/>
    <w:rsid w:val="008E059E"/>
    <w:rsid w:val="008E13B7"/>
    <w:rsid w:val="008E13F7"/>
    <w:rsid w:val="008E22E1"/>
    <w:rsid w:val="008E2C1E"/>
    <w:rsid w:val="008E3261"/>
    <w:rsid w:val="008E3647"/>
    <w:rsid w:val="008E5E23"/>
    <w:rsid w:val="008E5FC0"/>
    <w:rsid w:val="008E60FE"/>
    <w:rsid w:val="008E633F"/>
    <w:rsid w:val="008E73CA"/>
    <w:rsid w:val="008E7F36"/>
    <w:rsid w:val="008E7FB0"/>
    <w:rsid w:val="008F050B"/>
    <w:rsid w:val="008F0893"/>
    <w:rsid w:val="008F0F5B"/>
    <w:rsid w:val="008F10EA"/>
    <w:rsid w:val="008F17B3"/>
    <w:rsid w:val="008F28CB"/>
    <w:rsid w:val="008F368D"/>
    <w:rsid w:val="008F3909"/>
    <w:rsid w:val="008F3AC9"/>
    <w:rsid w:val="008F3B1B"/>
    <w:rsid w:val="008F3D0C"/>
    <w:rsid w:val="008F4C1F"/>
    <w:rsid w:val="008F4CF4"/>
    <w:rsid w:val="008F5F5C"/>
    <w:rsid w:val="008F6125"/>
    <w:rsid w:val="008F6A1C"/>
    <w:rsid w:val="008F7C30"/>
    <w:rsid w:val="0090015B"/>
    <w:rsid w:val="00900E8A"/>
    <w:rsid w:val="00901200"/>
    <w:rsid w:val="00901893"/>
    <w:rsid w:val="00901957"/>
    <w:rsid w:val="00901B71"/>
    <w:rsid w:val="00902061"/>
    <w:rsid w:val="009022F4"/>
    <w:rsid w:val="00902EC8"/>
    <w:rsid w:val="00903C47"/>
    <w:rsid w:val="009046F9"/>
    <w:rsid w:val="00904DDA"/>
    <w:rsid w:val="00905354"/>
    <w:rsid w:val="00905BE3"/>
    <w:rsid w:val="00905EB6"/>
    <w:rsid w:val="00905EF8"/>
    <w:rsid w:val="009063D8"/>
    <w:rsid w:val="009064D4"/>
    <w:rsid w:val="00906761"/>
    <w:rsid w:val="009069C9"/>
    <w:rsid w:val="00907031"/>
    <w:rsid w:val="009102E5"/>
    <w:rsid w:val="0091051B"/>
    <w:rsid w:val="00911474"/>
    <w:rsid w:val="00911739"/>
    <w:rsid w:val="00911A82"/>
    <w:rsid w:val="00912247"/>
    <w:rsid w:val="00912AE9"/>
    <w:rsid w:val="00914AA8"/>
    <w:rsid w:val="00915189"/>
    <w:rsid w:val="009159A3"/>
    <w:rsid w:val="0091763A"/>
    <w:rsid w:val="00917669"/>
    <w:rsid w:val="0091788C"/>
    <w:rsid w:val="009200F5"/>
    <w:rsid w:val="0092060E"/>
    <w:rsid w:val="00920B04"/>
    <w:rsid w:val="00920B86"/>
    <w:rsid w:val="009233FC"/>
    <w:rsid w:val="00923D69"/>
    <w:rsid w:val="00924D23"/>
    <w:rsid w:val="0092653D"/>
    <w:rsid w:val="00926A57"/>
    <w:rsid w:val="00927E80"/>
    <w:rsid w:val="00930466"/>
    <w:rsid w:val="009312DC"/>
    <w:rsid w:val="00932631"/>
    <w:rsid w:val="00934BC0"/>
    <w:rsid w:val="0093511D"/>
    <w:rsid w:val="0093533F"/>
    <w:rsid w:val="00935417"/>
    <w:rsid w:val="00935A57"/>
    <w:rsid w:val="009363EC"/>
    <w:rsid w:val="009366E3"/>
    <w:rsid w:val="00937603"/>
    <w:rsid w:val="009402E4"/>
    <w:rsid w:val="00940381"/>
    <w:rsid w:val="00940726"/>
    <w:rsid w:val="009412D1"/>
    <w:rsid w:val="00941C3C"/>
    <w:rsid w:val="0094241A"/>
    <w:rsid w:val="00942C53"/>
    <w:rsid w:val="00944222"/>
    <w:rsid w:val="00944D09"/>
    <w:rsid w:val="00944E46"/>
    <w:rsid w:val="00945397"/>
    <w:rsid w:val="00945A5E"/>
    <w:rsid w:val="00945C67"/>
    <w:rsid w:val="00945F7E"/>
    <w:rsid w:val="00947608"/>
    <w:rsid w:val="009506F2"/>
    <w:rsid w:val="00950874"/>
    <w:rsid w:val="00952C57"/>
    <w:rsid w:val="00952D8E"/>
    <w:rsid w:val="00953CFC"/>
    <w:rsid w:val="00955F1F"/>
    <w:rsid w:val="009568C8"/>
    <w:rsid w:val="00956DDA"/>
    <w:rsid w:val="009575AC"/>
    <w:rsid w:val="00957BEE"/>
    <w:rsid w:val="00960117"/>
    <w:rsid w:val="00960D4D"/>
    <w:rsid w:val="00960EEF"/>
    <w:rsid w:val="0096137D"/>
    <w:rsid w:val="00962070"/>
    <w:rsid w:val="0096207B"/>
    <w:rsid w:val="009623F6"/>
    <w:rsid w:val="00962698"/>
    <w:rsid w:val="0096343E"/>
    <w:rsid w:val="009634CB"/>
    <w:rsid w:val="009644BB"/>
    <w:rsid w:val="00964B16"/>
    <w:rsid w:val="00966071"/>
    <w:rsid w:val="0096652A"/>
    <w:rsid w:val="00966F36"/>
    <w:rsid w:val="009673D5"/>
    <w:rsid w:val="0097145E"/>
    <w:rsid w:val="009720B0"/>
    <w:rsid w:val="009721FB"/>
    <w:rsid w:val="00972920"/>
    <w:rsid w:val="00973340"/>
    <w:rsid w:val="009737CF"/>
    <w:rsid w:val="00973A16"/>
    <w:rsid w:val="00973C17"/>
    <w:rsid w:val="009742FA"/>
    <w:rsid w:val="00975829"/>
    <w:rsid w:val="00975B47"/>
    <w:rsid w:val="00975D1D"/>
    <w:rsid w:val="00976049"/>
    <w:rsid w:val="009763CA"/>
    <w:rsid w:val="00976AF2"/>
    <w:rsid w:val="009772D4"/>
    <w:rsid w:val="0098018D"/>
    <w:rsid w:val="00980AAF"/>
    <w:rsid w:val="009817EC"/>
    <w:rsid w:val="00981B1E"/>
    <w:rsid w:val="00983046"/>
    <w:rsid w:val="00983A00"/>
    <w:rsid w:val="00984DF4"/>
    <w:rsid w:val="009865CA"/>
    <w:rsid w:val="00987613"/>
    <w:rsid w:val="009878D6"/>
    <w:rsid w:val="0099032A"/>
    <w:rsid w:val="00990DBD"/>
    <w:rsid w:val="00991286"/>
    <w:rsid w:val="0099168F"/>
    <w:rsid w:val="009917D4"/>
    <w:rsid w:val="0099198A"/>
    <w:rsid w:val="009926E4"/>
    <w:rsid w:val="00992D4B"/>
    <w:rsid w:val="00994236"/>
    <w:rsid w:val="0099436E"/>
    <w:rsid w:val="00994789"/>
    <w:rsid w:val="00994C7A"/>
    <w:rsid w:val="00994C94"/>
    <w:rsid w:val="00995629"/>
    <w:rsid w:val="009956F8"/>
    <w:rsid w:val="0099573F"/>
    <w:rsid w:val="00996568"/>
    <w:rsid w:val="00996AFB"/>
    <w:rsid w:val="00997545"/>
    <w:rsid w:val="009A0F3D"/>
    <w:rsid w:val="009A2529"/>
    <w:rsid w:val="009A267D"/>
    <w:rsid w:val="009A3E9F"/>
    <w:rsid w:val="009A419D"/>
    <w:rsid w:val="009A42BC"/>
    <w:rsid w:val="009A4ED1"/>
    <w:rsid w:val="009A51FE"/>
    <w:rsid w:val="009A5313"/>
    <w:rsid w:val="009A59C5"/>
    <w:rsid w:val="009A5D3E"/>
    <w:rsid w:val="009A6BDE"/>
    <w:rsid w:val="009A74B9"/>
    <w:rsid w:val="009A7C95"/>
    <w:rsid w:val="009B171E"/>
    <w:rsid w:val="009B187D"/>
    <w:rsid w:val="009B4A6D"/>
    <w:rsid w:val="009B55AB"/>
    <w:rsid w:val="009B57BF"/>
    <w:rsid w:val="009B61C6"/>
    <w:rsid w:val="009B64B8"/>
    <w:rsid w:val="009B661C"/>
    <w:rsid w:val="009B6CB3"/>
    <w:rsid w:val="009B6FF9"/>
    <w:rsid w:val="009C04B1"/>
    <w:rsid w:val="009C1102"/>
    <w:rsid w:val="009C1820"/>
    <w:rsid w:val="009C1F0F"/>
    <w:rsid w:val="009C27CF"/>
    <w:rsid w:val="009C2B02"/>
    <w:rsid w:val="009C2B69"/>
    <w:rsid w:val="009C4954"/>
    <w:rsid w:val="009C4BF4"/>
    <w:rsid w:val="009C4F60"/>
    <w:rsid w:val="009C5659"/>
    <w:rsid w:val="009C7722"/>
    <w:rsid w:val="009C7927"/>
    <w:rsid w:val="009D057E"/>
    <w:rsid w:val="009D23C8"/>
    <w:rsid w:val="009D3DA4"/>
    <w:rsid w:val="009D48A6"/>
    <w:rsid w:val="009D4D76"/>
    <w:rsid w:val="009D5834"/>
    <w:rsid w:val="009D6C06"/>
    <w:rsid w:val="009D6E00"/>
    <w:rsid w:val="009D7643"/>
    <w:rsid w:val="009D78D8"/>
    <w:rsid w:val="009E0B1B"/>
    <w:rsid w:val="009E0D6D"/>
    <w:rsid w:val="009E1FCB"/>
    <w:rsid w:val="009E23C6"/>
    <w:rsid w:val="009E2BC1"/>
    <w:rsid w:val="009E3870"/>
    <w:rsid w:val="009E45B1"/>
    <w:rsid w:val="009E560E"/>
    <w:rsid w:val="009E6DAB"/>
    <w:rsid w:val="009E7395"/>
    <w:rsid w:val="009E7867"/>
    <w:rsid w:val="009E7DDC"/>
    <w:rsid w:val="009F042D"/>
    <w:rsid w:val="009F077B"/>
    <w:rsid w:val="009F0F44"/>
    <w:rsid w:val="009F1201"/>
    <w:rsid w:val="009F140E"/>
    <w:rsid w:val="009F16A6"/>
    <w:rsid w:val="009F19C5"/>
    <w:rsid w:val="009F1D5C"/>
    <w:rsid w:val="009F20A7"/>
    <w:rsid w:val="009F23C1"/>
    <w:rsid w:val="009F34DD"/>
    <w:rsid w:val="009F35B9"/>
    <w:rsid w:val="009F370E"/>
    <w:rsid w:val="009F4E17"/>
    <w:rsid w:val="009F4F85"/>
    <w:rsid w:val="009F535C"/>
    <w:rsid w:val="009F5A10"/>
    <w:rsid w:val="009F5BCA"/>
    <w:rsid w:val="009F5F41"/>
    <w:rsid w:val="009F6057"/>
    <w:rsid w:val="009F6615"/>
    <w:rsid w:val="009F66BA"/>
    <w:rsid w:val="009F7046"/>
    <w:rsid w:val="009F70EC"/>
    <w:rsid w:val="009F7DE8"/>
    <w:rsid w:val="00A003B3"/>
    <w:rsid w:val="00A00EFA"/>
    <w:rsid w:val="00A013DE"/>
    <w:rsid w:val="00A01F57"/>
    <w:rsid w:val="00A02041"/>
    <w:rsid w:val="00A03070"/>
    <w:rsid w:val="00A03C5E"/>
    <w:rsid w:val="00A03DA1"/>
    <w:rsid w:val="00A04029"/>
    <w:rsid w:val="00A04065"/>
    <w:rsid w:val="00A0598D"/>
    <w:rsid w:val="00A05F6E"/>
    <w:rsid w:val="00A10029"/>
    <w:rsid w:val="00A10437"/>
    <w:rsid w:val="00A105BA"/>
    <w:rsid w:val="00A11DBE"/>
    <w:rsid w:val="00A13049"/>
    <w:rsid w:val="00A1318E"/>
    <w:rsid w:val="00A136FD"/>
    <w:rsid w:val="00A13A64"/>
    <w:rsid w:val="00A15A5C"/>
    <w:rsid w:val="00A15AB2"/>
    <w:rsid w:val="00A16AD2"/>
    <w:rsid w:val="00A16C0D"/>
    <w:rsid w:val="00A17694"/>
    <w:rsid w:val="00A17C06"/>
    <w:rsid w:val="00A207F2"/>
    <w:rsid w:val="00A222B1"/>
    <w:rsid w:val="00A22ADD"/>
    <w:rsid w:val="00A23EE8"/>
    <w:rsid w:val="00A245C5"/>
    <w:rsid w:val="00A26091"/>
    <w:rsid w:val="00A26F39"/>
    <w:rsid w:val="00A27061"/>
    <w:rsid w:val="00A27686"/>
    <w:rsid w:val="00A27A83"/>
    <w:rsid w:val="00A311E9"/>
    <w:rsid w:val="00A31807"/>
    <w:rsid w:val="00A31C4C"/>
    <w:rsid w:val="00A32ACA"/>
    <w:rsid w:val="00A330B8"/>
    <w:rsid w:val="00A336E4"/>
    <w:rsid w:val="00A33921"/>
    <w:rsid w:val="00A33E05"/>
    <w:rsid w:val="00A34714"/>
    <w:rsid w:val="00A34EFA"/>
    <w:rsid w:val="00A350CF"/>
    <w:rsid w:val="00A35CC7"/>
    <w:rsid w:val="00A3600A"/>
    <w:rsid w:val="00A37994"/>
    <w:rsid w:val="00A37BA5"/>
    <w:rsid w:val="00A37C73"/>
    <w:rsid w:val="00A40A96"/>
    <w:rsid w:val="00A41925"/>
    <w:rsid w:val="00A421C5"/>
    <w:rsid w:val="00A427F0"/>
    <w:rsid w:val="00A4330E"/>
    <w:rsid w:val="00A43330"/>
    <w:rsid w:val="00A439EB"/>
    <w:rsid w:val="00A43BAC"/>
    <w:rsid w:val="00A444ED"/>
    <w:rsid w:val="00A466A4"/>
    <w:rsid w:val="00A47722"/>
    <w:rsid w:val="00A479E6"/>
    <w:rsid w:val="00A51050"/>
    <w:rsid w:val="00A51795"/>
    <w:rsid w:val="00A51E98"/>
    <w:rsid w:val="00A52546"/>
    <w:rsid w:val="00A52DB6"/>
    <w:rsid w:val="00A54620"/>
    <w:rsid w:val="00A54951"/>
    <w:rsid w:val="00A54D89"/>
    <w:rsid w:val="00A55575"/>
    <w:rsid w:val="00A55977"/>
    <w:rsid w:val="00A55A07"/>
    <w:rsid w:val="00A56614"/>
    <w:rsid w:val="00A56A79"/>
    <w:rsid w:val="00A56FA8"/>
    <w:rsid w:val="00A573D2"/>
    <w:rsid w:val="00A60BFE"/>
    <w:rsid w:val="00A61661"/>
    <w:rsid w:val="00A616EC"/>
    <w:rsid w:val="00A617E8"/>
    <w:rsid w:val="00A61AFD"/>
    <w:rsid w:val="00A62338"/>
    <w:rsid w:val="00A63A84"/>
    <w:rsid w:val="00A63BCB"/>
    <w:rsid w:val="00A64077"/>
    <w:rsid w:val="00A6407F"/>
    <w:rsid w:val="00A64649"/>
    <w:rsid w:val="00A64C5D"/>
    <w:rsid w:val="00A64E31"/>
    <w:rsid w:val="00A64EF3"/>
    <w:rsid w:val="00A6547D"/>
    <w:rsid w:val="00A654F2"/>
    <w:rsid w:val="00A659A0"/>
    <w:rsid w:val="00A65FC9"/>
    <w:rsid w:val="00A66660"/>
    <w:rsid w:val="00A67301"/>
    <w:rsid w:val="00A67345"/>
    <w:rsid w:val="00A674F4"/>
    <w:rsid w:val="00A6767C"/>
    <w:rsid w:val="00A707F5"/>
    <w:rsid w:val="00A71025"/>
    <w:rsid w:val="00A71D4D"/>
    <w:rsid w:val="00A737E7"/>
    <w:rsid w:val="00A755B8"/>
    <w:rsid w:val="00A76147"/>
    <w:rsid w:val="00A7615B"/>
    <w:rsid w:val="00A762A8"/>
    <w:rsid w:val="00A80B4F"/>
    <w:rsid w:val="00A80FA5"/>
    <w:rsid w:val="00A81AAA"/>
    <w:rsid w:val="00A81C01"/>
    <w:rsid w:val="00A82048"/>
    <w:rsid w:val="00A82100"/>
    <w:rsid w:val="00A822E2"/>
    <w:rsid w:val="00A828A9"/>
    <w:rsid w:val="00A835F8"/>
    <w:rsid w:val="00A850E1"/>
    <w:rsid w:val="00A8515B"/>
    <w:rsid w:val="00A85B00"/>
    <w:rsid w:val="00A86552"/>
    <w:rsid w:val="00A86570"/>
    <w:rsid w:val="00A86619"/>
    <w:rsid w:val="00A866C9"/>
    <w:rsid w:val="00A86E7A"/>
    <w:rsid w:val="00A87080"/>
    <w:rsid w:val="00A909E9"/>
    <w:rsid w:val="00A91476"/>
    <w:rsid w:val="00A917A7"/>
    <w:rsid w:val="00A91B9A"/>
    <w:rsid w:val="00A929AB"/>
    <w:rsid w:val="00A92C98"/>
    <w:rsid w:val="00A932C0"/>
    <w:rsid w:val="00A93989"/>
    <w:rsid w:val="00A95AD1"/>
    <w:rsid w:val="00A96306"/>
    <w:rsid w:val="00A966BC"/>
    <w:rsid w:val="00A966E3"/>
    <w:rsid w:val="00A966FA"/>
    <w:rsid w:val="00A970F9"/>
    <w:rsid w:val="00A97B19"/>
    <w:rsid w:val="00AA0277"/>
    <w:rsid w:val="00AA0579"/>
    <w:rsid w:val="00AA05D5"/>
    <w:rsid w:val="00AA22D8"/>
    <w:rsid w:val="00AA2A64"/>
    <w:rsid w:val="00AA2DFA"/>
    <w:rsid w:val="00AA37EB"/>
    <w:rsid w:val="00AA3A84"/>
    <w:rsid w:val="00AA51F9"/>
    <w:rsid w:val="00AA5670"/>
    <w:rsid w:val="00AA5B79"/>
    <w:rsid w:val="00AA6F54"/>
    <w:rsid w:val="00AA76E3"/>
    <w:rsid w:val="00AA7A25"/>
    <w:rsid w:val="00AA7AD6"/>
    <w:rsid w:val="00AB0121"/>
    <w:rsid w:val="00AB01E6"/>
    <w:rsid w:val="00AB2119"/>
    <w:rsid w:val="00AB2419"/>
    <w:rsid w:val="00AB3090"/>
    <w:rsid w:val="00AB33D3"/>
    <w:rsid w:val="00AB45A6"/>
    <w:rsid w:val="00AB51E5"/>
    <w:rsid w:val="00AB54BD"/>
    <w:rsid w:val="00AB5C18"/>
    <w:rsid w:val="00AB632E"/>
    <w:rsid w:val="00AB750E"/>
    <w:rsid w:val="00AC0103"/>
    <w:rsid w:val="00AC0E04"/>
    <w:rsid w:val="00AC1167"/>
    <w:rsid w:val="00AC2022"/>
    <w:rsid w:val="00AC3A82"/>
    <w:rsid w:val="00AC41CC"/>
    <w:rsid w:val="00AC4515"/>
    <w:rsid w:val="00AC4C82"/>
    <w:rsid w:val="00AC4DE6"/>
    <w:rsid w:val="00AC51DF"/>
    <w:rsid w:val="00AC6084"/>
    <w:rsid w:val="00AC66B7"/>
    <w:rsid w:val="00AC6CAC"/>
    <w:rsid w:val="00AC73B2"/>
    <w:rsid w:val="00AC7878"/>
    <w:rsid w:val="00AC7923"/>
    <w:rsid w:val="00AC7D57"/>
    <w:rsid w:val="00AD07EA"/>
    <w:rsid w:val="00AD14F3"/>
    <w:rsid w:val="00AD2F7B"/>
    <w:rsid w:val="00AD3AA4"/>
    <w:rsid w:val="00AD45CE"/>
    <w:rsid w:val="00AD4697"/>
    <w:rsid w:val="00AD489D"/>
    <w:rsid w:val="00AD50A5"/>
    <w:rsid w:val="00AD6483"/>
    <w:rsid w:val="00AD6B38"/>
    <w:rsid w:val="00AD6EA9"/>
    <w:rsid w:val="00AD733D"/>
    <w:rsid w:val="00AD7684"/>
    <w:rsid w:val="00AD7691"/>
    <w:rsid w:val="00AD7D0A"/>
    <w:rsid w:val="00AE0D63"/>
    <w:rsid w:val="00AE0E1D"/>
    <w:rsid w:val="00AE0E69"/>
    <w:rsid w:val="00AE16B2"/>
    <w:rsid w:val="00AE173C"/>
    <w:rsid w:val="00AE199C"/>
    <w:rsid w:val="00AE1B98"/>
    <w:rsid w:val="00AE4924"/>
    <w:rsid w:val="00AE5754"/>
    <w:rsid w:val="00AE5E87"/>
    <w:rsid w:val="00AE70C9"/>
    <w:rsid w:val="00AE7BE5"/>
    <w:rsid w:val="00AE7CD9"/>
    <w:rsid w:val="00AF00D2"/>
    <w:rsid w:val="00AF0328"/>
    <w:rsid w:val="00AF0AFE"/>
    <w:rsid w:val="00AF0DBD"/>
    <w:rsid w:val="00AF113C"/>
    <w:rsid w:val="00AF1BC9"/>
    <w:rsid w:val="00AF23DB"/>
    <w:rsid w:val="00AF399C"/>
    <w:rsid w:val="00AF39A5"/>
    <w:rsid w:val="00AF4913"/>
    <w:rsid w:val="00AF4917"/>
    <w:rsid w:val="00AF4F42"/>
    <w:rsid w:val="00AF626F"/>
    <w:rsid w:val="00AF7003"/>
    <w:rsid w:val="00AF7644"/>
    <w:rsid w:val="00AF77DC"/>
    <w:rsid w:val="00B00A0C"/>
    <w:rsid w:val="00B016D6"/>
    <w:rsid w:val="00B01F10"/>
    <w:rsid w:val="00B01F33"/>
    <w:rsid w:val="00B02183"/>
    <w:rsid w:val="00B0275A"/>
    <w:rsid w:val="00B02EDB"/>
    <w:rsid w:val="00B03C66"/>
    <w:rsid w:val="00B03D8E"/>
    <w:rsid w:val="00B03D98"/>
    <w:rsid w:val="00B04519"/>
    <w:rsid w:val="00B051B1"/>
    <w:rsid w:val="00B05903"/>
    <w:rsid w:val="00B06D6D"/>
    <w:rsid w:val="00B071A3"/>
    <w:rsid w:val="00B076B2"/>
    <w:rsid w:val="00B07722"/>
    <w:rsid w:val="00B07E3F"/>
    <w:rsid w:val="00B106DE"/>
    <w:rsid w:val="00B10C39"/>
    <w:rsid w:val="00B116CC"/>
    <w:rsid w:val="00B12A77"/>
    <w:rsid w:val="00B12B86"/>
    <w:rsid w:val="00B12F52"/>
    <w:rsid w:val="00B13004"/>
    <w:rsid w:val="00B1308C"/>
    <w:rsid w:val="00B13AC2"/>
    <w:rsid w:val="00B14455"/>
    <w:rsid w:val="00B1536D"/>
    <w:rsid w:val="00B1552E"/>
    <w:rsid w:val="00B15AC3"/>
    <w:rsid w:val="00B15BFD"/>
    <w:rsid w:val="00B168CF"/>
    <w:rsid w:val="00B16B9A"/>
    <w:rsid w:val="00B16CEF"/>
    <w:rsid w:val="00B170D1"/>
    <w:rsid w:val="00B17322"/>
    <w:rsid w:val="00B1747E"/>
    <w:rsid w:val="00B175F2"/>
    <w:rsid w:val="00B17A54"/>
    <w:rsid w:val="00B17B20"/>
    <w:rsid w:val="00B20FC4"/>
    <w:rsid w:val="00B21716"/>
    <w:rsid w:val="00B21DE9"/>
    <w:rsid w:val="00B24858"/>
    <w:rsid w:val="00B24BF4"/>
    <w:rsid w:val="00B24CDB"/>
    <w:rsid w:val="00B24E09"/>
    <w:rsid w:val="00B2513F"/>
    <w:rsid w:val="00B2518D"/>
    <w:rsid w:val="00B252D8"/>
    <w:rsid w:val="00B25FE9"/>
    <w:rsid w:val="00B26401"/>
    <w:rsid w:val="00B26820"/>
    <w:rsid w:val="00B26E63"/>
    <w:rsid w:val="00B27530"/>
    <w:rsid w:val="00B27632"/>
    <w:rsid w:val="00B2794C"/>
    <w:rsid w:val="00B30693"/>
    <w:rsid w:val="00B30C15"/>
    <w:rsid w:val="00B3104A"/>
    <w:rsid w:val="00B313BB"/>
    <w:rsid w:val="00B31D38"/>
    <w:rsid w:val="00B3272B"/>
    <w:rsid w:val="00B32B5F"/>
    <w:rsid w:val="00B32FBC"/>
    <w:rsid w:val="00B33E00"/>
    <w:rsid w:val="00B36168"/>
    <w:rsid w:val="00B3697C"/>
    <w:rsid w:val="00B37EF0"/>
    <w:rsid w:val="00B409C0"/>
    <w:rsid w:val="00B40D0F"/>
    <w:rsid w:val="00B40ED0"/>
    <w:rsid w:val="00B4104E"/>
    <w:rsid w:val="00B4120B"/>
    <w:rsid w:val="00B41518"/>
    <w:rsid w:val="00B42324"/>
    <w:rsid w:val="00B42CA0"/>
    <w:rsid w:val="00B43547"/>
    <w:rsid w:val="00B43D2D"/>
    <w:rsid w:val="00B44042"/>
    <w:rsid w:val="00B444DF"/>
    <w:rsid w:val="00B449BF"/>
    <w:rsid w:val="00B45685"/>
    <w:rsid w:val="00B45971"/>
    <w:rsid w:val="00B4687C"/>
    <w:rsid w:val="00B46F11"/>
    <w:rsid w:val="00B50801"/>
    <w:rsid w:val="00B514F1"/>
    <w:rsid w:val="00B51CD1"/>
    <w:rsid w:val="00B51F9E"/>
    <w:rsid w:val="00B52037"/>
    <w:rsid w:val="00B52B3A"/>
    <w:rsid w:val="00B52FF9"/>
    <w:rsid w:val="00B532FB"/>
    <w:rsid w:val="00B54031"/>
    <w:rsid w:val="00B54167"/>
    <w:rsid w:val="00B54683"/>
    <w:rsid w:val="00B54D4F"/>
    <w:rsid w:val="00B55389"/>
    <w:rsid w:val="00B56305"/>
    <w:rsid w:val="00B6199B"/>
    <w:rsid w:val="00B61B83"/>
    <w:rsid w:val="00B61FEC"/>
    <w:rsid w:val="00B626DF"/>
    <w:rsid w:val="00B62737"/>
    <w:rsid w:val="00B64571"/>
    <w:rsid w:val="00B652AB"/>
    <w:rsid w:val="00B65A85"/>
    <w:rsid w:val="00B65B62"/>
    <w:rsid w:val="00B65BA6"/>
    <w:rsid w:val="00B67277"/>
    <w:rsid w:val="00B67AA1"/>
    <w:rsid w:val="00B67ED5"/>
    <w:rsid w:val="00B703E6"/>
    <w:rsid w:val="00B708CA"/>
    <w:rsid w:val="00B714C8"/>
    <w:rsid w:val="00B727F7"/>
    <w:rsid w:val="00B72CA4"/>
    <w:rsid w:val="00B7306F"/>
    <w:rsid w:val="00B736C4"/>
    <w:rsid w:val="00B73AF2"/>
    <w:rsid w:val="00B74BEB"/>
    <w:rsid w:val="00B75D0D"/>
    <w:rsid w:val="00B764CA"/>
    <w:rsid w:val="00B77763"/>
    <w:rsid w:val="00B810CA"/>
    <w:rsid w:val="00B81F6B"/>
    <w:rsid w:val="00B82823"/>
    <w:rsid w:val="00B82BE4"/>
    <w:rsid w:val="00B82C3B"/>
    <w:rsid w:val="00B82F0E"/>
    <w:rsid w:val="00B8406D"/>
    <w:rsid w:val="00B8485B"/>
    <w:rsid w:val="00B84BFD"/>
    <w:rsid w:val="00B84C35"/>
    <w:rsid w:val="00B84F3E"/>
    <w:rsid w:val="00B86082"/>
    <w:rsid w:val="00B87D18"/>
    <w:rsid w:val="00B9034E"/>
    <w:rsid w:val="00B9081A"/>
    <w:rsid w:val="00B91DB5"/>
    <w:rsid w:val="00B92D9A"/>
    <w:rsid w:val="00B93508"/>
    <w:rsid w:val="00B93523"/>
    <w:rsid w:val="00B93EE8"/>
    <w:rsid w:val="00B94080"/>
    <w:rsid w:val="00B94B0F"/>
    <w:rsid w:val="00B94F04"/>
    <w:rsid w:val="00B95B94"/>
    <w:rsid w:val="00B96A11"/>
    <w:rsid w:val="00B9745E"/>
    <w:rsid w:val="00BA00B8"/>
    <w:rsid w:val="00BA01CD"/>
    <w:rsid w:val="00BA0328"/>
    <w:rsid w:val="00BA123B"/>
    <w:rsid w:val="00BA143B"/>
    <w:rsid w:val="00BA1574"/>
    <w:rsid w:val="00BA2514"/>
    <w:rsid w:val="00BA2E50"/>
    <w:rsid w:val="00BA3E3D"/>
    <w:rsid w:val="00BA51B4"/>
    <w:rsid w:val="00BA5F5A"/>
    <w:rsid w:val="00BA6798"/>
    <w:rsid w:val="00BA7767"/>
    <w:rsid w:val="00BB0C24"/>
    <w:rsid w:val="00BB1311"/>
    <w:rsid w:val="00BB182E"/>
    <w:rsid w:val="00BB1E1E"/>
    <w:rsid w:val="00BB2777"/>
    <w:rsid w:val="00BB2C67"/>
    <w:rsid w:val="00BB3253"/>
    <w:rsid w:val="00BB3A1E"/>
    <w:rsid w:val="00BB5586"/>
    <w:rsid w:val="00BB5A02"/>
    <w:rsid w:val="00BB5D64"/>
    <w:rsid w:val="00BB6AE7"/>
    <w:rsid w:val="00BB7240"/>
    <w:rsid w:val="00BB7581"/>
    <w:rsid w:val="00BB7D71"/>
    <w:rsid w:val="00BC0251"/>
    <w:rsid w:val="00BC0612"/>
    <w:rsid w:val="00BC0C8A"/>
    <w:rsid w:val="00BC159E"/>
    <w:rsid w:val="00BC180A"/>
    <w:rsid w:val="00BC26AE"/>
    <w:rsid w:val="00BC27DF"/>
    <w:rsid w:val="00BC2C0D"/>
    <w:rsid w:val="00BC30FD"/>
    <w:rsid w:val="00BC3169"/>
    <w:rsid w:val="00BC32D7"/>
    <w:rsid w:val="00BC36BE"/>
    <w:rsid w:val="00BC395B"/>
    <w:rsid w:val="00BC3C66"/>
    <w:rsid w:val="00BC4935"/>
    <w:rsid w:val="00BC50A2"/>
    <w:rsid w:val="00BC51C9"/>
    <w:rsid w:val="00BC520D"/>
    <w:rsid w:val="00BC5BA0"/>
    <w:rsid w:val="00BC67FA"/>
    <w:rsid w:val="00BC76F4"/>
    <w:rsid w:val="00BC7A02"/>
    <w:rsid w:val="00BC7E1F"/>
    <w:rsid w:val="00BD0571"/>
    <w:rsid w:val="00BD0682"/>
    <w:rsid w:val="00BD06B4"/>
    <w:rsid w:val="00BD0779"/>
    <w:rsid w:val="00BD27AA"/>
    <w:rsid w:val="00BD2875"/>
    <w:rsid w:val="00BD28A9"/>
    <w:rsid w:val="00BD2E2C"/>
    <w:rsid w:val="00BD3B11"/>
    <w:rsid w:val="00BD3C22"/>
    <w:rsid w:val="00BD3D0C"/>
    <w:rsid w:val="00BD3F28"/>
    <w:rsid w:val="00BD3F34"/>
    <w:rsid w:val="00BD3FC1"/>
    <w:rsid w:val="00BD608D"/>
    <w:rsid w:val="00BD63FB"/>
    <w:rsid w:val="00BD7142"/>
    <w:rsid w:val="00BD7718"/>
    <w:rsid w:val="00BD7727"/>
    <w:rsid w:val="00BE03F2"/>
    <w:rsid w:val="00BE1EF4"/>
    <w:rsid w:val="00BE291D"/>
    <w:rsid w:val="00BE2B48"/>
    <w:rsid w:val="00BE2CD0"/>
    <w:rsid w:val="00BE36A2"/>
    <w:rsid w:val="00BE5773"/>
    <w:rsid w:val="00BE5ADB"/>
    <w:rsid w:val="00BE6A5A"/>
    <w:rsid w:val="00BE7E7B"/>
    <w:rsid w:val="00BF0CE6"/>
    <w:rsid w:val="00BF12B5"/>
    <w:rsid w:val="00BF1800"/>
    <w:rsid w:val="00BF1A03"/>
    <w:rsid w:val="00BF1B06"/>
    <w:rsid w:val="00BF2D62"/>
    <w:rsid w:val="00BF3062"/>
    <w:rsid w:val="00BF36A8"/>
    <w:rsid w:val="00BF4757"/>
    <w:rsid w:val="00BF4CBB"/>
    <w:rsid w:val="00BF50F1"/>
    <w:rsid w:val="00BF5E6F"/>
    <w:rsid w:val="00BF5ECD"/>
    <w:rsid w:val="00BF604C"/>
    <w:rsid w:val="00BF6250"/>
    <w:rsid w:val="00BF661E"/>
    <w:rsid w:val="00BF6E29"/>
    <w:rsid w:val="00BF788E"/>
    <w:rsid w:val="00BF7B51"/>
    <w:rsid w:val="00C029D3"/>
    <w:rsid w:val="00C02BE4"/>
    <w:rsid w:val="00C03DEE"/>
    <w:rsid w:val="00C044B1"/>
    <w:rsid w:val="00C04813"/>
    <w:rsid w:val="00C04B42"/>
    <w:rsid w:val="00C058AE"/>
    <w:rsid w:val="00C05D8E"/>
    <w:rsid w:val="00C068F0"/>
    <w:rsid w:val="00C07175"/>
    <w:rsid w:val="00C0725F"/>
    <w:rsid w:val="00C072C2"/>
    <w:rsid w:val="00C07E4A"/>
    <w:rsid w:val="00C10E49"/>
    <w:rsid w:val="00C1115A"/>
    <w:rsid w:val="00C111A0"/>
    <w:rsid w:val="00C122F4"/>
    <w:rsid w:val="00C1251D"/>
    <w:rsid w:val="00C1409E"/>
    <w:rsid w:val="00C153A0"/>
    <w:rsid w:val="00C1669E"/>
    <w:rsid w:val="00C16BF1"/>
    <w:rsid w:val="00C173AF"/>
    <w:rsid w:val="00C1793F"/>
    <w:rsid w:val="00C17E24"/>
    <w:rsid w:val="00C20F3D"/>
    <w:rsid w:val="00C2183F"/>
    <w:rsid w:val="00C21A48"/>
    <w:rsid w:val="00C21AB9"/>
    <w:rsid w:val="00C22DF8"/>
    <w:rsid w:val="00C231F8"/>
    <w:rsid w:val="00C23E43"/>
    <w:rsid w:val="00C2509F"/>
    <w:rsid w:val="00C2560B"/>
    <w:rsid w:val="00C25CD0"/>
    <w:rsid w:val="00C25ED3"/>
    <w:rsid w:val="00C262E4"/>
    <w:rsid w:val="00C26773"/>
    <w:rsid w:val="00C26A75"/>
    <w:rsid w:val="00C26FC2"/>
    <w:rsid w:val="00C2759D"/>
    <w:rsid w:val="00C31CA8"/>
    <w:rsid w:val="00C320C9"/>
    <w:rsid w:val="00C32740"/>
    <w:rsid w:val="00C32898"/>
    <w:rsid w:val="00C330CF"/>
    <w:rsid w:val="00C33C15"/>
    <w:rsid w:val="00C35867"/>
    <w:rsid w:val="00C36135"/>
    <w:rsid w:val="00C36A06"/>
    <w:rsid w:val="00C37A34"/>
    <w:rsid w:val="00C40D3F"/>
    <w:rsid w:val="00C40F3D"/>
    <w:rsid w:val="00C410CF"/>
    <w:rsid w:val="00C411D0"/>
    <w:rsid w:val="00C415FB"/>
    <w:rsid w:val="00C41708"/>
    <w:rsid w:val="00C41ADA"/>
    <w:rsid w:val="00C438B1"/>
    <w:rsid w:val="00C44402"/>
    <w:rsid w:val="00C44E76"/>
    <w:rsid w:val="00C44E8A"/>
    <w:rsid w:val="00C44F3B"/>
    <w:rsid w:val="00C45617"/>
    <w:rsid w:val="00C4563C"/>
    <w:rsid w:val="00C4587A"/>
    <w:rsid w:val="00C45EF9"/>
    <w:rsid w:val="00C466A9"/>
    <w:rsid w:val="00C4708C"/>
    <w:rsid w:val="00C5020E"/>
    <w:rsid w:val="00C502B9"/>
    <w:rsid w:val="00C51871"/>
    <w:rsid w:val="00C51F36"/>
    <w:rsid w:val="00C52162"/>
    <w:rsid w:val="00C52858"/>
    <w:rsid w:val="00C53801"/>
    <w:rsid w:val="00C555C3"/>
    <w:rsid w:val="00C55B5A"/>
    <w:rsid w:val="00C60996"/>
    <w:rsid w:val="00C60FB2"/>
    <w:rsid w:val="00C61B09"/>
    <w:rsid w:val="00C62B56"/>
    <w:rsid w:val="00C631B6"/>
    <w:rsid w:val="00C63A39"/>
    <w:rsid w:val="00C63AE3"/>
    <w:rsid w:val="00C63C22"/>
    <w:rsid w:val="00C64672"/>
    <w:rsid w:val="00C646AB"/>
    <w:rsid w:val="00C64E9F"/>
    <w:rsid w:val="00C65705"/>
    <w:rsid w:val="00C65854"/>
    <w:rsid w:val="00C673EB"/>
    <w:rsid w:val="00C67D1C"/>
    <w:rsid w:val="00C700E1"/>
    <w:rsid w:val="00C719A2"/>
    <w:rsid w:val="00C721EF"/>
    <w:rsid w:val="00C731EA"/>
    <w:rsid w:val="00C74D33"/>
    <w:rsid w:val="00C75AD0"/>
    <w:rsid w:val="00C7621E"/>
    <w:rsid w:val="00C7763F"/>
    <w:rsid w:val="00C80246"/>
    <w:rsid w:val="00C802EF"/>
    <w:rsid w:val="00C80971"/>
    <w:rsid w:val="00C80A0D"/>
    <w:rsid w:val="00C8148F"/>
    <w:rsid w:val="00C816F5"/>
    <w:rsid w:val="00C81A80"/>
    <w:rsid w:val="00C8239E"/>
    <w:rsid w:val="00C82486"/>
    <w:rsid w:val="00C82BD9"/>
    <w:rsid w:val="00C83129"/>
    <w:rsid w:val="00C835D1"/>
    <w:rsid w:val="00C8484C"/>
    <w:rsid w:val="00C84CCD"/>
    <w:rsid w:val="00C84D9F"/>
    <w:rsid w:val="00C84DCF"/>
    <w:rsid w:val="00C855B9"/>
    <w:rsid w:val="00C856A0"/>
    <w:rsid w:val="00C85F68"/>
    <w:rsid w:val="00C86061"/>
    <w:rsid w:val="00C864E1"/>
    <w:rsid w:val="00C87EC5"/>
    <w:rsid w:val="00C92803"/>
    <w:rsid w:val="00C92E14"/>
    <w:rsid w:val="00C9322C"/>
    <w:rsid w:val="00C93AD1"/>
    <w:rsid w:val="00C93DBA"/>
    <w:rsid w:val="00C943E2"/>
    <w:rsid w:val="00C95034"/>
    <w:rsid w:val="00C955C3"/>
    <w:rsid w:val="00C95A90"/>
    <w:rsid w:val="00C95B4D"/>
    <w:rsid w:val="00C96164"/>
    <w:rsid w:val="00C96233"/>
    <w:rsid w:val="00C96693"/>
    <w:rsid w:val="00CA049D"/>
    <w:rsid w:val="00CA07B3"/>
    <w:rsid w:val="00CA1B58"/>
    <w:rsid w:val="00CA27FC"/>
    <w:rsid w:val="00CA2A5E"/>
    <w:rsid w:val="00CA34EA"/>
    <w:rsid w:val="00CA36EA"/>
    <w:rsid w:val="00CA39ED"/>
    <w:rsid w:val="00CA402C"/>
    <w:rsid w:val="00CA48A3"/>
    <w:rsid w:val="00CA5371"/>
    <w:rsid w:val="00CA73DB"/>
    <w:rsid w:val="00CA7A37"/>
    <w:rsid w:val="00CA7BA5"/>
    <w:rsid w:val="00CB0E3C"/>
    <w:rsid w:val="00CB1521"/>
    <w:rsid w:val="00CB1DFD"/>
    <w:rsid w:val="00CB332C"/>
    <w:rsid w:val="00CB4E7D"/>
    <w:rsid w:val="00CB5A25"/>
    <w:rsid w:val="00CB5F6D"/>
    <w:rsid w:val="00CB5F9C"/>
    <w:rsid w:val="00CB67B7"/>
    <w:rsid w:val="00CB6AA9"/>
    <w:rsid w:val="00CB6B2A"/>
    <w:rsid w:val="00CB6BF5"/>
    <w:rsid w:val="00CB721A"/>
    <w:rsid w:val="00CB7220"/>
    <w:rsid w:val="00CB73F2"/>
    <w:rsid w:val="00CB74EB"/>
    <w:rsid w:val="00CB7AAC"/>
    <w:rsid w:val="00CC0030"/>
    <w:rsid w:val="00CC003A"/>
    <w:rsid w:val="00CC041A"/>
    <w:rsid w:val="00CC1B9C"/>
    <w:rsid w:val="00CC24D7"/>
    <w:rsid w:val="00CC3B2C"/>
    <w:rsid w:val="00CC3FCE"/>
    <w:rsid w:val="00CC4995"/>
    <w:rsid w:val="00CC5424"/>
    <w:rsid w:val="00CC616D"/>
    <w:rsid w:val="00CC63DA"/>
    <w:rsid w:val="00CC6D2E"/>
    <w:rsid w:val="00CC6E2E"/>
    <w:rsid w:val="00CD011C"/>
    <w:rsid w:val="00CD014D"/>
    <w:rsid w:val="00CD04CE"/>
    <w:rsid w:val="00CD091F"/>
    <w:rsid w:val="00CD1E9A"/>
    <w:rsid w:val="00CD1EF0"/>
    <w:rsid w:val="00CD2383"/>
    <w:rsid w:val="00CD2576"/>
    <w:rsid w:val="00CD2C2D"/>
    <w:rsid w:val="00CD3EBF"/>
    <w:rsid w:val="00CD41F4"/>
    <w:rsid w:val="00CD53D0"/>
    <w:rsid w:val="00CD5719"/>
    <w:rsid w:val="00CD57FF"/>
    <w:rsid w:val="00CD5934"/>
    <w:rsid w:val="00CD7DE9"/>
    <w:rsid w:val="00CE08F7"/>
    <w:rsid w:val="00CE146A"/>
    <w:rsid w:val="00CE14F2"/>
    <w:rsid w:val="00CE25C9"/>
    <w:rsid w:val="00CE26B5"/>
    <w:rsid w:val="00CE2C38"/>
    <w:rsid w:val="00CE2C7D"/>
    <w:rsid w:val="00CE2CBF"/>
    <w:rsid w:val="00CE30E2"/>
    <w:rsid w:val="00CE3EDC"/>
    <w:rsid w:val="00CE48D2"/>
    <w:rsid w:val="00CE4B84"/>
    <w:rsid w:val="00CE4BDE"/>
    <w:rsid w:val="00CE5B9D"/>
    <w:rsid w:val="00CE5D00"/>
    <w:rsid w:val="00CF07CC"/>
    <w:rsid w:val="00CF0B44"/>
    <w:rsid w:val="00CF142F"/>
    <w:rsid w:val="00CF16F4"/>
    <w:rsid w:val="00CF19E2"/>
    <w:rsid w:val="00CF1F3A"/>
    <w:rsid w:val="00CF3166"/>
    <w:rsid w:val="00CF35B8"/>
    <w:rsid w:val="00CF42CA"/>
    <w:rsid w:val="00CF4776"/>
    <w:rsid w:val="00CF5CC6"/>
    <w:rsid w:val="00CF60D0"/>
    <w:rsid w:val="00CF6667"/>
    <w:rsid w:val="00CF7203"/>
    <w:rsid w:val="00CF7406"/>
    <w:rsid w:val="00D000BC"/>
    <w:rsid w:val="00D012CA"/>
    <w:rsid w:val="00D01997"/>
    <w:rsid w:val="00D03DAB"/>
    <w:rsid w:val="00D03DB8"/>
    <w:rsid w:val="00D0453E"/>
    <w:rsid w:val="00D04718"/>
    <w:rsid w:val="00D05393"/>
    <w:rsid w:val="00D0663F"/>
    <w:rsid w:val="00D066E3"/>
    <w:rsid w:val="00D066F8"/>
    <w:rsid w:val="00D1206B"/>
    <w:rsid w:val="00D121BE"/>
    <w:rsid w:val="00D12448"/>
    <w:rsid w:val="00D13BD4"/>
    <w:rsid w:val="00D13E0E"/>
    <w:rsid w:val="00D13F70"/>
    <w:rsid w:val="00D15DEE"/>
    <w:rsid w:val="00D17236"/>
    <w:rsid w:val="00D17A89"/>
    <w:rsid w:val="00D17E26"/>
    <w:rsid w:val="00D20ADB"/>
    <w:rsid w:val="00D20B13"/>
    <w:rsid w:val="00D20B40"/>
    <w:rsid w:val="00D2194E"/>
    <w:rsid w:val="00D2256A"/>
    <w:rsid w:val="00D22973"/>
    <w:rsid w:val="00D231E0"/>
    <w:rsid w:val="00D2387F"/>
    <w:rsid w:val="00D23C07"/>
    <w:rsid w:val="00D2424E"/>
    <w:rsid w:val="00D24663"/>
    <w:rsid w:val="00D24ABF"/>
    <w:rsid w:val="00D25158"/>
    <w:rsid w:val="00D25658"/>
    <w:rsid w:val="00D25778"/>
    <w:rsid w:val="00D257BC"/>
    <w:rsid w:val="00D261C3"/>
    <w:rsid w:val="00D26EAF"/>
    <w:rsid w:val="00D27B3F"/>
    <w:rsid w:val="00D27ED7"/>
    <w:rsid w:val="00D32A42"/>
    <w:rsid w:val="00D33232"/>
    <w:rsid w:val="00D33949"/>
    <w:rsid w:val="00D34224"/>
    <w:rsid w:val="00D343A6"/>
    <w:rsid w:val="00D34AD6"/>
    <w:rsid w:val="00D34AE2"/>
    <w:rsid w:val="00D34CAD"/>
    <w:rsid w:val="00D35F65"/>
    <w:rsid w:val="00D366D5"/>
    <w:rsid w:val="00D36E6A"/>
    <w:rsid w:val="00D36F8C"/>
    <w:rsid w:val="00D3720A"/>
    <w:rsid w:val="00D37A09"/>
    <w:rsid w:val="00D37D41"/>
    <w:rsid w:val="00D401C7"/>
    <w:rsid w:val="00D40E89"/>
    <w:rsid w:val="00D4107E"/>
    <w:rsid w:val="00D417C9"/>
    <w:rsid w:val="00D41AF3"/>
    <w:rsid w:val="00D41E63"/>
    <w:rsid w:val="00D420E5"/>
    <w:rsid w:val="00D43B3A"/>
    <w:rsid w:val="00D43E91"/>
    <w:rsid w:val="00D4533A"/>
    <w:rsid w:val="00D457A8"/>
    <w:rsid w:val="00D45859"/>
    <w:rsid w:val="00D45ED0"/>
    <w:rsid w:val="00D468E9"/>
    <w:rsid w:val="00D46F5D"/>
    <w:rsid w:val="00D474E8"/>
    <w:rsid w:val="00D47559"/>
    <w:rsid w:val="00D476FF"/>
    <w:rsid w:val="00D50D74"/>
    <w:rsid w:val="00D50DE4"/>
    <w:rsid w:val="00D51379"/>
    <w:rsid w:val="00D516CE"/>
    <w:rsid w:val="00D516FE"/>
    <w:rsid w:val="00D525AC"/>
    <w:rsid w:val="00D525CE"/>
    <w:rsid w:val="00D52A08"/>
    <w:rsid w:val="00D53BF5"/>
    <w:rsid w:val="00D53C53"/>
    <w:rsid w:val="00D540C3"/>
    <w:rsid w:val="00D54A50"/>
    <w:rsid w:val="00D54E34"/>
    <w:rsid w:val="00D55795"/>
    <w:rsid w:val="00D55A7A"/>
    <w:rsid w:val="00D55F5D"/>
    <w:rsid w:val="00D56FCD"/>
    <w:rsid w:val="00D57629"/>
    <w:rsid w:val="00D577BB"/>
    <w:rsid w:val="00D57AD4"/>
    <w:rsid w:val="00D6013C"/>
    <w:rsid w:val="00D61AC1"/>
    <w:rsid w:val="00D62B8D"/>
    <w:rsid w:val="00D62F7B"/>
    <w:rsid w:val="00D6336D"/>
    <w:rsid w:val="00D649DA"/>
    <w:rsid w:val="00D64EB1"/>
    <w:rsid w:val="00D653CE"/>
    <w:rsid w:val="00D6590A"/>
    <w:rsid w:val="00D661E4"/>
    <w:rsid w:val="00D66B53"/>
    <w:rsid w:val="00D66FF0"/>
    <w:rsid w:val="00D67AE2"/>
    <w:rsid w:val="00D701C4"/>
    <w:rsid w:val="00D70459"/>
    <w:rsid w:val="00D71372"/>
    <w:rsid w:val="00D72106"/>
    <w:rsid w:val="00D7283B"/>
    <w:rsid w:val="00D72BD6"/>
    <w:rsid w:val="00D72CA2"/>
    <w:rsid w:val="00D732CA"/>
    <w:rsid w:val="00D74101"/>
    <w:rsid w:val="00D76B15"/>
    <w:rsid w:val="00D77508"/>
    <w:rsid w:val="00D7764D"/>
    <w:rsid w:val="00D7766F"/>
    <w:rsid w:val="00D8038D"/>
    <w:rsid w:val="00D806A4"/>
    <w:rsid w:val="00D80833"/>
    <w:rsid w:val="00D81946"/>
    <w:rsid w:val="00D81ED3"/>
    <w:rsid w:val="00D82193"/>
    <w:rsid w:val="00D8230F"/>
    <w:rsid w:val="00D8357E"/>
    <w:rsid w:val="00D8378A"/>
    <w:rsid w:val="00D848E1"/>
    <w:rsid w:val="00D84EEE"/>
    <w:rsid w:val="00D855AE"/>
    <w:rsid w:val="00D856D2"/>
    <w:rsid w:val="00D85708"/>
    <w:rsid w:val="00D85E2A"/>
    <w:rsid w:val="00D863BA"/>
    <w:rsid w:val="00D8676D"/>
    <w:rsid w:val="00D8755C"/>
    <w:rsid w:val="00D90DD0"/>
    <w:rsid w:val="00D91033"/>
    <w:rsid w:val="00D916B5"/>
    <w:rsid w:val="00D91BEC"/>
    <w:rsid w:val="00D91F6D"/>
    <w:rsid w:val="00D9226D"/>
    <w:rsid w:val="00D922E1"/>
    <w:rsid w:val="00D9243D"/>
    <w:rsid w:val="00D931D7"/>
    <w:rsid w:val="00D93506"/>
    <w:rsid w:val="00D93C4E"/>
    <w:rsid w:val="00D93CEC"/>
    <w:rsid w:val="00D946DB"/>
    <w:rsid w:val="00D96102"/>
    <w:rsid w:val="00D961B6"/>
    <w:rsid w:val="00D96D7F"/>
    <w:rsid w:val="00D970E1"/>
    <w:rsid w:val="00D97F6A"/>
    <w:rsid w:val="00DA0EAA"/>
    <w:rsid w:val="00DA1534"/>
    <w:rsid w:val="00DA185E"/>
    <w:rsid w:val="00DA261B"/>
    <w:rsid w:val="00DA2D91"/>
    <w:rsid w:val="00DA3AD1"/>
    <w:rsid w:val="00DA3B47"/>
    <w:rsid w:val="00DA4112"/>
    <w:rsid w:val="00DA446A"/>
    <w:rsid w:val="00DA4A6D"/>
    <w:rsid w:val="00DA508E"/>
    <w:rsid w:val="00DA509F"/>
    <w:rsid w:val="00DA551E"/>
    <w:rsid w:val="00DA598B"/>
    <w:rsid w:val="00DA5AC9"/>
    <w:rsid w:val="00DA5DE1"/>
    <w:rsid w:val="00DA60CD"/>
    <w:rsid w:val="00DA6BD2"/>
    <w:rsid w:val="00DA6FBA"/>
    <w:rsid w:val="00DA71B3"/>
    <w:rsid w:val="00DA7607"/>
    <w:rsid w:val="00DA78D8"/>
    <w:rsid w:val="00DA7E60"/>
    <w:rsid w:val="00DB08B9"/>
    <w:rsid w:val="00DB1323"/>
    <w:rsid w:val="00DB142A"/>
    <w:rsid w:val="00DB18DD"/>
    <w:rsid w:val="00DB1E46"/>
    <w:rsid w:val="00DB2D4C"/>
    <w:rsid w:val="00DB3470"/>
    <w:rsid w:val="00DB4379"/>
    <w:rsid w:val="00DB4790"/>
    <w:rsid w:val="00DB4ADA"/>
    <w:rsid w:val="00DB4BE2"/>
    <w:rsid w:val="00DB518A"/>
    <w:rsid w:val="00DB53FB"/>
    <w:rsid w:val="00DB5CA7"/>
    <w:rsid w:val="00DB5E2C"/>
    <w:rsid w:val="00DB5F60"/>
    <w:rsid w:val="00DB699A"/>
    <w:rsid w:val="00DC0DEF"/>
    <w:rsid w:val="00DC196D"/>
    <w:rsid w:val="00DC1ED9"/>
    <w:rsid w:val="00DC2226"/>
    <w:rsid w:val="00DC2878"/>
    <w:rsid w:val="00DC346B"/>
    <w:rsid w:val="00DC392B"/>
    <w:rsid w:val="00DC48CB"/>
    <w:rsid w:val="00DC545A"/>
    <w:rsid w:val="00DC5809"/>
    <w:rsid w:val="00DC6560"/>
    <w:rsid w:val="00DC657D"/>
    <w:rsid w:val="00DC745F"/>
    <w:rsid w:val="00DC78E4"/>
    <w:rsid w:val="00DC7D93"/>
    <w:rsid w:val="00DD23AC"/>
    <w:rsid w:val="00DD2D3D"/>
    <w:rsid w:val="00DD4CC3"/>
    <w:rsid w:val="00DD5341"/>
    <w:rsid w:val="00DE0A71"/>
    <w:rsid w:val="00DE1258"/>
    <w:rsid w:val="00DE1608"/>
    <w:rsid w:val="00DE25AE"/>
    <w:rsid w:val="00DE29E8"/>
    <w:rsid w:val="00DE2AA2"/>
    <w:rsid w:val="00DE45D0"/>
    <w:rsid w:val="00DE4F3B"/>
    <w:rsid w:val="00DE5510"/>
    <w:rsid w:val="00DE55B4"/>
    <w:rsid w:val="00DE5B40"/>
    <w:rsid w:val="00DE68C5"/>
    <w:rsid w:val="00DE6951"/>
    <w:rsid w:val="00DE6CF9"/>
    <w:rsid w:val="00DE70B5"/>
    <w:rsid w:val="00DE7E6B"/>
    <w:rsid w:val="00DF05E0"/>
    <w:rsid w:val="00DF2194"/>
    <w:rsid w:val="00DF25AA"/>
    <w:rsid w:val="00DF2751"/>
    <w:rsid w:val="00DF29DB"/>
    <w:rsid w:val="00DF3977"/>
    <w:rsid w:val="00DF3B5B"/>
    <w:rsid w:val="00DF3EC0"/>
    <w:rsid w:val="00DF54CD"/>
    <w:rsid w:val="00DF56AA"/>
    <w:rsid w:val="00DF571F"/>
    <w:rsid w:val="00DF619E"/>
    <w:rsid w:val="00DF7406"/>
    <w:rsid w:val="00DF77A5"/>
    <w:rsid w:val="00DF7B5C"/>
    <w:rsid w:val="00E008B0"/>
    <w:rsid w:val="00E00EB1"/>
    <w:rsid w:val="00E01B25"/>
    <w:rsid w:val="00E01C48"/>
    <w:rsid w:val="00E026E5"/>
    <w:rsid w:val="00E02D1F"/>
    <w:rsid w:val="00E04414"/>
    <w:rsid w:val="00E0447C"/>
    <w:rsid w:val="00E050CD"/>
    <w:rsid w:val="00E05852"/>
    <w:rsid w:val="00E05A0D"/>
    <w:rsid w:val="00E0709A"/>
    <w:rsid w:val="00E07FAF"/>
    <w:rsid w:val="00E105C2"/>
    <w:rsid w:val="00E10A12"/>
    <w:rsid w:val="00E10FD0"/>
    <w:rsid w:val="00E119DD"/>
    <w:rsid w:val="00E12587"/>
    <w:rsid w:val="00E1260F"/>
    <w:rsid w:val="00E13380"/>
    <w:rsid w:val="00E14937"/>
    <w:rsid w:val="00E14A09"/>
    <w:rsid w:val="00E17563"/>
    <w:rsid w:val="00E176E8"/>
    <w:rsid w:val="00E17827"/>
    <w:rsid w:val="00E17DAD"/>
    <w:rsid w:val="00E20400"/>
    <w:rsid w:val="00E20C17"/>
    <w:rsid w:val="00E21D3F"/>
    <w:rsid w:val="00E21FC3"/>
    <w:rsid w:val="00E220DE"/>
    <w:rsid w:val="00E2255C"/>
    <w:rsid w:val="00E22A71"/>
    <w:rsid w:val="00E22F17"/>
    <w:rsid w:val="00E22F22"/>
    <w:rsid w:val="00E24136"/>
    <w:rsid w:val="00E244DE"/>
    <w:rsid w:val="00E24A6E"/>
    <w:rsid w:val="00E24E6D"/>
    <w:rsid w:val="00E25F11"/>
    <w:rsid w:val="00E27387"/>
    <w:rsid w:val="00E2787C"/>
    <w:rsid w:val="00E27A7B"/>
    <w:rsid w:val="00E27BD6"/>
    <w:rsid w:val="00E30323"/>
    <w:rsid w:val="00E30DF7"/>
    <w:rsid w:val="00E314CC"/>
    <w:rsid w:val="00E31A37"/>
    <w:rsid w:val="00E32DA8"/>
    <w:rsid w:val="00E334DA"/>
    <w:rsid w:val="00E341DA"/>
    <w:rsid w:val="00E35C71"/>
    <w:rsid w:val="00E36208"/>
    <w:rsid w:val="00E36EB0"/>
    <w:rsid w:val="00E37448"/>
    <w:rsid w:val="00E3746A"/>
    <w:rsid w:val="00E374E9"/>
    <w:rsid w:val="00E40644"/>
    <w:rsid w:val="00E409D1"/>
    <w:rsid w:val="00E40B07"/>
    <w:rsid w:val="00E41472"/>
    <w:rsid w:val="00E41CB5"/>
    <w:rsid w:val="00E428B3"/>
    <w:rsid w:val="00E44281"/>
    <w:rsid w:val="00E44657"/>
    <w:rsid w:val="00E449A1"/>
    <w:rsid w:val="00E44D5D"/>
    <w:rsid w:val="00E44F9A"/>
    <w:rsid w:val="00E44F9D"/>
    <w:rsid w:val="00E45433"/>
    <w:rsid w:val="00E459DC"/>
    <w:rsid w:val="00E45B55"/>
    <w:rsid w:val="00E470A9"/>
    <w:rsid w:val="00E47A73"/>
    <w:rsid w:val="00E526BA"/>
    <w:rsid w:val="00E5365F"/>
    <w:rsid w:val="00E53FC0"/>
    <w:rsid w:val="00E54068"/>
    <w:rsid w:val="00E541A4"/>
    <w:rsid w:val="00E54702"/>
    <w:rsid w:val="00E5598F"/>
    <w:rsid w:val="00E564E1"/>
    <w:rsid w:val="00E56D91"/>
    <w:rsid w:val="00E571B6"/>
    <w:rsid w:val="00E576C3"/>
    <w:rsid w:val="00E605B3"/>
    <w:rsid w:val="00E61361"/>
    <w:rsid w:val="00E6198E"/>
    <w:rsid w:val="00E61B9A"/>
    <w:rsid w:val="00E62095"/>
    <w:rsid w:val="00E62207"/>
    <w:rsid w:val="00E63082"/>
    <w:rsid w:val="00E6326A"/>
    <w:rsid w:val="00E63535"/>
    <w:rsid w:val="00E63F1F"/>
    <w:rsid w:val="00E65922"/>
    <w:rsid w:val="00E6621E"/>
    <w:rsid w:val="00E6640B"/>
    <w:rsid w:val="00E66C94"/>
    <w:rsid w:val="00E672DC"/>
    <w:rsid w:val="00E673B7"/>
    <w:rsid w:val="00E67C57"/>
    <w:rsid w:val="00E70C56"/>
    <w:rsid w:val="00E70EBD"/>
    <w:rsid w:val="00E711A6"/>
    <w:rsid w:val="00E7135D"/>
    <w:rsid w:val="00E71B55"/>
    <w:rsid w:val="00E7270F"/>
    <w:rsid w:val="00E73078"/>
    <w:rsid w:val="00E7318A"/>
    <w:rsid w:val="00E73D69"/>
    <w:rsid w:val="00E73D8F"/>
    <w:rsid w:val="00E743BF"/>
    <w:rsid w:val="00E74A74"/>
    <w:rsid w:val="00E75309"/>
    <w:rsid w:val="00E75CF2"/>
    <w:rsid w:val="00E81315"/>
    <w:rsid w:val="00E827B2"/>
    <w:rsid w:val="00E83D93"/>
    <w:rsid w:val="00E8659D"/>
    <w:rsid w:val="00E8659E"/>
    <w:rsid w:val="00E86B63"/>
    <w:rsid w:val="00E875B1"/>
    <w:rsid w:val="00E8765E"/>
    <w:rsid w:val="00E87879"/>
    <w:rsid w:val="00E90FC9"/>
    <w:rsid w:val="00E9333E"/>
    <w:rsid w:val="00E93629"/>
    <w:rsid w:val="00E941AE"/>
    <w:rsid w:val="00E94A40"/>
    <w:rsid w:val="00E94B16"/>
    <w:rsid w:val="00E95C60"/>
    <w:rsid w:val="00E95D37"/>
    <w:rsid w:val="00E9670A"/>
    <w:rsid w:val="00E97E43"/>
    <w:rsid w:val="00EA0126"/>
    <w:rsid w:val="00EA0234"/>
    <w:rsid w:val="00EA04B7"/>
    <w:rsid w:val="00EA0CEE"/>
    <w:rsid w:val="00EA175E"/>
    <w:rsid w:val="00EA2C7E"/>
    <w:rsid w:val="00EA2D89"/>
    <w:rsid w:val="00EA33FF"/>
    <w:rsid w:val="00EA3507"/>
    <w:rsid w:val="00EA3A6F"/>
    <w:rsid w:val="00EA4209"/>
    <w:rsid w:val="00EA46F0"/>
    <w:rsid w:val="00EA4A0E"/>
    <w:rsid w:val="00EA51FC"/>
    <w:rsid w:val="00EA530C"/>
    <w:rsid w:val="00EA5D8B"/>
    <w:rsid w:val="00EA62F0"/>
    <w:rsid w:val="00EA677A"/>
    <w:rsid w:val="00EA6CA8"/>
    <w:rsid w:val="00EA73B2"/>
    <w:rsid w:val="00EA74B7"/>
    <w:rsid w:val="00EA7BCB"/>
    <w:rsid w:val="00EB028B"/>
    <w:rsid w:val="00EB03AD"/>
    <w:rsid w:val="00EB0B94"/>
    <w:rsid w:val="00EB149F"/>
    <w:rsid w:val="00EB1566"/>
    <w:rsid w:val="00EB2012"/>
    <w:rsid w:val="00EB295F"/>
    <w:rsid w:val="00EB29A0"/>
    <w:rsid w:val="00EB4292"/>
    <w:rsid w:val="00EB4B6C"/>
    <w:rsid w:val="00EB53CB"/>
    <w:rsid w:val="00EB5D13"/>
    <w:rsid w:val="00EB6146"/>
    <w:rsid w:val="00EB688D"/>
    <w:rsid w:val="00EB7A79"/>
    <w:rsid w:val="00EC0108"/>
    <w:rsid w:val="00EC0B6A"/>
    <w:rsid w:val="00EC0CF3"/>
    <w:rsid w:val="00EC1748"/>
    <w:rsid w:val="00EC1A0E"/>
    <w:rsid w:val="00EC3B92"/>
    <w:rsid w:val="00EC3ED1"/>
    <w:rsid w:val="00EC4210"/>
    <w:rsid w:val="00EC4D48"/>
    <w:rsid w:val="00EC5683"/>
    <w:rsid w:val="00EC5F1F"/>
    <w:rsid w:val="00EC639B"/>
    <w:rsid w:val="00EC6998"/>
    <w:rsid w:val="00EC75CC"/>
    <w:rsid w:val="00EC7C0F"/>
    <w:rsid w:val="00ED02A8"/>
    <w:rsid w:val="00ED22FE"/>
    <w:rsid w:val="00ED2AFF"/>
    <w:rsid w:val="00ED3143"/>
    <w:rsid w:val="00ED31BA"/>
    <w:rsid w:val="00ED3AB7"/>
    <w:rsid w:val="00ED4B5B"/>
    <w:rsid w:val="00ED5103"/>
    <w:rsid w:val="00ED598C"/>
    <w:rsid w:val="00ED7451"/>
    <w:rsid w:val="00EE26A7"/>
    <w:rsid w:val="00EE29AC"/>
    <w:rsid w:val="00EE4CAD"/>
    <w:rsid w:val="00EE4FC7"/>
    <w:rsid w:val="00EE5586"/>
    <w:rsid w:val="00EE5C92"/>
    <w:rsid w:val="00EE602E"/>
    <w:rsid w:val="00EE7847"/>
    <w:rsid w:val="00EE7974"/>
    <w:rsid w:val="00EF0254"/>
    <w:rsid w:val="00EF0AF6"/>
    <w:rsid w:val="00EF1428"/>
    <w:rsid w:val="00EF144C"/>
    <w:rsid w:val="00EF233C"/>
    <w:rsid w:val="00EF286D"/>
    <w:rsid w:val="00EF2D47"/>
    <w:rsid w:val="00EF2F19"/>
    <w:rsid w:val="00EF30AE"/>
    <w:rsid w:val="00EF3CCF"/>
    <w:rsid w:val="00EF44D8"/>
    <w:rsid w:val="00EF7494"/>
    <w:rsid w:val="00EF76C5"/>
    <w:rsid w:val="00F004DB"/>
    <w:rsid w:val="00F0094A"/>
    <w:rsid w:val="00F00A21"/>
    <w:rsid w:val="00F02071"/>
    <w:rsid w:val="00F0230C"/>
    <w:rsid w:val="00F04941"/>
    <w:rsid w:val="00F05684"/>
    <w:rsid w:val="00F05B14"/>
    <w:rsid w:val="00F05C16"/>
    <w:rsid w:val="00F0667E"/>
    <w:rsid w:val="00F07F4A"/>
    <w:rsid w:val="00F10160"/>
    <w:rsid w:val="00F1133C"/>
    <w:rsid w:val="00F1148E"/>
    <w:rsid w:val="00F1199B"/>
    <w:rsid w:val="00F12072"/>
    <w:rsid w:val="00F12390"/>
    <w:rsid w:val="00F12A05"/>
    <w:rsid w:val="00F13924"/>
    <w:rsid w:val="00F14476"/>
    <w:rsid w:val="00F1495D"/>
    <w:rsid w:val="00F152BE"/>
    <w:rsid w:val="00F16333"/>
    <w:rsid w:val="00F1685E"/>
    <w:rsid w:val="00F16C89"/>
    <w:rsid w:val="00F174DD"/>
    <w:rsid w:val="00F17501"/>
    <w:rsid w:val="00F179B8"/>
    <w:rsid w:val="00F20598"/>
    <w:rsid w:val="00F21257"/>
    <w:rsid w:val="00F2170E"/>
    <w:rsid w:val="00F2175B"/>
    <w:rsid w:val="00F22284"/>
    <w:rsid w:val="00F22BEC"/>
    <w:rsid w:val="00F2435A"/>
    <w:rsid w:val="00F2530A"/>
    <w:rsid w:val="00F25F62"/>
    <w:rsid w:val="00F276E8"/>
    <w:rsid w:val="00F27CF3"/>
    <w:rsid w:val="00F27F97"/>
    <w:rsid w:val="00F30B29"/>
    <w:rsid w:val="00F32372"/>
    <w:rsid w:val="00F32912"/>
    <w:rsid w:val="00F3374A"/>
    <w:rsid w:val="00F33820"/>
    <w:rsid w:val="00F33CC5"/>
    <w:rsid w:val="00F33D08"/>
    <w:rsid w:val="00F34546"/>
    <w:rsid w:val="00F34EB5"/>
    <w:rsid w:val="00F351B2"/>
    <w:rsid w:val="00F35551"/>
    <w:rsid w:val="00F355CD"/>
    <w:rsid w:val="00F35BEE"/>
    <w:rsid w:val="00F35E24"/>
    <w:rsid w:val="00F363F4"/>
    <w:rsid w:val="00F36781"/>
    <w:rsid w:val="00F37511"/>
    <w:rsid w:val="00F3799F"/>
    <w:rsid w:val="00F403B2"/>
    <w:rsid w:val="00F41566"/>
    <w:rsid w:val="00F4222F"/>
    <w:rsid w:val="00F42312"/>
    <w:rsid w:val="00F423DB"/>
    <w:rsid w:val="00F42C1B"/>
    <w:rsid w:val="00F42E53"/>
    <w:rsid w:val="00F437C8"/>
    <w:rsid w:val="00F44DA2"/>
    <w:rsid w:val="00F4536C"/>
    <w:rsid w:val="00F45B30"/>
    <w:rsid w:val="00F45F48"/>
    <w:rsid w:val="00F46F76"/>
    <w:rsid w:val="00F500A5"/>
    <w:rsid w:val="00F50173"/>
    <w:rsid w:val="00F5059A"/>
    <w:rsid w:val="00F510FB"/>
    <w:rsid w:val="00F51640"/>
    <w:rsid w:val="00F522EB"/>
    <w:rsid w:val="00F52528"/>
    <w:rsid w:val="00F5367C"/>
    <w:rsid w:val="00F5369A"/>
    <w:rsid w:val="00F53831"/>
    <w:rsid w:val="00F53914"/>
    <w:rsid w:val="00F53B95"/>
    <w:rsid w:val="00F53D93"/>
    <w:rsid w:val="00F5533E"/>
    <w:rsid w:val="00F553CF"/>
    <w:rsid w:val="00F56D51"/>
    <w:rsid w:val="00F578B1"/>
    <w:rsid w:val="00F60022"/>
    <w:rsid w:val="00F619F8"/>
    <w:rsid w:val="00F61A56"/>
    <w:rsid w:val="00F635A3"/>
    <w:rsid w:val="00F64376"/>
    <w:rsid w:val="00F643D0"/>
    <w:rsid w:val="00F65BF2"/>
    <w:rsid w:val="00F65FE7"/>
    <w:rsid w:val="00F664CF"/>
    <w:rsid w:val="00F66637"/>
    <w:rsid w:val="00F668E2"/>
    <w:rsid w:val="00F66C93"/>
    <w:rsid w:val="00F66D91"/>
    <w:rsid w:val="00F66E18"/>
    <w:rsid w:val="00F67880"/>
    <w:rsid w:val="00F70831"/>
    <w:rsid w:val="00F71D1B"/>
    <w:rsid w:val="00F72326"/>
    <w:rsid w:val="00F7276F"/>
    <w:rsid w:val="00F72925"/>
    <w:rsid w:val="00F7351E"/>
    <w:rsid w:val="00F737C4"/>
    <w:rsid w:val="00F737ED"/>
    <w:rsid w:val="00F7489D"/>
    <w:rsid w:val="00F75608"/>
    <w:rsid w:val="00F759E9"/>
    <w:rsid w:val="00F7677D"/>
    <w:rsid w:val="00F806E9"/>
    <w:rsid w:val="00F81223"/>
    <w:rsid w:val="00F817B9"/>
    <w:rsid w:val="00F8215C"/>
    <w:rsid w:val="00F82241"/>
    <w:rsid w:val="00F82A04"/>
    <w:rsid w:val="00F82DA2"/>
    <w:rsid w:val="00F8322B"/>
    <w:rsid w:val="00F83F81"/>
    <w:rsid w:val="00F85169"/>
    <w:rsid w:val="00F855B9"/>
    <w:rsid w:val="00F861E7"/>
    <w:rsid w:val="00F862B1"/>
    <w:rsid w:val="00F86928"/>
    <w:rsid w:val="00F8761D"/>
    <w:rsid w:val="00F87F48"/>
    <w:rsid w:val="00F904C9"/>
    <w:rsid w:val="00F906C5"/>
    <w:rsid w:val="00F907E6"/>
    <w:rsid w:val="00F90E0E"/>
    <w:rsid w:val="00F910BB"/>
    <w:rsid w:val="00F91156"/>
    <w:rsid w:val="00F91197"/>
    <w:rsid w:val="00F911D5"/>
    <w:rsid w:val="00F92784"/>
    <w:rsid w:val="00F9281F"/>
    <w:rsid w:val="00F946F7"/>
    <w:rsid w:val="00F94AF1"/>
    <w:rsid w:val="00F95113"/>
    <w:rsid w:val="00F960AD"/>
    <w:rsid w:val="00F96338"/>
    <w:rsid w:val="00F96BC5"/>
    <w:rsid w:val="00F97278"/>
    <w:rsid w:val="00F97DCB"/>
    <w:rsid w:val="00FA01C0"/>
    <w:rsid w:val="00FA0A65"/>
    <w:rsid w:val="00FA0B3D"/>
    <w:rsid w:val="00FA1879"/>
    <w:rsid w:val="00FA22AC"/>
    <w:rsid w:val="00FA2F8E"/>
    <w:rsid w:val="00FA30D9"/>
    <w:rsid w:val="00FA35AE"/>
    <w:rsid w:val="00FA40D7"/>
    <w:rsid w:val="00FA4167"/>
    <w:rsid w:val="00FA47E5"/>
    <w:rsid w:val="00FA623B"/>
    <w:rsid w:val="00FA718C"/>
    <w:rsid w:val="00FA75F7"/>
    <w:rsid w:val="00FA7CEB"/>
    <w:rsid w:val="00FB0527"/>
    <w:rsid w:val="00FB064B"/>
    <w:rsid w:val="00FB0AC6"/>
    <w:rsid w:val="00FB0C3E"/>
    <w:rsid w:val="00FB0DCD"/>
    <w:rsid w:val="00FB0FA7"/>
    <w:rsid w:val="00FB151A"/>
    <w:rsid w:val="00FB1A48"/>
    <w:rsid w:val="00FB1F95"/>
    <w:rsid w:val="00FB2EBA"/>
    <w:rsid w:val="00FB3378"/>
    <w:rsid w:val="00FB35A5"/>
    <w:rsid w:val="00FB35C3"/>
    <w:rsid w:val="00FB37F9"/>
    <w:rsid w:val="00FB3ECB"/>
    <w:rsid w:val="00FB4747"/>
    <w:rsid w:val="00FB4A90"/>
    <w:rsid w:val="00FB63AB"/>
    <w:rsid w:val="00FC01E5"/>
    <w:rsid w:val="00FC0333"/>
    <w:rsid w:val="00FC217C"/>
    <w:rsid w:val="00FC3DD8"/>
    <w:rsid w:val="00FC3FCA"/>
    <w:rsid w:val="00FC4FEC"/>
    <w:rsid w:val="00FC505F"/>
    <w:rsid w:val="00FC6243"/>
    <w:rsid w:val="00FC6A3C"/>
    <w:rsid w:val="00FC6B60"/>
    <w:rsid w:val="00FD0621"/>
    <w:rsid w:val="00FD0D71"/>
    <w:rsid w:val="00FD0FCB"/>
    <w:rsid w:val="00FD18F0"/>
    <w:rsid w:val="00FD1DAA"/>
    <w:rsid w:val="00FD20D9"/>
    <w:rsid w:val="00FD3B9E"/>
    <w:rsid w:val="00FD4660"/>
    <w:rsid w:val="00FD4A65"/>
    <w:rsid w:val="00FD5F45"/>
    <w:rsid w:val="00FD6F69"/>
    <w:rsid w:val="00FD7A6C"/>
    <w:rsid w:val="00FE0CDE"/>
    <w:rsid w:val="00FE14D4"/>
    <w:rsid w:val="00FE16BA"/>
    <w:rsid w:val="00FE379A"/>
    <w:rsid w:val="00FE50E2"/>
    <w:rsid w:val="00FE5542"/>
    <w:rsid w:val="00FE6002"/>
    <w:rsid w:val="00FE669A"/>
    <w:rsid w:val="00FE743D"/>
    <w:rsid w:val="00FE7A25"/>
    <w:rsid w:val="00FF0B08"/>
    <w:rsid w:val="00FF21D9"/>
    <w:rsid w:val="00FF2572"/>
    <w:rsid w:val="00FF3A59"/>
    <w:rsid w:val="00FF3E23"/>
    <w:rsid w:val="00FF4301"/>
    <w:rsid w:val="00FF4B54"/>
    <w:rsid w:val="00FF508F"/>
    <w:rsid w:val="00FF518E"/>
    <w:rsid w:val="00FF5B9D"/>
    <w:rsid w:val="00FF6300"/>
    <w:rsid w:val="00FF7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FEB18"/>
  <w15:docId w15:val="{608A01EB-6727-4491-A149-84C713053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unhideWhenUsed/>
    <w:qFormat/>
    <w:rsid w:val="00DA78D8"/>
    <w:pPr>
      <w:keepNext/>
      <w:keepLines/>
      <w:numPr>
        <w:numId w:val="2"/>
      </w:numPr>
      <w:spacing w:after="354" w:line="359" w:lineRule="auto"/>
      <w:ind w:left="10" w:hanging="10"/>
      <w:outlineLvl w:val="0"/>
    </w:pPr>
    <w:rPr>
      <w:rFonts w:ascii="Arial" w:eastAsia="Arial" w:hAnsi="Arial" w:cs="Arial"/>
      <w:b/>
      <w:color w:val="000000"/>
      <w:sz w:val="24"/>
      <w:lang w:val="en-US"/>
    </w:rPr>
  </w:style>
  <w:style w:type="paragraph" w:styleId="Heading2">
    <w:name w:val="heading 2"/>
    <w:next w:val="Normal"/>
    <w:link w:val="Heading2Char"/>
    <w:uiPriority w:val="9"/>
    <w:unhideWhenUsed/>
    <w:qFormat/>
    <w:rsid w:val="00DA78D8"/>
    <w:pPr>
      <w:keepNext/>
      <w:keepLines/>
      <w:numPr>
        <w:ilvl w:val="1"/>
        <w:numId w:val="2"/>
      </w:numPr>
      <w:spacing w:after="354"/>
      <w:ind w:left="10" w:hanging="10"/>
      <w:outlineLvl w:val="1"/>
    </w:pPr>
    <w:rPr>
      <w:rFonts w:ascii="Arial" w:eastAsia="Arial" w:hAnsi="Arial" w:cs="Arial"/>
      <w:b/>
      <w:i/>
      <w:color w:val="000000"/>
      <w:sz w:val="24"/>
      <w:lang w:val="en-US"/>
    </w:rPr>
  </w:style>
  <w:style w:type="paragraph" w:styleId="Heading3">
    <w:name w:val="heading 3"/>
    <w:next w:val="Normal"/>
    <w:link w:val="Heading3Char"/>
    <w:uiPriority w:val="9"/>
    <w:unhideWhenUsed/>
    <w:qFormat/>
    <w:rsid w:val="00DA78D8"/>
    <w:pPr>
      <w:keepNext/>
      <w:keepLines/>
      <w:numPr>
        <w:ilvl w:val="2"/>
        <w:numId w:val="2"/>
      </w:numPr>
      <w:spacing w:after="0"/>
      <w:ind w:left="686" w:hanging="10"/>
      <w:outlineLvl w:val="2"/>
    </w:pPr>
    <w:rPr>
      <w:rFonts w:ascii="Arial" w:eastAsia="Times New Roman" w:hAnsi="Arial" w:cs="Times New Roman"/>
      <w:b/>
      <w: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45544"/>
    <w:pPr>
      <w:spacing w:after="200" w:line="240" w:lineRule="auto"/>
    </w:pPr>
    <w:rPr>
      <w:i/>
      <w:iCs/>
      <w:color w:val="44546A" w:themeColor="text2"/>
      <w:sz w:val="18"/>
      <w:szCs w:val="18"/>
      <w:lang w:val="en-US"/>
    </w:rPr>
  </w:style>
  <w:style w:type="table" w:customStyle="1" w:styleId="GridTable5Dark-Accent51">
    <w:name w:val="Grid Table 5 Dark - Accent 51"/>
    <w:basedOn w:val="TableNormal"/>
    <w:uiPriority w:val="50"/>
    <w:rsid w:val="00145544"/>
    <w:pPr>
      <w:spacing w:after="0" w:line="240" w:lineRule="auto"/>
      <w:jc w:val="center"/>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shd w:val="clear" w:color="auto" w:fill="E7E6E6" w:themeFill="background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shd w:val="clear" w:color="auto" w:fill="DBDBDB" w:themeFill="accent3" w:themeFillTint="6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BalloonText">
    <w:name w:val="Balloon Text"/>
    <w:basedOn w:val="Normal"/>
    <w:link w:val="BalloonTextChar"/>
    <w:uiPriority w:val="99"/>
    <w:semiHidden/>
    <w:unhideWhenUsed/>
    <w:rsid w:val="00EB15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566"/>
    <w:rPr>
      <w:rFonts w:ascii="Segoe UI" w:hAnsi="Segoe UI" w:cs="Segoe UI"/>
      <w:sz w:val="18"/>
      <w:szCs w:val="18"/>
    </w:rPr>
  </w:style>
  <w:style w:type="paragraph" w:styleId="ListParagraph">
    <w:name w:val="List Paragraph"/>
    <w:basedOn w:val="Normal"/>
    <w:uiPriority w:val="34"/>
    <w:qFormat/>
    <w:rsid w:val="00312572"/>
    <w:pPr>
      <w:ind w:left="720"/>
      <w:contextualSpacing/>
    </w:pPr>
    <w:rPr>
      <w:lang w:val="en-US"/>
    </w:rPr>
  </w:style>
  <w:style w:type="character" w:customStyle="1" w:styleId="Heading1Char">
    <w:name w:val="Heading 1 Char"/>
    <w:basedOn w:val="DefaultParagraphFont"/>
    <w:link w:val="Heading1"/>
    <w:uiPriority w:val="9"/>
    <w:rsid w:val="00DA78D8"/>
    <w:rPr>
      <w:rFonts w:ascii="Arial" w:eastAsia="Arial" w:hAnsi="Arial" w:cs="Arial"/>
      <w:b/>
      <w:color w:val="000000"/>
      <w:sz w:val="24"/>
      <w:lang w:val="en-US"/>
    </w:rPr>
  </w:style>
  <w:style w:type="character" w:customStyle="1" w:styleId="Heading2Char">
    <w:name w:val="Heading 2 Char"/>
    <w:basedOn w:val="DefaultParagraphFont"/>
    <w:link w:val="Heading2"/>
    <w:uiPriority w:val="9"/>
    <w:rsid w:val="00DA78D8"/>
    <w:rPr>
      <w:rFonts w:ascii="Arial" w:eastAsia="Arial" w:hAnsi="Arial" w:cs="Arial"/>
      <w:b/>
      <w:i/>
      <w:color w:val="000000"/>
      <w:sz w:val="24"/>
      <w:lang w:val="en-US"/>
    </w:rPr>
  </w:style>
  <w:style w:type="character" w:customStyle="1" w:styleId="Heading3Char">
    <w:name w:val="Heading 3 Char"/>
    <w:basedOn w:val="DefaultParagraphFont"/>
    <w:link w:val="Heading3"/>
    <w:uiPriority w:val="9"/>
    <w:rsid w:val="00DA78D8"/>
    <w:rPr>
      <w:rFonts w:ascii="Arial" w:eastAsia="Times New Roman" w:hAnsi="Arial" w:cs="Times New Roman"/>
      <w:b/>
      <w:i/>
      <w:color w:val="000000"/>
      <w:lang w:val="en-US"/>
    </w:rPr>
  </w:style>
  <w:style w:type="paragraph" w:styleId="CommentText">
    <w:name w:val="annotation text"/>
    <w:basedOn w:val="Normal"/>
    <w:link w:val="CommentTextChar"/>
    <w:uiPriority w:val="99"/>
    <w:unhideWhenUsed/>
    <w:rsid w:val="00582158"/>
    <w:pPr>
      <w:spacing w:line="240" w:lineRule="auto"/>
    </w:pPr>
    <w:rPr>
      <w:sz w:val="20"/>
      <w:szCs w:val="20"/>
    </w:rPr>
  </w:style>
  <w:style w:type="character" w:customStyle="1" w:styleId="CommentTextChar">
    <w:name w:val="Comment Text Char"/>
    <w:basedOn w:val="DefaultParagraphFont"/>
    <w:link w:val="CommentText"/>
    <w:uiPriority w:val="99"/>
    <w:rsid w:val="00582158"/>
    <w:rPr>
      <w:sz w:val="20"/>
      <w:szCs w:val="20"/>
    </w:rPr>
  </w:style>
  <w:style w:type="character" w:styleId="CommentReference">
    <w:name w:val="annotation reference"/>
    <w:basedOn w:val="DefaultParagraphFont"/>
    <w:uiPriority w:val="99"/>
    <w:semiHidden/>
    <w:unhideWhenUsed/>
    <w:rsid w:val="00582158"/>
    <w:rPr>
      <w:sz w:val="16"/>
      <w:szCs w:val="16"/>
    </w:rPr>
  </w:style>
  <w:style w:type="table" w:customStyle="1" w:styleId="GridTable2-Accent11">
    <w:name w:val="Grid Table 2 - Accent 11"/>
    <w:basedOn w:val="TableNormal"/>
    <w:uiPriority w:val="47"/>
    <w:rsid w:val="00582158"/>
    <w:pPr>
      <w:spacing w:after="0" w:line="240" w:lineRule="auto"/>
    </w:pPr>
    <w:rPr>
      <w:lang w:val="en-US"/>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pple-converted-space">
    <w:name w:val="apple-converted-space"/>
    <w:basedOn w:val="DefaultParagraphFont"/>
    <w:rsid w:val="00B26820"/>
  </w:style>
  <w:style w:type="character" w:styleId="SubtleEmphasis">
    <w:name w:val="Subtle Emphasis"/>
    <w:basedOn w:val="DefaultParagraphFont"/>
    <w:uiPriority w:val="19"/>
    <w:qFormat/>
    <w:rsid w:val="00B26820"/>
    <w:rPr>
      <w:i/>
      <w:iCs/>
      <w:color w:val="808080" w:themeColor="text1" w:themeTint="7F"/>
    </w:rPr>
  </w:style>
  <w:style w:type="table" w:styleId="LightShading-Accent1">
    <w:name w:val="Light Shading Accent 1"/>
    <w:basedOn w:val="TableNormal"/>
    <w:uiPriority w:val="60"/>
    <w:rsid w:val="00B26820"/>
    <w:pPr>
      <w:spacing w:after="0" w:line="240" w:lineRule="auto"/>
    </w:pPr>
    <w:rPr>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Hyperlink">
    <w:name w:val="Hyperlink"/>
    <w:basedOn w:val="DefaultParagraphFont"/>
    <w:uiPriority w:val="99"/>
    <w:unhideWhenUsed/>
    <w:rsid w:val="00EA3A6F"/>
    <w:rPr>
      <w:color w:val="0000FF"/>
      <w:u w:val="single"/>
    </w:rPr>
  </w:style>
  <w:style w:type="table" w:customStyle="1" w:styleId="LightShading-Accent11">
    <w:name w:val="Light Shading - Accent 11"/>
    <w:basedOn w:val="TableNormal"/>
    <w:next w:val="LightShading-Accent1"/>
    <w:uiPriority w:val="60"/>
    <w:rsid w:val="0001344F"/>
    <w:pPr>
      <w:spacing w:after="0" w:line="240" w:lineRule="auto"/>
    </w:pPr>
    <w:rPr>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eader">
    <w:name w:val="header"/>
    <w:basedOn w:val="Normal"/>
    <w:link w:val="HeaderChar"/>
    <w:uiPriority w:val="99"/>
    <w:unhideWhenUsed/>
    <w:rsid w:val="004E6E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EE7"/>
  </w:style>
  <w:style w:type="paragraph" w:styleId="Footer">
    <w:name w:val="footer"/>
    <w:basedOn w:val="Normal"/>
    <w:link w:val="FooterChar"/>
    <w:uiPriority w:val="99"/>
    <w:unhideWhenUsed/>
    <w:rsid w:val="004E6E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EE7"/>
  </w:style>
  <w:style w:type="paragraph" w:styleId="CommentSubject">
    <w:name w:val="annotation subject"/>
    <w:basedOn w:val="CommentText"/>
    <w:next w:val="CommentText"/>
    <w:link w:val="CommentSubjectChar"/>
    <w:uiPriority w:val="99"/>
    <w:semiHidden/>
    <w:unhideWhenUsed/>
    <w:rsid w:val="00A27061"/>
    <w:rPr>
      <w:b/>
      <w:bCs/>
    </w:rPr>
  </w:style>
  <w:style w:type="character" w:customStyle="1" w:styleId="CommentSubjectChar">
    <w:name w:val="Comment Subject Char"/>
    <w:basedOn w:val="CommentTextChar"/>
    <w:link w:val="CommentSubject"/>
    <w:uiPriority w:val="99"/>
    <w:semiHidden/>
    <w:rsid w:val="00A27061"/>
    <w:rPr>
      <w:b/>
      <w:bCs/>
      <w:sz w:val="20"/>
      <w:szCs w:val="20"/>
    </w:rPr>
  </w:style>
  <w:style w:type="table" w:customStyle="1" w:styleId="GridTable5Dark-Accent511">
    <w:name w:val="Grid Table 5 Dark - Accent 511"/>
    <w:basedOn w:val="TableNormal"/>
    <w:uiPriority w:val="50"/>
    <w:rsid w:val="00ED4B5B"/>
    <w:pPr>
      <w:spacing w:after="0" w:line="240" w:lineRule="auto"/>
      <w:jc w:val="center"/>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shd w:val="clear" w:color="auto" w:fill="E7E6E6" w:themeFill="background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shd w:val="clear" w:color="auto" w:fill="DBDBDB" w:themeFill="accent3" w:themeFillTint="6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2-Accent111">
    <w:name w:val="Grid Table 2 - Accent 111"/>
    <w:basedOn w:val="TableNormal"/>
    <w:uiPriority w:val="47"/>
    <w:rsid w:val="00ED4B5B"/>
    <w:pPr>
      <w:spacing w:after="0" w:line="240" w:lineRule="auto"/>
    </w:pPr>
    <w:rPr>
      <w:lang w:val="en-US"/>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F790E"/>
    <w:pPr>
      <w:spacing w:after="0" w:line="240" w:lineRule="auto"/>
    </w:pPr>
  </w:style>
  <w:style w:type="character" w:styleId="LineNumber">
    <w:name w:val="line number"/>
    <w:basedOn w:val="DefaultParagraphFont"/>
    <w:uiPriority w:val="99"/>
    <w:semiHidden/>
    <w:unhideWhenUsed/>
    <w:rsid w:val="00AC4C82"/>
  </w:style>
  <w:style w:type="paragraph" w:styleId="NormalWeb">
    <w:name w:val="Normal (Web)"/>
    <w:basedOn w:val="Normal"/>
    <w:uiPriority w:val="99"/>
    <w:semiHidden/>
    <w:unhideWhenUsed/>
    <w:rsid w:val="00E67C57"/>
    <w:pPr>
      <w:spacing w:after="0" w:line="240" w:lineRule="auto"/>
    </w:pPr>
    <w:rPr>
      <w:rFonts w:ascii="Times New Roman" w:hAnsi="Times New Roman" w:cs="Times New Roman"/>
      <w:sz w:val="24"/>
      <w:szCs w:val="24"/>
      <w:lang w:val="en-US"/>
    </w:rPr>
  </w:style>
  <w:style w:type="character" w:styleId="Strong">
    <w:name w:val="Strong"/>
    <w:basedOn w:val="DefaultParagraphFont"/>
    <w:uiPriority w:val="22"/>
    <w:qFormat/>
    <w:rsid w:val="00E67C57"/>
    <w:rPr>
      <w:b/>
      <w:bCs/>
    </w:rPr>
  </w:style>
  <w:style w:type="character" w:styleId="PlaceholderText">
    <w:name w:val="Placeholder Text"/>
    <w:basedOn w:val="DefaultParagraphFont"/>
    <w:uiPriority w:val="99"/>
    <w:semiHidden/>
    <w:rsid w:val="00D7764D"/>
    <w:rPr>
      <w:color w:val="808080"/>
    </w:rPr>
  </w:style>
  <w:style w:type="paragraph" w:styleId="PlainText">
    <w:name w:val="Plain Text"/>
    <w:basedOn w:val="Normal"/>
    <w:link w:val="PlainTextChar"/>
    <w:uiPriority w:val="99"/>
    <w:unhideWhenUsed/>
    <w:rsid w:val="009B55AB"/>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9B55AB"/>
    <w:rPr>
      <w:rFonts w:ascii="Calibri" w:hAnsi="Calibri"/>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97804">
      <w:bodyDiv w:val="1"/>
      <w:marLeft w:val="0"/>
      <w:marRight w:val="0"/>
      <w:marTop w:val="0"/>
      <w:marBottom w:val="0"/>
      <w:divBdr>
        <w:top w:val="none" w:sz="0" w:space="0" w:color="auto"/>
        <w:left w:val="none" w:sz="0" w:space="0" w:color="auto"/>
        <w:bottom w:val="none" w:sz="0" w:space="0" w:color="auto"/>
        <w:right w:val="none" w:sz="0" w:space="0" w:color="auto"/>
      </w:divBdr>
    </w:div>
    <w:div w:id="39402844">
      <w:bodyDiv w:val="1"/>
      <w:marLeft w:val="0"/>
      <w:marRight w:val="0"/>
      <w:marTop w:val="0"/>
      <w:marBottom w:val="0"/>
      <w:divBdr>
        <w:top w:val="none" w:sz="0" w:space="0" w:color="auto"/>
        <w:left w:val="none" w:sz="0" w:space="0" w:color="auto"/>
        <w:bottom w:val="none" w:sz="0" w:space="0" w:color="auto"/>
        <w:right w:val="none" w:sz="0" w:space="0" w:color="auto"/>
      </w:divBdr>
    </w:div>
    <w:div w:id="59443223">
      <w:bodyDiv w:val="1"/>
      <w:marLeft w:val="0"/>
      <w:marRight w:val="0"/>
      <w:marTop w:val="0"/>
      <w:marBottom w:val="0"/>
      <w:divBdr>
        <w:top w:val="none" w:sz="0" w:space="0" w:color="auto"/>
        <w:left w:val="none" w:sz="0" w:space="0" w:color="auto"/>
        <w:bottom w:val="none" w:sz="0" w:space="0" w:color="auto"/>
        <w:right w:val="none" w:sz="0" w:space="0" w:color="auto"/>
      </w:divBdr>
    </w:div>
    <w:div w:id="149491212">
      <w:bodyDiv w:val="1"/>
      <w:marLeft w:val="0"/>
      <w:marRight w:val="0"/>
      <w:marTop w:val="0"/>
      <w:marBottom w:val="0"/>
      <w:divBdr>
        <w:top w:val="none" w:sz="0" w:space="0" w:color="auto"/>
        <w:left w:val="none" w:sz="0" w:space="0" w:color="auto"/>
        <w:bottom w:val="none" w:sz="0" w:space="0" w:color="auto"/>
        <w:right w:val="none" w:sz="0" w:space="0" w:color="auto"/>
      </w:divBdr>
    </w:div>
    <w:div w:id="425271250">
      <w:bodyDiv w:val="1"/>
      <w:marLeft w:val="0"/>
      <w:marRight w:val="0"/>
      <w:marTop w:val="0"/>
      <w:marBottom w:val="0"/>
      <w:divBdr>
        <w:top w:val="none" w:sz="0" w:space="0" w:color="auto"/>
        <w:left w:val="none" w:sz="0" w:space="0" w:color="auto"/>
        <w:bottom w:val="none" w:sz="0" w:space="0" w:color="auto"/>
        <w:right w:val="none" w:sz="0" w:space="0" w:color="auto"/>
      </w:divBdr>
    </w:div>
    <w:div w:id="445780098">
      <w:bodyDiv w:val="1"/>
      <w:marLeft w:val="0"/>
      <w:marRight w:val="0"/>
      <w:marTop w:val="0"/>
      <w:marBottom w:val="0"/>
      <w:divBdr>
        <w:top w:val="none" w:sz="0" w:space="0" w:color="auto"/>
        <w:left w:val="none" w:sz="0" w:space="0" w:color="auto"/>
        <w:bottom w:val="none" w:sz="0" w:space="0" w:color="auto"/>
        <w:right w:val="none" w:sz="0" w:space="0" w:color="auto"/>
      </w:divBdr>
    </w:div>
    <w:div w:id="586965713">
      <w:bodyDiv w:val="1"/>
      <w:marLeft w:val="0"/>
      <w:marRight w:val="0"/>
      <w:marTop w:val="0"/>
      <w:marBottom w:val="0"/>
      <w:divBdr>
        <w:top w:val="none" w:sz="0" w:space="0" w:color="auto"/>
        <w:left w:val="none" w:sz="0" w:space="0" w:color="auto"/>
        <w:bottom w:val="none" w:sz="0" w:space="0" w:color="auto"/>
        <w:right w:val="none" w:sz="0" w:space="0" w:color="auto"/>
      </w:divBdr>
    </w:div>
    <w:div w:id="590549395">
      <w:bodyDiv w:val="1"/>
      <w:marLeft w:val="0"/>
      <w:marRight w:val="0"/>
      <w:marTop w:val="0"/>
      <w:marBottom w:val="0"/>
      <w:divBdr>
        <w:top w:val="none" w:sz="0" w:space="0" w:color="auto"/>
        <w:left w:val="none" w:sz="0" w:space="0" w:color="auto"/>
        <w:bottom w:val="none" w:sz="0" w:space="0" w:color="auto"/>
        <w:right w:val="none" w:sz="0" w:space="0" w:color="auto"/>
      </w:divBdr>
    </w:div>
    <w:div w:id="610210516">
      <w:bodyDiv w:val="1"/>
      <w:marLeft w:val="0"/>
      <w:marRight w:val="0"/>
      <w:marTop w:val="0"/>
      <w:marBottom w:val="0"/>
      <w:divBdr>
        <w:top w:val="none" w:sz="0" w:space="0" w:color="auto"/>
        <w:left w:val="none" w:sz="0" w:space="0" w:color="auto"/>
        <w:bottom w:val="none" w:sz="0" w:space="0" w:color="auto"/>
        <w:right w:val="none" w:sz="0" w:space="0" w:color="auto"/>
      </w:divBdr>
    </w:div>
    <w:div w:id="649793750">
      <w:bodyDiv w:val="1"/>
      <w:marLeft w:val="0"/>
      <w:marRight w:val="0"/>
      <w:marTop w:val="0"/>
      <w:marBottom w:val="0"/>
      <w:divBdr>
        <w:top w:val="none" w:sz="0" w:space="0" w:color="auto"/>
        <w:left w:val="none" w:sz="0" w:space="0" w:color="auto"/>
        <w:bottom w:val="none" w:sz="0" w:space="0" w:color="auto"/>
        <w:right w:val="none" w:sz="0" w:space="0" w:color="auto"/>
      </w:divBdr>
    </w:div>
    <w:div w:id="668026414">
      <w:bodyDiv w:val="1"/>
      <w:marLeft w:val="0"/>
      <w:marRight w:val="0"/>
      <w:marTop w:val="0"/>
      <w:marBottom w:val="0"/>
      <w:divBdr>
        <w:top w:val="none" w:sz="0" w:space="0" w:color="auto"/>
        <w:left w:val="none" w:sz="0" w:space="0" w:color="auto"/>
        <w:bottom w:val="none" w:sz="0" w:space="0" w:color="auto"/>
        <w:right w:val="none" w:sz="0" w:space="0" w:color="auto"/>
      </w:divBdr>
    </w:div>
    <w:div w:id="701632823">
      <w:bodyDiv w:val="1"/>
      <w:marLeft w:val="0"/>
      <w:marRight w:val="0"/>
      <w:marTop w:val="0"/>
      <w:marBottom w:val="0"/>
      <w:divBdr>
        <w:top w:val="none" w:sz="0" w:space="0" w:color="auto"/>
        <w:left w:val="none" w:sz="0" w:space="0" w:color="auto"/>
        <w:bottom w:val="none" w:sz="0" w:space="0" w:color="auto"/>
        <w:right w:val="none" w:sz="0" w:space="0" w:color="auto"/>
      </w:divBdr>
    </w:div>
    <w:div w:id="732655742">
      <w:bodyDiv w:val="1"/>
      <w:marLeft w:val="0"/>
      <w:marRight w:val="0"/>
      <w:marTop w:val="0"/>
      <w:marBottom w:val="0"/>
      <w:divBdr>
        <w:top w:val="none" w:sz="0" w:space="0" w:color="auto"/>
        <w:left w:val="none" w:sz="0" w:space="0" w:color="auto"/>
        <w:bottom w:val="none" w:sz="0" w:space="0" w:color="auto"/>
        <w:right w:val="none" w:sz="0" w:space="0" w:color="auto"/>
      </w:divBdr>
    </w:div>
    <w:div w:id="743381717">
      <w:bodyDiv w:val="1"/>
      <w:marLeft w:val="0"/>
      <w:marRight w:val="0"/>
      <w:marTop w:val="0"/>
      <w:marBottom w:val="0"/>
      <w:divBdr>
        <w:top w:val="none" w:sz="0" w:space="0" w:color="auto"/>
        <w:left w:val="none" w:sz="0" w:space="0" w:color="auto"/>
        <w:bottom w:val="none" w:sz="0" w:space="0" w:color="auto"/>
        <w:right w:val="none" w:sz="0" w:space="0" w:color="auto"/>
      </w:divBdr>
    </w:div>
    <w:div w:id="754397560">
      <w:bodyDiv w:val="1"/>
      <w:marLeft w:val="0"/>
      <w:marRight w:val="0"/>
      <w:marTop w:val="0"/>
      <w:marBottom w:val="0"/>
      <w:divBdr>
        <w:top w:val="none" w:sz="0" w:space="0" w:color="auto"/>
        <w:left w:val="none" w:sz="0" w:space="0" w:color="auto"/>
        <w:bottom w:val="none" w:sz="0" w:space="0" w:color="auto"/>
        <w:right w:val="none" w:sz="0" w:space="0" w:color="auto"/>
      </w:divBdr>
      <w:divsChild>
        <w:div w:id="150104222">
          <w:marLeft w:val="0"/>
          <w:marRight w:val="0"/>
          <w:marTop w:val="0"/>
          <w:marBottom w:val="0"/>
          <w:divBdr>
            <w:top w:val="none" w:sz="0" w:space="0" w:color="auto"/>
            <w:left w:val="none" w:sz="0" w:space="0" w:color="auto"/>
            <w:bottom w:val="none" w:sz="0" w:space="0" w:color="auto"/>
            <w:right w:val="none" w:sz="0" w:space="0" w:color="auto"/>
          </w:divBdr>
          <w:divsChild>
            <w:div w:id="493373595">
              <w:marLeft w:val="0"/>
              <w:marRight w:val="0"/>
              <w:marTop w:val="0"/>
              <w:marBottom w:val="0"/>
              <w:divBdr>
                <w:top w:val="none" w:sz="0" w:space="0" w:color="auto"/>
                <w:left w:val="none" w:sz="0" w:space="0" w:color="auto"/>
                <w:bottom w:val="none" w:sz="0" w:space="0" w:color="auto"/>
                <w:right w:val="none" w:sz="0" w:space="0" w:color="auto"/>
              </w:divBdr>
            </w:div>
            <w:div w:id="1572735007">
              <w:marLeft w:val="0"/>
              <w:marRight w:val="0"/>
              <w:marTop w:val="0"/>
              <w:marBottom w:val="0"/>
              <w:divBdr>
                <w:top w:val="none" w:sz="0" w:space="0" w:color="auto"/>
                <w:left w:val="none" w:sz="0" w:space="0" w:color="auto"/>
                <w:bottom w:val="none" w:sz="0" w:space="0" w:color="auto"/>
                <w:right w:val="none" w:sz="0" w:space="0" w:color="auto"/>
              </w:divBdr>
            </w:div>
          </w:divsChild>
        </w:div>
        <w:div w:id="794525646">
          <w:marLeft w:val="0"/>
          <w:marRight w:val="0"/>
          <w:marTop w:val="0"/>
          <w:marBottom w:val="0"/>
          <w:divBdr>
            <w:top w:val="none" w:sz="0" w:space="0" w:color="auto"/>
            <w:left w:val="none" w:sz="0" w:space="0" w:color="auto"/>
            <w:bottom w:val="none" w:sz="0" w:space="0" w:color="auto"/>
            <w:right w:val="none" w:sz="0" w:space="0" w:color="auto"/>
          </w:divBdr>
        </w:div>
      </w:divsChild>
    </w:div>
    <w:div w:id="772897084">
      <w:bodyDiv w:val="1"/>
      <w:marLeft w:val="0"/>
      <w:marRight w:val="0"/>
      <w:marTop w:val="0"/>
      <w:marBottom w:val="0"/>
      <w:divBdr>
        <w:top w:val="none" w:sz="0" w:space="0" w:color="auto"/>
        <w:left w:val="none" w:sz="0" w:space="0" w:color="auto"/>
        <w:bottom w:val="none" w:sz="0" w:space="0" w:color="auto"/>
        <w:right w:val="none" w:sz="0" w:space="0" w:color="auto"/>
      </w:divBdr>
    </w:div>
    <w:div w:id="820193825">
      <w:bodyDiv w:val="1"/>
      <w:marLeft w:val="0"/>
      <w:marRight w:val="0"/>
      <w:marTop w:val="0"/>
      <w:marBottom w:val="0"/>
      <w:divBdr>
        <w:top w:val="none" w:sz="0" w:space="0" w:color="auto"/>
        <w:left w:val="none" w:sz="0" w:space="0" w:color="auto"/>
        <w:bottom w:val="none" w:sz="0" w:space="0" w:color="auto"/>
        <w:right w:val="none" w:sz="0" w:space="0" w:color="auto"/>
      </w:divBdr>
    </w:div>
    <w:div w:id="846333429">
      <w:bodyDiv w:val="1"/>
      <w:marLeft w:val="0"/>
      <w:marRight w:val="0"/>
      <w:marTop w:val="0"/>
      <w:marBottom w:val="0"/>
      <w:divBdr>
        <w:top w:val="none" w:sz="0" w:space="0" w:color="auto"/>
        <w:left w:val="none" w:sz="0" w:space="0" w:color="auto"/>
        <w:bottom w:val="none" w:sz="0" w:space="0" w:color="auto"/>
        <w:right w:val="none" w:sz="0" w:space="0" w:color="auto"/>
      </w:divBdr>
    </w:div>
    <w:div w:id="864443430">
      <w:bodyDiv w:val="1"/>
      <w:marLeft w:val="0"/>
      <w:marRight w:val="0"/>
      <w:marTop w:val="0"/>
      <w:marBottom w:val="0"/>
      <w:divBdr>
        <w:top w:val="none" w:sz="0" w:space="0" w:color="auto"/>
        <w:left w:val="none" w:sz="0" w:space="0" w:color="auto"/>
        <w:bottom w:val="none" w:sz="0" w:space="0" w:color="auto"/>
        <w:right w:val="none" w:sz="0" w:space="0" w:color="auto"/>
      </w:divBdr>
    </w:div>
    <w:div w:id="871768272">
      <w:bodyDiv w:val="1"/>
      <w:marLeft w:val="0"/>
      <w:marRight w:val="0"/>
      <w:marTop w:val="0"/>
      <w:marBottom w:val="0"/>
      <w:divBdr>
        <w:top w:val="none" w:sz="0" w:space="0" w:color="auto"/>
        <w:left w:val="none" w:sz="0" w:space="0" w:color="auto"/>
        <w:bottom w:val="none" w:sz="0" w:space="0" w:color="auto"/>
        <w:right w:val="none" w:sz="0" w:space="0" w:color="auto"/>
      </w:divBdr>
    </w:div>
    <w:div w:id="1025253782">
      <w:bodyDiv w:val="1"/>
      <w:marLeft w:val="0"/>
      <w:marRight w:val="0"/>
      <w:marTop w:val="0"/>
      <w:marBottom w:val="0"/>
      <w:divBdr>
        <w:top w:val="none" w:sz="0" w:space="0" w:color="auto"/>
        <w:left w:val="none" w:sz="0" w:space="0" w:color="auto"/>
        <w:bottom w:val="none" w:sz="0" w:space="0" w:color="auto"/>
        <w:right w:val="none" w:sz="0" w:space="0" w:color="auto"/>
      </w:divBdr>
    </w:div>
    <w:div w:id="1057045603">
      <w:bodyDiv w:val="1"/>
      <w:marLeft w:val="0"/>
      <w:marRight w:val="0"/>
      <w:marTop w:val="0"/>
      <w:marBottom w:val="0"/>
      <w:divBdr>
        <w:top w:val="none" w:sz="0" w:space="0" w:color="auto"/>
        <w:left w:val="none" w:sz="0" w:space="0" w:color="auto"/>
        <w:bottom w:val="none" w:sz="0" w:space="0" w:color="auto"/>
        <w:right w:val="none" w:sz="0" w:space="0" w:color="auto"/>
      </w:divBdr>
    </w:div>
    <w:div w:id="1059089167">
      <w:bodyDiv w:val="1"/>
      <w:marLeft w:val="0"/>
      <w:marRight w:val="0"/>
      <w:marTop w:val="0"/>
      <w:marBottom w:val="0"/>
      <w:divBdr>
        <w:top w:val="none" w:sz="0" w:space="0" w:color="auto"/>
        <w:left w:val="none" w:sz="0" w:space="0" w:color="auto"/>
        <w:bottom w:val="none" w:sz="0" w:space="0" w:color="auto"/>
        <w:right w:val="none" w:sz="0" w:space="0" w:color="auto"/>
      </w:divBdr>
    </w:div>
    <w:div w:id="1078601640">
      <w:bodyDiv w:val="1"/>
      <w:marLeft w:val="0"/>
      <w:marRight w:val="0"/>
      <w:marTop w:val="0"/>
      <w:marBottom w:val="0"/>
      <w:divBdr>
        <w:top w:val="none" w:sz="0" w:space="0" w:color="auto"/>
        <w:left w:val="none" w:sz="0" w:space="0" w:color="auto"/>
        <w:bottom w:val="none" w:sz="0" w:space="0" w:color="auto"/>
        <w:right w:val="none" w:sz="0" w:space="0" w:color="auto"/>
      </w:divBdr>
    </w:div>
    <w:div w:id="1088503912">
      <w:bodyDiv w:val="1"/>
      <w:marLeft w:val="0"/>
      <w:marRight w:val="0"/>
      <w:marTop w:val="0"/>
      <w:marBottom w:val="0"/>
      <w:divBdr>
        <w:top w:val="none" w:sz="0" w:space="0" w:color="auto"/>
        <w:left w:val="none" w:sz="0" w:space="0" w:color="auto"/>
        <w:bottom w:val="none" w:sz="0" w:space="0" w:color="auto"/>
        <w:right w:val="none" w:sz="0" w:space="0" w:color="auto"/>
      </w:divBdr>
      <w:divsChild>
        <w:div w:id="1448769696">
          <w:marLeft w:val="0"/>
          <w:marRight w:val="0"/>
          <w:marTop w:val="0"/>
          <w:marBottom w:val="0"/>
          <w:divBdr>
            <w:top w:val="none" w:sz="0" w:space="0" w:color="auto"/>
            <w:left w:val="none" w:sz="0" w:space="0" w:color="auto"/>
            <w:bottom w:val="none" w:sz="0" w:space="0" w:color="auto"/>
            <w:right w:val="none" w:sz="0" w:space="0" w:color="auto"/>
          </w:divBdr>
          <w:divsChild>
            <w:div w:id="884296449">
              <w:marLeft w:val="0"/>
              <w:marRight w:val="0"/>
              <w:marTop w:val="0"/>
              <w:marBottom w:val="0"/>
              <w:divBdr>
                <w:top w:val="none" w:sz="0" w:space="0" w:color="auto"/>
                <w:left w:val="none" w:sz="0" w:space="0" w:color="auto"/>
                <w:bottom w:val="none" w:sz="0" w:space="0" w:color="auto"/>
                <w:right w:val="none" w:sz="0" w:space="0" w:color="auto"/>
              </w:divBdr>
            </w:div>
            <w:div w:id="1173454648">
              <w:marLeft w:val="0"/>
              <w:marRight w:val="0"/>
              <w:marTop w:val="0"/>
              <w:marBottom w:val="0"/>
              <w:divBdr>
                <w:top w:val="none" w:sz="0" w:space="0" w:color="auto"/>
                <w:left w:val="none" w:sz="0" w:space="0" w:color="auto"/>
                <w:bottom w:val="none" w:sz="0" w:space="0" w:color="auto"/>
                <w:right w:val="none" w:sz="0" w:space="0" w:color="auto"/>
              </w:divBdr>
              <w:divsChild>
                <w:div w:id="749735386">
                  <w:marLeft w:val="0"/>
                  <w:marRight w:val="0"/>
                  <w:marTop w:val="0"/>
                  <w:marBottom w:val="0"/>
                  <w:divBdr>
                    <w:top w:val="none" w:sz="0" w:space="0" w:color="auto"/>
                    <w:left w:val="none" w:sz="0" w:space="0" w:color="auto"/>
                    <w:bottom w:val="none" w:sz="0" w:space="0" w:color="auto"/>
                    <w:right w:val="none" w:sz="0" w:space="0" w:color="auto"/>
                  </w:divBdr>
                </w:div>
                <w:div w:id="1584997547">
                  <w:marLeft w:val="0"/>
                  <w:marRight w:val="0"/>
                  <w:marTop w:val="0"/>
                  <w:marBottom w:val="0"/>
                  <w:divBdr>
                    <w:top w:val="none" w:sz="0" w:space="0" w:color="auto"/>
                    <w:left w:val="none" w:sz="0" w:space="0" w:color="auto"/>
                    <w:bottom w:val="none" w:sz="0" w:space="0" w:color="auto"/>
                    <w:right w:val="none" w:sz="0" w:space="0" w:color="auto"/>
                  </w:divBdr>
                </w:div>
                <w:div w:id="1752314671">
                  <w:marLeft w:val="0"/>
                  <w:marRight w:val="0"/>
                  <w:marTop w:val="0"/>
                  <w:marBottom w:val="0"/>
                  <w:divBdr>
                    <w:top w:val="none" w:sz="0" w:space="0" w:color="auto"/>
                    <w:left w:val="none" w:sz="0" w:space="0" w:color="auto"/>
                    <w:bottom w:val="none" w:sz="0" w:space="0" w:color="auto"/>
                    <w:right w:val="none" w:sz="0" w:space="0" w:color="auto"/>
                  </w:divBdr>
                </w:div>
              </w:divsChild>
            </w:div>
            <w:div w:id="193462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92425">
      <w:bodyDiv w:val="1"/>
      <w:marLeft w:val="0"/>
      <w:marRight w:val="0"/>
      <w:marTop w:val="0"/>
      <w:marBottom w:val="0"/>
      <w:divBdr>
        <w:top w:val="none" w:sz="0" w:space="0" w:color="auto"/>
        <w:left w:val="none" w:sz="0" w:space="0" w:color="auto"/>
        <w:bottom w:val="none" w:sz="0" w:space="0" w:color="auto"/>
        <w:right w:val="none" w:sz="0" w:space="0" w:color="auto"/>
      </w:divBdr>
    </w:div>
    <w:div w:id="1239900744">
      <w:bodyDiv w:val="1"/>
      <w:marLeft w:val="0"/>
      <w:marRight w:val="0"/>
      <w:marTop w:val="0"/>
      <w:marBottom w:val="0"/>
      <w:divBdr>
        <w:top w:val="none" w:sz="0" w:space="0" w:color="auto"/>
        <w:left w:val="none" w:sz="0" w:space="0" w:color="auto"/>
        <w:bottom w:val="none" w:sz="0" w:space="0" w:color="auto"/>
        <w:right w:val="none" w:sz="0" w:space="0" w:color="auto"/>
      </w:divBdr>
    </w:div>
    <w:div w:id="1283459148">
      <w:bodyDiv w:val="1"/>
      <w:marLeft w:val="0"/>
      <w:marRight w:val="0"/>
      <w:marTop w:val="0"/>
      <w:marBottom w:val="0"/>
      <w:divBdr>
        <w:top w:val="none" w:sz="0" w:space="0" w:color="auto"/>
        <w:left w:val="none" w:sz="0" w:space="0" w:color="auto"/>
        <w:bottom w:val="none" w:sz="0" w:space="0" w:color="auto"/>
        <w:right w:val="none" w:sz="0" w:space="0" w:color="auto"/>
      </w:divBdr>
    </w:div>
    <w:div w:id="1291130290">
      <w:bodyDiv w:val="1"/>
      <w:marLeft w:val="0"/>
      <w:marRight w:val="0"/>
      <w:marTop w:val="0"/>
      <w:marBottom w:val="0"/>
      <w:divBdr>
        <w:top w:val="none" w:sz="0" w:space="0" w:color="auto"/>
        <w:left w:val="none" w:sz="0" w:space="0" w:color="auto"/>
        <w:bottom w:val="none" w:sz="0" w:space="0" w:color="auto"/>
        <w:right w:val="none" w:sz="0" w:space="0" w:color="auto"/>
      </w:divBdr>
      <w:divsChild>
        <w:div w:id="524057860">
          <w:marLeft w:val="0"/>
          <w:marRight w:val="0"/>
          <w:marTop w:val="0"/>
          <w:marBottom w:val="0"/>
          <w:divBdr>
            <w:top w:val="none" w:sz="0" w:space="0" w:color="auto"/>
            <w:left w:val="none" w:sz="0" w:space="0" w:color="auto"/>
            <w:bottom w:val="none" w:sz="0" w:space="0" w:color="auto"/>
            <w:right w:val="none" w:sz="0" w:space="0" w:color="auto"/>
          </w:divBdr>
        </w:div>
      </w:divsChild>
    </w:div>
    <w:div w:id="1398162819">
      <w:bodyDiv w:val="1"/>
      <w:marLeft w:val="0"/>
      <w:marRight w:val="0"/>
      <w:marTop w:val="0"/>
      <w:marBottom w:val="0"/>
      <w:divBdr>
        <w:top w:val="none" w:sz="0" w:space="0" w:color="auto"/>
        <w:left w:val="none" w:sz="0" w:space="0" w:color="auto"/>
        <w:bottom w:val="none" w:sz="0" w:space="0" w:color="auto"/>
        <w:right w:val="none" w:sz="0" w:space="0" w:color="auto"/>
      </w:divBdr>
    </w:div>
    <w:div w:id="1458723791">
      <w:bodyDiv w:val="1"/>
      <w:marLeft w:val="0"/>
      <w:marRight w:val="0"/>
      <w:marTop w:val="0"/>
      <w:marBottom w:val="0"/>
      <w:divBdr>
        <w:top w:val="none" w:sz="0" w:space="0" w:color="auto"/>
        <w:left w:val="none" w:sz="0" w:space="0" w:color="auto"/>
        <w:bottom w:val="none" w:sz="0" w:space="0" w:color="auto"/>
        <w:right w:val="none" w:sz="0" w:space="0" w:color="auto"/>
      </w:divBdr>
    </w:div>
    <w:div w:id="1461418605">
      <w:bodyDiv w:val="1"/>
      <w:marLeft w:val="0"/>
      <w:marRight w:val="0"/>
      <w:marTop w:val="0"/>
      <w:marBottom w:val="0"/>
      <w:divBdr>
        <w:top w:val="none" w:sz="0" w:space="0" w:color="auto"/>
        <w:left w:val="none" w:sz="0" w:space="0" w:color="auto"/>
        <w:bottom w:val="none" w:sz="0" w:space="0" w:color="auto"/>
        <w:right w:val="none" w:sz="0" w:space="0" w:color="auto"/>
      </w:divBdr>
    </w:div>
    <w:div w:id="1592004294">
      <w:bodyDiv w:val="1"/>
      <w:marLeft w:val="0"/>
      <w:marRight w:val="0"/>
      <w:marTop w:val="0"/>
      <w:marBottom w:val="0"/>
      <w:divBdr>
        <w:top w:val="none" w:sz="0" w:space="0" w:color="auto"/>
        <w:left w:val="none" w:sz="0" w:space="0" w:color="auto"/>
        <w:bottom w:val="none" w:sz="0" w:space="0" w:color="auto"/>
        <w:right w:val="none" w:sz="0" w:space="0" w:color="auto"/>
      </w:divBdr>
    </w:div>
    <w:div w:id="1605184068">
      <w:bodyDiv w:val="1"/>
      <w:marLeft w:val="0"/>
      <w:marRight w:val="0"/>
      <w:marTop w:val="0"/>
      <w:marBottom w:val="0"/>
      <w:divBdr>
        <w:top w:val="none" w:sz="0" w:space="0" w:color="auto"/>
        <w:left w:val="none" w:sz="0" w:space="0" w:color="auto"/>
        <w:bottom w:val="none" w:sz="0" w:space="0" w:color="auto"/>
        <w:right w:val="none" w:sz="0" w:space="0" w:color="auto"/>
      </w:divBdr>
    </w:div>
    <w:div w:id="1738549580">
      <w:bodyDiv w:val="1"/>
      <w:marLeft w:val="0"/>
      <w:marRight w:val="0"/>
      <w:marTop w:val="0"/>
      <w:marBottom w:val="0"/>
      <w:divBdr>
        <w:top w:val="none" w:sz="0" w:space="0" w:color="auto"/>
        <w:left w:val="none" w:sz="0" w:space="0" w:color="auto"/>
        <w:bottom w:val="none" w:sz="0" w:space="0" w:color="auto"/>
        <w:right w:val="none" w:sz="0" w:space="0" w:color="auto"/>
      </w:divBdr>
    </w:div>
    <w:div w:id="1747336862">
      <w:bodyDiv w:val="1"/>
      <w:marLeft w:val="0"/>
      <w:marRight w:val="0"/>
      <w:marTop w:val="0"/>
      <w:marBottom w:val="0"/>
      <w:divBdr>
        <w:top w:val="none" w:sz="0" w:space="0" w:color="auto"/>
        <w:left w:val="none" w:sz="0" w:space="0" w:color="auto"/>
        <w:bottom w:val="none" w:sz="0" w:space="0" w:color="auto"/>
        <w:right w:val="none" w:sz="0" w:space="0" w:color="auto"/>
      </w:divBdr>
    </w:div>
    <w:div w:id="1786001477">
      <w:bodyDiv w:val="1"/>
      <w:marLeft w:val="0"/>
      <w:marRight w:val="0"/>
      <w:marTop w:val="0"/>
      <w:marBottom w:val="0"/>
      <w:divBdr>
        <w:top w:val="none" w:sz="0" w:space="0" w:color="auto"/>
        <w:left w:val="none" w:sz="0" w:space="0" w:color="auto"/>
        <w:bottom w:val="none" w:sz="0" w:space="0" w:color="auto"/>
        <w:right w:val="none" w:sz="0" w:space="0" w:color="auto"/>
      </w:divBdr>
    </w:div>
    <w:div w:id="1796367064">
      <w:bodyDiv w:val="1"/>
      <w:marLeft w:val="0"/>
      <w:marRight w:val="0"/>
      <w:marTop w:val="0"/>
      <w:marBottom w:val="0"/>
      <w:divBdr>
        <w:top w:val="none" w:sz="0" w:space="0" w:color="auto"/>
        <w:left w:val="none" w:sz="0" w:space="0" w:color="auto"/>
        <w:bottom w:val="none" w:sz="0" w:space="0" w:color="auto"/>
        <w:right w:val="none" w:sz="0" w:space="0" w:color="auto"/>
      </w:divBdr>
      <w:divsChild>
        <w:div w:id="1706715326">
          <w:marLeft w:val="330"/>
          <w:marRight w:val="330"/>
          <w:marTop w:val="0"/>
          <w:marBottom w:val="330"/>
          <w:divBdr>
            <w:top w:val="none" w:sz="0" w:space="0" w:color="auto"/>
            <w:left w:val="none" w:sz="0" w:space="0" w:color="auto"/>
            <w:bottom w:val="none" w:sz="0" w:space="0" w:color="auto"/>
            <w:right w:val="none" w:sz="0" w:space="0" w:color="auto"/>
          </w:divBdr>
        </w:div>
        <w:div w:id="1741097837">
          <w:marLeft w:val="330"/>
          <w:marRight w:val="330"/>
          <w:marTop w:val="30"/>
          <w:marBottom w:val="180"/>
          <w:divBdr>
            <w:top w:val="none" w:sz="0" w:space="0" w:color="auto"/>
            <w:left w:val="none" w:sz="0" w:space="0" w:color="auto"/>
            <w:bottom w:val="none" w:sz="0" w:space="0" w:color="auto"/>
            <w:right w:val="none" w:sz="0" w:space="0" w:color="auto"/>
          </w:divBdr>
        </w:div>
      </w:divsChild>
    </w:div>
    <w:div w:id="1806586157">
      <w:bodyDiv w:val="1"/>
      <w:marLeft w:val="0"/>
      <w:marRight w:val="0"/>
      <w:marTop w:val="0"/>
      <w:marBottom w:val="0"/>
      <w:divBdr>
        <w:top w:val="none" w:sz="0" w:space="0" w:color="auto"/>
        <w:left w:val="none" w:sz="0" w:space="0" w:color="auto"/>
        <w:bottom w:val="none" w:sz="0" w:space="0" w:color="auto"/>
        <w:right w:val="none" w:sz="0" w:space="0" w:color="auto"/>
      </w:divBdr>
    </w:div>
    <w:div w:id="1814253505">
      <w:bodyDiv w:val="1"/>
      <w:marLeft w:val="0"/>
      <w:marRight w:val="0"/>
      <w:marTop w:val="0"/>
      <w:marBottom w:val="0"/>
      <w:divBdr>
        <w:top w:val="none" w:sz="0" w:space="0" w:color="auto"/>
        <w:left w:val="none" w:sz="0" w:space="0" w:color="auto"/>
        <w:bottom w:val="none" w:sz="0" w:space="0" w:color="auto"/>
        <w:right w:val="none" w:sz="0" w:space="0" w:color="auto"/>
      </w:divBdr>
    </w:div>
    <w:div w:id="1818959691">
      <w:bodyDiv w:val="1"/>
      <w:marLeft w:val="0"/>
      <w:marRight w:val="0"/>
      <w:marTop w:val="0"/>
      <w:marBottom w:val="0"/>
      <w:divBdr>
        <w:top w:val="none" w:sz="0" w:space="0" w:color="auto"/>
        <w:left w:val="none" w:sz="0" w:space="0" w:color="auto"/>
        <w:bottom w:val="none" w:sz="0" w:space="0" w:color="auto"/>
        <w:right w:val="none" w:sz="0" w:space="0" w:color="auto"/>
      </w:divBdr>
    </w:div>
    <w:div w:id="1821269493">
      <w:bodyDiv w:val="1"/>
      <w:marLeft w:val="0"/>
      <w:marRight w:val="0"/>
      <w:marTop w:val="0"/>
      <w:marBottom w:val="0"/>
      <w:divBdr>
        <w:top w:val="none" w:sz="0" w:space="0" w:color="auto"/>
        <w:left w:val="none" w:sz="0" w:space="0" w:color="auto"/>
        <w:bottom w:val="none" w:sz="0" w:space="0" w:color="auto"/>
        <w:right w:val="none" w:sz="0" w:space="0" w:color="auto"/>
      </w:divBdr>
    </w:div>
    <w:div w:id="1995838081">
      <w:bodyDiv w:val="1"/>
      <w:marLeft w:val="0"/>
      <w:marRight w:val="0"/>
      <w:marTop w:val="0"/>
      <w:marBottom w:val="0"/>
      <w:divBdr>
        <w:top w:val="none" w:sz="0" w:space="0" w:color="auto"/>
        <w:left w:val="none" w:sz="0" w:space="0" w:color="auto"/>
        <w:bottom w:val="none" w:sz="0" w:space="0" w:color="auto"/>
        <w:right w:val="none" w:sz="0" w:space="0" w:color="auto"/>
      </w:divBdr>
    </w:div>
    <w:div w:id="201295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rker.jarsjo@natgeo.su.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1AD21FE-26D6-49F4-B982-C58A697DE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2762</Words>
  <Characters>15747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SU</Company>
  <LinksUpToDate>false</LinksUpToDate>
  <CharactersWithSpaces>18473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Jerker Jarsjö</dc:creator>
  <cp:keywords/>
  <dc:description/>
  <cp:lastModifiedBy>Jerker Jarsjö</cp:lastModifiedBy>
  <cp:revision>3</cp:revision>
  <cp:lastPrinted>2017-02-05T16:59:00Z</cp:lastPrinted>
  <dcterms:created xsi:type="dcterms:W3CDTF">2017-02-05T17:11:00Z</dcterms:created>
  <dcterms:modified xsi:type="dcterms:W3CDTF">2017-02-05T17:12:00Z</dcterms:modified>
</cp:coreProperties>
</file>