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E0F" w:rsidRPr="0077049D" w:rsidRDefault="00A93E0F" w:rsidP="00A93E0F">
      <w:pPr>
        <w:rPr>
          <w:rFonts w:ascii="Times New Roman" w:hAnsi="Times New Roman"/>
          <w:b/>
          <w:sz w:val="24"/>
          <w:szCs w:val="24"/>
          <w:u w:val="single"/>
        </w:rPr>
      </w:pPr>
      <w:r>
        <w:rPr>
          <w:rFonts w:ascii="Times New Roman" w:hAnsi="Times New Roman"/>
          <w:b/>
          <w:sz w:val="24"/>
          <w:szCs w:val="24"/>
          <w:u w:val="single"/>
        </w:rPr>
        <w:t xml:space="preserve">Online Resource 7 </w:t>
      </w:r>
      <w:r w:rsidRPr="0077049D">
        <w:rPr>
          <w:rFonts w:ascii="Times New Roman" w:hAnsi="Times New Roman"/>
          <w:b/>
          <w:sz w:val="24"/>
          <w:szCs w:val="24"/>
          <w:u w:val="single"/>
        </w:rPr>
        <w:t>for the article:</w:t>
      </w:r>
    </w:p>
    <w:p w:rsidR="00B20E26" w:rsidRPr="009D4906" w:rsidRDefault="00B20E26" w:rsidP="00B20E26">
      <w:pPr>
        <w:rPr>
          <w:rFonts w:ascii="Times New Roman" w:hAnsi="Times New Roman"/>
          <w:b/>
          <w:sz w:val="24"/>
          <w:szCs w:val="24"/>
        </w:rPr>
      </w:pPr>
      <w:r w:rsidRPr="009D4906">
        <w:rPr>
          <w:rFonts w:ascii="Times New Roman" w:hAnsi="Times New Roman"/>
          <w:b/>
          <w:sz w:val="24"/>
          <w:szCs w:val="24"/>
        </w:rPr>
        <w:t xml:space="preserve">The future potential for wine production in Scotland under high-end climate change </w:t>
      </w:r>
    </w:p>
    <w:p w:rsidR="00B20E26" w:rsidRPr="0077049D" w:rsidRDefault="00B20E26" w:rsidP="00B20E26">
      <w:pPr>
        <w:rPr>
          <w:rFonts w:ascii="Times New Roman" w:hAnsi="Times New Roman"/>
          <w:sz w:val="24"/>
          <w:szCs w:val="24"/>
        </w:rPr>
      </w:pPr>
      <w:r w:rsidRPr="0077049D">
        <w:rPr>
          <w:rFonts w:ascii="Times New Roman" w:hAnsi="Times New Roman"/>
          <w:sz w:val="24"/>
          <w:szCs w:val="24"/>
        </w:rPr>
        <w:t>(Submitted to the Journal of Regional Environmental Change)</w:t>
      </w:r>
    </w:p>
    <w:p w:rsidR="00B20E26" w:rsidRPr="009D4906" w:rsidRDefault="00B20E26" w:rsidP="00B20E26">
      <w:pPr>
        <w:rPr>
          <w:rFonts w:ascii="Times New Roman" w:hAnsi="Times New Roman"/>
          <w:sz w:val="24"/>
          <w:szCs w:val="24"/>
          <w:vertAlign w:val="superscript"/>
        </w:rPr>
      </w:pPr>
      <w:r w:rsidRPr="009D4906">
        <w:rPr>
          <w:rFonts w:ascii="Times New Roman" w:hAnsi="Times New Roman"/>
          <w:sz w:val="24"/>
          <w:szCs w:val="24"/>
        </w:rPr>
        <w:t>Miriam Dunn</w:t>
      </w:r>
      <w:r w:rsidRPr="009D4906">
        <w:rPr>
          <w:rFonts w:ascii="Times New Roman" w:hAnsi="Times New Roman"/>
          <w:sz w:val="24"/>
          <w:szCs w:val="24"/>
          <w:vertAlign w:val="superscript"/>
        </w:rPr>
        <w:t>1</w:t>
      </w:r>
      <w:r w:rsidRPr="009D4906">
        <w:rPr>
          <w:rFonts w:ascii="Times New Roman" w:hAnsi="Times New Roman"/>
          <w:sz w:val="24"/>
          <w:szCs w:val="24"/>
        </w:rPr>
        <w:t>, Mark D.A. Rounsevell</w:t>
      </w:r>
      <w:r w:rsidRPr="009D4906">
        <w:rPr>
          <w:rFonts w:ascii="Times New Roman" w:hAnsi="Times New Roman"/>
          <w:sz w:val="24"/>
          <w:szCs w:val="24"/>
          <w:vertAlign w:val="superscript"/>
        </w:rPr>
        <w:t>1</w:t>
      </w:r>
      <w:proofErr w:type="gramStart"/>
      <w:r>
        <w:rPr>
          <w:rFonts w:ascii="Times New Roman" w:hAnsi="Times New Roman"/>
          <w:sz w:val="24"/>
          <w:szCs w:val="24"/>
          <w:vertAlign w:val="superscript"/>
        </w:rPr>
        <w:t>,3</w:t>
      </w:r>
      <w:proofErr w:type="gramEnd"/>
      <w:r w:rsidRPr="009D4906">
        <w:rPr>
          <w:rFonts w:ascii="Times New Roman" w:hAnsi="Times New Roman"/>
          <w:sz w:val="24"/>
          <w:szCs w:val="24"/>
        </w:rPr>
        <w:t>, Fredrik Boberg</w:t>
      </w:r>
      <w:r w:rsidRPr="009D4906">
        <w:rPr>
          <w:rFonts w:ascii="Times New Roman" w:hAnsi="Times New Roman"/>
          <w:sz w:val="24"/>
          <w:szCs w:val="24"/>
          <w:vertAlign w:val="superscript"/>
        </w:rPr>
        <w:t>2</w:t>
      </w:r>
      <w:r w:rsidRPr="009D4906">
        <w:rPr>
          <w:rFonts w:ascii="Times New Roman" w:hAnsi="Times New Roman"/>
          <w:sz w:val="24"/>
          <w:szCs w:val="24"/>
        </w:rPr>
        <w:t>, Elizabeth Clarke</w:t>
      </w:r>
      <w:r w:rsidRPr="009D4906">
        <w:rPr>
          <w:rFonts w:ascii="Times New Roman" w:hAnsi="Times New Roman"/>
          <w:sz w:val="24"/>
          <w:szCs w:val="24"/>
          <w:vertAlign w:val="superscript"/>
        </w:rPr>
        <w:t>1</w:t>
      </w:r>
      <w:r w:rsidRPr="009D4906">
        <w:rPr>
          <w:rFonts w:ascii="Times New Roman" w:hAnsi="Times New Roman"/>
          <w:sz w:val="24"/>
          <w:szCs w:val="24"/>
        </w:rPr>
        <w:t>, Jens Christensen</w:t>
      </w:r>
      <w:r w:rsidRPr="009D4906">
        <w:rPr>
          <w:rFonts w:ascii="Times New Roman" w:hAnsi="Times New Roman"/>
          <w:sz w:val="24"/>
          <w:szCs w:val="24"/>
          <w:vertAlign w:val="superscript"/>
        </w:rPr>
        <w:t>2</w:t>
      </w:r>
      <w:r>
        <w:rPr>
          <w:rFonts w:ascii="Times New Roman" w:hAnsi="Times New Roman"/>
          <w:sz w:val="24"/>
          <w:szCs w:val="24"/>
          <w:vertAlign w:val="superscript"/>
        </w:rPr>
        <w:t>,4</w:t>
      </w:r>
      <w:r w:rsidRPr="009D4906">
        <w:rPr>
          <w:rFonts w:ascii="Times New Roman" w:hAnsi="Times New Roman"/>
          <w:sz w:val="24"/>
          <w:szCs w:val="24"/>
        </w:rPr>
        <w:t>, Marianne S. Madsen</w:t>
      </w:r>
      <w:r w:rsidRPr="009D4906">
        <w:rPr>
          <w:rFonts w:ascii="Times New Roman" w:hAnsi="Times New Roman"/>
          <w:sz w:val="24"/>
          <w:szCs w:val="24"/>
          <w:vertAlign w:val="superscript"/>
        </w:rPr>
        <w:t>2</w:t>
      </w:r>
    </w:p>
    <w:p w:rsidR="00B20E26" w:rsidRPr="009D4906" w:rsidRDefault="00B20E26" w:rsidP="00B20E26">
      <w:pPr>
        <w:spacing w:after="0"/>
        <w:rPr>
          <w:rFonts w:ascii="Times New Roman" w:hAnsi="Times New Roman"/>
          <w:sz w:val="20"/>
          <w:szCs w:val="24"/>
        </w:rPr>
      </w:pPr>
      <w:r w:rsidRPr="009D4906">
        <w:rPr>
          <w:rFonts w:ascii="Times New Roman" w:hAnsi="Times New Roman"/>
          <w:sz w:val="20"/>
          <w:szCs w:val="24"/>
        </w:rPr>
        <w:t>1. Institute of Geography, School of Geosciences, University of Edinburgh, Edinburgh, UK.</w:t>
      </w:r>
    </w:p>
    <w:p w:rsidR="00B20E26" w:rsidRDefault="00B20E26" w:rsidP="00B20E26">
      <w:pPr>
        <w:spacing w:after="0"/>
        <w:rPr>
          <w:rFonts w:ascii="Times New Roman" w:hAnsi="Times New Roman"/>
          <w:sz w:val="20"/>
          <w:szCs w:val="24"/>
        </w:rPr>
      </w:pPr>
      <w:r w:rsidRPr="009D4906">
        <w:rPr>
          <w:rFonts w:ascii="Times New Roman" w:hAnsi="Times New Roman"/>
          <w:sz w:val="20"/>
          <w:szCs w:val="24"/>
        </w:rPr>
        <w:t>2. Danish Meteorological Institute, Copenhagen, Denmark.</w:t>
      </w:r>
    </w:p>
    <w:p w:rsidR="00B20E26" w:rsidRDefault="00B20E26" w:rsidP="00B20E26">
      <w:pPr>
        <w:spacing w:after="0"/>
        <w:rPr>
          <w:rFonts w:ascii="Times New Roman" w:hAnsi="Times New Roman"/>
          <w:sz w:val="20"/>
          <w:szCs w:val="24"/>
          <w:lang w:val="da-DK"/>
        </w:rPr>
      </w:pPr>
      <w:r>
        <w:rPr>
          <w:rFonts w:ascii="Times New Roman" w:hAnsi="Times New Roman"/>
          <w:sz w:val="20"/>
          <w:szCs w:val="24"/>
        </w:rPr>
        <w:t>3. IMK-IFU, Karlsruhe Institute of Technology, Germany</w:t>
      </w:r>
      <w:bookmarkStart w:id="0" w:name="_GoBack"/>
      <w:bookmarkEnd w:id="0"/>
    </w:p>
    <w:p w:rsidR="00B20E26" w:rsidRPr="00B34609" w:rsidRDefault="00B20E26" w:rsidP="00B20E26">
      <w:pPr>
        <w:spacing w:after="0"/>
        <w:rPr>
          <w:rFonts w:ascii="Times New Roman" w:hAnsi="Times New Roman"/>
          <w:sz w:val="20"/>
          <w:szCs w:val="24"/>
          <w:lang w:val="da-DK"/>
        </w:rPr>
      </w:pPr>
      <w:r>
        <w:rPr>
          <w:rFonts w:ascii="Times New Roman" w:hAnsi="Times New Roman"/>
          <w:sz w:val="20"/>
          <w:szCs w:val="24"/>
          <w:lang w:val="da-DK"/>
        </w:rPr>
        <w:t xml:space="preserve">4. </w:t>
      </w:r>
      <w:r w:rsidRPr="00B34609">
        <w:rPr>
          <w:rFonts w:ascii="Times New Roman" w:hAnsi="Times New Roman"/>
          <w:sz w:val="20"/>
          <w:szCs w:val="24"/>
        </w:rPr>
        <w:t>Niels Bohr Institute, University of Copenhagen</w:t>
      </w:r>
      <w:r>
        <w:rPr>
          <w:rFonts w:ascii="Times New Roman" w:hAnsi="Times New Roman"/>
          <w:sz w:val="20"/>
          <w:szCs w:val="24"/>
        </w:rPr>
        <w:t xml:space="preserve">, </w:t>
      </w:r>
      <w:r>
        <w:rPr>
          <w:rFonts w:ascii="Times New Roman" w:hAnsi="Times New Roman"/>
          <w:sz w:val="20"/>
          <w:szCs w:val="24"/>
          <w:lang w:val="da-DK"/>
        </w:rPr>
        <w:t xml:space="preserve">Copenhagen, </w:t>
      </w:r>
      <w:r w:rsidRPr="00B34609">
        <w:rPr>
          <w:rFonts w:ascii="Times New Roman" w:hAnsi="Times New Roman"/>
          <w:sz w:val="20"/>
          <w:szCs w:val="24"/>
          <w:lang w:val="da-DK"/>
        </w:rPr>
        <w:t>Denmark</w:t>
      </w:r>
    </w:p>
    <w:p w:rsidR="00B20E26" w:rsidRPr="009D4906" w:rsidRDefault="00B20E26" w:rsidP="00B20E26">
      <w:pPr>
        <w:spacing w:after="0"/>
        <w:rPr>
          <w:rFonts w:ascii="Times New Roman" w:hAnsi="Times New Roman"/>
          <w:sz w:val="20"/>
          <w:szCs w:val="24"/>
        </w:rPr>
      </w:pPr>
    </w:p>
    <w:p w:rsidR="00A93E0F" w:rsidRDefault="00B20E26" w:rsidP="00B20E26">
      <w:pPr>
        <w:pBdr>
          <w:bottom w:val="single" w:sz="6" w:space="1" w:color="auto"/>
        </w:pBdr>
        <w:rPr>
          <w:rFonts w:ascii="Times New Roman" w:hAnsi="Times New Roman"/>
          <w:sz w:val="24"/>
          <w:szCs w:val="24"/>
        </w:rPr>
      </w:pPr>
      <w:r w:rsidRPr="009D4906">
        <w:rPr>
          <w:rFonts w:ascii="Times New Roman" w:hAnsi="Times New Roman"/>
          <w:sz w:val="20"/>
          <w:szCs w:val="24"/>
        </w:rPr>
        <w:t xml:space="preserve">Corresponding author: </w:t>
      </w:r>
      <w:proofErr w:type="spellStart"/>
      <w:r w:rsidRPr="009D4906">
        <w:rPr>
          <w:rFonts w:ascii="Times New Roman" w:hAnsi="Times New Roman"/>
          <w:sz w:val="20"/>
          <w:szCs w:val="24"/>
        </w:rPr>
        <w:t>Dr.</w:t>
      </w:r>
      <w:proofErr w:type="spellEnd"/>
      <w:r w:rsidRPr="009D4906">
        <w:rPr>
          <w:rFonts w:ascii="Times New Roman" w:hAnsi="Times New Roman"/>
          <w:sz w:val="20"/>
          <w:szCs w:val="24"/>
        </w:rPr>
        <w:t xml:space="preserve"> Miriam Dunn, email: </w:t>
      </w:r>
      <w:hyperlink r:id="rId4" w:history="1">
        <w:r w:rsidRPr="009D4906">
          <w:rPr>
            <w:rStyle w:val="Hyperlink"/>
            <w:rFonts w:ascii="Times New Roman" w:hAnsi="Times New Roman"/>
            <w:sz w:val="20"/>
            <w:szCs w:val="24"/>
          </w:rPr>
          <w:t>miriam.dunn@ed.ac.uk</w:t>
        </w:r>
      </w:hyperlink>
    </w:p>
    <w:p w:rsidR="00A93E0F" w:rsidRPr="009878E1" w:rsidRDefault="00A93E0F" w:rsidP="00A93E0F">
      <w:pPr>
        <w:rPr>
          <w:rFonts w:ascii="Times New Roman" w:hAnsi="Times New Roman"/>
          <w:b/>
          <w:sz w:val="24"/>
          <w:szCs w:val="24"/>
        </w:rPr>
      </w:pPr>
    </w:p>
    <w:p w:rsidR="00A93E0F" w:rsidRPr="009878E1" w:rsidRDefault="00A93E0F" w:rsidP="00A93E0F">
      <w:pPr>
        <w:rPr>
          <w:rFonts w:ascii="Times New Roman" w:hAnsi="Times New Roman"/>
          <w:b/>
          <w:sz w:val="24"/>
          <w:szCs w:val="24"/>
        </w:rPr>
      </w:pPr>
      <w:r>
        <w:rPr>
          <w:rFonts w:ascii="Times New Roman" w:hAnsi="Times New Roman"/>
          <w:b/>
          <w:sz w:val="24"/>
          <w:szCs w:val="24"/>
        </w:rPr>
        <w:t xml:space="preserve">Results of the </w:t>
      </w:r>
      <w:r w:rsidRPr="00126285">
        <w:rPr>
          <w:rFonts w:ascii="Times New Roman" w:hAnsi="Times New Roman"/>
          <w:b/>
          <w:sz w:val="24"/>
          <w:szCs w:val="24"/>
          <w:lang w:val="en-GB"/>
        </w:rPr>
        <w:t xml:space="preserve">comparison between the projected precipitation for Scotland and current precipitation in </w:t>
      </w:r>
      <w:r>
        <w:rPr>
          <w:rFonts w:ascii="Times New Roman" w:hAnsi="Times New Roman"/>
          <w:b/>
          <w:sz w:val="24"/>
          <w:szCs w:val="24"/>
          <w:lang w:val="en-GB"/>
        </w:rPr>
        <w:t>some of the analogue locations</w:t>
      </w:r>
    </w:p>
    <w:p w:rsidR="00A93E0F" w:rsidRPr="009878E1" w:rsidRDefault="00A93E0F" w:rsidP="00A93E0F">
      <w:pPr>
        <w:rPr>
          <w:rFonts w:ascii="Times New Roman" w:hAnsi="Times New Roman"/>
          <w:sz w:val="24"/>
          <w:szCs w:val="24"/>
        </w:rPr>
      </w:pPr>
      <w:r w:rsidRPr="009878E1">
        <w:rPr>
          <w:rFonts w:ascii="Times New Roman" w:hAnsi="Times New Roman"/>
          <w:sz w:val="24"/>
          <w:szCs w:val="24"/>
        </w:rPr>
        <w:t xml:space="preserve">Examples are presented for two Scottish locations and example analogue locations from relatively wet wine production regions. These show that projected decreases in </w:t>
      </w:r>
      <w:proofErr w:type="gramStart"/>
      <w:r w:rsidRPr="009878E1">
        <w:rPr>
          <w:rFonts w:ascii="Times New Roman" w:hAnsi="Times New Roman"/>
          <w:sz w:val="24"/>
          <w:szCs w:val="24"/>
        </w:rPr>
        <w:t>Summer</w:t>
      </w:r>
      <w:proofErr w:type="gramEnd"/>
      <w:r w:rsidRPr="009878E1">
        <w:rPr>
          <w:rFonts w:ascii="Times New Roman" w:hAnsi="Times New Roman"/>
          <w:sz w:val="24"/>
          <w:szCs w:val="24"/>
        </w:rPr>
        <w:t xml:space="preserve"> precipitation in Scotland bring the Scottish locations closer to the average Summer precipitation currently experienced in these example analogue locations. However, the annual rainfall projections for the Scottish locations are significantly higher than the current precipitation in the analogue locations; in some instances, by more than three times the current precipitation in those locations. Higher annual rainfall is typically attributable to precipitation falling in the autumn and winter months (not shown).</w:t>
      </w:r>
    </w:p>
    <w:p w:rsidR="00A93E0F" w:rsidRPr="009878E1" w:rsidRDefault="00A93E0F" w:rsidP="00A93E0F">
      <w:pPr>
        <w:rPr>
          <w:rFonts w:ascii="Times New Roman" w:hAnsi="Times New Roman"/>
          <w:b/>
          <w:sz w:val="24"/>
          <w:szCs w:val="24"/>
        </w:rPr>
      </w:pPr>
      <w:r w:rsidRPr="009878E1">
        <w:rPr>
          <w:rFonts w:ascii="Times New Roman" w:hAnsi="Times New Roman"/>
          <w:b/>
          <w:sz w:val="24"/>
          <w:szCs w:val="24"/>
        </w:rPr>
        <w:t xml:space="preserve">Table </w:t>
      </w:r>
      <w:r>
        <w:rPr>
          <w:rFonts w:ascii="Times New Roman" w:hAnsi="Times New Roman"/>
          <w:b/>
          <w:sz w:val="24"/>
          <w:szCs w:val="24"/>
        </w:rPr>
        <w:t>S3</w:t>
      </w:r>
      <w:r w:rsidRPr="009878E1">
        <w:rPr>
          <w:rFonts w:ascii="Times New Roman" w:hAnsi="Times New Roman"/>
          <w:b/>
          <w:sz w:val="24"/>
          <w:szCs w:val="24"/>
        </w:rPr>
        <w:t xml:space="preserve">. Comparison of the differences between projected future (late 21st century) average </w:t>
      </w:r>
      <w:proofErr w:type="gramStart"/>
      <w:r w:rsidRPr="009878E1">
        <w:rPr>
          <w:rFonts w:ascii="Times New Roman" w:hAnsi="Times New Roman"/>
          <w:b/>
          <w:sz w:val="24"/>
          <w:szCs w:val="24"/>
        </w:rPr>
        <w:t>Summer</w:t>
      </w:r>
      <w:proofErr w:type="gramEnd"/>
      <w:r w:rsidRPr="009878E1">
        <w:rPr>
          <w:rFonts w:ascii="Times New Roman" w:hAnsi="Times New Roman"/>
          <w:b/>
          <w:sz w:val="24"/>
          <w:szCs w:val="24"/>
        </w:rPr>
        <w:t xml:space="preserve"> and annual precipitation for Scotland and current average Summer and annual precipitation for two example analogue locations in existing wine production regions. Projected changes use CMIP data </w:t>
      </w:r>
      <w:r>
        <w:rPr>
          <w:rFonts w:ascii="Times New Roman" w:hAnsi="Times New Roman"/>
          <w:b/>
          <w:sz w:val="24"/>
          <w:szCs w:val="24"/>
        </w:rPr>
        <w:t>for annual % change (see Table 2</w:t>
      </w:r>
      <w:r w:rsidRPr="009878E1">
        <w:rPr>
          <w:rFonts w:ascii="Times New Roman" w:hAnsi="Times New Roman"/>
          <w:b/>
          <w:sz w:val="24"/>
          <w:szCs w:val="24"/>
        </w:rPr>
        <w:t>) and EC-Earth data f</w:t>
      </w:r>
      <w:r>
        <w:rPr>
          <w:rFonts w:ascii="Times New Roman" w:hAnsi="Times New Roman"/>
          <w:b/>
          <w:sz w:val="24"/>
          <w:szCs w:val="24"/>
        </w:rPr>
        <w:t xml:space="preserve">or </w:t>
      </w:r>
      <w:proofErr w:type="gramStart"/>
      <w:r>
        <w:rPr>
          <w:rFonts w:ascii="Times New Roman" w:hAnsi="Times New Roman"/>
          <w:b/>
          <w:sz w:val="24"/>
          <w:szCs w:val="24"/>
        </w:rPr>
        <w:t>Summer</w:t>
      </w:r>
      <w:proofErr w:type="gramEnd"/>
      <w:r>
        <w:rPr>
          <w:rFonts w:ascii="Times New Roman" w:hAnsi="Times New Roman"/>
          <w:b/>
          <w:sz w:val="24"/>
          <w:szCs w:val="24"/>
        </w:rPr>
        <w:t xml:space="preserve"> % change (see Figure S2</w:t>
      </w:r>
      <w:r w:rsidRPr="009878E1">
        <w:rPr>
          <w:rFonts w:ascii="Times New Roman" w:hAnsi="Times New Roman"/>
          <w:b/>
          <w:sz w:val="24"/>
          <w:szCs w:val="24"/>
        </w:rPr>
        <w:t xml:space="preserve">), both under RCP 8.5. Current precipitation data sourced from the UK Met Office website (2016) and the </w:t>
      </w:r>
      <w:proofErr w:type="spellStart"/>
      <w:r w:rsidRPr="009878E1">
        <w:rPr>
          <w:rFonts w:ascii="Times New Roman" w:hAnsi="Times New Roman"/>
          <w:b/>
          <w:sz w:val="24"/>
          <w:szCs w:val="24"/>
        </w:rPr>
        <w:t>MétéoFrance</w:t>
      </w:r>
      <w:proofErr w:type="spellEnd"/>
      <w:r w:rsidRPr="009878E1">
        <w:rPr>
          <w:rFonts w:ascii="Times New Roman" w:hAnsi="Times New Roman"/>
          <w:b/>
          <w:sz w:val="24"/>
          <w:szCs w:val="24"/>
        </w:rPr>
        <w:t xml:space="preserve"> (French Meteorological Service) website (2016).</w:t>
      </w:r>
    </w:p>
    <w:tbl>
      <w:tblPr>
        <w:tblStyle w:val="TableGrid"/>
        <w:tblW w:w="9067" w:type="dxa"/>
        <w:tblLook w:val="04A0" w:firstRow="1" w:lastRow="0" w:firstColumn="1" w:lastColumn="0" w:noHBand="0" w:noVBand="1"/>
      </w:tblPr>
      <w:tblGrid>
        <w:gridCol w:w="2547"/>
        <w:gridCol w:w="2126"/>
        <w:gridCol w:w="2410"/>
        <w:gridCol w:w="1984"/>
      </w:tblGrid>
      <w:tr w:rsidR="00A93E0F" w:rsidRPr="009878E1" w:rsidTr="00856CFD">
        <w:trPr>
          <w:cnfStyle w:val="100000000000" w:firstRow="1" w:lastRow="0" w:firstColumn="0" w:lastColumn="0" w:oddVBand="0" w:evenVBand="0" w:oddHBand="0" w:evenHBand="0" w:firstRowFirstColumn="0" w:firstRowLastColumn="0" w:lastRowFirstColumn="0" w:lastRowLastColumn="0"/>
          <w:trHeight w:val="576"/>
        </w:trPr>
        <w:tc>
          <w:tcPr>
            <w:tcW w:w="2547" w:type="dxa"/>
            <w:vAlign w:val="center"/>
            <w:hideMark/>
          </w:tcPr>
          <w:p w:rsidR="00A93E0F" w:rsidRPr="009878E1" w:rsidRDefault="00A93E0F" w:rsidP="00856CFD">
            <w:pPr>
              <w:jc w:val="center"/>
              <w:rPr>
                <w:rFonts w:ascii="Times New Roman" w:hAnsi="Times New Roman"/>
                <w:sz w:val="24"/>
                <w:szCs w:val="24"/>
              </w:rPr>
            </w:pPr>
          </w:p>
        </w:tc>
        <w:tc>
          <w:tcPr>
            <w:tcW w:w="2126"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Scottish location (NOW)</w:t>
            </w:r>
          </w:p>
        </w:tc>
        <w:tc>
          <w:tcPr>
            <w:tcW w:w="2410"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Scottish location (PROJECTED)</w:t>
            </w:r>
          </w:p>
        </w:tc>
        <w:tc>
          <w:tcPr>
            <w:tcW w:w="1984"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Analogue location (NOW)</w:t>
            </w:r>
          </w:p>
        </w:tc>
      </w:tr>
      <w:tr w:rsidR="00A93E0F" w:rsidRPr="009878E1" w:rsidTr="00856CFD">
        <w:trPr>
          <w:cnfStyle w:val="000000100000" w:firstRow="0" w:lastRow="0" w:firstColumn="0" w:lastColumn="0" w:oddVBand="0" w:evenVBand="0" w:oddHBand="1" w:evenHBand="0" w:firstRowFirstColumn="0" w:firstRowLastColumn="0" w:lastRowFirstColumn="0" w:lastRowLastColumn="0"/>
          <w:trHeight w:val="864"/>
        </w:trPr>
        <w:tc>
          <w:tcPr>
            <w:tcW w:w="2547" w:type="dxa"/>
            <w:vAlign w:val="center"/>
            <w:hideMark/>
          </w:tcPr>
          <w:p w:rsidR="00A93E0F" w:rsidRPr="009878E1" w:rsidRDefault="00A93E0F" w:rsidP="00856CFD">
            <w:pPr>
              <w:jc w:val="center"/>
              <w:rPr>
                <w:rFonts w:ascii="Times New Roman" w:hAnsi="Times New Roman"/>
                <w:b/>
                <w:bCs/>
                <w:sz w:val="24"/>
                <w:szCs w:val="24"/>
              </w:rPr>
            </w:pPr>
          </w:p>
        </w:tc>
        <w:tc>
          <w:tcPr>
            <w:tcW w:w="2126"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 xml:space="preserve">Hoy, Orkney (Loch of </w:t>
            </w:r>
            <w:proofErr w:type="spellStart"/>
            <w:r w:rsidRPr="009878E1">
              <w:rPr>
                <w:rFonts w:ascii="Times New Roman" w:hAnsi="Times New Roman"/>
                <w:sz w:val="24"/>
                <w:szCs w:val="24"/>
              </w:rPr>
              <w:t>Hundland</w:t>
            </w:r>
            <w:proofErr w:type="spellEnd"/>
            <w:r w:rsidRPr="009878E1">
              <w:rPr>
                <w:rFonts w:ascii="Times New Roman" w:hAnsi="Times New Roman"/>
                <w:sz w:val="24"/>
                <w:szCs w:val="24"/>
              </w:rPr>
              <w:t>)</w:t>
            </w:r>
          </w:p>
        </w:tc>
        <w:tc>
          <w:tcPr>
            <w:tcW w:w="2410"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 xml:space="preserve">Hoy, Orkney (Loch of </w:t>
            </w:r>
            <w:proofErr w:type="spellStart"/>
            <w:r w:rsidRPr="009878E1">
              <w:rPr>
                <w:rFonts w:ascii="Times New Roman" w:hAnsi="Times New Roman"/>
                <w:sz w:val="24"/>
                <w:szCs w:val="24"/>
              </w:rPr>
              <w:t>Hundland</w:t>
            </w:r>
            <w:proofErr w:type="spellEnd"/>
            <w:r w:rsidRPr="009878E1">
              <w:rPr>
                <w:rFonts w:ascii="Times New Roman" w:hAnsi="Times New Roman"/>
                <w:sz w:val="24"/>
                <w:szCs w:val="24"/>
              </w:rPr>
              <w:t>)</w:t>
            </w:r>
          </w:p>
        </w:tc>
        <w:tc>
          <w:tcPr>
            <w:tcW w:w="1984"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Loire Valley, France (Tours)</w:t>
            </w:r>
          </w:p>
        </w:tc>
      </w:tr>
      <w:tr w:rsidR="00A93E0F" w:rsidRPr="009878E1" w:rsidTr="00856CFD">
        <w:trPr>
          <w:cnfStyle w:val="000000010000" w:firstRow="0" w:lastRow="0" w:firstColumn="0" w:lastColumn="0" w:oddVBand="0" w:evenVBand="0" w:oddHBand="0" w:evenHBand="1" w:firstRowFirstColumn="0" w:firstRowLastColumn="0" w:lastRowFirstColumn="0" w:lastRowLastColumn="0"/>
          <w:trHeight w:val="864"/>
        </w:trPr>
        <w:tc>
          <w:tcPr>
            <w:tcW w:w="2547"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Average total Summer precipitation</w:t>
            </w:r>
          </w:p>
        </w:tc>
        <w:tc>
          <w:tcPr>
            <w:tcW w:w="2126"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170.4</w:t>
            </w:r>
          </w:p>
        </w:tc>
        <w:tc>
          <w:tcPr>
            <w:tcW w:w="2410"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b/>
                <w:bCs/>
                <w:sz w:val="24"/>
                <w:szCs w:val="24"/>
              </w:rPr>
              <w:t>1</w:t>
            </w:r>
            <w:r>
              <w:rPr>
                <w:rFonts w:ascii="Times New Roman" w:hAnsi="Times New Roman"/>
                <w:b/>
                <w:bCs/>
                <w:sz w:val="24"/>
                <w:szCs w:val="24"/>
              </w:rPr>
              <w:t>53.4</w:t>
            </w:r>
            <w:r>
              <w:rPr>
                <w:rFonts w:ascii="Times New Roman" w:hAnsi="Times New Roman"/>
                <w:sz w:val="24"/>
                <w:szCs w:val="24"/>
              </w:rPr>
              <w:t xml:space="preserve"> (minus 10</w:t>
            </w:r>
            <w:r w:rsidRPr="009878E1">
              <w:rPr>
                <w:rFonts w:ascii="Times New Roman" w:hAnsi="Times New Roman"/>
                <w:sz w:val="24"/>
                <w:szCs w:val="24"/>
              </w:rPr>
              <w:t>%)</w:t>
            </w:r>
          </w:p>
        </w:tc>
        <w:tc>
          <w:tcPr>
            <w:tcW w:w="1984"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141.8</w:t>
            </w:r>
          </w:p>
        </w:tc>
      </w:tr>
      <w:tr w:rsidR="00A93E0F" w:rsidRPr="009878E1" w:rsidTr="00856CFD">
        <w:trPr>
          <w:cnfStyle w:val="000000100000" w:firstRow="0" w:lastRow="0" w:firstColumn="0" w:lastColumn="0" w:oddVBand="0" w:evenVBand="0" w:oddHBand="1" w:evenHBand="0" w:firstRowFirstColumn="0" w:firstRowLastColumn="0" w:lastRowFirstColumn="0" w:lastRowLastColumn="0"/>
          <w:trHeight w:val="864"/>
        </w:trPr>
        <w:tc>
          <w:tcPr>
            <w:tcW w:w="2547"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lastRenderedPageBreak/>
              <w:t>Average total annual precipitation</w:t>
            </w:r>
          </w:p>
        </w:tc>
        <w:tc>
          <w:tcPr>
            <w:tcW w:w="2126"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1024.2</w:t>
            </w:r>
          </w:p>
        </w:tc>
        <w:tc>
          <w:tcPr>
            <w:tcW w:w="2410"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b/>
                <w:bCs/>
                <w:sz w:val="24"/>
                <w:szCs w:val="24"/>
              </w:rPr>
              <w:t>11</w:t>
            </w:r>
            <w:r>
              <w:rPr>
                <w:rFonts w:ascii="Times New Roman" w:hAnsi="Times New Roman"/>
                <w:b/>
                <w:bCs/>
                <w:sz w:val="24"/>
                <w:szCs w:val="24"/>
              </w:rPr>
              <w:t>06.1</w:t>
            </w:r>
            <w:r>
              <w:rPr>
                <w:rFonts w:ascii="Times New Roman" w:hAnsi="Times New Roman"/>
                <w:sz w:val="24"/>
                <w:szCs w:val="24"/>
              </w:rPr>
              <w:t xml:space="preserve"> (plus 8</w:t>
            </w:r>
            <w:r w:rsidRPr="009878E1">
              <w:rPr>
                <w:rFonts w:ascii="Times New Roman" w:hAnsi="Times New Roman"/>
                <w:sz w:val="24"/>
                <w:szCs w:val="24"/>
              </w:rPr>
              <w:t>%)</w:t>
            </w:r>
          </w:p>
        </w:tc>
        <w:tc>
          <w:tcPr>
            <w:tcW w:w="1984"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695.6</w:t>
            </w:r>
          </w:p>
        </w:tc>
      </w:tr>
      <w:tr w:rsidR="00A93E0F" w:rsidRPr="009878E1" w:rsidTr="00856CFD">
        <w:trPr>
          <w:cnfStyle w:val="000000010000" w:firstRow="0" w:lastRow="0" w:firstColumn="0" w:lastColumn="0" w:oddVBand="0" w:evenVBand="0" w:oddHBand="0" w:evenHBand="1" w:firstRowFirstColumn="0" w:firstRowLastColumn="0" w:lastRowFirstColumn="0" w:lastRowLastColumn="0"/>
          <w:trHeight w:val="576"/>
        </w:trPr>
        <w:tc>
          <w:tcPr>
            <w:tcW w:w="2547" w:type="dxa"/>
            <w:vAlign w:val="center"/>
            <w:hideMark/>
          </w:tcPr>
          <w:p w:rsidR="00A93E0F" w:rsidRPr="009878E1" w:rsidRDefault="00A93E0F" w:rsidP="00856CFD">
            <w:pPr>
              <w:jc w:val="center"/>
              <w:rPr>
                <w:rFonts w:ascii="Times New Roman" w:hAnsi="Times New Roman"/>
                <w:b/>
                <w:bCs/>
                <w:sz w:val="24"/>
                <w:szCs w:val="24"/>
              </w:rPr>
            </w:pPr>
          </w:p>
        </w:tc>
        <w:tc>
          <w:tcPr>
            <w:tcW w:w="2126"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Scottish location (NOW)</w:t>
            </w:r>
          </w:p>
        </w:tc>
        <w:tc>
          <w:tcPr>
            <w:tcW w:w="2410"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Scottish location (PROJECTED)</w:t>
            </w:r>
          </w:p>
        </w:tc>
        <w:tc>
          <w:tcPr>
            <w:tcW w:w="1984"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Analogue location (NOW)</w:t>
            </w:r>
          </w:p>
        </w:tc>
      </w:tr>
      <w:tr w:rsidR="00A93E0F" w:rsidRPr="009878E1" w:rsidTr="00856CFD">
        <w:trPr>
          <w:cnfStyle w:val="000000100000" w:firstRow="0" w:lastRow="0" w:firstColumn="0" w:lastColumn="0" w:oddVBand="0" w:evenVBand="0" w:oddHBand="1" w:evenHBand="0" w:firstRowFirstColumn="0" w:firstRowLastColumn="0" w:lastRowFirstColumn="0" w:lastRowLastColumn="0"/>
          <w:trHeight w:val="864"/>
        </w:trPr>
        <w:tc>
          <w:tcPr>
            <w:tcW w:w="2547" w:type="dxa"/>
            <w:vAlign w:val="center"/>
            <w:hideMark/>
          </w:tcPr>
          <w:p w:rsidR="00A93E0F" w:rsidRPr="009878E1" w:rsidRDefault="00A93E0F" w:rsidP="00856CFD">
            <w:pPr>
              <w:jc w:val="center"/>
              <w:rPr>
                <w:rFonts w:ascii="Times New Roman" w:hAnsi="Times New Roman"/>
                <w:b/>
                <w:bCs/>
                <w:sz w:val="24"/>
                <w:szCs w:val="24"/>
              </w:rPr>
            </w:pPr>
          </w:p>
        </w:tc>
        <w:tc>
          <w:tcPr>
            <w:tcW w:w="2126"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Glen Coe (Tulloch Bridge)</w:t>
            </w:r>
          </w:p>
        </w:tc>
        <w:tc>
          <w:tcPr>
            <w:tcW w:w="2410"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Glen Coe (Tulloch Bridge)</w:t>
            </w:r>
          </w:p>
        </w:tc>
        <w:tc>
          <w:tcPr>
            <w:tcW w:w="1984"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Alsace wine region, France (Strasbourg)</w:t>
            </w:r>
          </w:p>
        </w:tc>
      </w:tr>
      <w:tr w:rsidR="00A93E0F" w:rsidRPr="009878E1" w:rsidTr="00856CFD">
        <w:trPr>
          <w:cnfStyle w:val="000000010000" w:firstRow="0" w:lastRow="0" w:firstColumn="0" w:lastColumn="0" w:oddVBand="0" w:evenVBand="0" w:oddHBand="0" w:evenHBand="1" w:firstRowFirstColumn="0" w:firstRowLastColumn="0" w:lastRowFirstColumn="0" w:lastRowLastColumn="0"/>
          <w:trHeight w:val="864"/>
        </w:trPr>
        <w:tc>
          <w:tcPr>
            <w:tcW w:w="2547"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Average total Summer precipitation</w:t>
            </w:r>
          </w:p>
        </w:tc>
        <w:tc>
          <w:tcPr>
            <w:tcW w:w="2126"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272.9</w:t>
            </w:r>
          </w:p>
        </w:tc>
        <w:tc>
          <w:tcPr>
            <w:tcW w:w="2410"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2</w:t>
            </w:r>
            <w:r>
              <w:rPr>
                <w:rFonts w:ascii="Times New Roman" w:hAnsi="Times New Roman"/>
                <w:b/>
                <w:bCs/>
                <w:sz w:val="24"/>
                <w:szCs w:val="24"/>
              </w:rPr>
              <w:t>29.2</w:t>
            </w:r>
            <w:r>
              <w:rPr>
                <w:rFonts w:ascii="Times New Roman" w:hAnsi="Times New Roman"/>
                <w:sz w:val="24"/>
                <w:szCs w:val="24"/>
              </w:rPr>
              <w:t xml:space="preserve"> (minus 16</w:t>
            </w:r>
            <w:r w:rsidRPr="009878E1">
              <w:rPr>
                <w:rFonts w:ascii="Times New Roman" w:hAnsi="Times New Roman"/>
                <w:sz w:val="24"/>
                <w:szCs w:val="24"/>
              </w:rPr>
              <w:t>%)</w:t>
            </w:r>
          </w:p>
        </w:tc>
        <w:tc>
          <w:tcPr>
            <w:tcW w:w="1984"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205.7</w:t>
            </w:r>
          </w:p>
        </w:tc>
      </w:tr>
      <w:tr w:rsidR="00A93E0F" w:rsidRPr="009878E1" w:rsidTr="00856CFD">
        <w:trPr>
          <w:cnfStyle w:val="000000100000" w:firstRow="0" w:lastRow="0" w:firstColumn="0" w:lastColumn="0" w:oddVBand="0" w:evenVBand="0" w:oddHBand="1" w:evenHBand="0" w:firstRowFirstColumn="0" w:firstRowLastColumn="0" w:lastRowFirstColumn="0" w:lastRowLastColumn="0"/>
          <w:trHeight w:val="864"/>
        </w:trPr>
        <w:tc>
          <w:tcPr>
            <w:tcW w:w="2547"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Average total annual precipitation</w:t>
            </w:r>
          </w:p>
        </w:tc>
        <w:tc>
          <w:tcPr>
            <w:tcW w:w="2126" w:type="dxa"/>
            <w:vAlign w:val="center"/>
            <w:hideMark/>
          </w:tcPr>
          <w:p w:rsidR="00A93E0F" w:rsidRPr="009878E1" w:rsidRDefault="00A93E0F" w:rsidP="00856CFD">
            <w:pPr>
              <w:jc w:val="center"/>
              <w:rPr>
                <w:rFonts w:ascii="Times New Roman" w:hAnsi="Times New Roman"/>
                <w:sz w:val="24"/>
                <w:szCs w:val="24"/>
              </w:rPr>
            </w:pPr>
            <w:r w:rsidRPr="009878E1">
              <w:rPr>
                <w:rFonts w:ascii="Times New Roman" w:hAnsi="Times New Roman"/>
                <w:sz w:val="24"/>
                <w:szCs w:val="24"/>
              </w:rPr>
              <w:t>1809.4</w:t>
            </w:r>
          </w:p>
        </w:tc>
        <w:tc>
          <w:tcPr>
            <w:tcW w:w="2410"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19</w:t>
            </w:r>
            <w:r>
              <w:rPr>
                <w:rFonts w:ascii="Times New Roman" w:hAnsi="Times New Roman"/>
                <w:b/>
                <w:bCs/>
                <w:sz w:val="24"/>
                <w:szCs w:val="24"/>
              </w:rPr>
              <w:t>54.1</w:t>
            </w:r>
            <w:r>
              <w:rPr>
                <w:rFonts w:ascii="Times New Roman" w:hAnsi="Times New Roman"/>
                <w:sz w:val="24"/>
                <w:szCs w:val="24"/>
              </w:rPr>
              <w:t xml:space="preserve"> (plus 8</w:t>
            </w:r>
            <w:r w:rsidRPr="009878E1">
              <w:rPr>
                <w:rFonts w:ascii="Times New Roman" w:hAnsi="Times New Roman"/>
                <w:sz w:val="24"/>
                <w:szCs w:val="24"/>
              </w:rPr>
              <w:t>%)</w:t>
            </w:r>
          </w:p>
        </w:tc>
        <w:tc>
          <w:tcPr>
            <w:tcW w:w="1984" w:type="dxa"/>
            <w:vAlign w:val="center"/>
            <w:hideMark/>
          </w:tcPr>
          <w:p w:rsidR="00A93E0F" w:rsidRPr="009878E1" w:rsidRDefault="00A93E0F" w:rsidP="00856CFD">
            <w:pPr>
              <w:jc w:val="center"/>
              <w:rPr>
                <w:rFonts w:ascii="Times New Roman" w:hAnsi="Times New Roman"/>
                <w:b/>
                <w:bCs/>
                <w:sz w:val="24"/>
                <w:szCs w:val="24"/>
              </w:rPr>
            </w:pPr>
            <w:r w:rsidRPr="009878E1">
              <w:rPr>
                <w:rFonts w:ascii="Times New Roman" w:hAnsi="Times New Roman"/>
                <w:b/>
                <w:bCs/>
                <w:sz w:val="24"/>
                <w:szCs w:val="24"/>
              </w:rPr>
              <w:t>665</w:t>
            </w:r>
          </w:p>
        </w:tc>
      </w:tr>
    </w:tbl>
    <w:p w:rsidR="00A93E0F" w:rsidRPr="009878E1" w:rsidRDefault="00A93E0F" w:rsidP="00A93E0F">
      <w:pPr>
        <w:rPr>
          <w:rFonts w:ascii="Times New Roman" w:hAnsi="Times New Roman"/>
          <w:b/>
          <w:sz w:val="24"/>
          <w:szCs w:val="24"/>
        </w:rPr>
      </w:pPr>
    </w:p>
    <w:p w:rsidR="00A93E0F" w:rsidRPr="009878E1" w:rsidRDefault="00A93E0F" w:rsidP="00A93E0F">
      <w:pPr>
        <w:rPr>
          <w:rFonts w:ascii="Times New Roman" w:hAnsi="Times New Roman"/>
          <w:b/>
          <w:sz w:val="24"/>
          <w:szCs w:val="24"/>
        </w:rPr>
      </w:pPr>
    </w:p>
    <w:p w:rsidR="00A93E0F" w:rsidRPr="009878E1" w:rsidRDefault="00A93E0F" w:rsidP="00A93E0F">
      <w:pPr>
        <w:rPr>
          <w:rFonts w:ascii="Times New Roman" w:hAnsi="Times New Roman"/>
          <w:b/>
          <w:sz w:val="24"/>
          <w:szCs w:val="24"/>
        </w:rPr>
      </w:pPr>
    </w:p>
    <w:p w:rsidR="000A6D6E" w:rsidRDefault="000A6D6E" w:rsidP="00A93E0F">
      <w:pPr>
        <w:rPr>
          <w:rFonts w:ascii="Times New Roman" w:hAnsi="Times New Roman"/>
          <w:b/>
          <w:sz w:val="24"/>
          <w:szCs w:val="24"/>
        </w:rPr>
      </w:pPr>
    </w:p>
    <w:p w:rsidR="00047183" w:rsidRPr="009878E1" w:rsidRDefault="00047183" w:rsidP="000A6D6E">
      <w:pPr>
        <w:spacing w:after="0" w:line="240" w:lineRule="auto"/>
        <w:rPr>
          <w:rFonts w:ascii="Times New Roman" w:hAnsi="Times New Roman"/>
          <w:b/>
          <w:sz w:val="24"/>
          <w:szCs w:val="24"/>
        </w:rPr>
      </w:pPr>
    </w:p>
    <w:p w:rsidR="0090702C" w:rsidRPr="00B14EDD" w:rsidRDefault="0090702C" w:rsidP="00B14EDD">
      <w:pPr>
        <w:spacing w:after="0" w:line="240" w:lineRule="auto"/>
        <w:rPr>
          <w:rFonts w:ascii="Times New Roman" w:hAnsi="Times New Roman"/>
          <w:b/>
          <w:sz w:val="24"/>
          <w:szCs w:val="24"/>
        </w:rPr>
      </w:pPr>
    </w:p>
    <w:sectPr w:rsidR="0090702C" w:rsidRPr="00B14E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29"/>
    <w:rsid w:val="00047183"/>
    <w:rsid w:val="000A6D6E"/>
    <w:rsid w:val="0090702C"/>
    <w:rsid w:val="00A93E0F"/>
    <w:rsid w:val="00B14EDD"/>
    <w:rsid w:val="00B20E26"/>
    <w:rsid w:val="00CF5329"/>
    <w:rsid w:val="00F023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8645BB-3E08-4D59-8E82-CF1A81AD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329"/>
    <w:pPr>
      <w:spacing w:after="200" w:line="276" w:lineRule="auto"/>
    </w:pPr>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5329"/>
    <w:pPr>
      <w:spacing w:after="0" w:line="240" w:lineRule="auto"/>
    </w:pPr>
    <w:rPr>
      <w:rFonts w:ascii="Arial" w:eastAsia="Calibri" w:hAnsi="Arial" w:cs="Times New Roman"/>
      <w:sz w:val="20"/>
      <w:szCs w:val="20"/>
      <w:lang w:eastAsia="en-A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character" w:styleId="Hyperlink">
    <w:name w:val="Hyperlink"/>
    <w:basedOn w:val="DefaultParagraphFont"/>
    <w:uiPriority w:val="99"/>
    <w:unhideWhenUsed/>
    <w:rsid w:val="00CF5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riam.dunn@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Dunn</dc:creator>
  <cp:keywords/>
  <dc:description/>
  <cp:lastModifiedBy>Miriam Dunn</cp:lastModifiedBy>
  <cp:revision>3</cp:revision>
  <dcterms:created xsi:type="dcterms:W3CDTF">2017-04-25T00:55:00Z</dcterms:created>
  <dcterms:modified xsi:type="dcterms:W3CDTF">2017-04-25T00:57:00Z</dcterms:modified>
</cp:coreProperties>
</file>