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5EA" w:rsidRPr="00EA5664" w:rsidRDefault="009C75EA" w:rsidP="009C75EA">
      <w:pPr>
        <w:pStyle w:val="Heading2"/>
        <w:numPr>
          <w:ilvl w:val="0"/>
          <w:numId w:val="0"/>
        </w:numPr>
        <w:spacing w:beforeLines="100" w:before="240" w:afterLines="100" w:after="240"/>
        <w:jc w:val="center"/>
        <w:rPr>
          <w:rFonts w:ascii="Times New Roman" w:eastAsia="Calibri" w:hAnsi="Times New Roman"/>
          <w:bCs w:val="0"/>
          <w:color w:val="auto"/>
          <w:sz w:val="20"/>
          <w:szCs w:val="20"/>
          <w:lang w:val="en-US"/>
        </w:rPr>
      </w:pPr>
      <w:r w:rsidRPr="00EA5664">
        <w:rPr>
          <w:rFonts w:ascii="Times New Roman" w:eastAsia="Calibri" w:hAnsi="Times New Roman"/>
          <w:bCs w:val="0"/>
          <w:color w:val="auto"/>
          <w:sz w:val="20"/>
          <w:szCs w:val="20"/>
          <w:lang w:val="en-US"/>
        </w:rPr>
        <w:t xml:space="preserve">Diversity of cattle raising systems and its effects over </w:t>
      </w:r>
      <w:r w:rsidR="00CC11D9">
        <w:rPr>
          <w:rFonts w:ascii="Times New Roman" w:eastAsia="Calibri" w:hAnsi="Times New Roman"/>
          <w:bCs w:val="0"/>
          <w:color w:val="auto"/>
          <w:sz w:val="20"/>
          <w:szCs w:val="20"/>
          <w:lang w:val="en-US"/>
        </w:rPr>
        <w:t>secondary vegetation</w:t>
      </w:r>
      <w:r w:rsidRPr="00EA5664">
        <w:rPr>
          <w:rFonts w:ascii="Times New Roman" w:eastAsia="Calibri" w:hAnsi="Times New Roman"/>
          <w:bCs w:val="0"/>
          <w:color w:val="auto"/>
          <w:sz w:val="20"/>
          <w:szCs w:val="20"/>
          <w:lang w:val="en-US"/>
        </w:rPr>
        <w:t xml:space="preserve"> in a core region of cattle production in the Brazilian Amazon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>Regional Environmental Change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>Raquel Carvalho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 xml:space="preserve">Pós-Graduação Centro de Ciência do Sistema Terrestre. Instituto Nacional de Pesquisas Espaciais. 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 xml:space="preserve">Ana Paula Dutra de Aguiar 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>Stockholm Resilience Centre</w:t>
      </w:r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A5664">
        <w:rPr>
          <w:rFonts w:ascii="Times New Roman" w:hAnsi="Times New Roman" w:cs="Times New Roman"/>
          <w:sz w:val="20"/>
          <w:szCs w:val="20"/>
          <w:lang w:val="en-US"/>
        </w:rPr>
        <w:t xml:space="preserve">E-mail address: </w:t>
      </w:r>
      <w:hyperlink r:id="rId5" w:history="1">
        <w:r w:rsidRPr="00EA5664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anapaula.aguiar@su.se</w:t>
        </w:r>
      </w:hyperlink>
    </w:p>
    <w:p w:rsidR="009C75EA" w:rsidRPr="00EA5664" w:rsidRDefault="009C75EA" w:rsidP="009C75E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5664">
        <w:rPr>
          <w:rFonts w:ascii="Times New Roman" w:hAnsi="Times New Roman" w:cs="Times New Roman"/>
          <w:sz w:val="20"/>
          <w:szCs w:val="20"/>
        </w:rPr>
        <w:t>Silvana Amaral</w:t>
      </w:r>
    </w:p>
    <w:p w:rsidR="009C75EA" w:rsidRDefault="009C75EA" w:rsidP="009C75EA">
      <w:pPr>
        <w:pStyle w:val="Textoprformatado"/>
        <w:spacing w:line="360" w:lineRule="auto"/>
        <w:jc w:val="both"/>
        <w:rPr>
          <w:rFonts w:ascii="Times New Roman" w:hAnsi="Times New Roman" w:cs="Times New Roman"/>
        </w:rPr>
      </w:pPr>
      <w:r w:rsidRPr="00EA5664">
        <w:rPr>
          <w:rFonts w:ascii="Times New Roman" w:hAnsi="Times New Roman" w:cs="Times New Roman"/>
        </w:rPr>
        <w:t>Divisão de Processamento de Imagens (DPI). Instituto Nacional de Pesquisas Espaciais.</w:t>
      </w:r>
    </w:p>
    <w:p w:rsidR="00254669" w:rsidRDefault="00254669" w:rsidP="009C75EA">
      <w:pPr>
        <w:pStyle w:val="Textoprformatado"/>
        <w:spacing w:line="360" w:lineRule="auto"/>
        <w:jc w:val="both"/>
        <w:rPr>
          <w:rFonts w:ascii="Times New Roman" w:hAnsi="Times New Roman" w:cs="Times New Roman"/>
        </w:rPr>
      </w:pPr>
    </w:p>
    <w:p w:rsidR="00E27ACF" w:rsidRPr="00EA5664" w:rsidRDefault="008A27F5" w:rsidP="008A27F5">
      <w:pPr>
        <w:pStyle w:val="Textoprformat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Electronic</w:t>
      </w:r>
      <w:r w:rsidRPr="009C2743">
        <w:rPr>
          <w:rFonts w:ascii="Times New Roman" w:hAnsi="Times New Roman" w:cs="Times New Roman"/>
          <w:lang w:val="en-US"/>
        </w:rPr>
        <w:t xml:space="preserve"> S</w:t>
      </w:r>
      <w:r>
        <w:rPr>
          <w:rFonts w:ascii="Times New Roman" w:hAnsi="Times New Roman" w:cs="Times New Roman"/>
          <w:lang w:val="en-US"/>
        </w:rPr>
        <w:t>upplementary Material 2</w:t>
      </w:r>
      <w:r w:rsidR="006E31C0">
        <w:rPr>
          <w:rFonts w:ascii="Times New Roman" w:hAnsi="Times New Roman" w:cs="Times New Roman"/>
          <w:lang w:val="en-US"/>
        </w:rPr>
        <w:t xml:space="preserve"> </w:t>
      </w:r>
      <w:r w:rsidR="00E27ACF">
        <w:rPr>
          <w:rFonts w:ascii="Times New Roman" w:hAnsi="Times New Roman" w:cs="Times New Roman"/>
          <w:lang w:val="en-US"/>
        </w:rPr>
        <w:t xml:space="preserve">– </w:t>
      </w:r>
      <w:r w:rsidR="00E27ACF">
        <w:rPr>
          <w:rFonts w:ascii="Times New Roman" w:hAnsi="Times New Roman" w:cs="Times New Roman"/>
        </w:rPr>
        <w:t>Sources of data, period and units of all attributes in the database. Dashes (-) indicate continuity in the data series. Vertical Bars (/) indicate intervals in data periods. List of acronyms at the bottom.</w:t>
      </w:r>
    </w:p>
    <w:tbl>
      <w:tblPr>
        <w:tblW w:w="13860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1890"/>
        <w:gridCol w:w="3420"/>
        <w:gridCol w:w="4860"/>
      </w:tblGrid>
      <w:tr w:rsidR="00254669" w:rsidRPr="00254669" w:rsidTr="00E27ACF">
        <w:trPr>
          <w:trHeight w:val="251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Attribute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Data source</w:t>
            </w:r>
          </w:p>
        </w:tc>
        <w:tc>
          <w:tcPr>
            <w:tcW w:w="3420" w:type="dxa"/>
            <w:vAlign w:val="center"/>
          </w:tcPr>
          <w:p w:rsidR="00254669" w:rsidRPr="00254669" w:rsidRDefault="00E27ACF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t-BR"/>
              </w:rPr>
              <w:t>Period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E27ACF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Units</w:t>
            </w:r>
            <w:r w:rsidR="0033534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 xml:space="preserve"> </w:t>
            </w:r>
            <w:r w:rsidR="00254669" w:rsidRPr="0025466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t-BR"/>
              </w:rPr>
              <w:t>(10km x 10km cell)</w:t>
            </w:r>
          </w:p>
        </w:tc>
      </w:tr>
      <w:tr w:rsidR="00254669" w:rsidRPr="00254669" w:rsidTr="00E27ACF">
        <w:trPr>
          <w:trHeight w:val="332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Stocking rates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TERRACLASS</w:t>
            </w:r>
          </w:p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PPM (IBGE)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2004 / 2008 / 2010 / 2012 /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E27ACF" w:rsidP="00801E3B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Animal Units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/hectare</w:t>
            </w:r>
          </w:p>
        </w:tc>
      </w:tr>
      <w:tr w:rsidR="00254669" w:rsidRPr="00254669" w:rsidTr="00E27ACF">
        <w:trPr>
          <w:trHeight w:val="2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Herds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PPM (IBGE)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801E3B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Animal Units</w:t>
            </w:r>
          </w:p>
        </w:tc>
      </w:tr>
      <w:tr w:rsidR="00254669" w:rsidRPr="00254669" w:rsidTr="00E27ACF">
        <w:trPr>
          <w:trHeight w:val="359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Dairy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herds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PPM (IBGE)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801E3B" w:rsidP="00801E3B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Animal Units 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airy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cattle</w:t>
            </w:r>
          </w:p>
        </w:tc>
      </w:tr>
      <w:tr w:rsidR="00254669" w:rsidRPr="00254669" w:rsidTr="00E27ACF">
        <w:trPr>
          <w:trHeight w:val="368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Clean pasture per deforested area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TERRACLASS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2004 / 2008 / 2010 / 2012 /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E27AC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rea of clean pasture per deforested area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254669" w:rsidRPr="00254669" w:rsidTr="00E27ACF">
        <w:trPr>
          <w:trHeight w:val="26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Dirty pasture per deforested land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TERRACLASS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2004 / 2008 / 2010 / 2012 /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rea of dirty pasture per deforested area</w:t>
            </w:r>
          </w:p>
        </w:tc>
      </w:tr>
      <w:tr w:rsidR="00254669" w:rsidRPr="00254669" w:rsidTr="00E27ACF">
        <w:trPr>
          <w:trHeight w:val="30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mall-scale agriculture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per deforested area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TERRACLASS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2004 / 2008 / 2010 / 2012 /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254669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rea of </w:t>
            </w:r>
            <w:r w:rsid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small-scale agriculture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per deforested area</w:t>
            </w:r>
          </w:p>
        </w:tc>
      </w:tr>
      <w:tr w:rsidR="00254669" w:rsidRPr="00254669" w:rsidTr="00E27ACF">
        <w:trPr>
          <w:trHeight w:val="188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Slaughtering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PPM (IBGE)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E27AC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umber of he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ds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of cattle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slaughtered</w:t>
            </w:r>
          </w:p>
        </w:tc>
      </w:tr>
      <w:tr w:rsidR="00254669" w:rsidRPr="00254669" w:rsidTr="00E27ACF">
        <w:trPr>
          <w:trHeight w:val="206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Exports of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live cattle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ALICE WEB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ive cattle 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tons)</w:t>
            </w:r>
          </w:p>
        </w:tc>
      </w:tr>
      <w:tr w:rsidR="00254669" w:rsidRPr="00254669" w:rsidTr="00E27ACF">
        <w:trPr>
          <w:trHeight w:val="287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Exports of non-live cattle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ALICE WEB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eef (frozen and fresh) and leather (tons)</w:t>
            </w:r>
          </w:p>
        </w:tc>
      </w:tr>
      <w:tr w:rsidR="00254669" w:rsidRPr="00254669" w:rsidTr="00E27ACF">
        <w:trPr>
          <w:trHeight w:val="323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Weighted distance to the nearest slaughtering facility calculated using the GPM (Generalized Proximity Matrix)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LUCC-ME 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(INPE)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All facilities (federal and state inspection) registered until 2012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254669" w:rsidP="0033534F">
            <w:pPr>
              <w:tabs>
                <w:tab w:val="left" w:pos="2993"/>
              </w:tabs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GPM is an extension of the spatial weights matrix in which spatial relationships take into consideration not only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absolute spatial relations (e.g. Euclidian distance) but also spatial relationships in 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the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real world. It is a concept used </w:t>
            </w:r>
            <w:bookmarkStart w:id="0" w:name="_GoBack"/>
            <w:bookmarkEnd w:id="0"/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lastRenderedPageBreak/>
              <w:t>to establish relations between origins and destinations, using different strategies to define how two objects are connected. In our database. GPM was included as a basic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geographical relation i.e. intersection with a network of paved and unpaved roads. In our dataset, lowest values of the GPM imply proximity to a given slaughterhouse considering a displacement through paved and unpaved roads, while 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the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highest values represent the largest distances considering the same concept.</w:t>
            </w:r>
          </w:p>
        </w:tc>
      </w:tr>
      <w:tr w:rsidR="00254669" w:rsidRPr="00254669" w:rsidTr="00E27ACF">
        <w:trPr>
          <w:trHeight w:val="323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Dairy production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PPM (IBGE)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airy production (liters)</w:t>
            </w:r>
          </w:p>
        </w:tc>
      </w:tr>
      <w:tr w:rsidR="00254669" w:rsidRPr="00254669" w:rsidTr="00E27ACF">
        <w:trPr>
          <w:trHeight w:val="3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Slope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MBDATA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(INPE)</w:t>
            </w:r>
          </w:p>
        </w:tc>
        <w:tc>
          <w:tcPr>
            <w:tcW w:w="3420" w:type="dxa"/>
            <w:vAlign w:val="center"/>
          </w:tcPr>
          <w:p w:rsidR="00254669" w:rsidRPr="00254669" w:rsidRDefault="004E183A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alues from 10 to 89 (degrees)</w:t>
            </w:r>
          </w:p>
        </w:tc>
      </w:tr>
      <w:tr w:rsidR="00254669" w:rsidRPr="00254669" w:rsidTr="00E27ACF">
        <w:trPr>
          <w:trHeight w:val="3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Stock</w:t>
            </w:r>
            <w:r w:rsidR="00B12F0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of primary forests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TERRACLASS</w:t>
            </w:r>
          </w:p>
        </w:tc>
        <w:tc>
          <w:tcPr>
            <w:tcW w:w="342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2004 / 2008 / 2010 / 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ectares/cell</w:t>
            </w:r>
          </w:p>
        </w:tc>
      </w:tr>
      <w:tr w:rsidR="00254669" w:rsidRPr="00254669" w:rsidTr="00E27ACF">
        <w:trPr>
          <w:trHeight w:val="3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Precipitation in the rainy season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APIG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254669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mm/cell</w:t>
            </w:r>
          </w:p>
        </w:tc>
      </w:tr>
      <w:tr w:rsidR="00254669" w:rsidRPr="00254669" w:rsidTr="00E27ACF">
        <w:trPr>
          <w:trHeight w:val="3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Precipitation in the dry season</w:t>
            </w:r>
          </w:p>
        </w:tc>
        <w:tc>
          <w:tcPr>
            <w:tcW w:w="189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APIG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254669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mm/cell</w:t>
            </w:r>
          </w:p>
        </w:tc>
      </w:tr>
      <w:tr w:rsidR="00254669" w:rsidRPr="00254669" w:rsidTr="00E27ACF">
        <w:trPr>
          <w:trHeight w:val="315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Agricultural Adequacy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IBGE (Atlas)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2002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lass 1= low; and Class 4 = medium to high)</w:t>
            </w:r>
          </w:p>
        </w:tc>
      </w:tr>
      <w:tr w:rsidR="00254669" w:rsidRPr="00254669" w:rsidTr="00E27ACF">
        <w:trPr>
          <w:trHeight w:val="224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Technical assistance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IBGE Rural Census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1996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umber of properties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using the technology/cell</w:t>
            </w:r>
          </w:p>
        </w:tc>
      </w:tr>
      <w:tr w:rsidR="00254669" w:rsidRPr="00254669" w:rsidTr="00E27ACF">
        <w:trPr>
          <w:trHeight w:val="341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Bulldozers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IBGE Rural Census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1996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E27ACF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umber of properties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using the technology/cell</w:t>
            </w:r>
          </w:p>
        </w:tc>
      </w:tr>
      <w:tr w:rsidR="00254669" w:rsidRPr="00254669" w:rsidTr="00E27ACF">
        <w:trPr>
          <w:trHeight w:val="287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Chemical fertilization and liming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IBGE Rural Census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1996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E27ACF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umber of properties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using the technology/cell</w:t>
            </w:r>
          </w:p>
        </w:tc>
      </w:tr>
      <w:tr w:rsidR="00254669" w:rsidRPr="00254669" w:rsidTr="00E27ACF">
        <w:trPr>
          <w:trHeight w:val="296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Herbicides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IBGE Rural Census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1996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E27ACF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umber of properties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using the technology/cell</w:t>
            </w:r>
          </w:p>
        </w:tc>
      </w:tr>
      <w:tr w:rsidR="00254669" w:rsidRPr="00254669" w:rsidTr="00E27ACF">
        <w:trPr>
          <w:trHeight w:val="26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Use of Fire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INPE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otal count/cell</w:t>
            </w:r>
          </w:p>
        </w:tc>
      </w:tr>
      <w:tr w:rsidR="00254669" w:rsidRPr="00254669" w:rsidTr="00E27ACF">
        <w:trPr>
          <w:trHeight w:val="26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Embargoed areas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IBAMA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ectares/cell</w:t>
            </w:r>
          </w:p>
        </w:tc>
      </w:tr>
      <w:tr w:rsidR="00254669" w:rsidRPr="00254669" w:rsidTr="00E27ACF">
        <w:trPr>
          <w:trHeight w:val="323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Slavery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Reporter Brasil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2000 - 2014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254669" w:rsidP="00E27AC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Number 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of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workers released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per </w:t>
            </w: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municipality/cell</w:t>
            </w:r>
          </w:p>
        </w:tc>
      </w:tr>
      <w:tr w:rsidR="00254669" w:rsidRPr="00254669" w:rsidTr="00E27ACF">
        <w:trPr>
          <w:trHeight w:val="41"/>
        </w:trPr>
        <w:tc>
          <w:tcPr>
            <w:tcW w:w="3690" w:type="dxa"/>
            <w:vAlign w:val="center"/>
          </w:tcPr>
          <w:p w:rsidR="00254669" w:rsidRPr="00254669" w:rsidRDefault="00E27ACF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roperties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different five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classes of size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IBGE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CAR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1995-2006 (IBGE)</w:t>
            </w:r>
            <w:r w:rsidR="00E27ACF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</w:t>
            </w:r>
            <w:r w:rsidR="00E27ACF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2017 (CAR)</w:t>
            </w:r>
          </w:p>
        </w:tc>
        <w:tc>
          <w:tcPr>
            <w:tcW w:w="4860" w:type="dxa"/>
            <w:shd w:val="clear" w:color="auto" w:fill="auto"/>
            <w:vAlign w:val="center"/>
            <w:hideMark/>
          </w:tcPr>
          <w:p w:rsidR="00254669" w:rsidRPr="00254669" w:rsidRDefault="00B12F0D" w:rsidP="00E27AC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ectares/cell</w:t>
            </w:r>
          </w:p>
        </w:tc>
      </w:tr>
      <w:tr w:rsidR="00254669" w:rsidRPr="00254669" w:rsidTr="00E27ACF">
        <w:trPr>
          <w:trHeight w:val="300"/>
        </w:trPr>
        <w:tc>
          <w:tcPr>
            <w:tcW w:w="36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Price of bare land (VTN) 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CEPAF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2008 / 2010 / 2011 / 2015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V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alue of the hectare in R$/cell</w:t>
            </w:r>
          </w:p>
        </w:tc>
      </w:tr>
      <w:tr w:rsidR="00254669" w:rsidRPr="00254669" w:rsidTr="00E27ACF">
        <w:trPr>
          <w:trHeight w:val="30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Protected Areas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LAPIG</w:t>
            </w:r>
          </w:p>
        </w:tc>
        <w:tc>
          <w:tcPr>
            <w:tcW w:w="3420" w:type="dxa"/>
            <w:vAlign w:val="center"/>
          </w:tcPr>
          <w:p w:rsidR="00254669" w:rsidRPr="00254669" w:rsidRDefault="00254669" w:rsidP="00E2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2004 - 2014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ectares/cell</w:t>
            </w:r>
          </w:p>
        </w:tc>
      </w:tr>
      <w:tr w:rsidR="00254669" w:rsidRPr="00254669" w:rsidTr="00E27ACF">
        <w:trPr>
          <w:trHeight w:val="300"/>
        </w:trPr>
        <w:tc>
          <w:tcPr>
            <w:tcW w:w="36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INCRA settlements</w:t>
            </w:r>
          </w:p>
        </w:tc>
        <w:tc>
          <w:tcPr>
            <w:tcW w:w="1890" w:type="dxa"/>
            <w:vAlign w:val="center"/>
          </w:tcPr>
          <w:p w:rsidR="00254669" w:rsidRPr="00254669" w:rsidRDefault="00254669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25466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LAPIG</w:t>
            </w:r>
          </w:p>
        </w:tc>
        <w:tc>
          <w:tcPr>
            <w:tcW w:w="3420" w:type="dxa"/>
            <w:vAlign w:val="center"/>
          </w:tcPr>
          <w:p w:rsidR="00254669" w:rsidRPr="00254669" w:rsidRDefault="00E27ACF" w:rsidP="00335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1970 - 2014</w:t>
            </w:r>
          </w:p>
        </w:tc>
        <w:tc>
          <w:tcPr>
            <w:tcW w:w="4860" w:type="dxa"/>
            <w:shd w:val="clear" w:color="auto" w:fill="auto"/>
            <w:vAlign w:val="center"/>
          </w:tcPr>
          <w:p w:rsidR="00254669" w:rsidRPr="00254669" w:rsidRDefault="00B12F0D" w:rsidP="0033534F">
            <w:pPr>
              <w:tabs>
                <w:tab w:val="left" w:pos="2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</w:t>
            </w:r>
            <w:r w:rsidR="00254669" w:rsidRPr="0025466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ectares/cell</w:t>
            </w:r>
          </w:p>
        </w:tc>
      </w:tr>
    </w:tbl>
    <w:p w:rsidR="00E27ACF" w:rsidRPr="00E27ACF" w:rsidRDefault="00E27ACF" w:rsidP="00E27A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ALICE web - Analysis of Foreign Trade Information-Web</w:t>
      </w:r>
    </w:p>
    <w:p w:rsidR="00E27ACF" w:rsidRPr="00E27ACF" w:rsidRDefault="00E27ACF" w:rsidP="00E27A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AMBDATA - Environmental variables for species modeling and distribution. </w:t>
      </w:r>
    </w:p>
    <w:p w:rsidR="00E27ACF" w:rsidRPr="00E27ACF" w:rsidRDefault="00E27ACF" w:rsidP="00E27A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CEPAF - State Council of Agricultural, Agrarian and Land Policy of Pará</w:t>
      </w:r>
    </w:p>
    <w:p w:rsidR="00E27ACF" w:rsidRPr="00E27ACF" w:rsidRDefault="00E27ACF" w:rsidP="00E27ACF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CAR – Environment Registering System</w:t>
      </w:r>
    </w:p>
    <w:p w:rsidR="00E27ACF" w:rsidRPr="00E27ACF" w:rsidRDefault="00E27ACF" w:rsidP="00E27A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lastRenderedPageBreak/>
        <w:t>IBAMA - Brazilian Institute for the Environment and Renewable Natural Resources</w:t>
      </w:r>
    </w:p>
    <w:p w:rsidR="00E27ACF" w:rsidRPr="00E27ACF" w:rsidRDefault="00E27ACF" w:rsidP="00E27AC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IBGE - Brazilian Institute of Geography and Statistics</w:t>
      </w:r>
    </w:p>
    <w:p w:rsidR="00E27ACF" w:rsidRPr="00E27ACF" w:rsidRDefault="00E27ACF" w:rsidP="00E27A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hAnsi="Times New Roman" w:cs="Times New Roman"/>
          <w:sz w:val="20"/>
          <w:szCs w:val="20"/>
          <w:lang w:val="en-US"/>
        </w:rPr>
        <w:t>INCRA – National Institute for Colonization and Land Tenure</w:t>
      </w:r>
      <w:r w:rsidRPr="00E27ACF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INPE - National Institute of Spatial Research</w:t>
      </w:r>
    </w:p>
    <w:p w:rsidR="00C5107F" w:rsidRPr="00E27ACF" w:rsidRDefault="00C5107F" w:rsidP="00CC11D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</w:pP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LAPIG </w:t>
      </w:r>
      <w:r w:rsidR="00CC11D9"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-</w:t>
      </w: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 xml:space="preserve"> </w:t>
      </w:r>
      <w:r w:rsidR="00CC11D9"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Image Processing and Geoprocessing Lab.</w:t>
      </w:r>
    </w:p>
    <w:p w:rsidR="00E27ACF" w:rsidRPr="00E27ACF" w:rsidRDefault="00E27AC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27ACF">
        <w:rPr>
          <w:rFonts w:ascii="Times New Roman" w:hAnsi="Times New Roman" w:cs="Times New Roman"/>
          <w:sz w:val="20"/>
          <w:szCs w:val="20"/>
          <w:lang w:val="en-US"/>
        </w:rPr>
        <w:t>NA – Not applicable.</w:t>
      </w:r>
      <w:r w:rsidRPr="00E27ACF">
        <w:rPr>
          <w:rFonts w:ascii="Times New Roman" w:hAnsi="Times New Roman" w:cs="Times New Roman"/>
          <w:sz w:val="20"/>
          <w:szCs w:val="20"/>
          <w:lang w:val="en-US"/>
        </w:rPr>
        <w:br/>
      </w: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t>PPM - Monthly Cattle Livestock Inventory.</w:t>
      </w: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br/>
        <w:t>TERRACLASS - Land-cover data long-term project (INPE/EMBRAPA)</w:t>
      </w:r>
      <w:r w:rsidRPr="00E27ACF">
        <w:rPr>
          <w:rFonts w:ascii="Times New Roman" w:eastAsia="Times New Roman" w:hAnsi="Times New Roman" w:cs="Times New Roman"/>
          <w:sz w:val="20"/>
          <w:szCs w:val="20"/>
          <w:lang w:val="en-US" w:eastAsia="pt-BR"/>
        </w:rPr>
        <w:br/>
      </w:r>
      <w:r w:rsidRPr="00E27ACF">
        <w:rPr>
          <w:rFonts w:ascii="Times New Roman" w:hAnsi="Times New Roman" w:cs="Times New Roman"/>
          <w:sz w:val="20"/>
          <w:szCs w:val="20"/>
          <w:lang w:val="en-US"/>
        </w:rPr>
        <w:t>VTN – Price of bare land</w:t>
      </w:r>
      <w:r w:rsidRPr="00E27ACF">
        <w:rPr>
          <w:rFonts w:ascii="Times New Roman" w:hAnsi="Times New Roman" w:cs="Times New Roman"/>
          <w:sz w:val="20"/>
          <w:szCs w:val="20"/>
          <w:lang w:val="en-US"/>
        </w:rPr>
        <w:br/>
      </w:r>
    </w:p>
    <w:sectPr w:rsidR="00E27ACF" w:rsidRPr="00E27ACF" w:rsidSect="009C75EA">
      <w:pgSz w:w="16838" w:h="11906" w:orient="landscape"/>
      <w:pgMar w:top="1701" w:right="1417" w:bottom="1701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227D4"/>
    <w:multiLevelType w:val="multilevel"/>
    <w:tmpl w:val="04160025"/>
    <w:lvl w:ilvl="0">
      <w:start w:val="1"/>
      <w:numFmt w:val="decimal"/>
      <w:pStyle w:val="Heading1"/>
      <w:lvlText w:val="%1"/>
      <w:lvlJc w:val="left"/>
      <w:pPr>
        <w:ind w:left="88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080" w:hanging="720"/>
      </w:pPr>
    </w:lvl>
    <w:lvl w:ilvl="3">
      <w:start w:val="1"/>
      <w:numFmt w:val="decimal"/>
      <w:pStyle w:val="Heading4"/>
      <w:lvlText w:val="%1.%2.%3.%4"/>
      <w:lvlJc w:val="left"/>
      <w:pPr>
        <w:ind w:left="140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jQyNzAxsTSxNDA0MrFU0lEKTi0uzszPAykwqwUAi9RQMCwAAAA="/>
  </w:docVars>
  <w:rsids>
    <w:rsidRoot w:val="009C75EA"/>
    <w:rsid w:val="001F7CC1"/>
    <w:rsid w:val="00254669"/>
    <w:rsid w:val="0033534F"/>
    <w:rsid w:val="00420993"/>
    <w:rsid w:val="004261CE"/>
    <w:rsid w:val="004460BE"/>
    <w:rsid w:val="004E183A"/>
    <w:rsid w:val="006C78A3"/>
    <w:rsid w:val="006E31C0"/>
    <w:rsid w:val="0079578E"/>
    <w:rsid w:val="00801E3B"/>
    <w:rsid w:val="008A27F5"/>
    <w:rsid w:val="00964778"/>
    <w:rsid w:val="009C75EA"/>
    <w:rsid w:val="00B12F0D"/>
    <w:rsid w:val="00C5107F"/>
    <w:rsid w:val="00C91C21"/>
    <w:rsid w:val="00CC11D9"/>
    <w:rsid w:val="00D670C7"/>
    <w:rsid w:val="00E2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61EA57-5E50-4DB4-BAF1-D4DFAC16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C21"/>
  </w:style>
  <w:style w:type="paragraph" w:styleId="Heading1">
    <w:name w:val="heading 1"/>
    <w:basedOn w:val="Normal"/>
    <w:next w:val="Normal"/>
    <w:link w:val="Heading1Char"/>
    <w:uiPriority w:val="9"/>
    <w:qFormat/>
    <w:rsid w:val="009C75EA"/>
    <w:pPr>
      <w:keepNext/>
      <w:keepLines/>
      <w:numPr>
        <w:numId w:val="1"/>
      </w:numPr>
      <w:spacing w:before="120" w:after="120" w:line="360" w:lineRule="auto"/>
      <w:ind w:left="0" w:firstLine="0"/>
      <w:outlineLvl w:val="0"/>
    </w:pPr>
    <w:rPr>
      <w:rFonts w:ascii="Arial" w:eastAsia="Times New Roman" w:hAnsi="Arial" w:cs="Times New Roman"/>
      <w:b/>
      <w:bCs/>
      <w:cap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C75EA"/>
    <w:pPr>
      <w:keepNext/>
      <w:keepLines/>
      <w:numPr>
        <w:ilvl w:val="1"/>
        <w:numId w:val="1"/>
      </w:numPr>
      <w:spacing w:before="120" w:after="120" w:line="360" w:lineRule="auto"/>
      <w:jc w:val="both"/>
      <w:outlineLvl w:val="1"/>
    </w:pPr>
    <w:rPr>
      <w:rFonts w:ascii="Arial" w:eastAsia="Times New Roman" w:hAnsi="Arial" w:cs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5EA"/>
    <w:pPr>
      <w:keepNext/>
      <w:keepLines/>
      <w:numPr>
        <w:ilvl w:val="2"/>
        <w:numId w:val="1"/>
      </w:numPr>
      <w:spacing w:before="120" w:after="120" w:line="360" w:lineRule="auto"/>
      <w:jc w:val="both"/>
      <w:outlineLvl w:val="2"/>
    </w:pPr>
    <w:rPr>
      <w:rFonts w:ascii="Arial" w:eastAsia="Times New Roman" w:hAnsi="Arial" w:cs="Times New Roman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5EA"/>
    <w:pPr>
      <w:keepNext/>
      <w:keepLines/>
      <w:numPr>
        <w:ilvl w:val="3"/>
        <w:numId w:val="1"/>
      </w:numPr>
      <w:spacing w:before="120" w:after="120" w:line="360" w:lineRule="auto"/>
      <w:jc w:val="both"/>
      <w:outlineLvl w:val="3"/>
    </w:pPr>
    <w:rPr>
      <w:rFonts w:ascii="Arial" w:eastAsia="Times New Roman" w:hAnsi="Arial" w:cs="Times New Roman"/>
      <w:b/>
      <w:bCs/>
      <w:iCs/>
      <w:color w:val="00000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C75EA"/>
    <w:pPr>
      <w:keepNext/>
      <w:keepLines/>
      <w:numPr>
        <w:ilvl w:val="4"/>
        <w:numId w:val="1"/>
      </w:numPr>
      <w:spacing w:before="120" w:after="120" w:line="360" w:lineRule="auto"/>
      <w:ind w:left="1009" w:hanging="1009"/>
      <w:jc w:val="both"/>
      <w:outlineLvl w:val="4"/>
    </w:pPr>
    <w:rPr>
      <w:rFonts w:ascii="Arial" w:eastAsia="Times New Roman" w:hAnsi="Arial" w:cs="Times New Roman"/>
      <w:b/>
      <w:color w:val="00000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5EA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5EA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5EA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5EA"/>
    <w:pPr>
      <w:keepNext/>
      <w:keepLines/>
      <w:numPr>
        <w:ilvl w:val="8"/>
        <w:numId w:val="1"/>
      </w:numPr>
      <w:tabs>
        <w:tab w:val="num" w:pos="6481"/>
      </w:tabs>
      <w:spacing w:before="200" w:after="0"/>
      <w:ind w:left="6481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5EA"/>
    <w:rPr>
      <w:rFonts w:ascii="Arial" w:eastAsia="Times New Roman" w:hAnsi="Arial" w:cs="Times New Roman"/>
      <w:b/>
      <w:bCs/>
      <w:caps/>
      <w:color w:val="000000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C75EA"/>
    <w:rPr>
      <w:rFonts w:ascii="Arial" w:eastAsia="Times New Roman" w:hAnsi="Arial" w:cs="Times New Roman"/>
      <w:b/>
      <w:bCs/>
      <w:color w:val="00000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75EA"/>
    <w:rPr>
      <w:rFonts w:ascii="Arial" w:eastAsia="Times New Roman" w:hAnsi="Arial" w:cs="Times New Roman"/>
      <w:b/>
      <w:bCs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C75EA"/>
    <w:rPr>
      <w:rFonts w:ascii="Arial" w:eastAsia="Times New Roman" w:hAnsi="Arial" w:cs="Times New Roman"/>
      <w:b/>
      <w:bCs/>
      <w:iCs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C75EA"/>
    <w:rPr>
      <w:rFonts w:ascii="Arial" w:eastAsia="Times New Roman" w:hAnsi="Arial" w:cs="Times New Roman"/>
      <w:b/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5EA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5EA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5EA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5E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Textoprformatado">
    <w:name w:val="Texto préformatado"/>
    <w:basedOn w:val="Normal"/>
    <w:qFormat/>
    <w:rsid w:val="009C75EA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eastAsia="zh-CN" w:bidi="hi-IN"/>
    </w:rPr>
  </w:style>
  <w:style w:type="character" w:styleId="Hyperlink">
    <w:name w:val="Hyperlink"/>
    <w:uiPriority w:val="99"/>
    <w:unhideWhenUsed/>
    <w:rsid w:val="009C75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paula.aguiar@s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672</Words>
  <Characters>3833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</dc:creator>
  <cp:keywords/>
  <dc:description/>
  <cp:lastModifiedBy>sage</cp:lastModifiedBy>
  <cp:revision>14</cp:revision>
  <dcterms:created xsi:type="dcterms:W3CDTF">2019-11-29T18:41:00Z</dcterms:created>
  <dcterms:modified xsi:type="dcterms:W3CDTF">2020-02-25T20:21:00Z</dcterms:modified>
</cp:coreProperties>
</file>