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F39" w:rsidRDefault="00641A66" w:rsidP="00AB2F39">
      <w:pPr>
        <w:spacing w:line="480" w:lineRule="auto"/>
        <w:jc w:val="both"/>
        <w:rPr>
          <w:rFonts w:ascii="Times New Roman"/>
          <w:b/>
          <w:bCs/>
          <w:i/>
          <w:lang w:val="en-GB"/>
        </w:rPr>
      </w:pPr>
      <w:bookmarkStart w:id="0" w:name="_Hlk31125212"/>
      <w:r w:rsidRPr="00641A66">
        <w:rPr>
          <w:rFonts w:ascii="Times New Roman"/>
          <w:b/>
          <w:bCs/>
          <w:i/>
          <w:lang w:val="en-US"/>
        </w:rPr>
        <w:t>Climate change and the future of endemic flora in the South Western Alps: relationships between niche properties and extinction risk</w:t>
      </w:r>
      <w:bookmarkStart w:id="1" w:name="_GoBack"/>
      <w:bookmarkEnd w:id="1"/>
    </w:p>
    <w:p w:rsidR="00953202" w:rsidRPr="00641A66" w:rsidRDefault="00953202" w:rsidP="00AB2F39">
      <w:pPr>
        <w:spacing w:line="480" w:lineRule="auto"/>
        <w:jc w:val="both"/>
        <w:rPr>
          <w:rFonts w:ascii="Times New Roman"/>
          <w:iCs/>
        </w:rPr>
      </w:pPr>
      <w:r w:rsidRPr="00641A66">
        <w:rPr>
          <w:rFonts w:ascii="Times New Roman"/>
          <w:iCs/>
        </w:rPr>
        <w:t>Regional Environmental Change</w:t>
      </w:r>
    </w:p>
    <w:p w:rsidR="00AB2F39" w:rsidRPr="00AB2F39" w:rsidRDefault="00AB2F39" w:rsidP="00AB2F39">
      <w:pPr>
        <w:spacing w:line="480" w:lineRule="auto"/>
        <w:jc w:val="both"/>
        <w:rPr>
          <w:rFonts w:ascii="Times New Roman"/>
          <w:bCs/>
          <w:i/>
        </w:rPr>
      </w:pPr>
      <w:proofErr w:type="spellStart"/>
      <w:r w:rsidRPr="00AB2F39">
        <w:rPr>
          <w:rFonts w:ascii="Times New Roman"/>
          <w:bCs/>
          <w:i/>
        </w:rPr>
        <w:t>Authors</w:t>
      </w:r>
      <w:proofErr w:type="spellEnd"/>
      <w:r w:rsidRPr="00AB2F39">
        <w:rPr>
          <w:rFonts w:ascii="Times New Roman"/>
          <w:bCs/>
          <w:i/>
        </w:rPr>
        <w:t>: Davide Dagnino</w:t>
      </w:r>
      <w:r>
        <w:rPr>
          <w:rFonts w:ascii="Times New Roman"/>
          <w:bCs/>
          <w:i/>
        </w:rPr>
        <w:t>*</w:t>
      </w:r>
      <w:r w:rsidRPr="00AB2F39">
        <w:rPr>
          <w:rFonts w:ascii="Times New Roman"/>
          <w:bCs/>
          <w:i/>
        </w:rPr>
        <w:t>, Maria Guerrina, Luigi Minuto, Mauro Giorgio Mariotti, Fr</w:t>
      </w:r>
      <w:r w:rsidRPr="00AB2F39">
        <w:rPr>
          <w:rFonts w:ascii="Times New Roman"/>
          <w:bCs/>
          <w:i/>
        </w:rPr>
        <w:t>é</w:t>
      </w:r>
      <w:r w:rsidRPr="00AB2F39">
        <w:rPr>
          <w:rFonts w:ascii="Times New Roman"/>
          <w:bCs/>
          <w:i/>
        </w:rPr>
        <w:t>d</w:t>
      </w:r>
      <w:r w:rsidRPr="00AB2F39">
        <w:rPr>
          <w:rFonts w:ascii="Times New Roman"/>
          <w:bCs/>
          <w:i/>
        </w:rPr>
        <w:t>é</w:t>
      </w:r>
      <w:r w:rsidRPr="00AB2F39">
        <w:rPr>
          <w:rFonts w:ascii="Times New Roman"/>
          <w:bCs/>
          <w:i/>
        </w:rPr>
        <w:t xml:space="preserve">ric </w:t>
      </w:r>
      <w:proofErr w:type="spellStart"/>
      <w:r w:rsidRPr="00AB2F39">
        <w:rPr>
          <w:rFonts w:ascii="Times New Roman"/>
          <w:bCs/>
          <w:i/>
        </w:rPr>
        <w:t>M</w:t>
      </w:r>
      <w:r w:rsidRPr="00AB2F39">
        <w:rPr>
          <w:rFonts w:ascii="Times New Roman"/>
          <w:bCs/>
          <w:i/>
        </w:rPr>
        <w:t>é</w:t>
      </w:r>
      <w:r w:rsidRPr="00AB2F39">
        <w:rPr>
          <w:rFonts w:ascii="Times New Roman"/>
          <w:bCs/>
          <w:i/>
        </w:rPr>
        <w:t>dail</w:t>
      </w:r>
      <w:proofErr w:type="spellEnd"/>
      <w:r w:rsidRPr="00AB2F39">
        <w:rPr>
          <w:rFonts w:ascii="Times New Roman"/>
          <w:bCs/>
          <w:i/>
        </w:rPr>
        <w:t>, Gabriele Casazza</w:t>
      </w:r>
    </w:p>
    <w:bookmarkEnd w:id="0"/>
    <w:p w:rsidR="009E5DF8" w:rsidRPr="00C57A01" w:rsidRDefault="009E5DF8" w:rsidP="00C57A01">
      <w:pPr>
        <w:spacing w:line="480" w:lineRule="auto"/>
        <w:jc w:val="both"/>
        <w:rPr>
          <w:rFonts w:ascii="Times New Roman"/>
        </w:rPr>
      </w:pPr>
      <w:r w:rsidRPr="009E5DF8">
        <w:rPr>
          <w:rFonts w:ascii="Times New Roman"/>
          <w:b/>
        </w:rPr>
        <w:t>*</w:t>
      </w:r>
      <w:proofErr w:type="spellStart"/>
      <w:r w:rsidRPr="009E5DF8">
        <w:rPr>
          <w:rFonts w:ascii="Times New Roman"/>
        </w:rPr>
        <w:t>Corresponding</w:t>
      </w:r>
      <w:proofErr w:type="spellEnd"/>
      <w:r w:rsidRPr="009E5DF8">
        <w:rPr>
          <w:rFonts w:ascii="Times New Roman"/>
        </w:rPr>
        <w:t xml:space="preserve"> </w:t>
      </w:r>
      <w:proofErr w:type="spellStart"/>
      <w:r w:rsidRPr="009E5DF8">
        <w:rPr>
          <w:rFonts w:ascii="Times New Roman"/>
        </w:rPr>
        <w:t>author</w:t>
      </w:r>
      <w:proofErr w:type="spellEnd"/>
      <w:r w:rsidRPr="009E5DF8">
        <w:rPr>
          <w:rFonts w:ascii="Times New Roman"/>
        </w:rPr>
        <w:t xml:space="preserve">: e-mail: dagnino.botanica@gmail.com; phone </w:t>
      </w:r>
      <w:proofErr w:type="spellStart"/>
      <w:r w:rsidRPr="009E5DF8">
        <w:rPr>
          <w:rFonts w:ascii="Times New Roman"/>
        </w:rPr>
        <w:t>number</w:t>
      </w:r>
      <w:proofErr w:type="spellEnd"/>
      <w:r w:rsidRPr="009E5DF8">
        <w:rPr>
          <w:rFonts w:ascii="Times New Roman"/>
        </w:rPr>
        <w:t xml:space="preserve">: +39 010 209 9361; Corso Europa 26, 16132, Genova, </w:t>
      </w:r>
      <w:proofErr w:type="spellStart"/>
      <w:r w:rsidRPr="009E5DF8">
        <w:rPr>
          <w:rFonts w:ascii="Times New Roman"/>
        </w:rPr>
        <w:t>Italy</w:t>
      </w:r>
      <w:proofErr w:type="spellEnd"/>
      <w:r w:rsidRPr="009E5DF8">
        <w:rPr>
          <w:rFonts w:ascii="Times New Roman"/>
        </w:rPr>
        <w:t>.</w:t>
      </w:r>
    </w:p>
    <w:p w:rsidR="0059296D" w:rsidRPr="00C57A01" w:rsidRDefault="00D63535" w:rsidP="0059296D">
      <w:pPr>
        <w:pStyle w:val="Nessunaspaziatura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  <w:r w:rsidR="008C7C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C5516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4E71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="003C5516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59296D" w:rsidRPr="0059296D">
        <w:rPr>
          <w:rFonts w:ascii="Times New Roman" w:hAnsi="Times New Roman" w:cs="Times New Roman"/>
          <w:b/>
          <w:sz w:val="24"/>
          <w:szCs w:val="24"/>
          <w:lang w:val="en-US"/>
        </w:rPr>
        <w:t>etailed description of the study area</w:t>
      </w:r>
    </w:p>
    <w:p w:rsidR="0059296D" w:rsidRDefault="0059296D" w:rsidP="0059296D">
      <w:pPr>
        <w:pStyle w:val="Nessunaspaziatura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9296D">
        <w:rPr>
          <w:rFonts w:ascii="Times New Roman" w:hAnsi="Times New Roman" w:cs="Times New Roman"/>
          <w:sz w:val="24"/>
          <w:szCs w:val="24"/>
          <w:lang w:val="en-GB"/>
        </w:rPr>
        <w:t>The area involved in this study is centred on the South-Western Alps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sensu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SOIUSA;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Marazzi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2005)</w:t>
      </w:r>
      <w:r w:rsidRPr="005929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9296D">
        <w:rPr>
          <w:rFonts w:ascii="Times New Roman" w:hAnsi="Times New Roman" w:cs="Times New Roman"/>
          <w:sz w:val="24"/>
          <w:szCs w:val="24"/>
          <w:lang w:val="en-GB"/>
        </w:rPr>
        <w:t>harboring</w:t>
      </w:r>
      <w:proofErr w:type="spellEnd"/>
      <w:r w:rsidRPr="0059296D">
        <w:rPr>
          <w:rFonts w:ascii="Times New Roman" w:hAnsi="Times New Roman" w:cs="Times New Roman"/>
          <w:sz w:val="24"/>
          <w:szCs w:val="24"/>
          <w:lang w:val="en-GB"/>
        </w:rPr>
        <w:t xml:space="preserve"> high levels of species richness and endemism rate (</w:t>
      </w:r>
      <w:proofErr w:type="spellStart"/>
      <w:r w:rsidRPr="0059296D">
        <w:rPr>
          <w:rFonts w:ascii="Times New Roman" w:hAnsi="Times New Roman" w:cs="Times New Roman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eschimann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et al.</w:t>
      </w:r>
      <w:r w:rsidRPr="0059296D">
        <w:rPr>
          <w:rFonts w:ascii="Times New Roman" w:hAnsi="Times New Roman" w:cs="Times New Roman"/>
          <w:sz w:val="24"/>
          <w:szCs w:val="24"/>
          <w:lang w:val="en-GB"/>
        </w:rPr>
        <w:t xml:space="preserve"> 2011; Casazza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et al. </w:t>
      </w:r>
      <w:r w:rsidRPr="0059296D">
        <w:rPr>
          <w:rFonts w:ascii="Times New Roman" w:hAnsi="Times New Roman" w:cs="Times New Roman"/>
          <w:sz w:val="24"/>
          <w:szCs w:val="24"/>
          <w:lang w:val="en-GB"/>
        </w:rPr>
        <w:t xml:space="preserve">2008; </w:t>
      </w:r>
      <w:r>
        <w:rPr>
          <w:rFonts w:ascii="Times New Roman" w:hAnsi="Times New Roman" w:cs="Times New Roman"/>
          <w:sz w:val="24"/>
          <w:szCs w:val="24"/>
          <w:lang w:val="en-GB"/>
        </w:rPr>
        <w:t>Casazza et al.</w:t>
      </w:r>
      <w:r w:rsidRPr="0059296D">
        <w:rPr>
          <w:rFonts w:ascii="Times New Roman" w:hAnsi="Times New Roman" w:cs="Times New Roman"/>
          <w:sz w:val="24"/>
          <w:szCs w:val="24"/>
          <w:lang w:val="en-GB"/>
        </w:rPr>
        <w:t xml:space="preserve"> 2005; </w:t>
      </w:r>
      <w:proofErr w:type="spellStart"/>
      <w:r w:rsidRPr="0059296D">
        <w:rPr>
          <w:rFonts w:ascii="Times New Roman" w:hAnsi="Times New Roman" w:cs="Times New Roman"/>
          <w:sz w:val="24"/>
          <w:szCs w:val="24"/>
          <w:lang w:val="en-GB"/>
        </w:rPr>
        <w:t>Médail</w:t>
      </w:r>
      <w:proofErr w:type="spellEnd"/>
      <w:r w:rsidRPr="005929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&amp;</w:t>
      </w:r>
      <w:r w:rsidRPr="005929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96D">
        <w:rPr>
          <w:rFonts w:ascii="Times New Roman" w:hAnsi="Times New Roman" w:cs="Times New Roman"/>
          <w:sz w:val="24"/>
          <w:szCs w:val="24"/>
          <w:lang w:val="en-GB"/>
        </w:rPr>
        <w:t>Quézel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1997; Pawlowski</w:t>
      </w:r>
      <w:r w:rsidRPr="0059296D">
        <w:rPr>
          <w:rFonts w:ascii="Times New Roman" w:hAnsi="Times New Roman" w:cs="Times New Roman"/>
          <w:sz w:val="24"/>
          <w:szCs w:val="24"/>
          <w:lang w:val="en-GB"/>
        </w:rPr>
        <w:t xml:space="preserve"> 1970). However, to </w:t>
      </w:r>
      <w:proofErr w:type="gramStart"/>
      <w:r w:rsidRPr="0059296D">
        <w:rPr>
          <w:rFonts w:ascii="Times New Roman" w:hAnsi="Times New Roman" w:cs="Times New Roman"/>
          <w:sz w:val="24"/>
          <w:szCs w:val="24"/>
          <w:lang w:val="en-GB"/>
        </w:rPr>
        <w:t>take into account</w:t>
      </w:r>
      <w:proofErr w:type="gramEnd"/>
      <w:r w:rsidRPr="0059296D">
        <w:rPr>
          <w:rFonts w:ascii="Times New Roman" w:hAnsi="Times New Roman" w:cs="Times New Roman"/>
          <w:sz w:val="24"/>
          <w:szCs w:val="24"/>
          <w:lang w:val="en-GB"/>
        </w:rPr>
        <w:t xml:space="preserve"> the entire distributional range of sub-endemic species, the study area has been expanded to close biogeographical areas. The final study area (from 4.0° to 10.0° E; from 42.8° to 45.6° N) covers over 160.000 km</w:t>
      </w:r>
      <w:r w:rsidRPr="0059296D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59296D">
        <w:rPr>
          <w:rFonts w:ascii="Times New Roman" w:hAnsi="Times New Roman" w:cs="Times New Roman"/>
          <w:sz w:val="24"/>
          <w:szCs w:val="24"/>
          <w:lang w:val="en-GB"/>
        </w:rPr>
        <w:t>, with an altitudinal range from sea level to 4800 m. This area exhibits a high environmental heterogeneity, both from a climatic (Rivas-Marti</w:t>
      </w:r>
      <w:r>
        <w:rPr>
          <w:rFonts w:ascii="Times New Roman" w:hAnsi="Times New Roman" w:cs="Times New Roman"/>
          <w:sz w:val="24"/>
          <w:szCs w:val="24"/>
          <w:lang w:val="en-GB"/>
        </w:rPr>
        <w:t>nez et al.</w:t>
      </w:r>
      <w:r w:rsidRPr="0059296D">
        <w:rPr>
          <w:rFonts w:ascii="Times New Roman" w:hAnsi="Times New Roman" w:cs="Times New Roman"/>
          <w:sz w:val="24"/>
          <w:szCs w:val="24"/>
          <w:lang w:val="en-GB"/>
        </w:rPr>
        <w:t xml:space="preserve"> 2004) and lithological (Hartmann </w:t>
      </w:r>
      <w:r>
        <w:rPr>
          <w:rFonts w:ascii="Times New Roman" w:hAnsi="Times New Roman" w:cs="Times New Roman"/>
          <w:sz w:val="24"/>
          <w:szCs w:val="24"/>
          <w:lang w:val="en-GB"/>
        </w:rPr>
        <w:t>&amp;</w:t>
      </w:r>
      <w:r w:rsidRPr="005929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9296D">
        <w:rPr>
          <w:rFonts w:ascii="Times New Roman" w:hAnsi="Times New Roman" w:cs="Times New Roman"/>
          <w:sz w:val="24"/>
          <w:szCs w:val="24"/>
          <w:lang w:val="en-GB"/>
        </w:rPr>
        <w:t>Moosdorf</w:t>
      </w:r>
      <w:proofErr w:type="spellEnd"/>
      <w:r w:rsidRPr="0059296D">
        <w:rPr>
          <w:rFonts w:ascii="Times New Roman" w:hAnsi="Times New Roman" w:cs="Times New Roman"/>
          <w:sz w:val="24"/>
          <w:szCs w:val="24"/>
          <w:lang w:val="en-GB"/>
        </w:rPr>
        <w:t xml:space="preserve"> 2012) point of view, but also a complex biogeographical and </w:t>
      </w:r>
      <w:proofErr w:type="spellStart"/>
      <w:r w:rsidRPr="0059296D">
        <w:rPr>
          <w:rFonts w:ascii="Times New Roman" w:hAnsi="Times New Roman" w:cs="Times New Roman"/>
          <w:sz w:val="24"/>
          <w:szCs w:val="24"/>
          <w:lang w:val="en-GB"/>
        </w:rPr>
        <w:t>palaeoenvironmental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history (e.g.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Fauquette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et al.</w:t>
      </w:r>
      <w:r w:rsidRPr="0059296D">
        <w:rPr>
          <w:rFonts w:ascii="Times New Roman" w:hAnsi="Times New Roman" w:cs="Times New Roman"/>
          <w:sz w:val="24"/>
          <w:szCs w:val="24"/>
          <w:lang w:val="en-GB"/>
        </w:rPr>
        <w:t xml:space="preserve"> 2017).</w:t>
      </w:r>
    </w:p>
    <w:p w:rsidR="0059296D" w:rsidRDefault="0059296D" w:rsidP="0059296D">
      <w:pPr>
        <w:pStyle w:val="Nessunaspaziatura"/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EB35C8D" wp14:editId="61F257C6">
            <wp:extent cx="6120130" cy="3230245"/>
            <wp:effectExtent l="0" t="0" r="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1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96D" w:rsidRPr="0059296D" w:rsidRDefault="0059296D" w:rsidP="0059296D">
      <w:pPr>
        <w:pStyle w:val="Nessunaspaziatura"/>
        <w:spacing w:line="360" w:lineRule="auto"/>
        <w:contextualSpacing/>
        <w:jc w:val="center"/>
        <w:rPr>
          <w:rFonts w:ascii="Times New Roman" w:hAnsi="Times New Roman" w:cs="Times New Roman"/>
          <w:i/>
          <w:noProof/>
          <w:sz w:val="24"/>
          <w:szCs w:val="24"/>
          <w:lang w:val="en-GB"/>
        </w:rPr>
      </w:pPr>
      <w:r w:rsidRPr="0059296D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Study area, the area within the black line indicates the South Western Alps.</w:t>
      </w:r>
    </w:p>
    <w:p w:rsidR="0059296D" w:rsidRDefault="0059296D" w:rsidP="0059296D">
      <w:pPr>
        <w:pStyle w:val="Nessunaspaziatura"/>
        <w:spacing w:line="36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59296D" w:rsidRPr="0059296D" w:rsidRDefault="0059296D" w:rsidP="0059296D">
      <w:pPr>
        <w:pStyle w:val="Nessunaspaziatura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REFERENCES</w:t>
      </w:r>
    </w:p>
    <w:p w:rsidR="0059296D" w:rsidRDefault="0059296D" w:rsidP="0059296D">
      <w:pPr>
        <w:pStyle w:val="Nessunaspaziatura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01E1" w:rsidRPr="00641A66" w:rsidRDefault="00ED01E1" w:rsidP="00ED01E1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256D1B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Aeschimann</w:t>
      </w:r>
      <w:proofErr w:type="spellEnd"/>
      <w:r w:rsidRPr="00256D1B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D, </w:t>
      </w:r>
      <w:r w:rsidRPr="001E1B2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Rasolofo N, </w:t>
      </w: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Theurillat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JP. 2011. Analyse de la flore des Alpes. </w:t>
      </w:r>
      <w:r w:rsidRPr="00641A6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2: biodiversité et chorologie. Candollea 66(2): 225-253.</w:t>
      </w:r>
    </w:p>
    <w:p w:rsidR="00ED01E1" w:rsidRPr="001E1B2C" w:rsidRDefault="00ED01E1" w:rsidP="00ED01E1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41A6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Casazza G, Barberis G, Minuto L. 2005. </w:t>
      </w:r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Ecological characteristics and rarity of endemic </w:t>
      </w:r>
      <w:bookmarkStart w:id="2" w:name="_Hlk500334121"/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plants of the Italian Maritime Alps. </w:t>
      </w: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eastAsia="fr-FR"/>
        </w:rPr>
        <w:t>Biological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eastAsia="fr-FR"/>
        </w:rPr>
        <w:t>Conservation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123: 361–371.</w:t>
      </w:r>
      <w:bookmarkEnd w:id="2"/>
    </w:p>
    <w:p w:rsidR="00ED01E1" w:rsidRPr="001E1B2C" w:rsidRDefault="00ED01E1" w:rsidP="00ED01E1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1E1B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Casazza G, Zappa E, Mariotti MG, </w:t>
      </w: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eastAsia="fr-FR"/>
        </w:rPr>
        <w:t>Médail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F, Minuto L. 2008. </w:t>
      </w:r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Ecological and historical factors affecting distribution pattern and richness of endemic plant species: the case of the Maritime and Ligurian Alps hotspot. Diversity and Distributions 14: 47–58.</w:t>
      </w:r>
    </w:p>
    <w:p w:rsidR="003F6D35" w:rsidRPr="001E1B2C" w:rsidRDefault="003F6D35" w:rsidP="003F6D35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fr-FR"/>
        </w:rPr>
      </w:pPr>
      <w:bookmarkStart w:id="3" w:name="_Hlk500334083"/>
      <w:proofErr w:type="spellStart"/>
      <w:r w:rsidRPr="001E1B2C">
        <w:rPr>
          <w:rFonts w:ascii="Times New Roman" w:eastAsia="Times New Roman" w:hAnsi="Times New Roman" w:cs="Times New Roman"/>
          <w:color w:val="000000"/>
          <w:sz w:val="24"/>
          <w:szCs w:val="23"/>
          <w:lang w:val="en-US" w:eastAsia="fr-FR"/>
        </w:rPr>
        <w:t>Fauquette</w:t>
      </w:r>
      <w:proofErr w:type="spellEnd"/>
      <w:r w:rsidRPr="001E1B2C">
        <w:rPr>
          <w:rFonts w:ascii="Times New Roman" w:eastAsia="Times New Roman" w:hAnsi="Times New Roman" w:cs="Times New Roman"/>
          <w:color w:val="000000"/>
          <w:sz w:val="24"/>
          <w:szCs w:val="23"/>
          <w:lang w:val="en-US" w:eastAsia="fr-FR"/>
        </w:rPr>
        <w:t xml:space="preserve"> </w:t>
      </w:r>
      <w:r w:rsidRPr="001E1B2C">
        <w:rPr>
          <w:rFonts w:ascii="Times New Roman" w:eastAsia="Times New Roman" w:hAnsi="Times New Roman" w:cs="Times New Roman"/>
          <w:color w:val="000000"/>
          <w:sz w:val="24"/>
          <w:szCs w:val="16"/>
          <w:lang w:val="en-US" w:eastAsia="fr-FR"/>
        </w:rPr>
        <w:t>S.</w:t>
      </w:r>
      <w:r w:rsidRPr="001E1B2C">
        <w:rPr>
          <w:rFonts w:ascii="Times New Roman" w:eastAsia="Times New Roman" w:hAnsi="Times New Roman" w:cs="Times New Roman"/>
          <w:color w:val="000000"/>
          <w:sz w:val="24"/>
          <w:szCs w:val="23"/>
          <w:lang w:val="en-US" w:eastAsia="fr-FR"/>
        </w:rPr>
        <w:t xml:space="preserve"> et al. </w:t>
      </w:r>
      <w:r w:rsidRPr="001E1B2C">
        <w:rPr>
          <w:rFonts w:ascii="Times New Roman" w:eastAsia="Times New Roman" w:hAnsi="Times New Roman" w:cs="Times New Roman"/>
          <w:color w:val="000000"/>
          <w:sz w:val="24"/>
          <w:szCs w:val="16"/>
          <w:lang w:val="en-US" w:eastAsia="fr-FR"/>
        </w:rPr>
        <w:t xml:space="preserve">2017. </w:t>
      </w:r>
      <w:proofErr w:type="spellStart"/>
      <w:r w:rsidRPr="001E1B2C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fr-FR"/>
        </w:rPr>
        <w:t>Cenozoic</w:t>
      </w:r>
      <w:proofErr w:type="spellEnd"/>
      <w:r w:rsidRPr="001E1B2C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fr-FR"/>
        </w:rPr>
        <w:t xml:space="preserve"> vegetation history and modern plant diversity of the Alps in the frame of the geological, climatic and human history. </w:t>
      </w:r>
      <w:proofErr w:type="gramStart"/>
      <w:r w:rsidRPr="001E1B2C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fr-FR"/>
        </w:rPr>
        <w:t>In :</w:t>
      </w:r>
      <w:proofErr w:type="gramEnd"/>
      <w:r w:rsidRPr="001E1B2C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fr-FR"/>
        </w:rPr>
        <w:t xml:space="preserve"> </w:t>
      </w:r>
      <w:r w:rsidRPr="001E1B2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Hoorn C. &amp; Antonelli A. (eds.), </w:t>
      </w:r>
      <w:r w:rsidRPr="001E1B2C">
        <w:rPr>
          <w:rFonts w:ascii="Times New Roman" w:eastAsia="Times New Roman" w:hAnsi="Times New Roman" w:cs="Times New Roman"/>
          <w:i/>
          <w:sz w:val="24"/>
          <w:szCs w:val="32"/>
          <w:lang w:val="en-US" w:eastAsia="fr-FR"/>
        </w:rPr>
        <w:t>Mountains, climate, and biodiversity</w:t>
      </w:r>
      <w:r w:rsidRPr="001E1B2C">
        <w:rPr>
          <w:rFonts w:ascii="Times New Roman" w:eastAsia="Times New Roman" w:hAnsi="Times New Roman" w:cs="Times New Roman"/>
          <w:sz w:val="24"/>
          <w:szCs w:val="32"/>
          <w:lang w:val="en-US" w:eastAsia="fr-FR"/>
        </w:rPr>
        <w:t xml:space="preserve">. </w:t>
      </w:r>
      <w:r w:rsidRPr="001E1B2C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fr-FR"/>
        </w:rPr>
        <w:t>Wiley ed., in press.</w:t>
      </w:r>
    </w:p>
    <w:p w:rsidR="00ED01E1" w:rsidRPr="001E1B2C" w:rsidRDefault="003F6D35" w:rsidP="003F6D35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Hartmann J, </w:t>
      </w: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Moosdorf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N. 2012. The new global lithological map database </w:t>
      </w: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GLiM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a representation of rock properties at the Earth surface. </w:t>
      </w: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eastAsia="fr-FR"/>
        </w:rPr>
        <w:t>Geochemistry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eastAsia="fr-FR"/>
        </w:rPr>
        <w:t>Geophysics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eastAsia="fr-FR"/>
        </w:rPr>
        <w:t>Geosystems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13, Q12004.</w:t>
      </w:r>
      <w:bookmarkEnd w:id="3"/>
    </w:p>
    <w:p w:rsidR="00ED01E1" w:rsidRPr="001E1B2C" w:rsidRDefault="00ED01E1" w:rsidP="00ED01E1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E1B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Marazzi S. 2005. Atlante orografico delle Alpi: SOIUSA: suddivisione orografica internazionale unificata del sistema alpino. </w:t>
      </w: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Priuli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&amp; </w:t>
      </w: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Verlucca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:rsidR="00ED01E1" w:rsidRPr="001E1B2C" w:rsidRDefault="00ED01E1" w:rsidP="00ED01E1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Médail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F, </w:t>
      </w: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Quézel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P. 1997. Hot-spots analysis for conservation of plant biodiversity in the Mediterranean basin. </w:t>
      </w:r>
      <w:r w:rsidRPr="001E1B2C">
        <w:rPr>
          <w:rFonts w:ascii="Times New Roman" w:eastAsia="Times New Roman" w:hAnsi="Times New Roman" w:cs="Times New Roman"/>
          <w:i/>
          <w:sz w:val="24"/>
          <w:szCs w:val="24"/>
          <w:lang w:val="en-GB" w:eastAsia="fr-FR"/>
        </w:rPr>
        <w:t>Annals of the Missouri Botanical Garden</w:t>
      </w:r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84: 112–127.</w:t>
      </w:r>
    </w:p>
    <w:p w:rsidR="00ED01E1" w:rsidRPr="001E1B2C" w:rsidRDefault="00ED01E1" w:rsidP="00ED01E1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Pawlowski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B. 1970. Remarques sur l’endémisme dans la flore des Alpes et des Carpates. </w:t>
      </w:r>
      <w:proofErr w:type="spellStart"/>
      <w:r w:rsidRPr="001E1B2C">
        <w:rPr>
          <w:rFonts w:ascii="Times New Roman" w:eastAsia="Times New Roman" w:hAnsi="Times New Roman" w:cs="Times New Roman"/>
          <w:iCs/>
          <w:sz w:val="24"/>
          <w:szCs w:val="24"/>
          <w:lang w:val="fr-FR" w:eastAsia="fr-FR"/>
        </w:rPr>
        <w:t>Vegetatio</w:t>
      </w:r>
      <w:proofErr w:type="spellEnd"/>
      <w:r w:rsidRPr="001E1B2C">
        <w:rPr>
          <w:rFonts w:ascii="Times New Roman" w:eastAsia="Times New Roman" w:hAnsi="Times New Roman" w:cs="Times New Roman"/>
          <w:iCs/>
          <w:sz w:val="24"/>
          <w:szCs w:val="24"/>
          <w:lang w:val="fr-FR" w:eastAsia="fr-FR"/>
        </w:rPr>
        <w:t>,</w:t>
      </w:r>
      <w:r w:rsidRPr="001E1B2C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fr-FR"/>
        </w:rPr>
        <w:t xml:space="preserve"> </w:t>
      </w:r>
      <w:proofErr w:type="gramStart"/>
      <w:r w:rsidRPr="001E1B2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>21:</w:t>
      </w:r>
      <w:proofErr w:type="gramEnd"/>
      <w:r w:rsidRPr="001E1B2C"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  <w:t xml:space="preserve"> 181-243.</w:t>
      </w:r>
    </w:p>
    <w:p w:rsidR="00ED01E1" w:rsidRPr="00ED01E1" w:rsidRDefault="00ED01E1" w:rsidP="00ED01E1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Rivas-Martinez S, </w:t>
      </w: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Penas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A, </w:t>
      </w:r>
      <w:proofErr w:type="spellStart"/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Dìaz</w:t>
      </w:r>
      <w:proofErr w:type="spellEnd"/>
      <w:r w:rsidRPr="001E1B2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TE. 2004. Bioclimatic &amp; biogeographic maps of Europe. URL http://www.globalbioclimatics</w:t>
      </w:r>
      <w:r w:rsidRPr="00ED01E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.org/form/maps.htm (accessed 12.1.14).</w:t>
      </w:r>
    </w:p>
    <w:sectPr w:rsidR="00ED01E1" w:rsidRPr="00ED01E1" w:rsidSect="004E7174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82"/>
    <w:rsid w:val="000B6B21"/>
    <w:rsid w:val="000D2DA0"/>
    <w:rsid w:val="001E1B2C"/>
    <w:rsid w:val="003C5516"/>
    <w:rsid w:val="003F6D35"/>
    <w:rsid w:val="00455F28"/>
    <w:rsid w:val="004E7174"/>
    <w:rsid w:val="004F17D2"/>
    <w:rsid w:val="005856A8"/>
    <w:rsid w:val="0059296D"/>
    <w:rsid w:val="00641A66"/>
    <w:rsid w:val="00650C82"/>
    <w:rsid w:val="00730560"/>
    <w:rsid w:val="0080478A"/>
    <w:rsid w:val="008C7C37"/>
    <w:rsid w:val="00953202"/>
    <w:rsid w:val="009E5DF8"/>
    <w:rsid w:val="00AB2F39"/>
    <w:rsid w:val="00B65719"/>
    <w:rsid w:val="00C57A01"/>
    <w:rsid w:val="00D63535"/>
    <w:rsid w:val="00ED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C3B09C4-F6B7-4DFD-8DD5-BC132D40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9296D"/>
    <w:pPr>
      <w:spacing w:after="0" w:line="240" w:lineRule="auto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C551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C5516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3C5516"/>
    <w:rPr>
      <w:rFonts w:ascii="Times New Roman" w:hAnsi="Times New Roman" w:cs="Times New Roman" w:hint="default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</dc:creator>
  <cp:keywords/>
  <dc:description/>
  <cp:lastModifiedBy>Davide</cp:lastModifiedBy>
  <cp:revision>17</cp:revision>
  <dcterms:created xsi:type="dcterms:W3CDTF">2018-01-31T15:05:00Z</dcterms:created>
  <dcterms:modified xsi:type="dcterms:W3CDTF">2020-09-02T09:01:00Z</dcterms:modified>
</cp:coreProperties>
</file>