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76A" w:rsidRPr="0086576A" w:rsidRDefault="0086576A" w:rsidP="0086576A">
      <w:pPr>
        <w:pStyle w:val="Nessunaspaziatur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16006" w:rsidRPr="00E42B78" w:rsidRDefault="00F71ED6" w:rsidP="00016006">
      <w:pPr>
        <w:spacing w:after="160" w:line="480" w:lineRule="auto"/>
        <w:jc w:val="both"/>
        <w:rPr>
          <w:rFonts w:ascii="Times New Roman" w:eastAsia="Calibri" w:hAnsi="Calibri" w:cs="Times New Roman"/>
          <w:b/>
          <w:bCs/>
          <w:i/>
          <w:lang w:val="en-GB" w:eastAsia="en-US"/>
        </w:rPr>
      </w:pPr>
      <w:r w:rsidRPr="00F71ED6">
        <w:rPr>
          <w:rFonts w:ascii="Times New Roman" w:eastAsia="Calibri" w:hAnsi="Calibri" w:cs="Times New Roman"/>
          <w:b/>
          <w:bCs/>
          <w:i/>
          <w:lang w:val="en-US" w:eastAsia="en-US"/>
        </w:rPr>
        <w:t>Climate change and the future of endemic flora in the South Western Alps: relationships between niche properties and extinction risk</w:t>
      </w:r>
      <w:bookmarkStart w:id="0" w:name="_GoBack"/>
      <w:bookmarkEnd w:id="0"/>
    </w:p>
    <w:p w:rsidR="008D4467" w:rsidRPr="008D4467" w:rsidRDefault="008D4467" w:rsidP="00016006">
      <w:pPr>
        <w:spacing w:after="160" w:line="480" w:lineRule="auto"/>
        <w:jc w:val="both"/>
        <w:rPr>
          <w:rFonts w:ascii="Times New Roman" w:eastAsia="Calibri" w:hAnsi="Calibri" w:cs="Times New Roman"/>
          <w:iCs/>
          <w:lang w:eastAsia="en-US"/>
        </w:rPr>
      </w:pPr>
      <w:r w:rsidRPr="008D4467">
        <w:rPr>
          <w:rFonts w:ascii="Times New Roman" w:eastAsia="Calibri" w:hAnsi="Calibri" w:cs="Times New Roman"/>
          <w:iCs/>
          <w:lang w:eastAsia="en-US"/>
        </w:rPr>
        <w:t>Regional Environmental Change</w:t>
      </w:r>
    </w:p>
    <w:p w:rsidR="00016006" w:rsidRPr="00E42B78" w:rsidRDefault="00016006" w:rsidP="00016006">
      <w:pPr>
        <w:spacing w:after="160" w:line="480" w:lineRule="auto"/>
        <w:jc w:val="both"/>
        <w:rPr>
          <w:rFonts w:ascii="Times New Roman" w:eastAsia="Calibri" w:hAnsi="Calibri" w:cs="Times New Roman"/>
          <w:bCs/>
          <w:i/>
          <w:lang w:eastAsia="en-US"/>
        </w:rPr>
      </w:pPr>
      <w:r w:rsidRPr="00E42B78">
        <w:rPr>
          <w:rFonts w:ascii="Times New Roman" w:eastAsia="Calibri" w:hAnsi="Calibri" w:cs="Times New Roman"/>
          <w:bCs/>
          <w:i/>
          <w:lang w:eastAsia="en-US"/>
        </w:rPr>
        <w:t>Authors: Davide Dagnino</w:t>
      </w:r>
      <w:r>
        <w:rPr>
          <w:rFonts w:ascii="Times New Roman" w:eastAsia="Calibri" w:hAnsi="Calibri" w:cs="Times New Roman"/>
          <w:bCs/>
          <w:i/>
          <w:lang w:eastAsia="en-US"/>
        </w:rPr>
        <w:t>*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, Maria Guerrina, Luigi Minuto, Mauro Giorgio Mariotti, Fr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é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d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é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ric M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é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dail, Gabriele Casazza</w:t>
      </w:r>
    </w:p>
    <w:p w:rsidR="00606FCA" w:rsidRPr="00606FCA" w:rsidRDefault="00606FCA" w:rsidP="00606FCA">
      <w:pPr>
        <w:spacing w:after="160" w:line="480" w:lineRule="auto"/>
        <w:jc w:val="both"/>
        <w:rPr>
          <w:rFonts w:ascii="Times New Roman" w:eastAsia="Calibri" w:hAnsi="Calibri" w:cs="Times New Roman"/>
          <w:lang w:eastAsia="en-US"/>
        </w:rPr>
      </w:pPr>
      <w:r w:rsidRPr="00606FCA">
        <w:rPr>
          <w:rFonts w:ascii="Times New Roman" w:eastAsia="Calibri" w:hAnsi="Calibri" w:cs="Times New Roman"/>
          <w:b/>
          <w:lang w:eastAsia="en-US"/>
        </w:rPr>
        <w:t>*</w:t>
      </w:r>
      <w:r w:rsidRPr="00606FCA">
        <w:rPr>
          <w:rFonts w:ascii="Times New Roman" w:eastAsia="Calibri" w:hAnsi="Calibri" w:cs="Times New Roman"/>
          <w:lang w:eastAsia="en-US"/>
        </w:rPr>
        <w:t>Corresponding author: e-mail: dagnino.botanica@gmail.com; phone number: +39 010 209 9361; Corso Europa 26, 16132, Genova, Italy.</w:t>
      </w:r>
    </w:p>
    <w:p w:rsidR="00606FCA" w:rsidRDefault="00606FCA" w:rsidP="004F73C9">
      <w:pPr>
        <w:pStyle w:val="Nessunaspaziatur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FCA" w:rsidRDefault="00606FCA" w:rsidP="004F73C9">
      <w:pPr>
        <w:pStyle w:val="Nessunaspaziatur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3C9" w:rsidRPr="00952137" w:rsidRDefault="007432A0" w:rsidP="004F73C9">
      <w:pPr>
        <w:pStyle w:val="Nessunaspaziatur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 4</w:t>
      </w:r>
      <w:r w:rsidR="00B17C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Model performance</w:t>
      </w:r>
      <w:r w:rsidR="00C95A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standard deviation</w:t>
      </w:r>
    </w:p>
    <w:p w:rsidR="00C95A2D" w:rsidRDefault="00C95A2D" w:rsidP="008A3A86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95A2D" w:rsidRPr="008A2508" w:rsidRDefault="00C95A2D" w:rsidP="008A3A86">
      <w:pPr>
        <w:pStyle w:val="Nessunaspaziatur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508">
        <w:rPr>
          <w:rFonts w:ascii="Times New Roman" w:hAnsi="Times New Roman" w:cs="Times New Roman"/>
          <w:b/>
          <w:bCs/>
          <w:sz w:val="24"/>
          <w:szCs w:val="24"/>
          <w:lang w:val="en-US"/>
        </w:rPr>
        <w:t>4.1 – Model performance</w:t>
      </w:r>
    </w:p>
    <w:p w:rsidR="00A50B8E" w:rsidRDefault="004F73C9" w:rsidP="008A3A86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73C9">
        <w:rPr>
          <w:rFonts w:ascii="Times New Roman" w:hAnsi="Times New Roman" w:cs="Times New Roman"/>
          <w:sz w:val="24"/>
          <w:szCs w:val="24"/>
          <w:lang w:val="en-US"/>
        </w:rPr>
        <w:t>Model performance measure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="00A50B8E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7432A0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="00A50B8E">
        <w:rPr>
          <w:rFonts w:ascii="Times New Roman" w:hAnsi="Times New Roman" w:cs="Times New Roman"/>
          <w:sz w:val="24"/>
          <w:szCs w:val="24"/>
          <w:lang w:val="en-US"/>
        </w:rPr>
        <w:t xml:space="preserve"> evaluation methods:</w:t>
      </w:r>
    </w:p>
    <w:p w:rsidR="00A50B8E" w:rsidRPr="00D143B7" w:rsidRDefault="00A50B8E" w:rsidP="008A3A86">
      <w:pPr>
        <w:pStyle w:val="Nessunaspaziatura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D143B7">
        <w:rPr>
          <w:rFonts w:ascii="Times New Roman" w:hAnsi="Times New Roman" w:cs="Times New Roman"/>
          <w:sz w:val="24"/>
          <w:szCs w:val="24"/>
          <w:lang w:val="en-GB"/>
        </w:rPr>
        <w:t>rea under the curve (AUC) of relative operating characteristic curve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r w:rsidRPr="00D143B7">
        <w:rPr>
          <w:rFonts w:ascii="Times New Roman" w:hAnsi="Times New Roman" w:cs="Times New Roman"/>
          <w:sz w:val="24"/>
          <w:szCs w:val="24"/>
          <w:lang w:val="fr-FR"/>
        </w:rPr>
        <w:t xml:space="preserve">Hanley, J.A., McNeil, B.J., 1982. </w:t>
      </w:r>
      <w:r w:rsidRPr="00D143B7">
        <w:rPr>
          <w:rFonts w:ascii="Times New Roman" w:hAnsi="Times New Roman" w:cs="Times New Roman"/>
          <w:sz w:val="24"/>
          <w:szCs w:val="24"/>
          <w:lang w:val="en-GB"/>
        </w:rPr>
        <w:t>The meaning and use of the area under a receiver operating characteristic (ROC) curve. Radiology 143, 29–36. doi:10.1148/radiology.143.1.7063747</w:t>
      </w:r>
    </w:p>
    <w:p w:rsidR="00A50B8E" w:rsidRPr="00D143B7" w:rsidRDefault="00A50B8E" w:rsidP="008A3A86">
      <w:pPr>
        <w:pStyle w:val="Nessunaspaziatura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D143B7">
        <w:rPr>
          <w:rFonts w:ascii="Times New Roman" w:hAnsi="Times New Roman" w:cs="Times New Roman"/>
          <w:sz w:val="24"/>
          <w:szCs w:val="24"/>
          <w:lang w:val="en-GB"/>
        </w:rPr>
        <w:t>rue skill statistic (TSS)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r w:rsidRPr="00D143B7">
        <w:rPr>
          <w:rFonts w:ascii="Times New Roman" w:hAnsi="Times New Roman" w:cs="Times New Roman"/>
          <w:sz w:val="24"/>
          <w:szCs w:val="24"/>
          <w:lang w:val="en-GB"/>
        </w:rPr>
        <w:t>Allouche, O., Tsoar, A., Kadmon, R., 2006. Assessing the accuracy of species distribution models: prevalence, kappa and the true skill statistic (TSS). J. Appl. Ecol. 43, 1223–1232. doi:10.1111/j.1365-2664.2006.01214.x</w:t>
      </w:r>
    </w:p>
    <w:p w:rsidR="00A50B8E" w:rsidRDefault="00A50B8E" w:rsidP="008A3A86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15C42" w:rsidRDefault="00A50B8E" w:rsidP="008A3A86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8A3">
        <w:rPr>
          <w:rFonts w:ascii="Times New Roman" w:hAnsi="Times New Roman" w:cs="Times New Roman"/>
          <w:sz w:val="24"/>
          <w:szCs w:val="24"/>
          <w:lang w:val="en-GB"/>
        </w:rPr>
        <w:t>Under current climate conditions, model evaluation indices indicate a good model performance for all modelling techniques in the majority of species</w:t>
      </w:r>
      <w:r w:rsidR="007432A0" w:rsidRPr="002758A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432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F73C9">
        <w:rPr>
          <w:rFonts w:ascii="Times New Roman" w:hAnsi="Times New Roman" w:cs="Times New Roman"/>
          <w:sz w:val="24"/>
          <w:szCs w:val="24"/>
          <w:lang w:val="en-US"/>
        </w:rPr>
        <w:t xml:space="preserve">The shown values represent the mean values of ten evaluation runs for each algorithm; values in brackets indicate standard deviation. </w:t>
      </w:r>
      <w:r w:rsidR="00915C42">
        <w:rPr>
          <w:rFonts w:ascii="Times New Roman" w:hAnsi="Times New Roman" w:cs="Times New Roman"/>
          <w:sz w:val="24"/>
          <w:szCs w:val="24"/>
          <w:lang w:val="en-US"/>
        </w:rPr>
        <w:t>Values marked with an asterisk indicate a poor model performance, according to the following indications:</w:t>
      </w:r>
    </w:p>
    <w:p w:rsidR="00915C42" w:rsidRDefault="00915C42" w:rsidP="008A3A86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AUC) </w:t>
      </w:r>
      <w:r w:rsidRPr="00915C42">
        <w:rPr>
          <w:rFonts w:ascii="Times New Roman" w:hAnsi="Times New Roman" w:cs="Times New Roman"/>
          <w:sz w:val="24"/>
          <w:szCs w:val="24"/>
          <w:lang w:val="en-US"/>
        </w:rPr>
        <w:t>1&gt;excellent&gt;0.9&gt;good&gt;0.8&gt;fair&gt;0.7&gt;poor&gt;0.6&gt;fail;</w:t>
      </w:r>
    </w:p>
    <w:p w:rsidR="0086576A" w:rsidRPr="004F73C9" w:rsidRDefault="00915C42" w:rsidP="008A3A86">
      <w:pPr>
        <w:pStyle w:val="Nessunaspaziatur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TSS</w:t>
      </w:r>
      <w:r w:rsidR="007432A0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5C42">
        <w:rPr>
          <w:rFonts w:ascii="Times New Roman" w:hAnsi="Times New Roman" w:cs="Times New Roman"/>
          <w:sz w:val="24"/>
          <w:szCs w:val="24"/>
          <w:lang w:val="en-US"/>
        </w:rPr>
        <w:t>1&gt;excellent&gt;0.8&gt;good&gt;0.6&gt;fair&gt;0.4&gt;poor&gt;0.2&gt;fail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6576A" w:rsidRPr="004F73C9" w:rsidRDefault="0086576A" w:rsidP="0086576A">
      <w:pPr>
        <w:pStyle w:val="Nessunaspaziatura"/>
        <w:rPr>
          <w:lang w:val="en-US"/>
        </w:rPr>
      </w:pPr>
    </w:p>
    <w:p w:rsidR="0086576A" w:rsidRPr="004F73C9" w:rsidRDefault="0086576A" w:rsidP="0086576A">
      <w:pPr>
        <w:pStyle w:val="Nessunaspaziatura"/>
        <w:rPr>
          <w:lang w:val="en-US"/>
        </w:rPr>
      </w:pP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304"/>
        <w:gridCol w:w="1418"/>
        <w:gridCol w:w="1418"/>
      </w:tblGrid>
      <w:tr w:rsidR="007432A0" w:rsidRPr="004F73C9" w:rsidTr="004F73C9">
        <w:trPr>
          <w:trHeight w:val="300"/>
          <w:jc w:val="center"/>
        </w:trPr>
        <w:tc>
          <w:tcPr>
            <w:tcW w:w="2835" w:type="dxa"/>
            <w:noWrap/>
            <w:hideMark/>
          </w:tcPr>
          <w:p w:rsidR="007432A0" w:rsidRPr="004F73C9" w:rsidRDefault="007432A0" w:rsidP="0086576A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1304" w:type="dxa"/>
            <w:noWrap/>
            <w:hideMark/>
          </w:tcPr>
          <w:p w:rsidR="007432A0" w:rsidRPr="004F73C9" w:rsidRDefault="007432A0" w:rsidP="0086576A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Algorithm</w:t>
            </w:r>
          </w:p>
        </w:tc>
        <w:tc>
          <w:tcPr>
            <w:tcW w:w="1418" w:type="dxa"/>
            <w:noWrap/>
            <w:hideMark/>
          </w:tcPr>
          <w:p w:rsidR="007432A0" w:rsidRPr="004F73C9" w:rsidRDefault="007432A0" w:rsidP="0086576A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TSS</w:t>
            </w:r>
          </w:p>
        </w:tc>
        <w:tc>
          <w:tcPr>
            <w:tcW w:w="1418" w:type="dxa"/>
            <w:noWrap/>
            <w:hideMark/>
          </w:tcPr>
          <w:p w:rsidR="007432A0" w:rsidRPr="004F73C9" w:rsidRDefault="007432A0" w:rsidP="0086576A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AUC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noWrap/>
            <w:hideMark/>
          </w:tcPr>
          <w:p w:rsidR="007432A0" w:rsidRPr="004F73C9" w:rsidRDefault="007432A0" w:rsidP="0086576A">
            <w:pPr>
              <w:pStyle w:val="Nessunaspaziatura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86576A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7432A0" w:rsidRPr="004F73C9" w:rsidRDefault="007432A0" w:rsidP="0086576A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7432A0" w:rsidRPr="004F73C9" w:rsidRDefault="007432A0" w:rsidP="0086576A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Acis nicaeensis</w:t>
            </w: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(0.056)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(0.028)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0.99 (0.014)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0.99 (0.004)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(0.045)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(0.023)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(0.037)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0.99 (0.011)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Allium narcissiflorum</w:t>
            </w: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(0.028)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(0.026)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(0.011)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(0.029)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(0.013)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(0.079)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(0.027)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(0.009)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Allium scaberrimum</w:t>
            </w: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(0.084)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(0.045)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(0.086)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(0.037)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(0.043)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(0.02)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0.66 (0.077)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(0.046)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(0.063)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(0.025)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Androsace chaixii</w:t>
            </w: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(0.025)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(0.012)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(0.012)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(0.079)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(0.048)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(0.012)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Anthemis cretica </w:t>
            </w: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subsp. </w:t>
            </w:r>
            <w:r w:rsidRPr="004F73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gerardiana</w:t>
            </w: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(0.061)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(0.034)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(0.065)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(0.024)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0.66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(0.016)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(0.085)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(0.042)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(0.056)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(0.018)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Aquilegia reuteri</w:t>
            </w: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(0.025)</w:t>
            </w:r>
          </w:p>
        </w:tc>
      </w:tr>
      <w:tr w:rsidR="007432A0" w:rsidRPr="004F73C9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(0.038)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7432A0" w:rsidRPr="004F73C9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0.64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0.62 (0.074)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(0.047)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Arabis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allionii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0.61 (0.105)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(0.068)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(0.104)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(0.081)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(0.036)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(0.104)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(0.088)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(0.051)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Arenaria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cinerea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(0.052)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(0.071)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(0.046)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(0.049)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(0.072)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(0.025)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Arenaria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provincialis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(0.023)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(0.057)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(0.035)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0.99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Asperula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cynanchica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rupicola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(0.054)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(0.033)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(0.048)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(0.079)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(0.042)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(0.053)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Asperula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hexaphylla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(0.044)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(0.062)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(0.054)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Asplenium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jahandiezii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(0.112)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(0.052)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(0.081)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(0.027)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(0.009)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(0.076)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(0.075)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(0.022)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Ballota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frutescens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(0.055)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(0.072)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(0.059)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Berardia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subacaulis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(0.024)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(0.009)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Brassica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repanda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repanda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(0.053)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(0.039)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0.64 (0.044)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0.55 (0.04)*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(0.019)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0.59 (0.079)*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(0.045)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(0.044)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Campanula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alpestris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(0.018)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(0.021)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(0.022)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(0.077)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(0.019)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(0.006)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Campanula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elatines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(0.101)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(0.071)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(0.055)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(0.023)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(0.085)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(0.074)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(0.028)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Campanula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fritschii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(0.102)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(0.087)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(0.044)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(0.102)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(0.054)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(0.079)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Campanula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rotundifolia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macrorhiza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(0.026)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0.62 (0.071)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(0.041)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(0.024)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(0.008)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Campanula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sabatia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(0.074)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(0.058)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Campanula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stenocodon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(0.041)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(0.046)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0.61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0.62 (0.089)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(0.057)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(0.039)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Carex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ferruginea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tenax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(0.024)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(0.025)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0.63 (0.03)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0.63 (0.082)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(0.048)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(0.022)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Centaurea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jordaniana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(0.096)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(0.052)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(0.073)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(0.038)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(0.091)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(0.057)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(0.081)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Centaurea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paniculata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polycephala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(0.065)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(0.059)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(0.029)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(0.009)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(0.067)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Centaurea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uniflora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uniflora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(0.022)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(0.025)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(0.009)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(0.078)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(0.048)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(0.021)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(0.006)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Coincya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richeri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(0.049)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(0.037)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(0.068)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(0.009)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Crocus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ligusticus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(0.051)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(0.046)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(0.077)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(0.035)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Crocus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versicolor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(0.029)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(0.023)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0.63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0.57 (0.031)*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0.54 (0.08)*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(0.049)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(0.027)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Cytisus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ardoini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(0.044)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(0.023)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0.99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(0.008)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0.99 (0.003)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(0.022)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(0.026)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1 (0.005)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Cytisus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sauzeanus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(0.063)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(0.065)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0.66 (0.041)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(0.019)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0.63 (0.087)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(0.054)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(0.058)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(0.023)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Dianthus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furcatus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furcatus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(0.064)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(0.037)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(0.052)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(0.022)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 (0.044)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0.61 (0.071)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(0.039)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(0.049)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Dianthus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pavonius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(0.018)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(0.022)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(0.024)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(0.066)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(0.023)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(0.006)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Dianthus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subacaulis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(0.078)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(0.056)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(0.066)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(0.035)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(0.049)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Epipactis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leptochila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provincialis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(0.105)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(0.073)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(0.035)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(0.056)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(0.031)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(0.085)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(0.049)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(0.076)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Eryngium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spinalba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(0.043)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(0.039)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(0.075)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(0.048)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Erysimum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burnati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0.58 (0.117)*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(0.069)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0.65 (0.095)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(0.048)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0.65 (0.075)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(0.035)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 (0.099)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(0.084)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Euphorbia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canutii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(0.079)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(0.045)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(0.067)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(0.066)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(0.031)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(0.059)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Euphorbia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graminifolia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(0.102)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(0.054)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(0.082)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(0.047)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(0.103)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(0.062)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(0.083)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Euphorbia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variabilis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valliniana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(0.118)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(0.063)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(0.091)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(0.074)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(0.037)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(0.103)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(0.055)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(0.086)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Festuca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scabriculmis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(0.039)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(0.022)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(0.037)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(0.062)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(0.036)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(0.035)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Fritillaria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involucrata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(0.034)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(0.026)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0.64 (0.034)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0.53 (0.033)*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0.57 (0.079)*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(0.048)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Fritillaria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tub</w:t>
            </w:r>
            <w:r w:rsidR="00C95A2D">
              <w:rPr>
                <w:rFonts w:ascii="Times New Roman" w:hAnsi="Times New Roman" w:cs="Times New Roman"/>
                <w:i/>
                <w:sz w:val="20"/>
                <w:szCs w:val="20"/>
              </w:rPr>
              <w:t>ae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formis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moggridgei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(0.105)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(0.062)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(0.082)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(0.033)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(0.042)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(0.079)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(0.037)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(0.079)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Fritillaria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tub</w:t>
            </w:r>
            <w:r w:rsidR="00C95A2D">
              <w:rPr>
                <w:rFonts w:ascii="Times New Roman" w:hAnsi="Times New Roman" w:cs="Times New Roman"/>
                <w:i/>
                <w:sz w:val="20"/>
                <w:szCs w:val="20"/>
              </w:rPr>
              <w:t>ae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formis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tu</w:t>
            </w:r>
            <w:r w:rsidR="00C95A2D">
              <w:rPr>
                <w:rFonts w:ascii="Times New Roman" w:hAnsi="Times New Roman" w:cs="Times New Roman"/>
                <w:i/>
                <w:sz w:val="20"/>
                <w:szCs w:val="20"/>
              </w:rPr>
              <w:t>bae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formis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(0.049)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(0.055)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(0.088)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(0.045)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Galeopsis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reuteri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(0.079)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(0.075)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(0.031)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(0.019)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(0.094)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(0.053)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(0.063)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(0.026)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Galium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pseudohelveticum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(0.026)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(0.009)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(0.026)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(0.069)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(0.008)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Galium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saxosum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(0.066)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(0.043)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(0.054)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(0.034)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(0.064)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(0.032)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(0.054)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Genista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lobelii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(0.027)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(0.037)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(0.061)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Gentiana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burseri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actinocalyx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(0.091)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(0.078)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(0.039)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(0.092)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(0.048)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Gentiana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burseri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villarsii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(0.051)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(0.032)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(0.047)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(0.029)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(0.095)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(0.047)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Gentiana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rostani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(0.035)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(0.024)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(0.072)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Gymnadenia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nigra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corneliana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(0.027)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(0.027)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(0.068)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(0.026)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(0.009)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Hedysarum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hedysaroides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boutignyanum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(0.041)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(0.037)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(0.078)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Helianthemum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lunulatum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(0.084)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(0.076)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(0.055)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Helictotrichon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sempervirens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(0.024)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(0.009)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(0.025)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(0.069)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(0.021)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Helictotrichon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setaceum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(0.039)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(0.027)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(0.076)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(0.034)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Heracleum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pumilum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(0.077)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(0.071)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(0.039)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(0.071)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(0.064)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Hesperis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inodora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(0.122)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(0.061)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(0.095)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(0.042)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(0.043)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(0.106)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(0.067)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(0.093)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Hormathophylla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halimifolia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(0.051)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(0.031)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0.61 (0.045)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0.62 (0.077)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Hyacinthoides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italica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(0.063)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Iberis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aurosica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0.63 (0.103)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(0.064)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0.65 (0.08)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0.51 (0.061)*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(0.032)*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0.52 (0.116)*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(0.068)*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(0.081)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(0.032)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Iberis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nana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(0.102)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(0.057)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(0.071)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(0.046)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(0.091)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(0.066)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Jovibarba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allionii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(0.047)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(0.028)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(0.047)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0.71 (0.029)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(0.068)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(0.039)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(0.044)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Leucanthemum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burnatii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(0.085)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(0.064)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(0.066)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(0.048)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Leucanthemum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virgatum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(0.043)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(0.027)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(0.025)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(0.066)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Lilium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pomponium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(0.037)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(0.076)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(0.045)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Limonium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cordatum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(0.074)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(0.054)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(0.025)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(0.008)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(0.059)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(0.031)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Limonium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pseudominutum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(0.024)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0.99 (0.009)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(0.006)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(0.043)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(0.022)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0.99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Micromeria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marginata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(0.064)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(0.054)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(0.078)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(0.043)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(0.058)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Minuartia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glomerata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burnati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(0.083)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(0.059)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(0.065)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(0.051)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Minuartia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rupestris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clementei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(0.077)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(0.059)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(0.026)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(0.067)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(0.055)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(0.023)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Moehringia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intermedia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(0.102)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(0.052)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(0.083)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(0.045)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(0.085)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(0.089)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Moehringia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sedoides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(0.084)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(0.073)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(0.035)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(0.063)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(0.069)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(0.023)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Narcissus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pseudonarcissus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provincialis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(0.078)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(0.063)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(0.023)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(0.035)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(0.059)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(0.031)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(0.067)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Ophrys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bertolonii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saratoi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0.63 (0.07)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0.59 (0.056)*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(0.026)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0.39 (0.038)*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(0.025)*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0.49 (0.093)*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0.77 (0.06)*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(0.048)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Ophrys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exaltata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splendida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(0.024)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(0.065)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Ophrys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provincialis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(0.079)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(0.023)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(0.008)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Oreochloa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seslerioides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(0.045)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(0.039)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(0.068)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(0.039)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Potentilla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delphinensis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(0.079)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(0.087)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(0.052)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(0.084)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(0.071)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Potentilla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saxifraga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(0.086)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(0.076)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(0.058)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(0.061)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Potentilla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valderia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(0.035)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(0.064)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Primula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allionii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(0.099)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(0.055)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(0.089)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(0.045)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(0.067)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(0.089)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Primula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marginata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(0.021)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0.62 (0.024)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0.63 (0.073)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(0.019)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(0.006)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Prunus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brigantina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(0.041)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(0.027)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0.66 (0.041)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0.55 (0.034)*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0.59 (0.083)*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(0.052)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0.73 (0.029)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Rhaponticum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heleniifolium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(0.089)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(0.068)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(0.085)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Santolina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decumbens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(0.031)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(0.037)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 (0.035)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(0.084)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0.75 (0.034)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Saxifraga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cochlearis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(0.053)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(0.064)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(0.042)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Saxifraga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exarata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delphinensis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(0.082)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(0.062)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(0.028)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(0.052)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(0.073)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(0.049)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(0.063)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(0.027)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Saxifraga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florulenta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(0.043)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(0.026)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(0.064)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(0.036)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Saxifraga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pedemontana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pedemontana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(0.071)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(0.052)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(0.034)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(0.056)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0.87 (0.049)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Saxifraga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valdensis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(0.097)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(0.077)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(0.029)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(0.092)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(0.049)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(0.069)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Scrophularia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provincialis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0.62 (0.03)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0.52 (0.031)*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(0.019)*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0.52 (0.083)*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(0.055)*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(0.009)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Sempervivum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calcareum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0.66 (0.028)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 (0.026)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0.56 (0.028)*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0.53 (0.089)*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(0.052)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0.66 (0.024)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Senecio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leucanthemifolius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crassifolius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(0.025)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(0.035)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0.99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(0.023)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0.98 (0.007)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(0.075)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(0.038)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0.99 (0.008)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Seseli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annuum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carvifolium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0.59 (0.06)*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(0.036)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0.56 (0.051)*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(0.025)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0.48 (0.041)*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0.78 (0.022)*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0.47 (0.077)*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(0.054)*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0.62 (0.051)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(0.024)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Sideritis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provincialis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0.69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0.67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 (0.03)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 (0.089)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(0.053)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(0.029)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0.93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Silene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campanula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(0.053)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(0.028)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(0.044)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(0.061)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(0.037)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Silene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cordifolia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(0.045)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(0.029)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0.83 (0.038)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(0.013)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0.82 (0.032)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0.95 (0.01)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(0.065)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(0.036)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0.86 (0.037)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0.97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Teucrium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lucidum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0.68 (0.033)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(0.025)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0.61 (0.027)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(0.012)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0.55 (0.026)*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0.85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0.55 (0.066)*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0.81 (0.044)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(0.031)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(0.011)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Veronica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allionii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0.79 (0.02)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(0.019)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0.94 (0.006)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(0.023)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0.91 (0.014)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(0.067)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(0.042)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 (0.022)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0.96 (0.006)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 w:val="restart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Viola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76A">
              <w:rPr>
                <w:rFonts w:ascii="Times New Roman" w:hAnsi="Times New Roman" w:cs="Times New Roman"/>
                <w:i/>
                <w:sz w:val="20"/>
                <w:szCs w:val="20"/>
              </w:rPr>
              <w:t>valderia</w:t>
            </w: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CTA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0.74 (0.068)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0.89 (0.04)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0.76 (0.058)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0.92 (0.028)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0.72 (0.038)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0.9 (0.015)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0.7 (0.089)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0.88 (0.051)</w:t>
            </w:r>
          </w:p>
        </w:tc>
      </w:tr>
      <w:tr w:rsidR="007432A0" w:rsidRPr="0086576A" w:rsidTr="004F73C9">
        <w:trPr>
          <w:trHeight w:val="300"/>
          <w:jc w:val="center"/>
        </w:trPr>
        <w:tc>
          <w:tcPr>
            <w:tcW w:w="2835" w:type="dxa"/>
            <w:vMerge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7432A0" w:rsidRPr="0086576A" w:rsidRDefault="007432A0" w:rsidP="007432A0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86576A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418" w:type="dxa"/>
            <w:noWrap/>
            <w:hideMark/>
          </w:tcPr>
          <w:p w:rsidR="007432A0" w:rsidRPr="00781B08" w:rsidRDefault="007432A0" w:rsidP="007432A0">
            <w:r w:rsidRPr="00781B08">
              <w:t>0.84 (0.05)</w:t>
            </w:r>
          </w:p>
        </w:tc>
        <w:tc>
          <w:tcPr>
            <w:tcW w:w="1418" w:type="dxa"/>
            <w:noWrap/>
            <w:hideMark/>
          </w:tcPr>
          <w:p w:rsidR="007432A0" w:rsidRDefault="007432A0" w:rsidP="007432A0">
            <w:r w:rsidRPr="00781B08">
              <w:t>0.96 (0.019)</w:t>
            </w:r>
          </w:p>
        </w:tc>
      </w:tr>
    </w:tbl>
    <w:p w:rsidR="0086576A" w:rsidRDefault="0086576A" w:rsidP="0086576A">
      <w:pPr>
        <w:pStyle w:val="Nessunaspaziatura"/>
      </w:pPr>
    </w:p>
    <w:p w:rsidR="00C95A2D" w:rsidRDefault="00C95A2D" w:rsidP="0086576A">
      <w:pPr>
        <w:pStyle w:val="Nessunaspaziatura"/>
        <w:sectPr w:rsidR="00C95A2D" w:rsidSect="00B6556F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86576A" w:rsidRDefault="0086576A" w:rsidP="0086576A">
      <w:pPr>
        <w:pStyle w:val="Nessunaspaziatura"/>
      </w:pPr>
    </w:p>
    <w:p w:rsidR="0086576A" w:rsidRPr="008A2508" w:rsidRDefault="00C95A2D" w:rsidP="00534DD8">
      <w:pPr>
        <w:pStyle w:val="Nessunaspaziatura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508">
        <w:rPr>
          <w:rFonts w:ascii="Times New Roman" w:hAnsi="Times New Roman" w:cs="Times New Roman"/>
          <w:b/>
          <w:bCs/>
          <w:sz w:val="24"/>
          <w:szCs w:val="24"/>
          <w:lang w:val="en-US"/>
        </w:rPr>
        <w:t>4.2 – Standard deviation of model</w:t>
      </w:r>
    </w:p>
    <w:p w:rsidR="00534DD8" w:rsidRPr="00502576" w:rsidRDefault="00502576" w:rsidP="00534DD8">
      <w:pPr>
        <w:pStyle w:val="Nessunaspaziatura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41370084"/>
      <w:r w:rsidRPr="00502576">
        <w:rPr>
          <w:rFonts w:ascii="Times New Roman" w:hAnsi="Times New Roman" w:cs="Times New Roman"/>
          <w:sz w:val="24"/>
          <w:szCs w:val="24"/>
          <w:lang w:val="en-US"/>
        </w:rPr>
        <w:t xml:space="preserve">To assess uncertainty in the model prediction we calculated the standard deviation among projections per grid cells for each </w:t>
      </w:r>
      <w:r w:rsidRPr="00502576">
        <w:rPr>
          <w:rFonts w:ascii="Times New Roman" w:hAnsi="Times New Roman" w:cs="Times New Roman"/>
          <w:sz w:val="24"/>
          <w:szCs w:val="24"/>
          <w:lang w:val="en-GB"/>
        </w:rPr>
        <w:t>modelling techniques</w:t>
      </w:r>
      <w:r w:rsidRPr="00502576">
        <w:rPr>
          <w:rFonts w:ascii="Times New Roman" w:hAnsi="Times New Roman" w:cs="Times New Roman"/>
          <w:sz w:val="24"/>
          <w:szCs w:val="24"/>
          <w:lang w:val="en-US"/>
        </w:rPr>
        <w:t>. Then we calculated the average standard deviation for each species and climate.</w:t>
      </w:r>
      <w:bookmarkEnd w:id="1"/>
    </w:p>
    <w:p w:rsidR="00C95A2D" w:rsidRPr="00502576" w:rsidRDefault="00C95A2D" w:rsidP="0086576A">
      <w:pPr>
        <w:pStyle w:val="Nessunaspaziatura"/>
        <w:rPr>
          <w:lang w:val="en-US"/>
        </w:rPr>
      </w:pPr>
    </w:p>
    <w:p w:rsidR="00C95A2D" w:rsidRPr="00502576" w:rsidRDefault="00C95A2D" w:rsidP="0086576A">
      <w:pPr>
        <w:pStyle w:val="Nessunaspaziatura"/>
        <w:rPr>
          <w:lang w:val="en-US"/>
        </w:rPr>
      </w:pPr>
    </w:p>
    <w:tbl>
      <w:tblPr>
        <w:tblW w:w="12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4"/>
        <w:gridCol w:w="592"/>
        <w:gridCol w:w="592"/>
        <w:gridCol w:w="510"/>
        <w:gridCol w:w="592"/>
        <w:gridCol w:w="592"/>
        <w:gridCol w:w="592"/>
        <w:gridCol w:w="592"/>
        <w:gridCol w:w="510"/>
        <w:gridCol w:w="592"/>
        <w:gridCol w:w="592"/>
        <w:gridCol w:w="592"/>
        <w:gridCol w:w="592"/>
        <w:gridCol w:w="510"/>
        <w:gridCol w:w="592"/>
        <w:gridCol w:w="592"/>
      </w:tblGrid>
      <w:tr w:rsidR="00C95A2D" w:rsidRPr="00C95A2D" w:rsidTr="00C95A2D">
        <w:trPr>
          <w:trHeight w:val="288"/>
          <w:jc w:val="center"/>
        </w:trPr>
        <w:tc>
          <w:tcPr>
            <w:tcW w:w="4154" w:type="dxa"/>
            <w:vMerge w:val="restart"/>
            <w:shd w:val="clear" w:color="auto" w:fill="auto"/>
            <w:noWrap/>
            <w:vAlign w:val="center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TAXON</w:t>
            </w:r>
          </w:p>
        </w:tc>
        <w:tc>
          <w:tcPr>
            <w:tcW w:w="2878" w:type="dxa"/>
            <w:gridSpan w:val="5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2878" w:type="dxa"/>
            <w:gridSpan w:val="5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Optimistic</w:t>
            </w:r>
          </w:p>
        </w:tc>
        <w:tc>
          <w:tcPr>
            <w:tcW w:w="2878" w:type="dxa"/>
            <w:gridSpan w:val="5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Pessimistic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vMerge/>
            <w:vAlign w:val="center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CTA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GLM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MARS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RF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CTA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GLM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MARS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RF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CTA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GLM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MARS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RF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Acis nicaeensis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19.04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50.64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30.22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17.06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22.68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9.83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12.32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Allium narcissiflorum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37.16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85.34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43.54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31.97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57.4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Allium scaberrimum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124.86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72.55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79.56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162.21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113.55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115.68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126.25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182.01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142.14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146.5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163.51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Androsace chaixii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90.27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104.09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109.19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60.33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111.37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48.86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39.34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66.98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Anthemis cretica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gerardiana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132.49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68.05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99.84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63.02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153.19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87.69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36.42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112.63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184.4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74.63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103.53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87.95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Aquilegia reuteri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104.9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43.03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102.91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119.84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68.62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43.61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97.03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54.37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76.15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74.91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Arabis allionii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103.66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88.58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36.13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107.34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86.91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108.74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96.57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107.34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107.06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81.92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55.06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93.97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Arenaria cinerea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120.97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66.83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130.17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79.55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95.15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54.19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Arenaria provincialis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59.12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20.42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21.89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64.95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25.91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17.98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65.96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100.35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26.92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15.34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128.31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34.74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Asperula cynanchica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rupicola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55.78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55.05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95.66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68.36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52.62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58.95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52.87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Asperula hexaphylla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85.53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44.03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12.06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65.34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41.57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96.32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59.02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32.56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56.01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58.95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43.95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30.37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Asplenium jahandiezii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127.29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51.98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20.95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54.63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142.11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77.12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53.15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100.28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76.75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120.43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68.01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88.61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70.49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Ballota frutescens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117.87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58.76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73.13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126.54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68.81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37.96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84.98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57.49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110.85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59.43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48.85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Berardia subacaulis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69.95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31.93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35.12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79.27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48.62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68.87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55.14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37.92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31.94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65.96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39.43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Brassica repanda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repanda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124.9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59.33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108.3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138.51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77.39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109.23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106.74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68.52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93.31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Campanula alpestris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22.97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11.13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44.42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46.29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84.63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40.48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56.9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Campanula elatines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154.14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95.34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25.68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197.21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146.28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139.14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140.37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216.62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162.74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157.48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146.47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Campanula fritschii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119.42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73.46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143.23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99.56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103.55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91.34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101.43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67.04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38.32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73.22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63.34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Campanula rotundifolia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macrorhiza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92.69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31.16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108.8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112.52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52.22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127.23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94.59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94.9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44.86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160.39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Campanula sabatia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45.19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54.34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33.34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22.12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105.46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33.41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Campanula stenocodon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49.12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115.21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74.61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36.49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115.98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97.05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103.77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67.43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47.93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94.05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86.26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Carex ferruginea tenax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27.17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103.4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94.11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44.83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73.13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69.33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Centaurea jordaniana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96.34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74.54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52.91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122.87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104.6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109.93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88.94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82.01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70.47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39.79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59.89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Centaurea paniculata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 subsp.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 polycephala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105.26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46.11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14.13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42.97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118.23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57.69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54.63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145.11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75.46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71.95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Centaurea uniflora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uniflora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67.36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27.56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47.96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46.14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40.22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71.71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65.56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Coincya richeri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50.06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12.94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50.42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97.44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62.75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51.63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36.53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72.12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53.59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Crocus ligusticus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99.84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41.06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117.02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95.67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54.43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117.56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52.42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23.66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104.35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53.44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Crocus versicolor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84.28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35.68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116.17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66.71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109.73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66.58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127.95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49.06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78.54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Cytisus ardoini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19.35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18.43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50.52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26.62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7.63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20.08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7.17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Cytisus sauzeanus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123.45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71.72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104.82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68.52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139.33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101.83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116.72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102.7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78.59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82.66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Dianthus furcatus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furcatus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118.4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70.82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100.18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75.64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133.96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90.81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109.12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107.83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78.51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39.52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92.05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91.48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Dianthus pavonius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49.14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18.73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74.06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46.65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70.01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64.02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45.64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59.53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Dianthus subacaulis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104.32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58.53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18.95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113.35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75.09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96.69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47.95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32.97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62.75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55.47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Epipactis leptochila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provincialis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61.49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117.71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75.2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143.25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106.51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149.37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125.17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134.54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107.57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98.88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167.88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133.11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Eryngium spinalba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43.36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11.93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111.91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71.45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116.76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76.06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46.89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58.96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Erysimum burnati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176.48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113.51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112.77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179.57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117.81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52.42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118.38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130.07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148.77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91.27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42.06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103.68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Euphorbia canutii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146.99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85.76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102.91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88.27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149.33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96.42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110.49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103.94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108.96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66.19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72.91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Euphorbia graminifolia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105.36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70.35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24.32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75.1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126.66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95.1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138.37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104.77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125.76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107.43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63.64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172.39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127.13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Euphorbia variabilis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valliniana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125.4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71.13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135.47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141.8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96.89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142.37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104.7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105.49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63.17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98.31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Festuca scabriculmis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66.02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12.97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34.75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54.68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75.92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28.28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38.66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Fritillaria involucrata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87.87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43.07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124.69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113.07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69.99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136.26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123.63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56.13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133.48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97.42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Fritillaria tub</w:t>
            </w:r>
            <w:r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ae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formis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moggridgei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68.93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114.14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81.42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45.32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73.98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56.52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41.36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52.64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Fritillaria tub</w:t>
            </w:r>
            <w:r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ae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formis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tub</w:t>
            </w:r>
            <w:r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aef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ormis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105.16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56.75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118.16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79.37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46.32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87.79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54.42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39.08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59.58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Galeopsis reuteri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61.54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17.83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84.15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59.96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120.04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89.16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49.83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101.01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94.11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63.58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65.13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Galium pseudohelveticum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60.53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30.31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74.96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43.11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47.56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36.94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Galium saxosum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105.4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49.57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109.18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60.38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73.08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63.01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85.15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37.39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21.9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36.21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Genista lobelii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30.99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10.42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38.65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21.26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27.92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119.65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43.31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Gentiana burseri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actinocalyx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112.79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50.85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106.36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42.75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116.72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60.16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110.57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79.42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33.22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28.01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29.36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Gentiana burseri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villarsii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46.58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50.71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61.66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31.98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74.52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59.99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43.57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66.84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Gentiana rostani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31.87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77.13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51.83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69.47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61.74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48.73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39.05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50.17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Gymnadenia nigra </w:t>
            </w: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subsp</w:t>
            </w:r>
            <w:r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corneliana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30.32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76.61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46.36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49.69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45.04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62.47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57.39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Hedysarum hedysaroides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 subsp.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 boutignyanum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90.74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42.78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89.87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98.65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60.51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36.84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91.83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71.63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44.29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29.64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68.14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49.75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Helianthemum lunulatum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92.36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51.33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12.15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105.24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67.51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53.79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32.89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45.75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24.04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Helictotrichon sempervirens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26.56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50.43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94.44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55.93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41.94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102.8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71.01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77.94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58.94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Helictotrichon setaceum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80.28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37.72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53.94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53.15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81.06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71.71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34.79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55.75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45.71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Heracleum pumilum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81.71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47.92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67.42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84.12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56.02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72.32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64.27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39.53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53.57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Hesperis inodora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111.3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76.93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124.43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90.51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100.97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80.57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73.2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Hormathophylla halimifolia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117.08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56.77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106.64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148.67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120.62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128.84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62.54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97.89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81.19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Hyacinthoides italica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77.05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33.03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82.02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54.75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88.53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47.11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31.94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75.41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33.11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53.45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Iberis aurosica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145.63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101.07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26.08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111.5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153.41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116.12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111.69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110.18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138.38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100.52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88.61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98.69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Iberis nana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54.43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25.14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84.08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63.31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41.39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55.12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41.74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Jovibarba allionii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95.07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48.49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59.49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70.54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100.68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87.92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52.25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72.85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67.27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Leucanthemum burnatii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61.08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91.79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72.48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38.02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53.93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35.95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Leucanthemum virgatum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29.62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42.61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24.71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53.01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29.08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Lilium pomponium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39.26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98.18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64.63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114.3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52.45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Limonium cordatum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90.52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31.43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30.91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104.58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22.87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152.57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43.09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18.94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126.9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39.14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Limonium pseudominutum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17.66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27.03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59.68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162.95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99.29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156.37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36.56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Micromeria marginata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47.63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62.22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36.18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21.74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34.85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Minuartia glomerata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burnati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55.44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28.63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47.22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25.05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49.57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21.73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Minuartia rupestris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clementei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92.45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60.58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18.61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68.56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93.95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75.51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82.66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64.46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66.06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Moehringia intermedia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146.19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83.17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31.98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102.64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82.8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167.57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112.06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123.39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108.3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133.78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89.31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93.15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85.28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Moehringia sedoides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92.08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59.92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74.45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37.15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31.07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Narcissus pseudonarcissus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provincialis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76.97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43.45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54.18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29.68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71.53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23.41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14.06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22.79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Ophrys bertolonii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saratoi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121.82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67.06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115.55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79.19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161.25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117.48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53.12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142.48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137.47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158.69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110.38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147.82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132.22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Ophrys exaltata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splendida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31.63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63.52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23.44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61.03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38.44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22.93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76.64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73.84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38.91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23.22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134.62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33.38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Ophrys provincialis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25.51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37.74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41.38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26.46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70.46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63.98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170.35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83.81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Oreochloa seslerioides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46.15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55.47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34.45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73.73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60.22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40.05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30.07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44.42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Potentilla delphinensis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62.91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58.87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96.64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77.36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69.84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51.49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50.75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Potentilla saxifraga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58.25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37.53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69.37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34.71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58.36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48.36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45.01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23.09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29.62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Potentilla valderia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44.62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99.53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65.11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41.52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86.69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70.02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66.91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39.44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26.97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58.85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44.54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Primula allionii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121.68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80.42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69.71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130.99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92.47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110.25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86.53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58.16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Primula marginata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69.47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22.58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113.85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98.25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52.24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36.24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120.96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107.22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76.12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41.22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91.28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78.58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Prunus brigantina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46.14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111.76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64.02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123.55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124.78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103.67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119.11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92.08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64.49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110.28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113.12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Rhaponticum heleniifolium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119.81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66.13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80.16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70.79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119.72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59.33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64.21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Santolina decumbens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94.99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45.21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15.47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106.15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61.75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127.58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131.45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102.61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174.08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117.09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64.71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184.09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140.81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Saxifraga cochlearis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59.32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35.23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29.29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74.28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31.77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74.67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26.53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16.43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24.17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Saxifraga exarata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delphinensis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60.56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20.57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64.2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77.08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88.71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84.79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47.47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27.85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57.62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54.58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Saxifraga florulenta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12.85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37.61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78.12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52.93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37.05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83.15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55.28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30.84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22.62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67.31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31.34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Saxifraga pedemontana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pedemontana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46.48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16.01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97.51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57.68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106.54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61.55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39.88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100.11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72.61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31.44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38.22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Saxifraga valdensis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71.45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46.37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17.85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89.98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63.05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44.14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101.83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58.56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47.82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98.82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58.95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Scrophularia provincialis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40.55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14.39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115.11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129.08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69.96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39.48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134.78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116.78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144.54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90.84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173.23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136.88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Sempervivum calcareum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37.73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11.55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129.4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76.48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103.32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46.54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134.4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119.25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77.23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102.37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89.24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Senecio leucanthemifolius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crassifolius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21.56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18.72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57.16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28.18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15.18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63.25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24.53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166.84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113.31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79.75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139.82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72.58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 xml:space="preserve">Seseli annuum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subsp. </w:t>
            </w: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carvifolium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111.79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70.23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20.21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112.52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95.69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130.02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96.14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43.91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118.74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138.99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122.23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102.59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56.41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162.74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Sideritis provincialis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96.48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33.61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12.24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107.44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66.35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120.86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58.28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34.72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127.56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105.34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141.25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170.06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132.81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Silene campanula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53.33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54.99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75.94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66.98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68.55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38.26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71.03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34.46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33.55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49.22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37.05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Silene cordifolia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94.59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42.18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86.76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49.38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101.47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60.26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43.04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90.32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69.23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66.25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34.29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24.79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50.81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40.84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Teucrium lucidum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115.25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37.38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13.26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117.6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65.97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143.91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65.16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124.73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115.7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123.65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58.87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42.89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99.17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93.12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Veronica allionii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50.08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21.32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11.92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41.97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65.85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42.41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27.67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72.59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70.58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56.96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40.02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32.73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56.79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57.27</w:t>
            </w:r>
          </w:p>
        </w:tc>
      </w:tr>
      <w:tr w:rsidR="00C95A2D" w:rsidRPr="00C95A2D" w:rsidTr="00C95A2D">
        <w:trPr>
          <w:trHeight w:val="288"/>
          <w:jc w:val="center"/>
        </w:trPr>
        <w:tc>
          <w:tcPr>
            <w:tcW w:w="4154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Viola valderia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109.63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56.64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17.64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79.56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51.92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126.65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81.91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48.6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85.04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92.82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55.48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37.09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62.13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:rsidR="00C95A2D" w:rsidRPr="00C95A2D" w:rsidRDefault="00C95A2D" w:rsidP="00C95A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C95A2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58.06</w:t>
            </w:r>
          </w:p>
        </w:tc>
      </w:tr>
    </w:tbl>
    <w:p w:rsidR="00C95A2D" w:rsidRDefault="00C95A2D" w:rsidP="0086576A">
      <w:pPr>
        <w:pStyle w:val="Nessunaspaziatura"/>
      </w:pPr>
    </w:p>
    <w:p w:rsidR="00C95A2D" w:rsidRDefault="00C95A2D" w:rsidP="0086576A">
      <w:pPr>
        <w:pStyle w:val="Nessunaspaziatura"/>
      </w:pPr>
    </w:p>
    <w:p w:rsidR="00C95A2D" w:rsidRDefault="00C95A2D" w:rsidP="0086576A">
      <w:pPr>
        <w:pStyle w:val="Nessunaspaziatura"/>
      </w:pPr>
    </w:p>
    <w:p w:rsidR="00C95A2D" w:rsidRDefault="00C95A2D" w:rsidP="0086576A">
      <w:pPr>
        <w:pStyle w:val="Nessunaspaziatura"/>
      </w:pPr>
    </w:p>
    <w:sectPr w:rsidR="00C95A2D" w:rsidSect="00C95A2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A182F"/>
    <w:multiLevelType w:val="hybridMultilevel"/>
    <w:tmpl w:val="F9109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05921"/>
    <w:multiLevelType w:val="hybridMultilevel"/>
    <w:tmpl w:val="3A1E1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76A"/>
    <w:rsid w:val="00016006"/>
    <w:rsid w:val="0012784A"/>
    <w:rsid w:val="001360BA"/>
    <w:rsid w:val="002323A1"/>
    <w:rsid w:val="002758A3"/>
    <w:rsid w:val="00455EF1"/>
    <w:rsid w:val="004F73C9"/>
    <w:rsid w:val="00502576"/>
    <w:rsid w:val="00533F00"/>
    <w:rsid w:val="00534DD8"/>
    <w:rsid w:val="00606FCA"/>
    <w:rsid w:val="007313D4"/>
    <w:rsid w:val="007432A0"/>
    <w:rsid w:val="0086576A"/>
    <w:rsid w:val="008A2508"/>
    <w:rsid w:val="008A3A86"/>
    <w:rsid w:val="008D4467"/>
    <w:rsid w:val="00915C42"/>
    <w:rsid w:val="00A50B8E"/>
    <w:rsid w:val="00AF44E8"/>
    <w:rsid w:val="00B17C26"/>
    <w:rsid w:val="00B6556F"/>
    <w:rsid w:val="00C95A2D"/>
    <w:rsid w:val="00E56B9C"/>
    <w:rsid w:val="00F0721E"/>
    <w:rsid w:val="00F7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8387D12-3306-43A3-A3D9-B2BF34B3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556F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6576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semiHidden/>
    <w:unhideWhenUsed/>
    <w:rsid w:val="0086576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6576A"/>
    <w:rPr>
      <w:color w:val="800080"/>
      <w:u w:val="single"/>
    </w:rPr>
  </w:style>
  <w:style w:type="paragraph" w:customStyle="1" w:styleId="xl65">
    <w:name w:val="xl65"/>
    <w:basedOn w:val="Normale"/>
    <w:rsid w:val="008657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e"/>
    <w:rsid w:val="008657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8657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4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4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53A56-283C-4921-874B-7A13CEA5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11</Pages>
  <Words>4731</Words>
  <Characters>26968</Characters>
  <Application>Microsoft Office Word</Application>
  <DocSecurity>0</DocSecurity>
  <Lines>224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</dc:creator>
  <cp:keywords/>
  <dc:description/>
  <cp:lastModifiedBy>Davide</cp:lastModifiedBy>
  <cp:revision>19</cp:revision>
  <dcterms:created xsi:type="dcterms:W3CDTF">2017-03-09T10:10:00Z</dcterms:created>
  <dcterms:modified xsi:type="dcterms:W3CDTF">2020-09-02T09:02:00Z</dcterms:modified>
</cp:coreProperties>
</file>