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EEC" w:rsidRDefault="00837EEC" w:rsidP="00837EE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88118B">
        <w:rPr>
          <w:rFonts w:eastAsiaTheme="minorHAnsi"/>
          <w:b/>
          <w:bCs/>
          <w:lang w:val="en-US" w:eastAsia="en-US"/>
        </w:rPr>
        <w:t>ELECTRONIC SUPPLEMENTARY MATERIAL</w:t>
      </w:r>
    </w:p>
    <w:p w:rsidR="0072310B" w:rsidRDefault="0072310B" w:rsidP="00837EE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72310B" w:rsidRPr="00C3711C" w:rsidRDefault="0072310B" w:rsidP="0072310B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DD6F6A">
        <w:rPr>
          <w:rFonts w:eastAsiaTheme="minorHAnsi"/>
          <w:b/>
          <w:bCs/>
          <w:lang w:val="en-US" w:eastAsia="en-US"/>
        </w:rPr>
        <w:t>Regional Environmental Change</w:t>
      </w:r>
    </w:p>
    <w:p w:rsidR="00837EEC" w:rsidRPr="0088118B" w:rsidRDefault="00837EEC" w:rsidP="00837EE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0D2CEC" w:rsidRDefault="000D2CEC" w:rsidP="000D2CEC">
      <w:pPr>
        <w:tabs>
          <w:tab w:val="left" w:pos="3555"/>
        </w:tabs>
        <w:spacing w:line="240" w:lineRule="auto"/>
        <w:jc w:val="both"/>
        <w:rPr>
          <w:b/>
        </w:rPr>
      </w:pPr>
      <w:r>
        <w:rPr>
          <w:b/>
        </w:rPr>
        <w:t xml:space="preserve">High genetic diversity and low future habitat suitability: will </w:t>
      </w:r>
      <w:r>
        <w:rPr>
          <w:b/>
          <w:i/>
        </w:rPr>
        <w:t>Cupressus atlantica</w:t>
      </w:r>
      <w:r>
        <w:rPr>
          <w:b/>
        </w:rPr>
        <w:t>, endemic to the High Atlas, survive under climate change?</w:t>
      </w:r>
    </w:p>
    <w:p w:rsidR="00837EEC" w:rsidRPr="0088118B" w:rsidRDefault="00837EEC" w:rsidP="00837EEC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  <w:bookmarkStart w:id="0" w:name="_GoBack"/>
      <w:bookmarkEnd w:id="0"/>
    </w:p>
    <w:p w:rsidR="00837EEC" w:rsidRPr="0088118B" w:rsidRDefault="00837EEC" w:rsidP="00837EEC">
      <w:pPr>
        <w:spacing w:line="240" w:lineRule="auto"/>
        <w:jc w:val="both"/>
        <w:rPr>
          <w:lang w:val="pl-PL"/>
        </w:rPr>
      </w:pPr>
      <w:r w:rsidRPr="0088118B">
        <w:rPr>
          <w:lang w:val="pl-PL"/>
        </w:rPr>
        <w:t>Katarzyna Sękiewicz</w:t>
      </w:r>
      <w:r w:rsidRPr="0088118B">
        <w:rPr>
          <w:vertAlign w:val="superscript"/>
          <w:lang w:val="pl-PL"/>
        </w:rPr>
        <w:t>1*</w:t>
      </w:r>
      <w:r w:rsidR="00652A72">
        <w:rPr>
          <w:lang w:val="pl-PL"/>
        </w:rPr>
        <w:t xml:space="preserve">, </w:t>
      </w:r>
      <w:r w:rsidRPr="0088118B">
        <w:rPr>
          <w:lang w:val="pl-PL"/>
        </w:rPr>
        <w:t>Łukasz Walas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Berika</w:t>
      </w:r>
      <w:proofErr w:type="spellEnd"/>
      <w:r w:rsidRPr="0088118B">
        <w:rPr>
          <w:lang w:val="pl-PL"/>
        </w:rPr>
        <w:t xml:space="preserve"> Beridze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Mohamed</w:t>
      </w:r>
      <w:proofErr w:type="spellEnd"/>
      <w:r w:rsidRPr="0088118B">
        <w:rPr>
          <w:lang w:val="pl-PL"/>
        </w:rPr>
        <w:t xml:space="preserve"> Fennane</w:t>
      </w:r>
      <w:r w:rsidRPr="0088118B">
        <w:rPr>
          <w:vertAlign w:val="superscript"/>
          <w:lang w:val="pl-PL"/>
        </w:rPr>
        <w:t>3</w:t>
      </w:r>
      <w:r w:rsidR="00652A72">
        <w:rPr>
          <w:lang w:val="pl-PL"/>
        </w:rPr>
        <w:t>,</w:t>
      </w:r>
      <w:r w:rsidR="00652A72" w:rsidRPr="00652A72">
        <w:rPr>
          <w:lang w:val="pl-PL"/>
        </w:rPr>
        <w:t xml:space="preserve"> </w:t>
      </w:r>
      <w:r w:rsidR="00652A72" w:rsidRPr="0088118B">
        <w:rPr>
          <w:lang w:val="pl-PL"/>
        </w:rPr>
        <w:t>Monika Dering</w:t>
      </w:r>
      <w:r w:rsidR="00652A72" w:rsidRPr="0088118B">
        <w:rPr>
          <w:vertAlign w:val="superscript"/>
          <w:lang w:val="pl-PL"/>
        </w:rPr>
        <w:t>1,2</w:t>
      </w:r>
    </w:p>
    <w:p w:rsidR="00837EEC" w:rsidRPr="0088118B" w:rsidRDefault="00837EEC" w:rsidP="00837EEC">
      <w:pPr>
        <w:spacing w:line="240" w:lineRule="auto"/>
        <w:jc w:val="both"/>
        <w:rPr>
          <w:b/>
          <w:lang w:val="pl-PL"/>
        </w:rPr>
      </w:pPr>
    </w:p>
    <w:p w:rsidR="00837EEC" w:rsidRPr="0088118B" w:rsidRDefault="00837EEC" w:rsidP="00837EEC">
      <w:pPr>
        <w:spacing w:line="240" w:lineRule="auto"/>
        <w:jc w:val="both"/>
      </w:pPr>
      <w:r w:rsidRPr="0088118B">
        <w:rPr>
          <w:vertAlign w:val="superscript"/>
        </w:rPr>
        <w:t>1</w:t>
      </w:r>
      <w:r w:rsidRPr="0088118B">
        <w:t xml:space="preserve">Institute of Dendrology, Polish Academy of Sciences, </w:t>
      </w:r>
      <w:proofErr w:type="spellStart"/>
      <w:r w:rsidRPr="0088118B">
        <w:t>Parkowa</w:t>
      </w:r>
      <w:proofErr w:type="spellEnd"/>
      <w:r w:rsidRPr="0088118B">
        <w:t xml:space="preserve"> 5, 62-035 Kórnik, Poland</w:t>
      </w:r>
    </w:p>
    <w:p w:rsidR="00837EEC" w:rsidRPr="0088118B" w:rsidRDefault="00837EEC" w:rsidP="00837EEC">
      <w:pPr>
        <w:spacing w:line="240" w:lineRule="auto"/>
        <w:jc w:val="both"/>
      </w:pPr>
      <w:r w:rsidRPr="0088118B">
        <w:rPr>
          <w:vertAlign w:val="superscript"/>
        </w:rPr>
        <w:t>2</w:t>
      </w:r>
      <w:r w:rsidRPr="0088118B">
        <w:t xml:space="preserve">Department of Forest </w:t>
      </w:r>
      <w:proofErr w:type="spellStart"/>
      <w:r w:rsidRPr="0088118B">
        <w:t>Silviculture</w:t>
      </w:r>
      <w:proofErr w:type="spellEnd"/>
      <w:r w:rsidRPr="0088118B">
        <w:t xml:space="preserve">, </w:t>
      </w:r>
      <w:proofErr w:type="spellStart"/>
      <w:r w:rsidRPr="0088118B">
        <w:t>Poznań</w:t>
      </w:r>
      <w:proofErr w:type="spellEnd"/>
      <w:r w:rsidRPr="0088118B">
        <w:t xml:space="preserve"> University of Life Sciences, </w:t>
      </w:r>
      <w:proofErr w:type="spellStart"/>
      <w:r w:rsidRPr="0088118B">
        <w:t>Wojska</w:t>
      </w:r>
      <w:proofErr w:type="spellEnd"/>
      <w:r w:rsidRPr="0088118B">
        <w:t xml:space="preserve"> </w:t>
      </w:r>
      <w:proofErr w:type="spellStart"/>
      <w:r w:rsidRPr="0088118B">
        <w:t>Polskiego</w:t>
      </w:r>
      <w:proofErr w:type="spellEnd"/>
      <w:r w:rsidRPr="0088118B">
        <w:t xml:space="preserve"> 71A, 60-637, </w:t>
      </w:r>
      <w:proofErr w:type="spellStart"/>
      <w:r w:rsidRPr="0088118B">
        <w:t>Poznań</w:t>
      </w:r>
      <w:proofErr w:type="spellEnd"/>
      <w:r w:rsidRPr="0088118B">
        <w:t>, Poland</w:t>
      </w:r>
    </w:p>
    <w:p w:rsidR="00837EEC" w:rsidRPr="0088118B" w:rsidRDefault="00837EEC" w:rsidP="00837EEC">
      <w:pPr>
        <w:spacing w:line="240" w:lineRule="auto"/>
        <w:jc w:val="both"/>
      </w:pPr>
      <w:r w:rsidRPr="0088118B">
        <w:rPr>
          <w:vertAlign w:val="superscript"/>
        </w:rPr>
        <w:t>3</w:t>
      </w:r>
      <w:r w:rsidRPr="0088118B">
        <w:t xml:space="preserve">Institut </w:t>
      </w:r>
      <w:proofErr w:type="spellStart"/>
      <w:r w:rsidRPr="0088118B">
        <w:t>Scientifique</w:t>
      </w:r>
      <w:proofErr w:type="spellEnd"/>
      <w:r w:rsidRPr="0088118B">
        <w:t>, Mohammed V University in Rabat, Agdal 10106, Rabat, Morocco</w:t>
      </w:r>
    </w:p>
    <w:p w:rsidR="00837EEC" w:rsidRPr="0088118B" w:rsidRDefault="00837EEC" w:rsidP="00837EEC">
      <w:pPr>
        <w:pStyle w:val="Default"/>
        <w:jc w:val="both"/>
        <w:rPr>
          <w:lang w:val="en-GB"/>
        </w:rPr>
      </w:pPr>
    </w:p>
    <w:p w:rsidR="00B3657E" w:rsidRDefault="00837EEC" w:rsidP="00837EEC">
      <w:pPr>
        <w:rPr>
          <w:lang w:val="en-US"/>
        </w:rPr>
      </w:pPr>
      <w:r w:rsidRPr="0088118B">
        <w:rPr>
          <w:lang w:val="en-US"/>
        </w:rPr>
        <w:t xml:space="preserve"> *Correspondence and requests for materials should be addressed to KS; email: </w:t>
      </w:r>
      <w:hyperlink r:id="rId5" w:history="1">
        <w:r w:rsidRPr="00E11EEB">
          <w:rPr>
            <w:rStyle w:val="Hipercze"/>
            <w:lang w:val="en-US"/>
          </w:rPr>
          <w:t>ksekiewicz@man.poznan.pl</w:t>
        </w:r>
      </w:hyperlink>
    </w:p>
    <w:p w:rsidR="00837EEC" w:rsidRDefault="00837EEC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837EEC" w:rsidRPr="0088118B" w:rsidRDefault="008F0C3B" w:rsidP="00837EEC">
      <w:pPr>
        <w:spacing w:line="240" w:lineRule="auto"/>
        <w:jc w:val="both"/>
      </w:pPr>
      <w:r w:rsidRPr="008F0C3B">
        <w:rPr>
          <w:b/>
        </w:rPr>
        <w:lastRenderedPageBreak/>
        <w:t>Online Resource 2</w:t>
      </w:r>
      <w:r>
        <w:t xml:space="preserve"> </w:t>
      </w:r>
      <w:r w:rsidR="00837EEC" w:rsidRPr="0088118B">
        <w:t xml:space="preserve">Polymorphism of microsatellite loci used in this study and outlier loci detected in </w:t>
      </w:r>
      <w:r w:rsidR="00837EEC" w:rsidRPr="0088118B">
        <w:rPr>
          <w:i/>
        </w:rPr>
        <w:t>Cupressus atlantica</w:t>
      </w:r>
      <w:r w:rsidR="00837EEC" w:rsidRPr="0088118B">
        <w:t xml:space="preserve"> based on the </w:t>
      </w:r>
      <w:r w:rsidR="00837EEC" w:rsidRPr="0088118B">
        <w:rPr>
          <w:i/>
        </w:rPr>
        <w:t>F</w:t>
      </w:r>
      <w:r w:rsidR="00837EEC" w:rsidRPr="0088118B">
        <w:rPr>
          <w:i/>
          <w:vertAlign w:val="subscript"/>
        </w:rPr>
        <w:t>ST</w:t>
      </w:r>
      <w:r w:rsidR="00837EEC" w:rsidRPr="0088118B">
        <w:t xml:space="preserve"> outlier test conducted in </w:t>
      </w:r>
      <w:proofErr w:type="spellStart"/>
      <w:r w:rsidR="00837EEC" w:rsidRPr="0088118B">
        <w:t>BayeScan</w:t>
      </w:r>
      <w:proofErr w:type="spellEnd"/>
      <w:r w:rsidR="00837EEC" w:rsidRPr="0088118B">
        <w:t xml:space="preserve"> (significant values are bolded)</w:t>
      </w:r>
      <w:r w:rsidR="00837EEC">
        <w:t>.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1089"/>
        <w:gridCol w:w="547"/>
        <w:gridCol w:w="905"/>
        <w:gridCol w:w="904"/>
        <w:gridCol w:w="904"/>
        <w:gridCol w:w="904"/>
        <w:gridCol w:w="1335"/>
        <w:gridCol w:w="1287"/>
        <w:gridCol w:w="1411"/>
      </w:tblGrid>
      <w:tr w:rsidR="00837EEC" w:rsidRPr="0088118B" w:rsidTr="00837EEC">
        <w:trPr>
          <w:trHeight w:val="360"/>
        </w:trPr>
        <w:tc>
          <w:tcPr>
            <w:tcW w:w="586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color w:val="000000"/>
              </w:rPr>
            </w:pPr>
            <w:r w:rsidRPr="0088118B">
              <w:rPr>
                <w:b/>
                <w:color w:val="000000"/>
              </w:rPr>
              <w:t>Locus</w:t>
            </w:r>
          </w:p>
        </w:tc>
        <w:tc>
          <w:tcPr>
            <w:tcW w:w="294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A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H</w:t>
            </w:r>
            <w:r w:rsidRPr="0088118B">
              <w:rPr>
                <w:b/>
                <w:i/>
                <w:color w:val="000000"/>
                <w:vertAlign w:val="subscript"/>
              </w:rPr>
              <w:t>O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H</w:t>
            </w:r>
            <w:r w:rsidRPr="0088118B">
              <w:rPr>
                <w:b/>
                <w:i/>
                <w:color w:val="000000"/>
                <w:vertAlign w:val="subscript"/>
              </w:rPr>
              <w:t>E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F</w:t>
            </w:r>
            <w:r w:rsidRPr="0088118B">
              <w:rPr>
                <w:b/>
                <w:i/>
                <w:color w:val="000000"/>
                <w:vertAlign w:val="subscript"/>
              </w:rPr>
              <w:t>IS</w:t>
            </w:r>
          </w:p>
        </w:tc>
        <w:tc>
          <w:tcPr>
            <w:tcW w:w="487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Null</w:t>
            </w:r>
          </w:p>
        </w:tc>
        <w:tc>
          <w:tcPr>
            <w:tcW w:w="217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F</w:t>
            </w:r>
            <w:r w:rsidRPr="0088118B">
              <w:rPr>
                <w:b/>
                <w:i/>
                <w:color w:val="000000"/>
                <w:vertAlign w:val="subscript"/>
              </w:rPr>
              <w:t>ST</w:t>
            </w:r>
            <w:r w:rsidRPr="0088118B">
              <w:rPr>
                <w:b/>
                <w:color w:val="000000"/>
                <w:vertAlign w:val="subscript"/>
              </w:rPr>
              <w:t xml:space="preserve"> </w:t>
            </w:r>
            <w:r w:rsidRPr="0088118B">
              <w:rPr>
                <w:b/>
                <w:color w:val="000000"/>
              </w:rPr>
              <w:t>outlier test</w:t>
            </w:r>
          </w:p>
        </w:tc>
      </w:tr>
      <w:tr w:rsidR="00837EEC" w:rsidRPr="0088118B" w:rsidTr="00837EEC">
        <w:trPr>
          <w:trHeight w:val="360"/>
        </w:trPr>
        <w:tc>
          <w:tcPr>
            <w:tcW w:w="58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294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48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48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48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48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F</w:t>
            </w:r>
            <w:r w:rsidRPr="0088118B">
              <w:rPr>
                <w:b/>
                <w:i/>
                <w:color w:val="000000"/>
                <w:vertAlign w:val="subscript"/>
              </w:rPr>
              <w:t>ST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α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b/>
                <w:i/>
                <w:color w:val="000000"/>
              </w:rPr>
            </w:pPr>
            <w:r w:rsidRPr="0088118B">
              <w:rPr>
                <w:b/>
                <w:i/>
                <w:color w:val="000000"/>
              </w:rPr>
              <w:t>q</w:t>
            </w:r>
            <w:r w:rsidRPr="0088118B">
              <w:rPr>
                <w:b/>
                <w:color w:val="000000"/>
              </w:rPr>
              <w:t>-value</w:t>
            </w:r>
          </w:p>
        </w:tc>
      </w:tr>
      <w:tr w:rsidR="00837EEC" w:rsidRPr="0088118B" w:rsidTr="00837EEC">
        <w:trPr>
          <w:trHeight w:val="30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i/>
                <w:color w:val="000000"/>
              </w:rPr>
            </w:pPr>
            <w:r w:rsidRPr="0088118B">
              <w:rPr>
                <w:i/>
                <w:color w:val="000000"/>
              </w:rPr>
              <w:t>cyp84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34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0.833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0.921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0.095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0.024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0.012946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-0.17788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0.51280</w:t>
            </w:r>
            <w:r w:rsidRPr="0088118B">
              <w:rPr>
                <w:i/>
                <w:color w:val="000000"/>
                <w:vertAlign w:val="superscript"/>
              </w:rPr>
              <w:t>NS</w:t>
            </w:r>
          </w:p>
        </w:tc>
      </w:tr>
      <w:tr w:rsidR="00837EEC" w:rsidRPr="0088118B" w:rsidTr="00837EEC">
        <w:trPr>
          <w:trHeight w:val="30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i/>
                <w:color w:val="000000"/>
              </w:rPr>
            </w:pPr>
            <w:r w:rsidRPr="0088118B">
              <w:rPr>
                <w:i/>
                <w:color w:val="000000"/>
              </w:rPr>
              <w:t>cyp174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23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0.846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0.904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0.064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0.014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0.013504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-0.12702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0.64053</w:t>
            </w:r>
            <w:r w:rsidRPr="0088118B">
              <w:rPr>
                <w:i/>
                <w:color w:val="000000"/>
                <w:vertAlign w:val="superscript"/>
              </w:rPr>
              <w:t>NS</w:t>
            </w:r>
          </w:p>
        </w:tc>
      </w:tr>
      <w:tr w:rsidR="00837EEC" w:rsidRPr="0088118B" w:rsidTr="00837EEC">
        <w:trPr>
          <w:trHeight w:val="30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i/>
                <w:color w:val="000000"/>
              </w:rPr>
            </w:pPr>
            <w:r w:rsidRPr="0088118B">
              <w:rPr>
                <w:i/>
                <w:color w:val="000000"/>
              </w:rPr>
              <w:t>cyp101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23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0.782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0.911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0.142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0.041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0.014130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-0.07592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0.71514</w:t>
            </w:r>
            <w:r w:rsidRPr="0088118B">
              <w:rPr>
                <w:i/>
                <w:color w:val="000000"/>
                <w:vertAlign w:val="superscript"/>
              </w:rPr>
              <w:t>NS</w:t>
            </w:r>
          </w:p>
        </w:tc>
      </w:tr>
      <w:tr w:rsidR="00837EEC" w:rsidRPr="0088118B" w:rsidTr="00837EEC">
        <w:trPr>
          <w:trHeight w:val="30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i/>
                <w:color w:val="000000"/>
              </w:rPr>
            </w:pPr>
            <w:r w:rsidRPr="0088118B">
              <w:rPr>
                <w:i/>
                <w:color w:val="000000"/>
              </w:rPr>
              <w:t>cyp258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31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0.737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0.937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0.213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0.063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0.014532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-0.04444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0.76463</w:t>
            </w:r>
            <w:r w:rsidRPr="0088118B">
              <w:rPr>
                <w:i/>
                <w:color w:val="000000"/>
                <w:vertAlign w:val="superscript"/>
              </w:rPr>
              <w:t>NS</w:t>
            </w:r>
          </w:p>
        </w:tc>
      </w:tr>
      <w:tr w:rsidR="00837EEC" w:rsidRPr="0088118B" w:rsidTr="00837EEC">
        <w:trPr>
          <w:trHeight w:val="300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i/>
                <w:color w:val="000000"/>
              </w:rPr>
            </w:pPr>
            <w:r w:rsidRPr="0088118B">
              <w:rPr>
                <w:i/>
                <w:color w:val="000000"/>
              </w:rPr>
              <w:t>cyp257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14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0.500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0.861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0.419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0.228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0.014684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-0.04553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0.79793</w:t>
            </w:r>
            <w:r w:rsidRPr="0088118B">
              <w:rPr>
                <w:i/>
                <w:color w:val="000000"/>
                <w:vertAlign w:val="superscript"/>
              </w:rPr>
              <w:t>NS</w:t>
            </w:r>
          </w:p>
        </w:tc>
      </w:tr>
      <w:tr w:rsidR="00837EEC" w:rsidRPr="0088118B" w:rsidTr="00837EEC">
        <w:trPr>
          <w:trHeight w:val="300"/>
        </w:trPr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i/>
                <w:color w:val="000000"/>
              </w:rPr>
            </w:pPr>
            <w:r w:rsidRPr="0088118B">
              <w:rPr>
                <w:i/>
                <w:color w:val="000000"/>
              </w:rPr>
              <w:t>cyp293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0.814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0.894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0.045348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1.09000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37EEC" w:rsidRPr="0088118B" w:rsidRDefault="00837EEC" w:rsidP="00FC6BFD">
            <w:pPr>
              <w:spacing w:line="240" w:lineRule="auto"/>
              <w:jc w:val="both"/>
              <w:rPr>
                <w:color w:val="000000"/>
              </w:rPr>
            </w:pPr>
            <w:r w:rsidRPr="0088118B">
              <w:rPr>
                <w:color w:val="000000"/>
              </w:rPr>
              <w:t>0.17003</w:t>
            </w:r>
            <w:r w:rsidRPr="0088118B">
              <w:rPr>
                <w:i/>
                <w:color w:val="000000"/>
                <w:vertAlign w:val="superscript"/>
              </w:rPr>
              <w:t>NS</w:t>
            </w:r>
          </w:p>
        </w:tc>
      </w:tr>
    </w:tbl>
    <w:p w:rsidR="00837EEC" w:rsidRPr="0088118B" w:rsidRDefault="00837EEC" w:rsidP="00837EEC">
      <w:pPr>
        <w:spacing w:line="240" w:lineRule="auto"/>
        <w:jc w:val="both"/>
        <w:rPr>
          <w:sz w:val="20"/>
        </w:rPr>
      </w:pPr>
      <w:r w:rsidRPr="0088118B">
        <w:rPr>
          <w:b/>
          <w:sz w:val="20"/>
        </w:rPr>
        <w:t>Abbreviations:</w:t>
      </w:r>
      <w:r w:rsidRPr="0088118B">
        <w:rPr>
          <w:i/>
          <w:sz w:val="20"/>
        </w:rPr>
        <w:t xml:space="preserve"> N</w:t>
      </w:r>
      <w:r w:rsidRPr="0088118B">
        <w:rPr>
          <w:sz w:val="20"/>
        </w:rPr>
        <w:t xml:space="preserve"> – number of analysed individuals; </w:t>
      </w:r>
      <w:r w:rsidRPr="0088118B">
        <w:rPr>
          <w:i/>
          <w:sz w:val="20"/>
        </w:rPr>
        <w:t>A</w:t>
      </w:r>
      <w:r w:rsidRPr="0088118B">
        <w:rPr>
          <w:sz w:val="20"/>
        </w:rPr>
        <w:t xml:space="preserve"> – average number of alleles; </w:t>
      </w:r>
      <w:r w:rsidRPr="0088118B">
        <w:rPr>
          <w:i/>
          <w:sz w:val="20"/>
        </w:rPr>
        <w:t>H</w:t>
      </w:r>
      <w:r w:rsidRPr="0088118B">
        <w:rPr>
          <w:i/>
          <w:sz w:val="20"/>
          <w:vertAlign w:val="subscript"/>
        </w:rPr>
        <w:t>O</w:t>
      </w:r>
      <w:r w:rsidRPr="0088118B">
        <w:rPr>
          <w:i/>
          <w:sz w:val="20"/>
        </w:rPr>
        <w:t xml:space="preserve"> </w:t>
      </w:r>
      <w:r w:rsidRPr="0088118B">
        <w:rPr>
          <w:sz w:val="20"/>
        </w:rPr>
        <w:t xml:space="preserve">– observed heterozygotes; </w:t>
      </w:r>
      <w:r w:rsidRPr="0088118B">
        <w:rPr>
          <w:i/>
          <w:sz w:val="20"/>
        </w:rPr>
        <w:t>H</w:t>
      </w:r>
      <w:r w:rsidRPr="0088118B">
        <w:rPr>
          <w:i/>
          <w:sz w:val="20"/>
          <w:vertAlign w:val="subscript"/>
        </w:rPr>
        <w:t>E</w:t>
      </w:r>
      <w:r w:rsidRPr="0088118B">
        <w:rPr>
          <w:sz w:val="20"/>
        </w:rPr>
        <w:t xml:space="preserve"> – expected heterozygotes; </w:t>
      </w:r>
      <w:r w:rsidRPr="0088118B">
        <w:rPr>
          <w:i/>
          <w:sz w:val="20"/>
        </w:rPr>
        <w:t>F</w:t>
      </w:r>
      <w:r w:rsidRPr="0088118B">
        <w:rPr>
          <w:i/>
          <w:sz w:val="20"/>
          <w:vertAlign w:val="subscript"/>
        </w:rPr>
        <w:t>IS</w:t>
      </w:r>
      <w:r w:rsidRPr="0088118B">
        <w:rPr>
          <w:sz w:val="20"/>
        </w:rPr>
        <w:t xml:space="preserve"> – inbreeding coefficient; </w:t>
      </w:r>
      <w:r w:rsidRPr="0088118B">
        <w:rPr>
          <w:i/>
          <w:sz w:val="20"/>
        </w:rPr>
        <w:t>Null</w:t>
      </w:r>
      <w:r w:rsidRPr="0088118B">
        <w:rPr>
          <w:sz w:val="20"/>
        </w:rPr>
        <w:t xml:space="preserve"> – null allele frequency; </w:t>
      </w:r>
      <w:r w:rsidRPr="0088118B">
        <w:rPr>
          <w:i/>
          <w:sz w:val="20"/>
        </w:rPr>
        <w:t>F</w:t>
      </w:r>
      <w:r w:rsidRPr="0088118B">
        <w:rPr>
          <w:i/>
          <w:sz w:val="20"/>
          <w:vertAlign w:val="subscript"/>
        </w:rPr>
        <w:t>ST</w:t>
      </w:r>
      <w:r w:rsidRPr="0088118B">
        <w:rPr>
          <w:sz w:val="20"/>
        </w:rPr>
        <w:t xml:space="preserve"> - fixation coefficient; α - locus-specific component of </w:t>
      </w:r>
      <w:r w:rsidRPr="0088118B">
        <w:rPr>
          <w:i/>
          <w:sz w:val="20"/>
        </w:rPr>
        <w:t>F</w:t>
      </w:r>
      <w:r w:rsidRPr="0088118B">
        <w:rPr>
          <w:i/>
          <w:sz w:val="20"/>
          <w:vertAlign w:val="subscript"/>
        </w:rPr>
        <w:t>ST</w:t>
      </w:r>
      <w:r w:rsidRPr="0088118B">
        <w:rPr>
          <w:sz w:val="20"/>
        </w:rPr>
        <w:t xml:space="preserve">; </w:t>
      </w:r>
      <w:r w:rsidRPr="0088118B">
        <w:rPr>
          <w:i/>
          <w:sz w:val="20"/>
        </w:rPr>
        <w:t>q</w:t>
      </w:r>
      <w:r w:rsidRPr="0088118B">
        <w:rPr>
          <w:sz w:val="20"/>
        </w:rPr>
        <w:t xml:space="preserve">-value – significance of the outlier test and </w:t>
      </w:r>
      <w:r w:rsidRPr="0088118B">
        <w:rPr>
          <w:i/>
          <w:sz w:val="20"/>
          <w:vertAlign w:val="superscript"/>
        </w:rPr>
        <w:t>NS</w:t>
      </w:r>
      <w:r w:rsidRPr="0088118B">
        <w:rPr>
          <w:sz w:val="20"/>
        </w:rPr>
        <w:t xml:space="preserve"> – no significant</w:t>
      </w:r>
    </w:p>
    <w:p w:rsidR="00837EEC" w:rsidRPr="00841AF4" w:rsidRDefault="00837EEC" w:rsidP="0072310B">
      <w:pPr>
        <w:spacing w:after="200" w:line="276" w:lineRule="auto"/>
        <w:rPr>
          <w:lang w:val="en-US"/>
        </w:rPr>
      </w:pPr>
    </w:p>
    <w:sectPr w:rsidR="00837EEC" w:rsidRPr="00841AF4" w:rsidSect="0072310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EC"/>
    <w:rsid w:val="00014EB5"/>
    <w:rsid w:val="0002635D"/>
    <w:rsid w:val="000D2CEC"/>
    <w:rsid w:val="001A2201"/>
    <w:rsid w:val="00221229"/>
    <w:rsid w:val="002412E2"/>
    <w:rsid w:val="00376438"/>
    <w:rsid w:val="00422597"/>
    <w:rsid w:val="004333F3"/>
    <w:rsid w:val="005C7A14"/>
    <w:rsid w:val="005F63A7"/>
    <w:rsid w:val="00652A72"/>
    <w:rsid w:val="006E6F6C"/>
    <w:rsid w:val="0072310B"/>
    <w:rsid w:val="00837EEC"/>
    <w:rsid w:val="00841AF4"/>
    <w:rsid w:val="008F0C3B"/>
    <w:rsid w:val="0093510E"/>
    <w:rsid w:val="00B3657E"/>
    <w:rsid w:val="00CB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EE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7E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37E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EE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7E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37E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9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ekiewicz@man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10</cp:revision>
  <dcterms:created xsi:type="dcterms:W3CDTF">2020-06-29T07:19:00Z</dcterms:created>
  <dcterms:modified xsi:type="dcterms:W3CDTF">2020-10-06T13:02:00Z</dcterms:modified>
</cp:coreProperties>
</file>