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85018" w14:textId="2EA23018" w:rsidR="001564D1" w:rsidRDefault="000146C1" w:rsidP="002C60E1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Table A1. Sample structure in Hessen.</w:t>
      </w:r>
    </w:p>
    <w:tbl>
      <w:tblPr>
        <w:tblW w:w="9071" w:type="dxa"/>
        <w:tblInd w:w="107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87"/>
        <w:gridCol w:w="2155"/>
        <w:gridCol w:w="909"/>
        <w:gridCol w:w="981"/>
        <w:gridCol w:w="256"/>
        <w:gridCol w:w="1021"/>
        <w:gridCol w:w="980"/>
        <w:gridCol w:w="982"/>
      </w:tblGrid>
      <w:tr w:rsidR="001564D1" w14:paraId="22477A27" w14:textId="77777777">
        <w:trPr>
          <w:trHeight w:val="485"/>
        </w:trPr>
        <w:tc>
          <w:tcPr>
            <w:tcW w:w="178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586C1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F7261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883CC0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Hessen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3370BC0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83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1CA8B1C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Sample</w:t>
            </w:r>
          </w:p>
        </w:tc>
      </w:tr>
      <w:tr w:rsidR="001564D1" w14:paraId="102F8915" w14:textId="77777777">
        <w:trPr>
          <w:trHeight w:val="485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2B2600DD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BFBD7D4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3793CD0A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98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3C2DB73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40D9ECB4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035A92AE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44B9D628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%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2859982C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% (RR)</w:t>
            </w:r>
          </w:p>
        </w:tc>
      </w:tr>
      <w:tr w:rsidR="001564D1" w14:paraId="7E0A0B6F" w14:textId="77777777">
        <w:trPr>
          <w:trHeight w:val="485"/>
        </w:trPr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AADD8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Spatial</w:t>
            </w:r>
          </w:p>
          <w:p w14:paraId="50DBE852" w14:textId="77777777" w:rsidR="001564D1" w:rsidRDefault="000146C1">
            <w:pPr>
              <w:widowControl w:val="0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distribution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F6C7C1D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Districts (NUTS II)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FE234B6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440CEB3B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3EA90A5B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75FF0951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4155479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1567D19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D1" w14:paraId="51638236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59BFB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DD35B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Darmstadt (South)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24ED4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71620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43.6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0E788DD0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5234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35E9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BDA52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52.7</w:t>
            </w:r>
          </w:p>
        </w:tc>
      </w:tr>
      <w:tr w:rsidR="001564D1" w14:paraId="24E14711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7265C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781F8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Giessen (West)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1EC5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3EED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D1E7AE8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DF71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FAE8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2700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46.5</w:t>
            </w:r>
          </w:p>
        </w:tc>
      </w:tr>
      <w:tr w:rsidR="001564D1" w14:paraId="345EEE24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00E65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533DF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Kassel (North)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3E38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3C931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32.5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CE3225B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9F0D2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89A8D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E137F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1564D1" w14:paraId="6A983B40" w14:textId="77777777">
        <w:trPr>
          <w:trHeight w:val="485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E2B06C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B96F4CD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93A46F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422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BC09019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100.0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564F549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D22C212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97BEA21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100.0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01D1D9AC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51.0</w:t>
            </w:r>
          </w:p>
        </w:tc>
      </w:tr>
      <w:tr w:rsidR="001564D1" w14:paraId="25A50973" w14:textId="77777777">
        <w:trPr>
          <w:trHeight w:val="485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D26070D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4" w:type="dxa"/>
            <w:gridSpan w:val="7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6E977C7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p-value of Pearson chi-square = 0.7766</w:t>
            </w:r>
          </w:p>
        </w:tc>
      </w:tr>
      <w:tr w:rsidR="001564D1" w14:paraId="7A113203" w14:textId="77777777">
        <w:trPr>
          <w:trHeight w:val="485"/>
        </w:trPr>
        <w:tc>
          <w:tcPr>
            <w:tcW w:w="17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859CB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Demographic distribution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0949927F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Population size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685CC21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35F4FE75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2D29AA2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3483014F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20D5FFFA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4CC9F036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D1" w14:paraId="70D7E99E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89A99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9CA6" w14:textId="77777777" w:rsidR="001564D1" w:rsidRDefault="00AF112B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0"/>
                <w:id w:val="1204986375"/>
              </w:sdtPr>
              <w:sdtEndPr/>
              <w:sdtContent>
                <w:r w:rsidR="000146C1">
                  <w:rPr>
                    <w:rFonts w:ascii="Gungsuh" w:eastAsia="Gungsuh" w:hAnsi="Gungsuh" w:cs="Gungsuh"/>
                    <w:sz w:val="24"/>
                    <w:szCs w:val="24"/>
                  </w:rPr>
                  <w:t>≥ 100.000</w:t>
                </w:r>
              </w:sdtContent>
            </w:sdt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9679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7141F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B9BB90F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7767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7F950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3C3E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100.0</w:t>
            </w:r>
          </w:p>
        </w:tc>
      </w:tr>
      <w:tr w:rsidR="001564D1" w14:paraId="20057158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A3D19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6B4BC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50.000-99.999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0632C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3E6A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20C4185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A836D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0CD07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67CFA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85.7</w:t>
            </w:r>
          </w:p>
        </w:tc>
      </w:tr>
      <w:tr w:rsidR="001564D1" w14:paraId="3CF8856A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9ED60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43C63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20.000-49.999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D8ADE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258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47CFBA4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E9DC4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74436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0CDE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66.0</w:t>
            </w:r>
          </w:p>
        </w:tc>
      </w:tr>
      <w:tr w:rsidR="001564D1" w14:paraId="2D68C29E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1391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27645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10.000-19.999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011AD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3072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216D6FC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25DA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EF2C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3CD52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1564D1" w14:paraId="3DEAB445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EFCBE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2DA98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5.000-9.999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8BD53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1DA0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31.5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0071625D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7382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28DCF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31.6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7086A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51.1</w:t>
            </w:r>
          </w:p>
        </w:tc>
      </w:tr>
      <w:tr w:rsidR="001564D1" w14:paraId="6EFCF9ED" w14:textId="77777777">
        <w:trPr>
          <w:trHeight w:val="470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908F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0A175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&lt; 5.000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EC15F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D385E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69F86CB3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F0736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489F2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CCEF8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39.8</w:t>
            </w:r>
          </w:p>
        </w:tc>
      </w:tr>
      <w:tr w:rsidR="001564D1" w14:paraId="1E450253" w14:textId="77777777">
        <w:trPr>
          <w:trHeight w:val="485"/>
        </w:trPr>
        <w:tc>
          <w:tcPr>
            <w:tcW w:w="17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CE045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B04BBEA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Total</w:t>
            </w:r>
          </w:p>
        </w:tc>
        <w:tc>
          <w:tcPr>
            <w:tcW w:w="9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FA9DBC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422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1261E825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100.0</w:t>
            </w:r>
          </w:p>
        </w:tc>
        <w:tc>
          <w:tcPr>
            <w:tcW w:w="25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51138E69" w14:textId="77777777" w:rsidR="001564D1" w:rsidRDefault="001564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764B2A1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215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3C9B5774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100.0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2E76CA8B" w14:textId="77777777" w:rsidR="001564D1" w:rsidRDefault="000146C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51.0</w:t>
            </w:r>
          </w:p>
        </w:tc>
      </w:tr>
      <w:tr w:rsidR="001564D1" w14:paraId="786D275C" w14:textId="77777777">
        <w:trPr>
          <w:trHeight w:val="485"/>
        </w:trPr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5876FD19" w14:textId="77777777" w:rsidR="001564D1" w:rsidRDefault="001564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4" w:type="dxa"/>
            <w:gridSpan w:val="7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67D884D7" w14:textId="77777777" w:rsidR="001564D1" w:rsidRDefault="000146C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p-value of Pearson chi-square = 0.1164</w:t>
            </w:r>
          </w:p>
        </w:tc>
      </w:tr>
    </w:tbl>
    <w:p w14:paraId="0E8BECE9" w14:textId="77777777" w:rsidR="001564D1" w:rsidRDefault="000146C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RR: Response rate.</w:t>
      </w:r>
      <w:r>
        <w:br w:type="page"/>
      </w:r>
    </w:p>
    <w:p w14:paraId="290C5D1E" w14:textId="77777777" w:rsidR="001564D1" w:rsidRDefault="000146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Table A2. Sample structure in Finland</w:t>
      </w:r>
    </w:p>
    <w:tbl>
      <w:tblPr>
        <w:tblW w:w="8668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7"/>
        <w:gridCol w:w="1102"/>
        <w:gridCol w:w="513"/>
        <w:gridCol w:w="560"/>
        <w:gridCol w:w="197"/>
        <w:gridCol w:w="383"/>
        <w:gridCol w:w="560"/>
        <w:gridCol w:w="898"/>
        <w:gridCol w:w="201"/>
        <w:gridCol w:w="383"/>
        <w:gridCol w:w="652"/>
        <w:gridCol w:w="200"/>
        <w:gridCol w:w="501"/>
        <w:gridCol w:w="567"/>
        <w:gridCol w:w="594"/>
      </w:tblGrid>
      <w:tr w:rsidR="001564D1" w14:paraId="37AD96CC" w14:textId="77777777">
        <w:trPr>
          <w:trHeight w:val="324"/>
        </w:trPr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23C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1BDD7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BE5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Finland</w:t>
            </w:r>
          </w:p>
        </w:tc>
        <w:tc>
          <w:tcPr>
            <w:tcW w:w="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2E01C4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69BF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>Sample</w:t>
            </w: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9A0B73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627D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>Non-response sample</w:t>
            </w:r>
          </w:p>
        </w:tc>
        <w:tc>
          <w:tcPr>
            <w:tcW w:w="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F2481D6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5B0D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/>
              </w:rPr>
              <w:t>Total sample</w:t>
            </w:r>
          </w:p>
        </w:tc>
      </w:tr>
      <w:tr w:rsidR="001564D1" w14:paraId="65C080CE" w14:textId="77777777">
        <w:trPr>
          <w:trHeight w:val="324"/>
        </w:trPr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EEB86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E3E3C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535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399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23BDD6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7C0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N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0143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48AB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 (RR)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5AC801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79E5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N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135A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B3682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C9D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N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2807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5D9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% (RR)</w:t>
            </w:r>
          </w:p>
        </w:tc>
      </w:tr>
      <w:tr w:rsidR="001564D1" w14:paraId="7CE6F542" w14:textId="77777777">
        <w:trPr>
          <w:trHeight w:val="936"/>
        </w:trPr>
        <w:tc>
          <w:tcPr>
            <w:tcW w:w="1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A45B7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Spatial distribution (NUTS II/2005)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14003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Southern Finland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BEA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D025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29,0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FF7117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23CA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761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37,5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E6C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40,4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AAAC5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1C26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9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CE90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15,0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757190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272F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45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206F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29,0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F36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50,6</w:t>
            </w:r>
          </w:p>
        </w:tc>
      </w:tr>
      <w:tr w:rsidR="001564D1" w14:paraId="6DD48233" w14:textId="77777777">
        <w:trPr>
          <w:trHeight w:val="624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BD751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01F75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Eastern Finland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3ADF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83C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17,0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ACE864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3DA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18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572F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18,8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B5B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34,6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2FFF9B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D93C8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8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3B8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13,3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B72B51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59FA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A088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17,0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70F58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50,0</w:t>
            </w:r>
          </w:p>
        </w:tc>
      </w:tr>
      <w:tr w:rsidR="001564D1" w14:paraId="72704137" w14:textId="77777777">
        <w:trPr>
          <w:trHeight w:val="936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D990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E26AE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Western Finland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B1F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EE30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30,0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C8F66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1024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34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0BD6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35,4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FC67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36,6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FD3CE6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6233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12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14ED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20,0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54A7CDA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47C8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93B6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29,0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7BBE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49,5</w:t>
            </w:r>
          </w:p>
        </w:tc>
      </w:tr>
      <w:tr w:rsidR="001564D1" w14:paraId="690060C0" w14:textId="77777777">
        <w:trPr>
          <w:trHeight w:val="936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2D2F1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3A0C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Northern Finland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B7A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12F1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19,0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7E8EEAF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7B2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751C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6,3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81BE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10,2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7C23426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74C2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24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5BE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40,0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A2F641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DD1B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3202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19,0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57B8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50,8</w:t>
            </w:r>
          </w:p>
        </w:tc>
      </w:tr>
      <w:tr w:rsidR="001564D1" w14:paraId="016990A5" w14:textId="77777777">
        <w:trPr>
          <w:trHeight w:val="312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91DF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F5FA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Åland</w:t>
            </w:r>
            <w:proofErr w:type="spellEnd"/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22C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2308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5,0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0B9718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152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7BA0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2,1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79B1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12,5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8A6B72C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F4B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7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0FEB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11,7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A9B42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078F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9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D2B7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6,0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9539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56,3</w:t>
            </w:r>
          </w:p>
        </w:tc>
      </w:tr>
      <w:tr w:rsidR="001564D1" w14:paraId="55B1352D" w14:textId="77777777">
        <w:trPr>
          <w:trHeight w:val="324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BEEA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F00F6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4962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196F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4E9282B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6DA6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96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67B8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D2A5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31,1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EEAFC4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9A95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60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2AF8C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555D36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A1C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156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D36B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3DB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50,5</w:t>
            </w:r>
          </w:p>
        </w:tc>
      </w:tr>
      <w:tr w:rsidR="001564D1" w14:paraId="2925C4BF" w14:textId="77777777">
        <w:trPr>
          <w:trHeight w:val="324"/>
        </w:trPr>
        <w:tc>
          <w:tcPr>
            <w:tcW w:w="13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1D2E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11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62FA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p-value of Pearson chi-square = 0.992</w:t>
            </w:r>
          </w:p>
        </w:tc>
      </w:tr>
      <w:tr w:rsidR="001564D1" w14:paraId="0FB3C0EF" w14:textId="77777777">
        <w:trPr>
          <w:trHeight w:val="312"/>
        </w:trPr>
        <w:tc>
          <w:tcPr>
            <w:tcW w:w="13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9A882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Population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25188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&lt; 10.000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E7AC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8790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68,6</w:t>
            </w:r>
          </w:p>
        </w:tc>
        <w:tc>
          <w:tcPr>
            <w:tcW w:w="19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C915B4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91C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45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E5A3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46,9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836F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21,2</w:t>
            </w:r>
          </w:p>
        </w:tc>
        <w:tc>
          <w:tcPr>
            <w:tcW w:w="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F27288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0B774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51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B42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85</w:t>
            </w:r>
          </w:p>
        </w:tc>
        <w:tc>
          <w:tcPr>
            <w:tcW w:w="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4D51C5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CF1B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96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3FEC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62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B698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45,3</w:t>
            </w:r>
          </w:p>
        </w:tc>
      </w:tr>
      <w:tr w:rsidR="001564D1" w14:paraId="2B6AC752" w14:textId="77777777">
        <w:trPr>
          <w:trHeight w:val="624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D50E2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F9EA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10.000-50.000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4841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D1AFC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24,6</w:t>
            </w:r>
          </w:p>
        </w:tc>
        <w:tc>
          <w:tcPr>
            <w:tcW w:w="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D11635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DAED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35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5CA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36,5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16E87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46,1</w:t>
            </w: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AF9EE43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6432D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9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BF016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15</w:t>
            </w:r>
          </w:p>
        </w:tc>
        <w:tc>
          <w:tcPr>
            <w:tcW w:w="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F6548F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6C03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44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29FA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28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8FD5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57,9</w:t>
            </w:r>
          </w:p>
        </w:tc>
      </w:tr>
      <w:tr w:rsidR="001564D1" w14:paraId="38EEEA15" w14:textId="77777777">
        <w:trPr>
          <w:trHeight w:val="312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D65CA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6B76C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&gt; 50.000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7772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34D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6,8</w:t>
            </w:r>
          </w:p>
        </w:tc>
        <w:tc>
          <w:tcPr>
            <w:tcW w:w="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AB219A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4C51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A13B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16,7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43AA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76,2</w:t>
            </w: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C5C4389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B13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5772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0</w:t>
            </w:r>
          </w:p>
        </w:tc>
        <w:tc>
          <w:tcPr>
            <w:tcW w:w="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68B82E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EB29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809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10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36D9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76,2</w:t>
            </w:r>
          </w:p>
        </w:tc>
      </w:tr>
      <w:tr w:rsidR="001564D1" w14:paraId="21B37DF3" w14:textId="77777777">
        <w:trPr>
          <w:trHeight w:val="324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E70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977EA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A48B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309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6B5E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6AD06A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A2F20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96</w:t>
            </w:r>
          </w:p>
        </w:tc>
        <w:tc>
          <w:tcPr>
            <w:tcW w:w="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EB671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8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E265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31,1</w:t>
            </w:r>
          </w:p>
        </w:tc>
        <w:tc>
          <w:tcPr>
            <w:tcW w:w="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DF124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C587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60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A11E3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3D10B2" w14:textId="77777777" w:rsidR="001564D1" w:rsidRDefault="001564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5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677B2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156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ACB3F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  <w:t>100</w:t>
            </w:r>
          </w:p>
        </w:tc>
        <w:tc>
          <w:tcPr>
            <w:tcW w:w="5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3F2B9" w14:textId="77777777" w:rsidR="001564D1" w:rsidRDefault="000146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de-DE"/>
              </w:rPr>
              <w:t>50,5</w:t>
            </w:r>
          </w:p>
        </w:tc>
      </w:tr>
      <w:tr w:rsidR="001564D1" w14:paraId="3F48CBB4" w14:textId="77777777">
        <w:trPr>
          <w:trHeight w:val="324"/>
        </w:trPr>
        <w:tc>
          <w:tcPr>
            <w:tcW w:w="1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9C7B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311" w:type="dxa"/>
            <w:gridSpan w:val="1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70649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p-value of Pearson chi-square = 0.009</w:t>
            </w:r>
          </w:p>
        </w:tc>
      </w:tr>
      <w:tr w:rsidR="001564D1" w14:paraId="7502DAF6" w14:textId="77777777">
        <w:trPr>
          <w:trHeight w:val="324"/>
        </w:trPr>
        <w:tc>
          <w:tcPr>
            <w:tcW w:w="2972" w:type="dxa"/>
            <w:gridSpan w:val="3"/>
            <w:shd w:val="clear" w:color="auto" w:fill="auto"/>
            <w:vAlign w:val="center"/>
          </w:tcPr>
          <w:p w14:paraId="66BB802B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Note: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RR: Response rate.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230F246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val="de-DE"/>
              </w:rPr>
            </w:pPr>
          </w:p>
        </w:tc>
        <w:tc>
          <w:tcPr>
            <w:tcW w:w="197" w:type="dxa"/>
            <w:shd w:val="clear" w:color="auto" w:fill="auto"/>
            <w:vAlign w:val="bottom"/>
          </w:tcPr>
          <w:p w14:paraId="6ACB3C8C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83" w:type="dxa"/>
            <w:shd w:val="clear" w:color="auto" w:fill="auto"/>
            <w:vAlign w:val="bottom"/>
          </w:tcPr>
          <w:p w14:paraId="11DEADE4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26C1AE04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898" w:type="dxa"/>
            <w:shd w:val="clear" w:color="auto" w:fill="auto"/>
            <w:vAlign w:val="bottom"/>
          </w:tcPr>
          <w:p w14:paraId="6F3D8D0B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01" w:type="dxa"/>
            <w:shd w:val="clear" w:color="auto" w:fill="auto"/>
            <w:vAlign w:val="bottom"/>
          </w:tcPr>
          <w:p w14:paraId="2758C4AD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83" w:type="dxa"/>
            <w:shd w:val="clear" w:color="auto" w:fill="auto"/>
            <w:vAlign w:val="bottom"/>
          </w:tcPr>
          <w:p w14:paraId="137DE70F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652" w:type="dxa"/>
            <w:shd w:val="clear" w:color="auto" w:fill="auto"/>
            <w:vAlign w:val="bottom"/>
          </w:tcPr>
          <w:p w14:paraId="6015E57E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311F1B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01" w:type="dxa"/>
            <w:shd w:val="clear" w:color="auto" w:fill="auto"/>
            <w:vAlign w:val="bottom"/>
          </w:tcPr>
          <w:p w14:paraId="22728BEA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1F6E5DB6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594" w:type="dxa"/>
            <w:shd w:val="clear" w:color="auto" w:fill="auto"/>
            <w:vAlign w:val="bottom"/>
          </w:tcPr>
          <w:p w14:paraId="680DD074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14:paraId="099713FE" w14:textId="77777777" w:rsidR="001564D1" w:rsidRDefault="001564D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E6BE3C" w14:textId="77777777" w:rsidR="001564D1" w:rsidRDefault="000146C1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461CB7CC" w14:textId="77777777" w:rsidR="001564D1" w:rsidRDefault="00014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A3. Hessian survey questions</w:t>
      </w:r>
    </w:p>
    <w:tbl>
      <w:tblPr>
        <w:tblStyle w:val="TableGrid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0"/>
        <w:gridCol w:w="5746"/>
        <w:gridCol w:w="2946"/>
      </w:tblGrid>
      <w:tr w:rsidR="001564D1" w14:paraId="11B3B164" w14:textId="77777777">
        <w:tc>
          <w:tcPr>
            <w:tcW w:w="6125" w:type="dxa"/>
            <w:gridSpan w:val="2"/>
            <w:tcBorders>
              <w:left w:val="nil"/>
              <w:right w:val="nil"/>
            </w:tcBorders>
          </w:tcPr>
          <w:p w14:paraId="56C3E932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946" w:type="dxa"/>
            <w:tcBorders>
              <w:left w:val="nil"/>
              <w:right w:val="nil"/>
            </w:tcBorders>
          </w:tcPr>
          <w:p w14:paraId="34D60612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Scale</w:t>
            </w:r>
          </w:p>
        </w:tc>
      </w:tr>
      <w:tr w:rsidR="001564D1" w14:paraId="36790F2A" w14:textId="77777777">
        <w:tc>
          <w:tcPr>
            <w:tcW w:w="6125" w:type="dxa"/>
            <w:gridSpan w:val="2"/>
            <w:tcBorders>
              <w:left w:val="nil"/>
              <w:bottom w:val="nil"/>
              <w:right w:val="nil"/>
            </w:tcBorders>
          </w:tcPr>
          <w:p w14:paraId="35A8FC6E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left w:val="nil"/>
              <w:bottom w:val="nil"/>
              <w:right w:val="nil"/>
            </w:tcBorders>
          </w:tcPr>
          <w:p w14:paraId="2EE8DD28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5C79F92F" w14:textId="77777777">
        <w:tc>
          <w:tcPr>
            <w:tcW w:w="6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78A9C" w14:textId="3C7C7D83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(13) All in all, what motivated your municipality to become active in the area of climate adaptation. Please rate the possible motivations according to their importance.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1C9D600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important, important, neither nor, not important, not important at all</w:t>
            </w:r>
          </w:p>
        </w:tc>
      </w:tr>
      <w:tr w:rsidR="001564D1" w14:paraId="1E6D14F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E59579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21BB0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46C5F08A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9CB16E2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9C84C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Past extreme weather events</w:t>
            </w:r>
          </w:p>
        </w:tc>
      </w:tr>
      <w:tr w:rsidR="001564D1" w14:paraId="3D33ECDB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2A9AB4F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DD2FC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Scientific projections about climate change</w:t>
            </w:r>
          </w:p>
        </w:tc>
      </w:tr>
      <w:tr w:rsidR="001564D1" w14:paraId="6051F756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C12693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A82A0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lead by example</w:t>
            </w:r>
          </w:p>
        </w:tc>
      </w:tr>
      <w:tr w:rsidR="001564D1" w14:paraId="053EDC31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38A757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8F3D4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foster the economic development</w:t>
            </w:r>
          </w:p>
        </w:tc>
      </w:tr>
      <w:tr w:rsidR="001564D1" w14:paraId="220766B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79204EA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358EE" w14:textId="77777777" w:rsidR="001564D1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alleviate social inequalities</w:t>
            </w:r>
          </w:p>
        </w:tc>
      </w:tr>
      <w:tr w:rsidR="001564D1" w14:paraId="330B96B5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0FC8CE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B5DDD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not to fall behind other municipalities</w:t>
            </w:r>
          </w:p>
        </w:tc>
      </w:tr>
      <w:tr w:rsidR="001564D1" w14:paraId="0C358F4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EA17A4A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D4F3B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foster urban/municipal development</w:t>
            </w:r>
          </w:p>
        </w:tc>
      </w:tr>
      <w:tr w:rsidR="001564D1" w14:paraId="0AA31F4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DC698F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642F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receive additional funds/staff (e.g. from Hessen, the federal government, the EU)</w:t>
            </w:r>
          </w:p>
        </w:tc>
      </w:tr>
      <w:tr w:rsidR="001564D1" w14:paraId="5FCDCEA5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EF28BD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C0D7A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improve the health of the citizens</w:t>
            </w:r>
          </w:p>
        </w:tc>
      </w:tr>
      <w:tr w:rsidR="001564D1" w14:paraId="706D39B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57D7B2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AD15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improve the quality of life in the municipality</w:t>
            </w:r>
          </w:p>
        </w:tc>
      </w:tr>
      <w:tr w:rsidR="001564D1" w14:paraId="0D60C59B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94AFB4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72485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have an economic advantage over other municipalities</w:t>
            </w:r>
          </w:p>
        </w:tc>
      </w:tr>
      <w:tr w:rsidR="001564D1" w14:paraId="394E7B5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489832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86F31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make the municipality more attractive for new citizens</w:t>
            </w:r>
          </w:p>
        </w:tc>
      </w:tr>
      <w:tr w:rsidR="001564D1" w14:paraId="368B19A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2DEE94A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87B3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become more attractive for investors/employers</w:t>
            </w:r>
          </w:p>
        </w:tc>
      </w:tr>
      <w:tr w:rsidR="001564D1" w14:paraId="0B6A291D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16442D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4C86F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Success of other municipalities with adaptation measures</w:t>
            </w:r>
          </w:p>
        </w:tc>
      </w:tr>
      <w:tr w:rsidR="001564D1" w14:paraId="1BCB6DCF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2B7E86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B40A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Local political pressure (e.g. parties, representatives, ENGOs, businesses, etc.)</w:t>
            </w:r>
          </w:p>
        </w:tc>
      </w:tr>
      <w:tr w:rsidR="001564D1" w14:paraId="422F36FA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640585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A000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International efforts (e.g. the Paris agreement)</w:t>
            </w:r>
          </w:p>
        </w:tc>
      </w:tr>
      <w:tr w:rsidR="001564D1" w14:paraId="5F05E0D6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85CDE0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E77C8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European efforts (e.g. European adaptation strategy)</w:t>
            </w:r>
          </w:p>
        </w:tc>
      </w:tr>
      <w:tr w:rsidR="001564D1" w14:paraId="51D8FE4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F8F5FE2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E61C1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Efforts of the federal government (e.g. German adaptation strategy)</w:t>
            </w:r>
          </w:p>
        </w:tc>
      </w:tr>
      <w:tr w:rsidR="001564D1" w14:paraId="0C597DCC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CA0E45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45D3C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Efforts of the state of Hessen (e.g. Hessian adaptation strategy)</w:t>
            </w:r>
          </w:p>
        </w:tc>
      </w:tr>
      <w:tr w:rsidR="001564D1" w14:paraId="2628088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03BBB0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2ACB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Efforts of the county (e.g. adaptation concept of the county)</w:t>
            </w:r>
          </w:p>
        </w:tc>
      </w:tr>
      <w:tr w:rsidR="001564D1" w14:paraId="695C8A3B" w14:textId="77777777"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68DAD64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2E5AB84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3FAB661B" w14:textId="77777777">
        <w:tc>
          <w:tcPr>
            <w:tcW w:w="6125" w:type="dxa"/>
            <w:gridSpan w:val="2"/>
            <w:tcBorders>
              <w:left w:val="nil"/>
              <w:bottom w:val="nil"/>
              <w:right w:val="nil"/>
            </w:tcBorders>
          </w:tcPr>
          <w:p w14:paraId="1E2FDEB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6" w:type="dxa"/>
            <w:tcBorders>
              <w:left w:val="nil"/>
              <w:bottom w:val="nil"/>
              <w:right w:val="nil"/>
            </w:tcBorders>
          </w:tcPr>
          <w:p w14:paraId="2D80C25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137BF17F" w14:textId="77777777">
        <w:tc>
          <w:tcPr>
            <w:tcW w:w="6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8FAF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(7) Are there factors that impede the adaptation policy in your municipality?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Multiple choices possible (yes/no)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1541AC4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1564D1" w14:paraId="413D0A84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4EC61B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7562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36F60803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DC94298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C967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Local political problems</w:t>
            </w:r>
          </w:p>
        </w:tc>
      </w:tr>
      <w:tr w:rsidR="001564D1" w14:paraId="170E9D7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79E2353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DDE87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Unclear responsibilities</w:t>
            </w:r>
          </w:p>
        </w:tc>
      </w:tr>
      <w:tr w:rsidR="001564D1" w14:paraId="5B965253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6BA949A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E3934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Limited cooperation between concerned actors</w:t>
            </w:r>
          </w:p>
        </w:tc>
      </w:tr>
      <w:tr w:rsidR="001564D1" w14:paraId="20A9EB9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0E12F3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C3A00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Lacking financial resources</w:t>
            </w:r>
          </w:p>
        </w:tc>
      </w:tr>
      <w:tr w:rsidR="001564D1" w14:paraId="260EDE31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1C0C92B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2360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human resources (suitable professionals)</w:t>
            </w:r>
          </w:p>
        </w:tc>
      </w:tr>
      <w:tr w:rsidR="001564D1" w14:paraId="557E7FC7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36ED41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C665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Uncertainties about climate change impacts</w:t>
            </w:r>
          </w:p>
        </w:tc>
      </w:tr>
      <w:tr w:rsidR="001564D1" w14:paraId="5894932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0F8D86C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38CF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information (e.g. socio-economic or climatic data)</w:t>
            </w:r>
          </w:p>
        </w:tc>
      </w:tr>
      <w:tr w:rsidR="001564D1" w14:paraId="2F0DB84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6DE702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13CFE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support from the state of Hessen</w:t>
            </w:r>
          </w:p>
        </w:tc>
      </w:tr>
      <w:tr w:rsidR="001564D1" w14:paraId="4D44880C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C63A475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8F17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support from the federal government</w:t>
            </w:r>
          </w:p>
        </w:tc>
      </w:tr>
      <w:tr w:rsidR="001564D1" w14:paraId="128C258F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9240D1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66E2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support from the county</w:t>
            </w:r>
          </w:p>
        </w:tc>
      </w:tr>
      <w:tr w:rsidR="001564D1" w14:paraId="39D6A2A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589A78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CCCD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Conflictive views and interests</w:t>
            </w:r>
          </w:p>
        </w:tc>
      </w:tr>
      <w:tr w:rsidR="001564D1" w14:paraId="18FC439C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A2998E8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DBF2BF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Uncertain legal framework</w:t>
            </w:r>
          </w:p>
        </w:tc>
      </w:tr>
      <w:tr w:rsidR="001564D1" w14:paraId="11A2462B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0BA7052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3B98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Others:</w:t>
            </w:r>
          </w:p>
        </w:tc>
      </w:tr>
      <w:tr w:rsidR="001564D1" w14:paraId="0E0517BB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96AA156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C1F2F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barriers experienced</w:t>
            </w:r>
          </w:p>
        </w:tc>
      </w:tr>
      <w:tr w:rsidR="001564D1" w14:paraId="38F02773" w14:textId="77777777"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746C299C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4854D3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0764A6D5" w14:textId="77777777">
        <w:tc>
          <w:tcPr>
            <w:tcW w:w="6125" w:type="dxa"/>
            <w:gridSpan w:val="2"/>
            <w:tcBorders>
              <w:left w:val="nil"/>
              <w:bottom w:val="nil"/>
              <w:right w:val="nil"/>
            </w:tcBorders>
          </w:tcPr>
          <w:p w14:paraId="702632FA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6" w:type="dxa"/>
            <w:tcBorders>
              <w:left w:val="nil"/>
              <w:bottom w:val="nil"/>
              <w:right w:val="nil"/>
            </w:tcBorders>
          </w:tcPr>
          <w:p w14:paraId="047E969D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58EA3E4E" w14:textId="77777777">
        <w:tc>
          <w:tcPr>
            <w:tcW w:w="6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60E9C8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(27) Has your municipality oriented itself on others while designing its adaptation policies/measures?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0FF5848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03815897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D651B9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F4C5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041AB473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430534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87E87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Yes, with all policies/measures</w:t>
            </w:r>
          </w:p>
        </w:tc>
      </w:tr>
      <w:tr w:rsidR="001564D1" w14:paraId="4A0D59FF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F89441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7106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Yes, with a majority of policies/measures</w:t>
            </w:r>
          </w:p>
        </w:tc>
      </w:tr>
      <w:tr w:rsidR="001564D1" w14:paraId="0F1EF928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D425AE8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67D3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Yes, with some policies/measures</w:t>
            </w:r>
          </w:p>
        </w:tc>
      </w:tr>
      <w:tr w:rsidR="001564D1" w14:paraId="1A855F3D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2493A5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E808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Yes, but only with a few policies/measures</w:t>
            </w:r>
          </w:p>
        </w:tc>
      </w:tr>
      <w:tr w:rsidR="001564D1" w14:paraId="2025F7B8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9A362F5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80288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No, there was no orientation on other municipalities</w:t>
            </w:r>
          </w:p>
        </w:tc>
      </w:tr>
      <w:tr w:rsidR="001564D1" w14:paraId="224794AD" w14:textId="77777777"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6B9D1F4A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right w:val="nil"/>
            </w:tcBorders>
          </w:tcPr>
          <w:p w14:paraId="05C644BC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28CB90E7" w14:textId="77777777">
        <w:tc>
          <w:tcPr>
            <w:tcW w:w="6125" w:type="dxa"/>
            <w:gridSpan w:val="2"/>
            <w:tcBorders>
              <w:left w:val="nil"/>
              <w:bottom w:val="nil"/>
              <w:right w:val="nil"/>
            </w:tcBorders>
          </w:tcPr>
          <w:p w14:paraId="2F1F630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6" w:type="dxa"/>
            <w:tcBorders>
              <w:left w:val="nil"/>
              <w:bottom w:val="nil"/>
              <w:right w:val="nil"/>
            </w:tcBorders>
          </w:tcPr>
          <w:p w14:paraId="6227B805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7FB8586E" w14:textId="77777777">
        <w:tc>
          <w:tcPr>
            <w:tcW w:w="6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2B5C7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(27.2) Why has your municipality oriented itself on others while designing its adaptation policies/measures.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rate the possible motivations according to their importance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45844E30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important, important, neither nor, not important, not important at all</w:t>
            </w:r>
          </w:p>
        </w:tc>
      </w:tr>
      <w:tr w:rsidR="001564D1" w14:paraId="5D1EA20F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E2581B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E8985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5630A5F4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B3C051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D50C6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Similar climate impacts and vulnerability profile</w:t>
            </w:r>
          </w:p>
        </w:tc>
      </w:tr>
      <w:tr w:rsidR="001564D1" w14:paraId="6FE4BC3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35B5C4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0EDF0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Geographical proximity (neighbourhood)</w:t>
            </w:r>
          </w:p>
        </w:tc>
      </w:tr>
      <w:tr w:rsidR="001564D1" w14:paraId="388F5225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5168F3C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1D32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 become/remain competitive</w:t>
            </w:r>
          </w:p>
        </w:tc>
      </w:tr>
      <w:tr w:rsidR="001564D1" w14:paraId="71523AFC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D4F2563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A3FE7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Similar government and political majorities</w:t>
            </w:r>
          </w:p>
        </w:tc>
      </w:tr>
      <w:tr w:rsidR="001564D1" w14:paraId="53377B3B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7AADCCF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DA7B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Leadership role of the other municipality in adaptation policy</w:t>
            </w:r>
          </w:p>
        </w:tc>
      </w:tr>
      <w:tr w:rsidR="001564D1" w14:paraId="09DBAC8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27F745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F8C71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Successful adaptation policy of the other municipality</w:t>
            </w:r>
          </w:p>
        </w:tc>
      </w:tr>
      <w:tr w:rsidR="001564D1" w14:paraId="089D88BD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4B76C34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F88BD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Personal contacts and networks</w:t>
            </w:r>
          </w:p>
        </w:tc>
      </w:tr>
      <w:tr w:rsidR="001564D1" w14:paraId="7CF7F243" w14:textId="77777777"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1E93787A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right w:val="nil"/>
            </w:tcBorders>
          </w:tcPr>
          <w:p w14:paraId="1A81B48B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36AA703D" w14:textId="77777777">
        <w:tc>
          <w:tcPr>
            <w:tcW w:w="6125" w:type="dxa"/>
            <w:gridSpan w:val="2"/>
            <w:tcBorders>
              <w:left w:val="nil"/>
              <w:bottom w:val="nil"/>
              <w:right w:val="nil"/>
            </w:tcBorders>
          </w:tcPr>
          <w:p w14:paraId="4F15F644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6" w:type="dxa"/>
            <w:tcBorders>
              <w:left w:val="nil"/>
              <w:bottom w:val="nil"/>
              <w:right w:val="nil"/>
            </w:tcBorders>
          </w:tcPr>
          <w:p w14:paraId="18956759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44311F46" w14:textId="77777777">
        <w:tc>
          <w:tcPr>
            <w:tcW w:w="61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A2C3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(28) Are there any factors in your municipality, which are hindering the orientation on the adaptation experiences of other municipalities?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How important are the following factors?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0490DB1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Very important, important, neither nor, not important, not important at all</w:t>
            </w:r>
          </w:p>
        </w:tc>
      </w:tr>
      <w:tr w:rsidR="001564D1" w14:paraId="50F9D70A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2B89A330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62B5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564D1" w14:paraId="40798CC0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BBB6F14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20F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access to knowledge about other municipalities</w:t>
            </w:r>
          </w:p>
        </w:tc>
      </w:tr>
      <w:tr w:rsidR="001564D1" w14:paraId="3BA29FF9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12197B5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E8D60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support from the state of Hessen</w:t>
            </w:r>
          </w:p>
        </w:tc>
      </w:tr>
      <w:tr w:rsidR="001564D1" w14:paraId="388C9C6D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8DFF64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83EC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awareness about the necessity of adaptation</w:t>
            </w:r>
          </w:p>
        </w:tc>
      </w:tr>
      <w:tr w:rsidR="001564D1" w14:paraId="5ACC3B07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0559D67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671E5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awareness about the urgency of adaptation</w:t>
            </w:r>
          </w:p>
        </w:tc>
      </w:tr>
      <w:tr w:rsidR="001564D1" w14:paraId="3A751BDE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6801576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2FEC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networks with other municipalities</w:t>
            </w:r>
          </w:p>
        </w:tc>
      </w:tr>
      <w:tr w:rsidR="001564D1" w14:paraId="2EB10735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39BAEBF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C28AB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Lacking administrative capacities to inform oneself</w:t>
            </w:r>
          </w:p>
        </w:tc>
      </w:tr>
      <w:tr w:rsidR="001564D1" w14:paraId="15CA639A" w14:textId="77777777"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14:paraId="586E42FC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CA95F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Lacking adaptation experience in the </w:t>
            </w:r>
            <w:proofErr w:type="spellStart"/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neighbourhood</w:t>
            </w:r>
            <w:proofErr w:type="spellEnd"/>
          </w:p>
        </w:tc>
      </w:tr>
      <w:tr w:rsidR="001564D1" w14:paraId="412EA415" w14:textId="77777777">
        <w:tc>
          <w:tcPr>
            <w:tcW w:w="380" w:type="dxa"/>
            <w:tcBorders>
              <w:top w:val="nil"/>
              <w:left w:val="nil"/>
              <w:right w:val="nil"/>
            </w:tcBorders>
          </w:tcPr>
          <w:p w14:paraId="105BC65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691" w:type="dxa"/>
            <w:gridSpan w:val="2"/>
            <w:tcBorders>
              <w:top w:val="nil"/>
              <w:left w:val="nil"/>
              <w:right w:val="nil"/>
            </w:tcBorders>
          </w:tcPr>
          <w:p w14:paraId="2BD5B93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598934" w14:textId="77777777" w:rsidR="001564D1" w:rsidRDefault="001564D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46F165FC" w14:textId="77777777" w:rsidR="001564D1" w:rsidRDefault="000146C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35E24313" w14:textId="77777777" w:rsidR="001564D1" w:rsidRDefault="00014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A4. Finnish survey questions</w:t>
      </w:r>
    </w:p>
    <w:tbl>
      <w:tblPr>
        <w:tblStyle w:val="TableGrid"/>
        <w:tblW w:w="90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5832"/>
        <w:gridCol w:w="2994"/>
      </w:tblGrid>
      <w:tr w:rsidR="001564D1" w14:paraId="08A119CF" w14:textId="77777777">
        <w:tc>
          <w:tcPr>
            <w:tcW w:w="233" w:type="dxa"/>
            <w:tcBorders>
              <w:left w:val="nil"/>
              <w:right w:val="nil"/>
            </w:tcBorders>
          </w:tcPr>
          <w:p w14:paraId="4433F12A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4" w:type="dxa"/>
            <w:tcBorders>
              <w:left w:val="nil"/>
              <w:right w:val="nil"/>
            </w:tcBorders>
          </w:tcPr>
          <w:p w14:paraId="17B7BA1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995" w:type="dxa"/>
            <w:tcBorders>
              <w:left w:val="nil"/>
              <w:right w:val="nil"/>
            </w:tcBorders>
          </w:tcPr>
          <w:p w14:paraId="7E6BCCE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Scale</w:t>
            </w:r>
          </w:p>
        </w:tc>
      </w:tr>
      <w:tr w:rsidR="001564D1" w14:paraId="61F22923" w14:textId="77777777">
        <w:tc>
          <w:tcPr>
            <w:tcW w:w="6067" w:type="dxa"/>
            <w:gridSpan w:val="2"/>
            <w:tcBorders>
              <w:left w:val="nil"/>
              <w:bottom w:val="nil"/>
              <w:right w:val="nil"/>
            </w:tcBorders>
          </w:tcPr>
          <w:p w14:paraId="2767C3C9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nil"/>
              <w:bottom w:val="nil"/>
              <w:right w:val="nil"/>
            </w:tcBorders>
          </w:tcPr>
          <w:p w14:paraId="52CEC89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775BEA83" w14:textId="77777777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10D37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(12) Which factors have markedly motivated the climate action of your municipality?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choose the three most important ones.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904C73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1564D1" w14:paraId="1C0C754A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1C4099C1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4" w:type="dxa"/>
            <w:tcBorders>
              <w:top w:val="nil"/>
              <w:left w:val="nil"/>
              <w:bottom w:val="nil"/>
              <w:right w:val="nil"/>
            </w:tcBorders>
          </w:tcPr>
          <w:p w14:paraId="755745D2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301E78C9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2B38A548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4FC4930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907DD7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Willingness to set an example for people and businesses in the municipality</w:t>
            </w:r>
          </w:p>
        </w:tc>
      </w:tr>
      <w:tr w:rsidR="001564D1" w14:paraId="4337B4E4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37297E85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7731B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Climate action will enhance the image of the municipality</w:t>
            </w:r>
          </w:p>
        </w:tc>
      </w:tr>
      <w:tr w:rsidR="001564D1" w14:paraId="24C1C12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B235FC0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D292F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Possibility to obtain savings in the municipality</w:t>
            </w:r>
          </w:p>
        </w:tc>
      </w:tr>
      <w:tr w:rsidR="001564D1" w14:paraId="55B25572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381B96D0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57265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Expectations of the municipality's citizens</w:t>
            </w:r>
          </w:p>
        </w:tc>
      </w:tr>
      <w:tr w:rsidR="001564D1" w14:paraId="54E40E0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3584DE91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B2695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Possibility to acquire financial contribution from the state or the EU</w:t>
            </w:r>
          </w:p>
        </w:tc>
      </w:tr>
      <w:tr w:rsidR="001564D1" w14:paraId="03BA6851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BFAEB9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2D2A3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Municipalities’ great impact on the Finnish emissions</w:t>
            </w:r>
          </w:p>
        </w:tc>
      </w:tr>
      <w:tr w:rsidR="001564D1" w14:paraId="07777295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1408C2C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E35EC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Possibility to create new markets and economic activity into the municipality</w:t>
            </w:r>
          </w:p>
        </w:tc>
      </w:tr>
      <w:tr w:rsidR="001564D1" w14:paraId="0F055E41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0C737B6C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2A80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Examples from other municipalities</w:t>
            </w:r>
          </w:p>
        </w:tc>
      </w:tr>
      <w:tr w:rsidR="001564D1" w14:paraId="4A58323F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5BFD9630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7A095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impact on the wellbeing of the municipality’s citizens</w:t>
            </w:r>
          </w:p>
        </w:tc>
      </w:tr>
      <w:tr w:rsidR="001564D1" w14:paraId="65EC966B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348C649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CD10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Responsibility of the decisionmakers to mitigate climate change</w:t>
            </w:r>
          </w:p>
        </w:tc>
      </w:tr>
      <w:tr w:rsidR="001564D1" w14:paraId="6BA66C50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05377A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19037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Nothing has motivated my municipality to advance climate action</w:t>
            </w:r>
          </w:p>
        </w:tc>
      </w:tr>
      <w:tr w:rsidR="001564D1" w14:paraId="2187DE9C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6A962D3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0EC59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  <w:tr w:rsidR="001564D1" w14:paraId="11A683C3" w14:textId="77777777">
        <w:tc>
          <w:tcPr>
            <w:tcW w:w="233" w:type="dxa"/>
            <w:tcBorders>
              <w:top w:val="nil"/>
              <w:left w:val="nil"/>
              <w:right w:val="nil"/>
            </w:tcBorders>
          </w:tcPr>
          <w:p w14:paraId="7473DD10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right w:val="nil"/>
            </w:tcBorders>
          </w:tcPr>
          <w:p w14:paraId="1BF4993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1F2CFC97" w14:textId="77777777">
        <w:tc>
          <w:tcPr>
            <w:tcW w:w="6067" w:type="dxa"/>
            <w:gridSpan w:val="2"/>
            <w:tcBorders>
              <w:left w:val="nil"/>
              <w:bottom w:val="nil"/>
              <w:right w:val="nil"/>
            </w:tcBorders>
          </w:tcPr>
          <w:p w14:paraId="3C198CD5" w14:textId="77777777" w:rsidR="001564D1" w:rsidRDefault="001564D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nil"/>
              <w:bottom w:val="nil"/>
              <w:right w:val="nil"/>
            </w:tcBorders>
          </w:tcPr>
          <w:p w14:paraId="3B3C9BAD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7A33341C" w14:textId="77777777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2DDF0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(32) Which factors have hindered the planning and implementation of adaptation in your municipality?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choose the three most important ones.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6968F2B0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1564D1" w14:paraId="4D21B2B1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1962FEC6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4BB4A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21F1D85A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0D0FB9B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131D8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Political leadership does not consider adaptation to be important</w:t>
            </w:r>
          </w:p>
        </w:tc>
      </w:tr>
      <w:tr w:rsidR="001564D1" w14:paraId="6D4E147B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5605C6F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EDC81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Administrative leadership does not consider adaptation to be important</w:t>
            </w:r>
          </w:p>
        </w:tc>
      </w:tr>
      <w:tr w:rsidR="001564D1" w14:paraId="5E314028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6774A7C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56135B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Adaptation is nobody's responsibility</w:t>
            </w:r>
          </w:p>
        </w:tc>
      </w:tr>
      <w:tr w:rsidR="001564D1" w14:paraId="3E483A9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2771DEB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38814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are no resources for adaptation</w:t>
            </w:r>
          </w:p>
        </w:tc>
      </w:tr>
      <w:tr w:rsidR="001564D1" w14:paraId="4EC557A3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73FC65BB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79D96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no data available on region specific climate change impacts</w:t>
            </w:r>
          </w:p>
        </w:tc>
      </w:tr>
      <w:tr w:rsidR="001564D1" w14:paraId="7F59A6D9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03BFE162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25EB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no data available on adaptation measures applicable in the municipality</w:t>
            </w:r>
          </w:p>
        </w:tc>
      </w:tr>
      <w:tr w:rsidR="001564D1" w14:paraId="67F109AD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D62C40D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7EBE2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 not clear how to initiate adaptation work</w:t>
            </w:r>
          </w:p>
        </w:tc>
      </w:tr>
      <w:tr w:rsidR="001564D1" w14:paraId="24AE826B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50D241E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F4674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Adaptation is not a legal obligation</w:t>
            </w:r>
          </w:p>
        </w:tc>
      </w:tr>
      <w:tr w:rsidR="001564D1" w14:paraId="12DE3A72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55CE182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0EBA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Adaptation needs are difficult to identify because of lacking internal cooperation</w:t>
            </w:r>
          </w:p>
        </w:tc>
      </w:tr>
      <w:tr w:rsidR="001564D1" w14:paraId="2398405B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7274DEC9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3A7C7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Citizens of the municipality do not consider adaptation to be important</w:t>
            </w:r>
          </w:p>
        </w:tc>
      </w:tr>
      <w:tr w:rsidR="001564D1" w14:paraId="0AA041A0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2E9AC57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551CE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Businesses in the municipality do not consider adaptation to be important</w:t>
            </w:r>
          </w:p>
        </w:tc>
      </w:tr>
      <w:tr w:rsidR="001564D1" w14:paraId="2084FB9D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1025F48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E23E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 is no need for specific adaptation measures in the municipality</w:t>
            </w:r>
          </w:p>
        </w:tc>
      </w:tr>
      <w:tr w:rsidR="001564D1" w14:paraId="18303FC1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8B5789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F5E44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Other:</w:t>
            </w:r>
          </w:p>
        </w:tc>
      </w:tr>
      <w:tr w:rsidR="001564D1" w14:paraId="191F5F7B" w14:textId="77777777">
        <w:tc>
          <w:tcPr>
            <w:tcW w:w="233" w:type="dxa"/>
            <w:tcBorders>
              <w:top w:val="nil"/>
              <w:left w:val="nil"/>
              <w:right w:val="nil"/>
            </w:tcBorders>
          </w:tcPr>
          <w:p w14:paraId="0E0A9BEB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right w:val="nil"/>
            </w:tcBorders>
          </w:tcPr>
          <w:p w14:paraId="480C40D1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45A4152D" w14:textId="77777777">
        <w:tc>
          <w:tcPr>
            <w:tcW w:w="6067" w:type="dxa"/>
            <w:gridSpan w:val="2"/>
            <w:tcBorders>
              <w:left w:val="nil"/>
              <w:bottom w:val="nil"/>
              <w:right w:val="nil"/>
            </w:tcBorders>
          </w:tcPr>
          <w:p w14:paraId="639EA515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tcBorders>
              <w:left w:val="nil"/>
              <w:bottom w:val="nil"/>
              <w:right w:val="nil"/>
            </w:tcBorders>
          </w:tcPr>
          <w:p w14:paraId="583007B2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7AFCB50D" w14:textId="77777777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CD2D33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5B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(35) Where do the ideas for the municipality’s adaptation work come from?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 choose the three most important ones.</w:t>
            </w: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44BCCCD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Yes/no</w:t>
            </w:r>
          </w:p>
        </w:tc>
      </w:tr>
      <w:tr w:rsidR="001564D1" w14:paraId="3A0F556A" w14:textId="77777777">
        <w:tc>
          <w:tcPr>
            <w:tcW w:w="60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AB918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14:paraId="555BB3D8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D1" w14:paraId="10FC9BF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794C853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9F9AA7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Neighbouring municipalities</w:t>
            </w:r>
          </w:p>
        </w:tc>
      </w:tr>
      <w:tr w:rsidR="001564D1" w14:paraId="67B4D48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5F7F50C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80AE8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municipality's own networks</w:t>
            </w:r>
          </w:p>
        </w:tc>
      </w:tr>
      <w:tr w:rsidR="001564D1" w14:paraId="3214C67F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1F4A0434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00B77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 cooperation</w:t>
            </w:r>
          </w:p>
        </w:tc>
      </w:tr>
      <w:tr w:rsidR="001564D1" w14:paraId="6ADD3DF1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620FD020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03B3D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Wider municipal collaboration with the Association of Finnish Local and Regional Authorities</w:t>
            </w:r>
          </w:p>
        </w:tc>
      </w:tr>
      <w:tr w:rsidR="001564D1" w14:paraId="29795D02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49E3BE3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5EB1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Regional work</w:t>
            </w:r>
          </w:p>
        </w:tc>
      </w:tr>
      <w:tr w:rsidR="001564D1" w14:paraId="435CFAFC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2FF1CBC0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25D2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 adaptation plan</w:t>
            </w:r>
          </w:p>
        </w:tc>
      </w:tr>
      <w:tr w:rsidR="001564D1" w14:paraId="62E24CF6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61157082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A18B3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Through guidance of the sectoral ministries and authorities</w:t>
            </w:r>
          </w:p>
        </w:tc>
      </w:tr>
      <w:tr w:rsidR="001564D1" w14:paraId="1248B342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1EAF7394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1B20E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Information from the media</w:t>
            </w:r>
          </w:p>
        </w:tc>
      </w:tr>
      <w:tr w:rsidR="001564D1" w14:paraId="365DD0A8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0A119B3C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CFF5F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Active information collection by the municipality</w:t>
            </w:r>
          </w:p>
        </w:tc>
      </w:tr>
      <w:tr w:rsidR="001564D1" w14:paraId="1DB3996C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481A7B26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32A89" w14:textId="77777777" w:rsidR="001564D1" w:rsidRPr="00A055BB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55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Collaboration with research institutes, universities and higher education institutions</w:t>
            </w:r>
          </w:p>
        </w:tc>
      </w:tr>
      <w:tr w:rsidR="001564D1" w14:paraId="2B8AB213" w14:textId="77777777"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14:paraId="0E117AEF" w14:textId="77777777" w:rsidR="001564D1" w:rsidRPr="00A055BB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5ED3A" w14:textId="77777777" w:rsidR="001564D1" w:rsidRDefault="000146C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Elsewhere:</w:t>
            </w:r>
          </w:p>
        </w:tc>
      </w:tr>
      <w:tr w:rsidR="001564D1" w14:paraId="7452AD79" w14:textId="77777777">
        <w:tc>
          <w:tcPr>
            <w:tcW w:w="233" w:type="dxa"/>
            <w:tcBorders>
              <w:top w:val="nil"/>
              <w:left w:val="nil"/>
              <w:right w:val="nil"/>
            </w:tcBorders>
          </w:tcPr>
          <w:p w14:paraId="02DE3AE1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9" w:type="dxa"/>
            <w:gridSpan w:val="2"/>
            <w:tcBorders>
              <w:top w:val="nil"/>
              <w:left w:val="nil"/>
              <w:right w:val="nil"/>
            </w:tcBorders>
          </w:tcPr>
          <w:p w14:paraId="22857127" w14:textId="77777777" w:rsidR="001564D1" w:rsidRDefault="001564D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D5F6AA" w14:textId="77777777" w:rsidR="001564D1" w:rsidRDefault="001564D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0564AD68" w14:textId="77777777" w:rsidR="001564D1" w:rsidRDefault="001564D1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564D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45C6F" w14:textId="77777777" w:rsidR="00AF112B" w:rsidRDefault="00AF112B">
      <w:pPr>
        <w:spacing w:after="0" w:line="240" w:lineRule="auto"/>
      </w:pPr>
      <w:r>
        <w:separator/>
      </w:r>
    </w:p>
  </w:endnote>
  <w:endnote w:type="continuationSeparator" w:id="0">
    <w:p w14:paraId="14F5EDBA" w14:textId="77777777" w:rsidR="00AF112B" w:rsidRDefault="00AF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5F506" w14:textId="77777777" w:rsidR="00EF43A1" w:rsidRDefault="00EF43A1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2C60E1">
      <w:rPr>
        <w:noProof/>
        <w:color w:val="000000"/>
      </w:rPr>
      <w:t>1</w:t>
    </w:r>
    <w:r>
      <w:rPr>
        <w:color w:val="000000"/>
      </w:rPr>
      <w:fldChar w:fldCharType="end"/>
    </w:r>
  </w:p>
  <w:p w14:paraId="1505B316" w14:textId="77777777" w:rsidR="00EF43A1" w:rsidRDefault="00EF43A1">
    <w:pP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AA5F09" w14:textId="77777777" w:rsidR="00AF112B" w:rsidRDefault="00AF112B">
      <w:pPr>
        <w:rPr>
          <w:sz w:val="12"/>
        </w:rPr>
      </w:pPr>
      <w:r>
        <w:separator/>
      </w:r>
    </w:p>
  </w:footnote>
  <w:footnote w:type="continuationSeparator" w:id="0">
    <w:p w14:paraId="557C01C5" w14:textId="77777777" w:rsidR="00AF112B" w:rsidRDefault="00AF112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B20A5" w14:textId="77777777" w:rsidR="00EF43A1" w:rsidRDefault="00EF43A1">
    <w:pP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564D1"/>
    <w:rsid w:val="0001434C"/>
    <w:rsid w:val="000146C1"/>
    <w:rsid w:val="000672BD"/>
    <w:rsid w:val="00074D11"/>
    <w:rsid w:val="0009118E"/>
    <w:rsid w:val="000A1786"/>
    <w:rsid w:val="000A5077"/>
    <w:rsid w:val="000B276C"/>
    <w:rsid w:val="000D7065"/>
    <w:rsid w:val="00122033"/>
    <w:rsid w:val="00154334"/>
    <w:rsid w:val="001564D1"/>
    <w:rsid w:val="001623C0"/>
    <w:rsid w:val="0017640A"/>
    <w:rsid w:val="00180FB6"/>
    <w:rsid w:val="001935BD"/>
    <w:rsid w:val="001D2A33"/>
    <w:rsid w:val="001E444E"/>
    <w:rsid w:val="001F0D37"/>
    <w:rsid w:val="00216665"/>
    <w:rsid w:val="00250A66"/>
    <w:rsid w:val="00270C32"/>
    <w:rsid w:val="00273955"/>
    <w:rsid w:val="0029394A"/>
    <w:rsid w:val="002C60E1"/>
    <w:rsid w:val="002E35F0"/>
    <w:rsid w:val="002F4219"/>
    <w:rsid w:val="00303CC9"/>
    <w:rsid w:val="00333255"/>
    <w:rsid w:val="0035789A"/>
    <w:rsid w:val="00366FAF"/>
    <w:rsid w:val="0039358A"/>
    <w:rsid w:val="003B476C"/>
    <w:rsid w:val="003C6ED8"/>
    <w:rsid w:val="003F0959"/>
    <w:rsid w:val="003F3E38"/>
    <w:rsid w:val="00414BF2"/>
    <w:rsid w:val="00422BE0"/>
    <w:rsid w:val="00447805"/>
    <w:rsid w:val="00482415"/>
    <w:rsid w:val="00491740"/>
    <w:rsid w:val="00494F49"/>
    <w:rsid w:val="004A1EED"/>
    <w:rsid w:val="004B2E9A"/>
    <w:rsid w:val="004F2575"/>
    <w:rsid w:val="005666A4"/>
    <w:rsid w:val="005670ED"/>
    <w:rsid w:val="005721AC"/>
    <w:rsid w:val="00574019"/>
    <w:rsid w:val="00576CD8"/>
    <w:rsid w:val="005D3DAC"/>
    <w:rsid w:val="005F793C"/>
    <w:rsid w:val="006112FB"/>
    <w:rsid w:val="006433ED"/>
    <w:rsid w:val="0064760D"/>
    <w:rsid w:val="00654E83"/>
    <w:rsid w:val="006570B5"/>
    <w:rsid w:val="00673B71"/>
    <w:rsid w:val="0068499C"/>
    <w:rsid w:val="00687CFE"/>
    <w:rsid w:val="00690EBE"/>
    <w:rsid w:val="006B108C"/>
    <w:rsid w:val="006C4AC9"/>
    <w:rsid w:val="006D60F2"/>
    <w:rsid w:val="006F3EDC"/>
    <w:rsid w:val="0070081F"/>
    <w:rsid w:val="007226E4"/>
    <w:rsid w:val="00727B1B"/>
    <w:rsid w:val="007331D7"/>
    <w:rsid w:val="007367D9"/>
    <w:rsid w:val="0075685F"/>
    <w:rsid w:val="00780B59"/>
    <w:rsid w:val="007A2E35"/>
    <w:rsid w:val="007B62F7"/>
    <w:rsid w:val="007C7DFB"/>
    <w:rsid w:val="007D4630"/>
    <w:rsid w:val="00827A10"/>
    <w:rsid w:val="00830393"/>
    <w:rsid w:val="00862383"/>
    <w:rsid w:val="00886CD0"/>
    <w:rsid w:val="008A52E8"/>
    <w:rsid w:val="008B6388"/>
    <w:rsid w:val="008C22FB"/>
    <w:rsid w:val="008C4D41"/>
    <w:rsid w:val="00907112"/>
    <w:rsid w:val="009138DB"/>
    <w:rsid w:val="00926F4B"/>
    <w:rsid w:val="009418A1"/>
    <w:rsid w:val="00944F80"/>
    <w:rsid w:val="009A4D0C"/>
    <w:rsid w:val="009D4460"/>
    <w:rsid w:val="00A04D66"/>
    <w:rsid w:val="00A055BB"/>
    <w:rsid w:val="00A0587A"/>
    <w:rsid w:val="00A20A20"/>
    <w:rsid w:val="00A30303"/>
    <w:rsid w:val="00A304E2"/>
    <w:rsid w:val="00A50A49"/>
    <w:rsid w:val="00A716ED"/>
    <w:rsid w:val="00AA72BB"/>
    <w:rsid w:val="00AF112B"/>
    <w:rsid w:val="00AF6352"/>
    <w:rsid w:val="00B1342A"/>
    <w:rsid w:val="00B16FC5"/>
    <w:rsid w:val="00B22CD3"/>
    <w:rsid w:val="00B42291"/>
    <w:rsid w:val="00B61C31"/>
    <w:rsid w:val="00B77A20"/>
    <w:rsid w:val="00BA48C0"/>
    <w:rsid w:val="00BA4D4E"/>
    <w:rsid w:val="00BB3676"/>
    <w:rsid w:val="00BD27B6"/>
    <w:rsid w:val="00BE64B6"/>
    <w:rsid w:val="00C242D3"/>
    <w:rsid w:val="00C84089"/>
    <w:rsid w:val="00C94506"/>
    <w:rsid w:val="00CA2710"/>
    <w:rsid w:val="00CC2AA2"/>
    <w:rsid w:val="00CD309C"/>
    <w:rsid w:val="00D276F9"/>
    <w:rsid w:val="00D62897"/>
    <w:rsid w:val="00D87CF4"/>
    <w:rsid w:val="00D909D7"/>
    <w:rsid w:val="00DA1A0F"/>
    <w:rsid w:val="00DC2E2B"/>
    <w:rsid w:val="00DD6F9B"/>
    <w:rsid w:val="00E83FB7"/>
    <w:rsid w:val="00EA530F"/>
    <w:rsid w:val="00EB355F"/>
    <w:rsid w:val="00EB55DA"/>
    <w:rsid w:val="00EC6C8C"/>
    <w:rsid w:val="00ED3593"/>
    <w:rsid w:val="00EF43A1"/>
    <w:rsid w:val="00EF5C0D"/>
    <w:rsid w:val="00F034B7"/>
    <w:rsid w:val="00F57CE3"/>
    <w:rsid w:val="00F95C55"/>
    <w:rsid w:val="00FD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68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GB" w:eastAsia="de-DE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berschrift"/>
    <w:next w:val="BodyText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24C"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856DF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8606DB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1A3A"/>
  </w:style>
  <w:style w:type="character" w:customStyle="1" w:styleId="FooterChar">
    <w:name w:val="Footer Char"/>
    <w:basedOn w:val="DefaultParagraphFont"/>
    <w:link w:val="Footer"/>
    <w:uiPriority w:val="99"/>
    <w:qFormat/>
    <w:rsid w:val="00891A3A"/>
  </w:style>
  <w:style w:type="character" w:styleId="CommentReference">
    <w:name w:val="annotation reference"/>
    <w:basedOn w:val="DefaultParagraphFont"/>
    <w:uiPriority w:val="99"/>
    <w:semiHidden/>
    <w:unhideWhenUsed/>
    <w:qFormat/>
    <w:rsid w:val="00751BA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51BA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51BAF"/>
    <w:rPr>
      <w:b/>
      <w:bCs/>
      <w:sz w:val="20"/>
      <w:szCs w:val="20"/>
    </w:rPr>
  </w:style>
  <w:style w:type="character" w:customStyle="1" w:styleId="Internetverknpfung">
    <w:name w:val="Internetverknüpfung"/>
    <w:basedOn w:val="DefaultParagraphFont"/>
    <w:uiPriority w:val="99"/>
    <w:unhideWhenUsed/>
    <w:qFormat/>
    <w:rsid w:val="00792CE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792CEC"/>
    <w:rPr>
      <w:color w:val="605E5C"/>
      <w:shd w:val="clear" w:color="auto" w:fill="E1DFDD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neNumbering">
    <w:name w:val="Line Numbering"/>
    <w:qFormat/>
  </w:style>
  <w:style w:type="character" w:customStyle="1" w:styleId="Funotenzeichen1">
    <w:name w:val="Fußnotenzeichen1"/>
    <w:qFormat/>
  </w:style>
  <w:style w:type="character" w:customStyle="1" w:styleId="Funotenanker">
    <w:name w:val="Fußnotenanker"/>
    <w:qFormat/>
    <w:rPr>
      <w:vertAlign w:val="superscript"/>
    </w:rPr>
  </w:style>
  <w:style w:type="character" w:customStyle="1" w:styleId="Zeilennummerierung">
    <w:name w:val="Zeilennummerierung"/>
    <w:qFormat/>
  </w:style>
  <w:style w:type="character" w:customStyle="1" w:styleId="Endnotenanker">
    <w:name w:val="Endnotenanker"/>
    <w:qFormat/>
    <w:rPr>
      <w:vertAlign w:val="superscript"/>
    </w:rPr>
  </w:style>
  <w:style w:type="character" w:customStyle="1" w:styleId="Endnotenzeichen1">
    <w:name w:val="Endnotenzeichen1"/>
    <w:qFormat/>
  </w:style>
  <w:style w:type="character" w:styleId="Hyperlink">
    <w:name w:val="Hyperlink"/>
    <w:rPr>
      <w:color w:val="000080"/>
      <w:u w:val="single"/>
    </w:rPr>
  </w:style>
  <w:style w:type="character" w:customStyle="1" w:styleId="DefaultPara">
    <w:name w:val="Default Para"/>
    <w:qFormat/>
    <w:rPr>
      <w:rFonts w:ascii="Times New Roman" w:hAnsi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customStyle="1" w:styleId="Verzeichnis">
    <w:name w:val="Verzeichnis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2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56DF"/>
    <w:pPr>
      <w:spacing w:after="0" w:line="240" w:lineRule="auto"/>
    </w:pPr>
    <w:rPr>
      <w:sz w:val="20"/>
      <w:szCs w:val="20"/>
    </w:rPr>
  </w:style>
  <w:style w:type="paragraph" w:customStyle="1" w:styleId="Kopf-undFuzeile">
    <w:name w:val="Kopf- und Fußzeil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1A3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91A3A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51BA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51BAF"/>
    <w:rPr>
      <w:b/>
      <w:bCs/>
    </w:rPr>
  </w:style>
  <w:style w:type="paragraph" w:customStyle="1" w:styleId="CitaviLiteraturverzeichnis">
    <w:name w:val="Citavi Literaturverzeichnis"/>
    <w:basedOn w:val="Normal"/>
    <w:qFormat/>
    <w:rsid w:val="00170E1A"/>
    <w:pPr>
      <w:spacing w:after="0"/>
      <w:ind w:left="720" w:hanging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CB42FD"/>
  </w:style>
  <w:style w:type="paragraph" w:styleId="ListParagraph">
    <w:name w:val="List Paragraph"/>
    <w:basedOn w:val="Normal"/>
    <w:uiPriority w:val="34"/>
    <w:qFormat/>
    <w:rsid w:val="005B2FCD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customStyle="1" w:styleId="Normaalitaulukko1">
    <w:name w:val="Normaali taulukko1"/>
    <w:qFormat/>
    <w:pPr>
      <w:spacing w:before="120" w:after="120" w:line="259" w:lineRule="auto"/>
    </w:pPr>
    <w:rPr>
      <w:rFonts w:eastAsia="Times New Roman"/>
      <w:sz w:val="24"/>
      <w:szCs w:val="24"/>
      <w:lang w:val="fi-FI" w:eastAsia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A0204E"/>
    <w:rPr>
      <w:rFonts w:asciiTheme="minorHAnsi" w:eastAsiaTheme="minorHAnsi" w:hAnsi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A4D0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GB" w:eastAsia="de-DE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berschrift"/>
    <w:next w:val="BodyText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A624C"/>
    <w:rPr>
      <w:rFonts w:ascii="Segoe UI" w:hAnsi="Segoe UI" w:cs="Segoe U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8856DF"/>
    <w:rPr>
      <w:sz w:val="20"/>
      <w:szCs w:val="20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8606DB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1A3A"/>
  </w:style>
  <w:style w:type="character" w:customStyle="1" w:styleId="FooterChar">
    <w:name w:val="Footer Char"/>
    <w:basedOn w:val="DefaultParagraphFont"/>
    <w:link w:val="Footer"/>
    <w:uiPriority w:val="99"/>
    <w:qFormat/>
    <w:rsid w:val="00891A3A"/>
  </w:style>
  <w:style w:type="character" w:styleId="CommentReference">
    <w:name w:val="annotation reference"/>
    <w:basedOn w:val="DefaultParagraphFont"/>
    <w:uiPriority w:val="99"/>
    <w:semiHidden/>
    <w:unhideWhenUsed/>
    <w:qFormat/>
    <w:rsid w:val="00751BAF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751BAF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51BAF"/>
    <w:rPr>
      <w:b/>
      <w:bCs/>
      <w:sz w:val="20"/>
      <w:szCs w:val="20"/>
    </w:rPr>
  </w:style>
  <w:style w:type="character" w:customStyle="1" w:styleId="Internetverknpfung">
    <w:name w:val="Internetverknüpfung"/>
    <w:basedOn w:val="DefaultParagraphFont"/>
    <w:uiPriority w:val="99"/>
    <w:unhideWhenUsed/>
    <w:qFormat/>
    <w:rsid w:val="00792CE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792CEC"/>
    <w:rPr>
      <w:color w:val="605E5C"/>
      <w:shd w:val="clear" w:color="auto" w:fill="E1DFDD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LineNumbering">
    <w:name w:val="Line Numbering"/>
    <w:qFormat/>
  </w:style>
  <w:style w:type="character" w:customStyle="1" w:styleId="Funotenzeichen1">
    <w:name w:val="Fußnotenzeichen1"/>
    <w:qFormat/>
  </w:style>
  <w:style w:type="character" w:customStyle="1" w:styleId="Funotenanker">
    <w:name w:val="Fußnotenanker"/>
    <w:qFormat/>
    <w:rPr>
      <w:vertAlign w:val="superscript"/>
    </w:rPr>
  </w:style>
  <w:style w:type="character" w:customStyle="1" w:styleId="Zeilennummerierung">
    <w:name w:val="Zeilennummerierung"/>
    <w:qFormat/>
  </w:style>
  <w:style w:type="character" w:customStyle="1" w:styleId="Endnotenanker">
    <w:name w:val="Endnotenanker"/>
    <w:qFormat/>
    <w:rPr>
      <w:vertAlign w:val="superscript"/>
    </w:rPr>
  </w:style>
  <w:style w:type="character" w:customStyle="1" w:styleId="Endnotenzeichen1">
    <w:name w:val="Endnotenzeichen1"/>
    <w:qFormat/>
  </w:style>
  <w:style w:type="character" w:styleId="Hyperlink">
    <w:name w:val="Hyperlink"/>
    <w:rPr>
      <w:color w:val="000080"/>
      <w:u w:val="single"/>
    </w:rPr>
  </w:style>
  <w:style w:type="character" w:customStyle="1" w:styleId="DefaultPara">
    <w:name w:val="Default Para"/>
    <w:qFormat/>
    <w:rPr>
      <w:rFonts w:ascii="Times New Roman" w:hAnsi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customStyle="1" w:styleId="Verzeichnis">
    <w:name w:val="Verzeichnis"/>
    <w:basedOn w:val="Normal"/>
    <w:qFormat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A624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856DF"/>
    <w:pPr>
      <w:spacing w:after="0" w:line="240" w:lineRule="auto"/>
    </w:pPr>
    <w:rPr>
      <w:sz w:val="20"/>
      <w:szCs w:val="20"/>
    </w:rPr>
  </w:style>
  <w:style w:type="paragraph" w:customStyle="1" w:styleId="Kopf-undFuzeile">
    <w:name w:val="Kopf- und Fußzeil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1A3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91A3A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751BAF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51BAF"/>
    <w:rPr>
      <w:b/>
      <w:bCs/>
    </w:rPr>
  </w:style>
  <w:style w:type="paragraph" w:customStyle="1" w:styleId="CitaviLiteraturverzeichnis">
    <w:name w:val="Citavi Literaturverzeichnis"/>
    <w:basedOn w:val="Normal"/>
    <w:qFormat/>
    <w:rsid w:val="00170E1A"/>
    <w:pPr>
      <w:spacing w:after="0"/>
      <w:ind w:left="720" w:hanging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CB42FD"/>
  </w:style>
  <w:style w:type="paragraph" w:styleId="ListParagraph">
    <w:name w:val="List Paragraph"/>
    <w:basedOn w:val="Normal"/>
    <w:uiPriority w:val="34"/>
    <w:qFormat/>
    <w:rsid w:val="005B2FCD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customStyle="1" w:styleId="Normaalitaulukko1">
    <w:name w:val="Normaali taulukko1"/>
    <w:qFormat/>
    <w:pPr>
      <w:spacing w:before="120" w:after="120" w:line="259" w:lineRule="auto"/>
    </w:pPr>
    <w:rPr>
      <w:rFonts w:eastAsia="Times New Roman"/>
      <w:sz w:val="24"/>
      <w:szCs w:val="24"/>
      <w:lang w:val="fi-FI" w:eastAsia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A0204E"/>
    <w:rPr>
      <w:rFonts w:asciiTheme="minorHAnsi" w:eastAsiaTheme="minorHAnsi" w:hAnsi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A4D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91AFF-D326-473F-BC36-14A638EED3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c14dfa4-c0fc-4725-9f04-76a443deb095}" enabled="0" method="" siteId="{7c14dfa4-c0fc-4725-9f04-76a443deb0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1057</Words>
  <Characters>6465</Characters>
  <Application>Microsoft Office Word</Application>
  <DocSecurity>0</DocSecurity>
  <Lines>153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Hilden Mikael</dc:creator>
  <dc:description/>
  <cp:lastModifiedBy>E754300</cp:lastModifiedBy>
  <cp:revision>76</cp:revision>
  <dcterms:created xsi:type="dcterms:W3CDTF">2023-01-11T12:19:00Z</dcterms:created>
  <dcterms:modified xsi:type="dcterms:W3CDTF">2023-02-20T11:06:00Z</dcterms:modified>
  <dc:language>en-US</dc:language>
</cp:coreProperties>
</file>