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C5E061" w14:textId="77777777" w:rsidR="00500BA3" w:rsidRDefault="00500BA3">
      <w:pPr>
        <w:pStyle w:val="Header"/>
        <w:tabs>
          <w:tab w:val="clear" w:pos="4536"/>
          <w:tab w:val="clear" w:pos="9072"/>
        </w:tabs>
      </w:pPr>
    </w:p>
    <w:p w14:paraId="7A7DAB5D" w14:textId="6756A77F" w:rsidR="00BD50E1" w:rsidRDefault="00BD50E1">
      <w:pPr>
        <w:pStyle w:val="Header"/>
        <w:spacing w:after="120" w:line="480" w:lineRule="auto"/>
      </w:pPr>
    </w:p>
    <w:p w14:paraId="1318D98C" w14:textId="2B5C6EBA" w:rsidR="00647526" w:rsidRDefault="38E22DE5" w:rsidP="76BDD0E9">
      <w:pPr>
        <w:spacing w:after="120" w:line="259" w:lineRule="auto"/>
        <w:jc w:val="center"/>
        <w:rPr>
          <w:b/>
          <w:bCs/>
          <w:sz w:val="36"/>
          <w:szCs w:val="36"/>
        </w:rPr>
      </w:pPr>
      <w:r w:rsidRPr="76BDD0E9">
        <w:rPr>
          <w:b/>
          <w:bCs/>
          <w:sz w:val="36"/>
          <w:szCs w:val="36"/>
        </w:rPr>
        <w:t>Supplementary Information</w:t>
      </w:r>
    </w:p>
    <w:p w14:paraId="602E8E7D" w14:textId="77777777" w:rsidR="00895B1F" w:rsidRDefault="00895B1F" w:rsidP="5A6ED7FC">
      <w:pPr>
        <w:spacing w:after="120" w:line="259" w:lineRule="auto"/>
        <w:jc w:val="center"/>
        <w:rPr>
          <w:b/>
          <w:bCs/>
          <w:sz w:val="28"/>
          <w:szCs w:val="28"/>
        </w:rPr>
      </w:pPr>
    </w:p>
    <w:p w14:paraId="11BF30D1" w14:textId="3C88F99F" w:rsidR="001520A3" w:rsidRDefault="5A6ED7FC" w:rsidP="5A6ED7FC">
      <w:pPr>
        <w:spacing w:after="120" w:line="259" w:lineRule="auto"/>
        <w:jc w:val="center"/>
        <w:rPr>
          <w:b/>
          <w:bCs/>
          <w:sz w:val="28"/>
          <w:szCs w:val="28"/>
        </w:rPr>
      </w:pPr>
      <w:r w:rsidRPr="2EF5A3CF">
        <w:rPr>
          <w:b/>
          <w:bCs/>
          <w:sz w:val="28"/>
          <w:szCs w:val="28"/>
        </w:rPr>
        <w:t>Recreation and its synergies and trade-offs with other ecosystem services of (pre-)Alpine grasslands</w:t>
      </w:r>
    </w:p>
    <w:p w14:paraId="2930A5A3" w14:textId="77777777" w:rsidR="00A92F3B" w:rsidRPr="0067722E" w:rsidRDefault="00A92F3B" w:rsidP="00A92F3B">
      <w:pPr>
        <w:spacing w:after="120"/>
        <w:jc w:val="center"/>
        <w:outlineLvl w:val="0"/>
      </w:pPr>
    </w:p>
    <w:p w14:paraId="7CEEEAA4" w14:textId="77777777" w:rsidR="00085771" w:rsidRDefault="00085771" w:rsidP="00085771">
      <w:pPr>
        <w:spacing w:after="120" w:line="360" w:lineRule="auto"/>
      </w:pPr>
    </w:p>
    <w:p w14:paraId="26E1F38F" w14:textId="77777777" w:rsidR="00DF0E7C" w:rsidRDefault="00DF0E7C">
      <w:r>
        <w:br w:type="page"/>
      </w:r>
    </w:p>
    <w:p w14:paraId="5075A2FF" w14:textId="1FECFFE2" w:rsidR="00085771" w:rsidRDefault="759FBC34">
      <w:pPr>
        <w:pStyle w:val="Heading1"/>
        <w:numPr>
          <w:ilvl w:val="0"/>
          <w:numId w:val="0"/>
        </w:numPr>
      </w:pPr>
      <w:bookmarkStart w:id="0" w:name="_Toc398986256"/>
      <w:r>
        <w:lastRenderedPageBreak/>
        <w:t>Supplementary Information</w:t>
      </w:r>
      <w:bookmarkEnd w:id="0"/>
    </w:p>
    <w:p w14:paraId="18D07FD1" w14:textId="4CBFCA2F" w:rsidR="00171B5B" w:rsidRDefault="00171B5B" w:rsidP="00612553">
      <w:pPr>
        <w:pStyle w:val="ListParagraph"/>
        <w:numPr>
          <w:ilvl w:val="0"/>
          <w:numId w:val="19"/>
        </w:numPr>
      </w:pPr>
      <w:r>
        <w:t>Fodder production: Remote sensing of cutting intensities</w:t>
      </w:r>
    </w:p>
    <w:p w14:paraId="74BC5AFE" w14:textId="12414625" w:rsidR="00171B5B" w:rsidRDefault="00171B5B" w:rsidP="00171B5B"/>
    <w:p w14:paraId="4C920807" w14:textId="77777777" w:rsidR="00171B5B" w:rsidRPr="002B6014" w:rsidRDefault="00171B5B" w:rsidP="00171B5B">
      <w:r w:rsidRPr="0DA36CAA">
        <w:t>The timing and frequency of cutting events derived from the satellite data (Sentinel-2) was aggregated from pixel-resolution (10m x 10m) to parcel level with a majority approach. The detected cuts were validated with an independent dataset and resulted in an accuracy (F1-Score) of 0.64 for entire Germany (</w:t>
      </w:r>
      <w:proofErr w:type="spellStart"/>
      <w:r w:rsidRPr="0DA36CAA">
        <w:t>Reinermann</w:t>
      </w:r>
      <w:proofErr w:type="spellEnd"/>
      <w:r w:rsidRPr="0DA36CAA">
        <w:t xml:space="preserve"> et al. 2022) and 0.82 for the </w:t>
      </w:r>
      <w:proofErr w:type="spellStart"/>
      <w:r w:rsidRPr="0DA36CAA">
        <w:t>Ammer</w:t>
      </w:r>
      <w:proofErr w:type="spellEnd"/>
      <w:r w:rsidRPr="0DA36CAA">
        <w:t xml:space="preserve"> catchment area study region.</w:t>
      </w:r>
    </w:p>
    <w:p w14:paraId="6D2CB023" w14:textId="77777777" w:rsidR="00171B5B" w:rsidRDefault="00171B5B" w:rsidP="00171B5B"/>
    <w:p w14:paraId="0B34DE47" w14:textId="77777777" w:rsidR="00171B5B" w:rsidRDefault="00171B5B" w:rsidP="00171B5B"/>
    <w:p w14:paraId="16D31DC5" w14:textId="44C793A5" w:rsidR="00612553" w:rsidRDefault="000A24E4" w:rsidP="00612553">
      <w:pPr>
        <w:pStyle w:val="ListParagraph"/>
        <w:numPr>
          <w:ilvl w:val="0"/>
          <w:numId w:val="19"/>
        </w:numPr>
      </w:pPr>
      <w:r>
        <w:t xml:space="preserve">Calculation of total payments for </w:t>
      </w:r>
      <w:r w:rsidR="007853E3">
        <w:t>A</w:t>
      </w:r>
      <w:r w:rsidR="005B18BD">
        <w:t>gri-</w:t>
      </w:r>
      <w:r w:rsidR="007853E3">
        <w:t>E</w:t>
      </w:r>
      <w:r w:rsidR="005B18BD">
        <w:t xml:space="preserve">nvironmental </w:t>
      </w:r>
      <w:r w:rsidR="007853E3">
        <w:t>S</w:t>
      </w:r>
      <w:r>
        <w:t xml:space="preserve">chemes </w:t>
      </w:r>
      <w:r w:rsidR="005B18BD">
        <w:t>per field</w:t>
      </w:r>
    </w:p>
    <w:p w14:paraId="15AB1FF6" w14:textId="304FAABA" w:rsidR="005B18BD" w:rsidRDefault="005B18BD" w:rsidP="005B18BD"/>
    <w:p w14:paraId="476E50C9" w14:textId="0358BC28" w:rsidR="007B209F" w:rsidRDefault="004D3E5F" w:rsidP="00C222A0">
      <w:pPr>
        <w:jc w:val="both"/>
        <w:rPr>
          <w:rFonts w:ascii="Times New Roman" w:eastAsia="Times New Roman" w:hAnsi="Times New Roman"/>
          <w:szCs w:val="24"/>
          <w:lang w:eastAsia="en-US"/>
        </w:rPr>
      </w:pPr>
      <w:r>
        <w:rPr>
          <w:rFonts w:ascii="Times New Roman" w:eastAsia="Times New Roman" w:hAnsi="Times New Roman"/>
          <w:szCs w:val="24"/>
          <w:lang w:eastAsia="en-US"/>
        </w:rPr>
        <w:t>Our c</w:t>
      </w:r>
      <w:r w:rsidR="005B18BD" w:rsidRPr="00856558">
        <w:rPr>
          <w:rFonts w:ascii="Times New Roman" w:eastAsia="Times New Roman" w:hAnsi="Times New Roman"/>
          <w:szCs w:val="24"/>
          <w:lang w:eastAsia="en-US"/>
        </w:rPr>
        <w:t xml:space="preserve">alculation of </w:t>
      </w:r>
      <w:r w:rsidR="00D42374">
        <w:rPr>
          <w:rFonts w:ascii="Times New Roman" w:eastAsia="Times New Roman" w:hAnsi="Times New Roman"/>
          <w:szCs w:val="24"/>
          <w:lang w:eastAsia="en-US"/>
        </w:rPr>
        <w:t>payments for A</w:t>
      </w:r>
      <w:r w:rsidR="005B18BD" w:rsidRPr="00856558">
        <w:rPr>
          <w:rFonts w:ascii="Times New Roman" w:eastAsia="Times New Roman" w:hAnsi="Times New Roman"/>
          <w:szCs w:val="24"/>
          <w:lang w:eastAsia="en-US"/>
        </w:rPr>
        <w:t>gri-</w:t>
      </w:r>
      <w:r w:rsidR="00D42374">
        <w:rPr>
          <w:rFonts w:ascii="Times New Roman" w:eastAsia="Times New Roman" w:hAnsi="Times New Roman"/>
          <w:szCs w:val="24"/>
          <w:lang w:eastAsia="en-US"/>
        </w:rPr>
        <w:t>E</w:t>
      </w:r>
      <w:r w:rsidR="005B18BD" w:rsidRPr="00856558">
        <w:rPr>
          <w:rFonts w:ascii="Times New Roman" w:eastAsia="Times New Roman" w:hAnsi="Times New Roman"/>
          <w:szCs w:val="24"/>
          <w:lang w:eastAsia="en-US"/>
        </w:rPr>
        <w:t>nvironmental</w:t>
      </w:r>
      <w:r w:rsidR="00D42374">
        <w:rPr>
          <w:rFonts w:ascii="Times New Roman" w:eastAsia="Times New Roman" w:hAnsi="Times New Roman"/>
          <w:szCs w:val="24"/>
          <w:lang w:eastAsia="en-US"/>
        </w:rPr>
        <w:t>-Schemes (AES)</w:t>
      </w:r>
      <w:r w:rsidR="005B18BD" w:rsidRPr="00856558">
        <w:rPr>
          <w:rFonts w:ascii="Times New Roman" w:eastAsia="Times New Roman" w:hAnsi="Times New Roman"/>
          <w:szCs w:val="24"/>
          <w:lang w:eastAsia="en-US"/>
        </w:rPr>
        <w:t>, used as an indicator for payments for non-provisioning ecosystem services, was based on</w:t>
      </w:r>
      <w:r w:rsidR="00CF0DEF">
        <w:rPr>
          <w:rFonts w:ascii="Times New Roman" w:eastAsia="Times New Roman" w:hAnsi="Times New Roman"/>
          <w:szCs w:val="24"/>
          <w:lang w:eastAsia="en-US"/>
        </w:rPr>
        <w:t xml:space="preserve"> data </w:t>
      </w:r>
      <w:r w:rsidR="0028550D">
        <w:rPr>
          <w:rFonts w:ascii="Times New Roman" w:eastAsia="Times New Roman" w:hAnsi="Times New Roman"/>
          <w:szCs w:val="24"/>
          <w:lang w:eastAsia="en-US"/>
        </w:rPr>
        <w:t>from</w:t>
      </w:r>
      <w:r w:rsidR="00CF0DEF">
        <w:rPr>
          <w:rFonts w:ascii="Times New Roman" w:eastAsia="Times New Roman" w:hAnsi="Times New Roman"/>
          <w:szCs w:val="24"/>
          <w:lang w:eastAsia="en-US"/>
        </w:rPr>
        <w:t xml:space="preserve"> the Integrated Administration and Control System (IACS)</w:t>
      </w:r>
      <w:r w:rsidR="007F1DB7">
        <w:rPr>
          <w:rFonts w:ascii="Times New Roman" w:eastAsia="Times New Roman" w:hAnsi="Times New Roman"/>
          <w:szCs w:val="24"/>
          <w:lang w:eastAsia="en-US"/>
        </w:rPr>
        <w:t xml:space="preserve"> for the year 2019</w:t>
      </w:r>
      <w:r w:rsidR="00CF0DEF">
        <w:rPr>
          <w:rFonts w:ascii="Times New Roman" w:eastAsia="Times New Roman" w:hAnsi="Times New Roman"/>
          <w:szCs w:val="24"/>
          <w:lang w:eastAsia="en-US"/>
        </w:rPr>
        <w:t xml:space="preserve">. </w:t>
      </w:r>
      <w:r w:rsidR="007F1DB7">
        <w:rPr>
          <w:rFonts w:ascii="Times New Roman" w:eastAsia="Times New Roman" w:hAnsi="Times New Roman"/>
          <w:szCs w:val="24"/>
          <w:lang w:eastAsia="en-US"/>
        </w:rPr>
        <w:t>The</w:t>
      </w:r>
      <w:r w:rsidR="00406A79">
        <w:rPr>
          <w:rFonts w:ascii="Times New Roman" w:eastAsia="Times New Roman" w:hAnsi="Times New Roman"/>
          <w:szCs w:val="24"/>
          <w:lang w:eastAsia="en-US"/>
        </w:rPr>
        <w:t xml:space="preserve"> ICAS</w:t>
      </w:r>
      <w:r w:rsidR="00CF0DEF">
        <w:rPr>
          <w:rFonts w:ascii="Times New Roman" w:eastAsia="Times New Roman" w:hAnsi="Times New Roman"/>
          <w:szCs w:val="24"/>
          <w:lang w:eastAsia="en-US"/>
        </w:rPr>
        <w:t xml:space="preserve"> dataset includes the spatial location</w:t>
      </w:r>
      <w:r w:rsidR="00E76D80">
        <w:rPr>
          <w:rFonts w:ascii="Times New Roman" w:eastAsia="Times New Roman" w:hAnsi="Times New Roman"/>
          <w:szCs w:val="24"/>
          <w:lang w:eastAsia="en-US"/>
        </w:rPr>
        <w:t xml:space="preserve"> of fields</w:t>
      </w:r>
      <w:r w:rsidR="00B72913">
        <w:rPr>
          <w:rFonts w:ascii="Times New Roman" w:eastAsia="Times New Roman" w:hAnsi="Times New Roman"/>
          <w:szCs w:val="24"/>
          <w:lang w:eastAsia="en-US"/>
        </w:rPr>
        <w:t xml:space="preserve">, the use of </w:t>
      </w:r>
      <w:r w:rsidR="0028550D">
        <w:rPr>
          <w:rFonts w:ascii="Times New Roman" w:eastAsia="Times New Roman" w:hAnsi="Times New Roman"/>
          <w:szCs w:val="24"/>
          <w:lang w:eastAsia="en-US"/>
        </w:rPr>
        <w:t xml:space="preserve">the </w:t>
      </w:r>
      <w:r w:rsidR="00B72913">
        <w:rPr>
          <w:rFonts w:ascii="Times New Roman" w:eastAsia="Times New Roman" w:hAnsi="Times New Roman"/>
          <w:szCs w:val="24"/>
          <w:lang w:eastAsia="en-US"/>
        </w:rPr>
        <w:t>field (</w:t>
      </w:r>
      <w:r w:rsidR="00914B70">
        <w:rPr>
          <w:rFonts w:ascii="Times New Roman" w:eastAsia="Times New Roman" w:hAnsi="Times New Roman"/>
          <w:szCs w:val="24"/>
          <w:lang w:eastAsia="en-US"/>
        </w:rPr>
        <w:t>crop),</w:t>
      </w:r>
      <w:r w:rsidR="00CF0DEF">
        <w:rPr>
          <w:rFonts w:ascii="Times New Roman" w:eastAsia="Times New Roman" w:hAnsi="Times New Roman"/>
          <w:szCs w:val="24"/>
          <w:lang w:eastAsia="en-US"/>
        </w:rPr>
        <w:t xml:space="preserve"> and </w:t>
      </w:r>
      <w:r w:rsidR="003926D7">
        <w:rPr>
          <w:rFonts w:ascii="Times New Roman" w:eastAsia="Times New Roman" w:hAnsi="Times New Roman"/>
          <w:szCs w:val="24"/>
          <w:lang w:eastAsia="en-US"/>
        </w:rPr>
        <w:t xml:space="preserve">the </w:t>
      </w:r>
      <w:r w:rsidR="00CF0DEF">
        <w:rPr>
          <w:rFonts w:ascii="Times New Roman" w:eastAsia="Times New Roman" w:hAnsi="Times New Roman"/>
          <w:szCs w:val="24"/>
          <w:lang w:eastAsia="en-US"/>
        </w:rPr>
        <w:t>type of AES</w:t>
      </w:r>
      <w:r w:rsidR="00ED768F">
        <w:rPr>
          <w:rFonts w:ascii="Times New Roman" w:eastAsia="Times New Roman" w:hAnsi="Times New Roman"/>
          <w:szCs w:val="24"/>
          <w:lang w:eastAsia="en-US"/>
        </w:rPr>
        <w:t xml:space="preserve"> (</w:t>
      </w:r>
      <w:r w:rsidR="008065B9">
        <w:rPr>
          <w:rFonts w:ascii="Times New Roman" w:eastAsia="Times New Roman" w:hAnsi="Times New Roman"/>
          <w:szCs w:val="24"/>
          <w:lang w:eastAsia="en-US"/>
        </w:rPr>
        <w:t>101</w:t>
      </w:r>
      <w:r w:rsidR="00ED768F">
        <w:rPr>
          <w:rFonts w:ascii="Times New Roman" w:eastAsia="Times New Roman" w:hAnsi="Times New Roman"/>
          <w:szCs w:val="24"/>
          <w:lang w:eastAsia="en-US"/>
        </w:rPr>
        <w:t xml:space="preserve"> different measures in 2019</w:t>
      </w:r>
      <w:r w:rsidR="008065B9">
        <w:rPr>
          <w:rFonts w:ascii="Times New Roman" w:eastAsia="Times New Roman" w:hAnsi="Times New Roman"/>
          <w:szCs w:val="24"/>
          <w:lang w:eastAsia="en-US"/>
        </w:rPr>
        <w:t xml:space="preserve">, including </w:t>
      </w:r>
      <w:r w:rsidR="005C689C">
        <w:rPr>
          <w:rFonts w:ascii="Times New Roman" w:eastAsia="Times New Roman" w:hAnsi="Times New Roman"/>
          <w:szCs w:val="24"/>
          <w:lang w:eastAsia="en-US"/>
        </w:rPr>
        <w:t xml:space="preserve">some that </w:t>
      </w:r>
      <w:r w:rsidR="00E91721">
        <w:rPr>
          <w:rFonts w:ascii="Times New Roman" w:eastAsia="Times New Roman" w:hAnsi="Times New Roman"/>
          <w:szCs w:val="24"/>
          <w:lang w:eastAsia="en-US"/>
        </w:rPr>
        <w:t xml:space="preserve">are only </w:t>
      </w:r>
      <w:r w:rsidR="00E91721" w:rsidRPr="00E91721">
        <w:rPr>
          <w:rFonts w:ascii="Times New Roman" w:eastAsia="Times New Roman" w:hAnsi="Times New Roman"/>
          <w:szCs w:val="24"/>
          <w:lang w:eastAsia="en-US"/>
        </w:rPr>
        <w:t>offered as an extension to a basic measure</w:t>
      </w:r>
      <w:r w:rsidR="00ED768F">
        <w:rPr>
          <w:rFonts w:ascii="Times New Roman" w:eastAsia="Times New Roman" w:hAnsi="Times New Roman"/>
          <w:szCs w:val="24"/>
          <w:lang w:eastAsia="en-US"/>
        </w:rPr>
        <w:t>)</w:t>
      </w:r>
      <w:r w:rsidR="00CF0DEF">
        <w:rPr>
          <w:rFonts w:ascii="Times New Roman" w:eastAsia="Times New Roman" w:hAnsi="Times New Roman"/>
          <w:szCs w:val="24"/>
          <w:lang w:eastAsia="en-US"/>
        </w:rPr>
        <w:t>. Two different AES programs exist</w:t>
      </w:r>
      <w:r w:rsidR="001C3511">
        <w:rPr>
          <w:rFonts w:ascii="Times New Roman" w:eastAsia="Times New Roman" w:hAnsi="Times New Roman"/>
          <w:szCs w:val="24"/>
          <w:lang w:eastAsia="en-US"/>
        </w:rPr>
        <w:t xml:space="preserve"> in Bavaria</w:t>
      </w:r>
      <w:r w:rsidR="00CF0DEF">
        <w:rPr>
          <w:rFonts w:ascii="Times New Roman" w:eastAsia="Times New Roman" w:hAnsi="Times New Roman"/>
          <w:szCs w:val="24"/>
          <w:lang w:eastAsia="en-US"/>
        </w:rPr>
        <w:t xml:space="preserve">, the cultural landscape program (KULAP) and the </w:t>
      </w:r>
      <w:r w:rsidR="00B375B6">
        <w:rPr>
          <w:rFonts w:ascii="Times New Roman" w:eastAsia="Times New Roman" w:hAnsi="Times New Roman"/>
          <w:szCs w:val="24"/>
          <w:lang w:eastAsia="en-US"/>
        </w:rPr>
        <w:t>nature conservation program (VNP).</w:t>
      </w:r>
      <w:r w:rsidR="00A81B64">
        <w:rPr>
          <w:rFonts w:ascii="Times New Roman" w:eastAsia="Times New Roman" w:hAnsi="Times New Roman"/>
          <w:szCs w:val="24"/>
          <w:lang w:eastAsia="en-US"/>
        </w:rPr>
        <w:t xml:space="preserve"> </w:t>
      </w:r>
      <w:r w:rsidR="00427473">
        <w:rPr>
          <w:rFonts w:ascii="Times New Roman" w:eastAsia="Times New Roman" w:hAnsi="Times New Roman"/>
          <w:szCs w:val="24"/>
          <w:lang w:eastAsia="en-US"/>
        </w:rPr>
        <w:t xml:space="preserve">To calculate an estimate of payments per field, </w:t>
      </w:r>
      <w:r w:rsidR="00D3220D">
        <w:rPr>
          <w:rFonts w:ascii="Times New Roman" w:eastAsia="Times New Roman" w:hAnsi="Times New Roman"/>
          <w:szCs w:val="24"/>
          <w:lang w:eastAsia="en-US"/>
        </w:rPr>
        <w:t>we used additional information</w:t>
      </w:r>
      <w:r w:rsidR="0038635D">
        <w:rPr>
          <w:rFonts w:ascii="Times New Roman" w:eastAsia="Times New Roman" w:hAnsi="Times New Roman"/>
          <w:szCs w:val="24"/>
          <w:lang w:eastAsia="en-US"/>
        </w:rPr>
        <w:t xml:space="preserve"> </w:t>
      </w:r>
      <w:r w:rsidR="002970B0">
        <w:rPr>
          <w:rFonts w:ascii="Times New Roman" w:eastAsia="Times New Roman" w:hAnsi="Times New Roman"/>
          <w:szCs w:val="24"/>
          <w:lang w:eastAsia="en-US"/>
        </w:rPr>
        <w:t>published</w:t>
      </w:r>
      <w:r w:rsidR="00194B2B">
        <w:rPr>
          <w:rFonts w:ascii="Times New Roman" w:eastAsia="Times New Roman" w:hAnsi="Times New Roman"/>
          <w:szCs w:val="24"/>
          <w:lang w:eastAsia="en-US"/>
        </w:rPr>
        <w:t xml:space="preserve"> annually</w:t>
      </w:r>
      <w:r w:rsidR="0038635D">
        <w:rPr>
          <w:rFonts w:ascii="Times New Roman" w:eastAsia="Times New Roman" w:hAnsi="Times New Roman"/>
          <w:szCs w:val="24"/>
          <w:lang w:eastAsia="en-US"/>
        </w:rPr>
        <w:t xml:space="preserve"> by the Bavarian </w:t>
      </w:r>
      <w:r w:rsidR="00752F2B">
        <w:rPr>
          <w:rFonts w:ascii="Times New Roman" w:eastAsia="Times New Roman" w:hAnsi="Times New Roman"/>
          <w:szCs w:val="24"/>
          <w:lang w:eastAsia="en-US"/>
        </w:rPr>
        <w:t>M</w:t>
      </w:r>
      <w:r w:rsidR="0038635D">
        <w:rPr>
          <w:rFonts w:ascii="Times New Roman" w:eastAsia="Times New Roman" w:hAnsi="Times New Roman"/>
          <w:szCs w:val="24"/>
          <w:lang w:eastAsia="en-US"/>
        </w:rPr>
        <w:t xml:space="preserve">inistry </w:t>
      </w:r>
      <w:r w:rsidR="00752F2B">
        <w:rPr>
          <w:rFonts w:ascii="Times New Roman" w:eastAsia="Times New Roman" w:hAnsi="Times New Roman"/>
          <w:szCs w:val="24"/>
          <w:lang w:eastAsia="en-US"/>
        </w:rPr>
        <w:t xml:space="preserve">of </w:t>
      </w:r>
      <w:r w:rsidR="00724E4F">
        <w:rPr>
          <w:rFonts w:ascii="Times New Roman" w:eastAsia="Times New Roman" w:hAnsi="Times New Roman"/>
          <w:szCs w:val="24"/>
          <w:lang w:eastAsia="en-US"/>
        </w:rPr>
        <w:t>Food, Agriculture and Forestry</w:t>
      </w:r>
      <w:r w:rsidR="00C400A3">
        <w:rPr>
          <w:rFonts w:ascii="Times New Roman" w:eastAsia="Times New Roman" w:hAnsi="Times New Roman"/>
          <w:szCs w:val="24"/>
          <w:lang w:eastAsia="en-US"/>
        </w:rPr>
        <w:t xml:space="preserve"> (</w:t>
      </w:r>
      <w:r w:rsidR="00C400A3" w:rsidRPr="00AB0332">
        <w:rPr>
          <w:rFonts w:ascii="Times New Roman" w:eastAsia="Times New Roman" w:hAnsi="Times New Roman"/>
          <w:szCs w:val="24"/>
          <w:lang w:eastAsia="en-US"/>
        </w:rPr>
        <w:t>“</w:t>
      </w:r>
      <w:proofErr w:type="spellStart"/>
      <w:r w:rsidR="00C400A3" w:rsidRPr="007853E3">
        <w:rPr>
          <w:rFonts w:ascii="Times New Roman" w:eastAsia="Times New Roman" w:hAnsi="Times New Roman"/>
          <w:i/>
          <w:iCs/>
          <w:szCs w:val="24"/>
          <w:lang w:eastAsia="en-US"/>
        </w:rPr>
        <w:t>Merkblatt</w:t>
      </w:r>
      <w:proofErr w:type="spellEnd"/>
      <w:r w:rsidR="00C400A3" w:rsidRPr="007853E3">
        <w:rPr>
          <w:rFonts w:ascii="Times New Roman" w:eastAsia="Times New Roman" w:hAnsi="Times New Roman"/>
          <w:i/>
          <w:iCs/>
          <w:szCs w:val="24"/>
          <w:lang w:eastAsia="en-US"/>
        </w:rPr>
        <w:t xml:space="preserve"> AUM 2019-2023</w:t>
      </w:r>
      <w:r w:rsidR="00C400A3" w:rsidRPr="00AB0332">
        <w:rPr>
          <w:rFonts w:ascii="Times New Roman" w:eastAsia="Times New Roman" w:hAnsi="Times New Roman"/>
          <w:szCs w:val="24"/>
          <w:lang w:eastAsia="en-US"/>
        </w:rPr>
        <w:t>”</w:t>
      </w:r>
      <w:r w:rsidR="00C400A3">
        <w:rPr>
          <w:rFonts w:ascii="Times New Roman" w:eastAsia="Times New Roman" w:hAnsi="Times New Roman"/>
          <w:szCs w:val="24"/>
          <w:lang w:eastAsia="en-US"/>
        </w:rPr>
        <w:t>)</w:t>
      </w:r>
      <w:r w:rsidR="004D4E7C">
        <w:rPr>
          <w:rStyle w:val="FootnoteReference"/>
          <w:rFonts w:ascii="Times New Roman" w:eastAsia="Times New Roman" w:hAnsi="Times New Roman"/>
          <w:szCs w:val="24"/>
          <w:lang w:eastAsia="en-US"/>
        </w:rPr>
        <w:footnoteReference w:id="2"/>
      </w:r>
      <w:r w:rsidR="00400914">
        <w:rPr>
          <w:rFonts w:ascii="Times New Roman" w:eastAsia="Times New Roman" w:hAnsi="Times New Roman"/>
          <w:szCs w:val="24"/>
          <w:lang w:eastAsia="en-US"/>
        </w:rPr>
        <w:t>. In particular,</w:t>
      </w:r>
      <w:r w:rsidR="00871705">
        <w:rPr>
          <w:rFonts w:ascii="Times New Roman" w:eastAsia="Times New Roman" w:hAnsi="Times New Roman"/>
          <w:szCs w:val="24"/>
          <w:lang w:eastAsia="en-US"/>
        </w:rPr>
        <w:t xml:space="preserve"> </w:t>
      </w:r>
      <w:r w:rsidR="00D3220D" w:rsidRPr="00856558">
        <w:rPr>
          <w:rFonts w:ascii="Times New Roman" w:eastAsia="Times New Roman" w:hAnsi="Times New Roman"/>
          <w:szCs w:val="24"/>
          <w:lang w:eastAsia="en-US"/>
        </w:rPr>
        <w:t xml:space="preserve">the </w:t>
      </w:r>
      <w:r w:rsidR="00400914">
        <w:rPr>
          <w:rFonts w:ascii="Times New Roman" w:eastAsia="Times New Roman" w:hAnsi="Times New Roman"/>
          <w:szCs w:val="24"/>
          <w:lang w:eastAsia="en-US"/>
        </w:rPr>
        <w:t>remuneration height</w:t>
      </w:r>
      <w:r w:rsidR="00D3220D" w:rsidRPr="00856558">
        <w:rPr>
          <w:rFonts w:ascii="Times New Roman" w:eastAsia="Times New Roman" w:hAnsi="Times New Roman"/>
          <w:szCs w:val="24"/>
          <w:lang w:eastAsia="en-US"/>
        </w:rPr>
        <w:t xml:space="preserve"> for adopting </w:t>
      </w:r>
      <w:r w:rsidR="00400914">
        <w:rPr>
          <w:rFonts w:ascii="Times New Roman" w:eastAsia="Times New Roman" w:hAnsi="Times New Roman"/>
          <w:szCs w:val="24"/>
          <w:lang w:eastAsia="en-US"/>
        </w:rPr>
        <w:t xml:space="preserve">a certain </w:t>
      </w:r>
      <w:r w:rsidR="00D3220D">
        <w:rPr>
          <w:rFonts w:ascii="Times New Roman" w:eastAsia="Times New Roman" w:hAnsi="Times New Roman"/>
          <w:szCs w:val="24"/>
          <w:lang w:eastAsia="en-US"/>
        </w:rPr>
        <w:t>A</w:t>
      </w:r>
      <w:r w:rsidR="00D3220D" w:rsidRPr="00856558">
        <w:rPr>
          <w:rFonts w:ascii="Times New Roman" w:eastAsia="Times New Roman" w:hAnsi="Times New Roman"/>
          <w:szCs w:val="24"/>
          <w:lang w:eastAsia="en-US"/>
        </w:rPr>
        <w:t>ES on the fields</w:t>
      </w:r>
      <w:r w:rsidR="00D3220D">
        <w:rPr>
          <w:rFonts w:ascii="Times New Roman" w:eastAsia="Times New Roman" w:hAnsi="Times New Roman"/>
          <w:szCs w:val="24"/>
          <w:lang w:eastAsia="en-US"/>
        </w:rPr>
        <w:t xml:space="preserve"> </w:t>
      </w:r>
      <w:r w:rsidR="0038635D">
        <w:rPr>
          <w:rFonts w:ascii="Times New Roman" w:eastAsia="Times New Roman" w:hAnsi="Times New Roman"/>
          <w:szCs w:val="24"/>
          <w:lang w:eastAsia="en-US"/>
        </w:rPr>
        <w:t>and</w:t>
      </w:r>
      <w:r w:rsidR="007B209F">
        <w:rPr>
          <w:rFonts w:ascii="Times New Roman" w:eastAsia="Times New Roman" w:hAnsi="Times New Roman"/>
          <w:szCs w:val="24"/>
          <w:lang w:eastAsia="en-US"/>
        </w:rPr>
        <w:t xml:space="preserve"> </w:t>
      </w:r>
      <w:r w:rsidR="008F3B10" w:rsidRPr="00856558">
        <w:rPr>
          <w:rFonts w:ascii="Times New Roman" w:eastAsia="Times New Roman" w:hAnsi="Times New Roman"/>
          <w:szCs w:val="24"/>
          <w:lang w:eastAsia="en-US"/>
        </w:rPr>
        <w:t>what types of AES can be combined</w:t>
      </w:r>
      <w:r w:rsidR="002970B0">
        <w:rPr>
          <w:rFonts w:ascii="Times New Roman" w:eastAsia="Times New Roman" w:hAnsi="Times New Roman"/>
          <w:szCs w:val="24"/>
          <w:lang w:eastAsia="en-US"/>
        </w:rPr>
        <w:t xml:space="preserve"> on one field</w:t>
      </w:r>
      <w:r w:rsidR="008F3B10" w:rsidRPr="00856558">
        <w:rPr>
          <w:rFonts w:ascii="Times New Roman" w:eastAsia="Times New Roman" w:hAnsi="Times New Roman"/>
          <w:szCs w:val="24"/>
          <w:lang w:eastAsia="en-US"/>
        </w:rPr>
        <w:t xml:space="preserve">. </w:t>
      </w:r>
      <w:r w:rsidR="00D878E5">
        <w:rPr>
          <w:rFonts w:ascii="Times New Roman" w:eastAsia="Times New Roman" w:hAnsi="Times New Roman"/>
          <w:szCs w:val="24"/>
          <w:lang w:eastAsia="en-US"/>
        </w:rPr>
        <w:t>The combination of</w:t>
      </w:r>
      <w:r w:rsidR="00856558" w:rsidRPr="00856558">
        <w:rPr>
          <w:rFonts w:ascii="Times New Roman" w:eastAsia="Times New Roman" w:hAnsi="Times New Roman"/>
          <w:szCs w:val="24"/>
          <w:lang w:eastAsia="en-US"/>
        </w:rPr>
        <w:t xml:space="preserve"> several measures (in 2019 up to 11 AES</w:t>
      </w:r>
      <w:r w:rsidR="00D878E5">
        <w:rPr>
          <w:rFonts w:ascii="Times New Roman" w:eastAsia="Times New Roman" w:hAnsi="Times New Roman"/>
          <w:szCs w:val="24"/>
          <w:lang w:eastAsia="en-US"/>
        </w:rPr>
        <w:t xml:space="preserve"> on one field</w:t>
      </w:r>
      <w:r w:rsidR="00856558" w:rsidRPr="00856558">
        <w:rPr>
          <w:rFonts w:ascii="Times New Roman" w:eastAsia="Times New Roman" w:hAnsi="Times New Roman"/>
          <w:szCs w:val="24"/>
          <w:lang w:eastAsia="en-US"/>
        </w:rPr>
        <w:t xml:space="preserve">), </w:t>
      </w:r>
      <w:r w:rsidR="00D42374">
        <w:rPr>
          <w:rFonts w:ascii="Times New Roman" w:eastAsia="Times New Roman" w:hAnsi="Times New Roman"/>
          <w:szCs w:val="24"/>
          <w:lang w:eastAsia="en-US"/>
        </w:rPr>
        <w:t>complicates</w:t>
      </w:r>
      <w:r w:rsidR="00D42374" w:rsidRPr="00856558">
        <w:rPr>
          <w:rFonts w:ascii="Times New Roman" w:eastAsia="Times New Roman" w:hAnsi="Times New Roman"/>
          <w:szCs w:val="24"/>
          <w:lang w:eastAsia="en-US"/>
        </w:rPr>
        <w:t xml:space="preserve"> </w:t>
      </w:r>
      <w:r w:rsidR="00856558" w:rsidRPr="00856558">
        <w:rPr>
          <w:rFonts w:ascii="Times New Roman" w:eastAsia="Times New Roman" w:hAnsi="Times New Roman"/>
          <w:szCs w:val="24"/>
          <w:lang w:eastAsia="en-US"/>
        </w:rPr>
        <w:t>the calculation of the total sum</w:t>
      </w:r>
      <w:r w:rsidR="00D42374">
        <w:rPr>
          <w:rFonts w:ascii="Times New Roman" w:eastAsia="Times New Roman" w:hAnsi="Times New Roman"/>
          <w:szCs w:val="24"/>
          <w:lang w:eastAsia="en-US"/>
        </w:rPr>
        <w:t>.</w:t>
      </w:r>
      <w:r w:rsidR="00856558" w:rsidRPr="00856558">
        <w:rPr>
          <w:rFonts w:ascii="Times New Roman" w:eastAsia="Times New Roman" w:hAnsi="Times New Roman"/>
          <w:szCs w:val="24"/>
          <w:lang w:eastAsia="en-US"/>
        </w:rPr>
        <w:t xml:space="preserve"> </w:t>
      </w:r>
      <w:r w:rsidR="002E78B1">
        <w:rPr>
          <w:rFonts w:ascii="Times New Roman" w:eastAsia="Times New Roman" w:hAnsi="Times New Roman"/>
          <w:szCs w:val="24"/>
          <w:lang w:eastAsia="en-US"/>
        </w:rPr>
        <w:t>Regarding the payment, different cases of combination types are possible</w:t>
      </w:r>
      <w:r w:rsidR="007B209F">
        <w:rPr>
          <w:rFonts w:ascii="Times New Roman" w:eastAsia="Times New Roman" w:hAnsi="Times New Roman"/>
          <w:szCs w:val="24"/>
          <w:lang w:eastAsia="en-US"/>
        </w:rPr>
        <w:t>:</w:t>
      </w:r>
    </w:p>
    <w:p w14:paraId="027D56A5" w14:textId="71D4C302" w:rsidR="003A0873" w:rsidRDefault="00AC62A4" w:rsidP="00C222A0">
      <w:pPr>
        <w:pStyle w:val="ListParagraph"/>
        <w:numPr>
          <w:ilvl w:val="0"/>
          <w:numId w:val="27"/>
        </w:numPr>
        <w:jc w:val="both"/>
      </w:pPr>
      <w:r>
        <w:t>“</w:t>
      </w:r>
      <w:r w:rsidR="00340CE3">
        <w:t>a</w:t>
      </w:r>
      <w:r>
        <w:t xml:space="preserve">dditive” type = </w:t>
      </w:r>
      <w:r w:rsidR="00C33D8E">
        <w:t>t</w:t>
      </w:r>
      <w:r>
        <w:t xml:space="preserve">he sum of all </w:t>
      </w:r>
      <w:r w:rsidR="00AB536B">
        <w:t>individual AES (original remuneration height) is paid</w:t>
      </w:r>
    </w:p>
    <w:p w14:paraId="7B01EB2D" w14:textId="62622BF1" w:rsidR="007B209F" w:rsidRDefault="00AB536B" w:rsidP="00C222A0">
      <w:pPr>
        <w:pStyle w:val="ListParagraph"/>
        <w:numPr>
          <w:ilvl w:val="0"/>
          <w:numId w:val="27"/>
        </w:numPr>
        <w:jc w:val="both"/>
      </w:pPr>
      <w:r>
        <w:t>“</w:t>
      </w:r>
      <w:r w:rsidR="00340CE3">
        <w:t>h</w:t>
      </w:r>
      <w:r>
        <w:t xml:space="preserve">igher” type = </w:t>
      </w:r>
      <w:r w:rsidR="00C33D8E">
        <w:t xml:space="preserve">only the highest original </w:t>
      </w:r>
      <w:r w:rsidR="002E78B1">
        <w:t xml:space="preserve">AES </w:t>
      </w:r>
      <w:r w:rsidR="00C33D8E">
        <w:t>remuneration height is paid</w:t>
      </w:r>
    </w:p>
    <w:p w14:paraId="03AA77EB" w14:textId="21819EE2" w:rsidR="00340CE3" w:rsidRPr="007B209F" w:rsidRDefault="00340CE3" w:rsidP="00C222A0">
      <w:pPr>
        <w:pStyle w:val="ListParagraph"/>
        <w:numPr>
          <w:ilvl w:val="0"/>
          <w:numId w:val="27"/>
        </w:numPr>
        <w:jc w:val="both"/>
      </w:pPr>
      <w:r>
        <w:t>“top-</w:t>
      </w:r>
      <w:r w:rsidR="00C33D8E">
        <w:t xml:space="preserve">up” type = </w:t>
      </w:r>
      <w:r w:rsidR="00461FD7">
        <w:t xml:space="preserve">a (smaller) top-up payment for an </w:t>
      </w:r>
      <w:r w:rsidR="00662E7D">
        <w:t xml:space="preserve">additional </w:t>
      </w:r>
      <w:r w:rsidR="002E78B1">
        <w:t xml:space="preserve">AES </w:t>
      </w:r>
      <w:r w:rsidR="00461FD7">
        <w:t>is granted</w:t>
      </w:r>
    </w:p>
    <w:p w14:paraId="0D91F50E" w14:textId="77777777" w:rsidR="008B2F27" w:rsidRDefault="008B2F27" w:rsidP="00C222A0">
      <w:pPr>
        <w:jc w:val="both"/>
        <w:rPr>
          <w:rFonts w:ascii="Times New Roman" w:eastAsia="Times New Roman" w:hAnsi="Times New Roman"/>
          <w:szCs w:val="24"/>
          <w:lang w:eastAsia="en-US"/>
        </w:rPr>
      </w:pPr>
    </w:p>
    <w:p w14:paraId="2AA37701" w14:textId="1763178B" w:rsidR="00856558" w:rsidRPr="00AB0332" w:rsidRDefault="00AB0332" w:rsidP="003E0CF9">
      <w:pPr>
        <w:jc w:val="both"/>
        <w:rPr>
          <w:rFonts w:ascii="Times New Roman" w:eastAsia="Times New Roman" w:hAnsi="Times New Roman"/>
          <w:szCs w:val="24"/>
          <w:lang w:eastAsia="en-US"/>
        </w:rPr>
      </w:pPr>
      <w:r>
        <w:rPr>
          <w:rFonts w:ascii="Times New Roman" w:eastAsia="Times New Roman" w:hAnsi="Times New Roman"/>
          <w:szCs w:val="24"/>
          <w:lang w:eastAsia="en-US"/>
        </w:rPr>
        <w:t>The methodological approach is not yet published elsewhere</w:t>
      </w:r>
      <w:r w:rsidR="007F1DB7">
        <w:rPr>
          <w:rFonts w:ascii="Times New Roman" w:eastAsia="Times New Roman" w:hAnsi="Times New Roman"/>
          <w:szCs w:val="24"/>
          <w:lang w:eastAsia="en-US"/>
        </w:rPr>
        <w:t>.</w:t>
      </w:r>
      <w:r>
        <w:rPr>
          <w:rFonts w:ascii="Times New Roman" w:eastAsia="Times New Roman" w:hAnsi="Times New Roman"/>
          <w:szCs w:val="24"/>
          <w:lang w:eastAsia="en-US"/>
        </w:rPr>
        <w:t xml:space="preserve"> </w:t>
      </w:r>
      <w:r w:rsidR="003E0CF9">
        <w:rPr>
          <w:rFonts w:ascii="Times New Roman" w:eastAsia="Times New Roman" w:hAnsi="Times New Roman"/>
          <w:szCs w:val="24"/>
          <w:lang w:eastAsia="en-US"/>
        </w:rPr>
        <w:t>In the following</w:t>
      </w:r>
      <w:r>
        <w:rPr>
          <w:rFonts w:ascii="Times New Roman" w:eastAsia="Times New Roman" w:hAnsi="Times New Roman"/>
          <w:szCs w:val="24"/>
          <w:lang w:eastAsia="en-US"/>
        </w:rPr>
        <w:t xml:space="preserve">, we illustrate the steps undertaken in detail.  </w:t>
      </w:r>
    </w:p>
    <w:p w14:paraId="46523C49" w14:textId="15AA5BF5" w:rsidR="00856558" w:rsidRDefault="00856558" w:rsidP="00C222A0">
      <w:pPr>
        <w:jc w:val="both"/>
        <w:rPr>
          <w:rFonts w:ascii="Times New Roman" w:eastAsia="Times New Roman" w:hAnsi="Times New Roman"/>
          <w:szCs w:val="24"/>
          <w:lang w:eastAsia="en-US"/>
        </w:rPr>
      </w:pPr>
    </w:p>
    <w:p w14:paraId="278CE01F" w14:textId="7F9C8117" w:rsidR="004D3E5F" w:rsidRPr="00C222A0" w:rsidRDefault="007F1DB7" w:rsidP="00C222A0">
      <w:pPr>
        <w:jc w:val="both"/>
        <w:rPr>
          <w:rFonts w:ascii="Times New Roman" w:eastAsia="Times New Roman" w:hAnsi="Times New Roman"/>
          <w:szCs w:val="24"/>
          <w:u w:val="single"/>
          <w:lang w:eastAsia="en-US"/>
        </w:rPr>
      </w:pPr>
      <w:r w:rsidRPr="00C222A0">
        <w:rPr>
          <w:rFonts w:ascii="Times New Roman" w:eastAsia="Times New Roman" w:hAnsi="Times New Roman"/>
          <w:szCs w:val="24"/>
          <w:u w:val="single"/>
          <w:lang w:eastAsia="en-US"/>
        </w:rPr>
        <w:t xml:space="preserve">Step 1: </w:t>
      </w:r>
      <w:r w:rsidR="007C091C" w:rsidRPr="00C222A0">
        <w:rPr>
          <w:rFonts w:ascii="Times New Roman" w:eastAsia="Times New Roman" w:hAnsi="Times New Roman"/>
          <w:szCs w:val="24"/>
          <w:u w:val="single"/>
          <w:lang w:eastAsia="en-US"/>
        </w:rPr>
        <w:t>Identify</w:t>
      </w:r>
      <w:r w:rsidR="00EF2CB4" w:rsidRPr="00C222A0">
        <w:rPr>
          <w:rFonts w:ascii="Times New Roman" w:eastAsia="Times New Roman" w:hAnsi="Times New Roman"/>
          <w:szCs w:val="24"/>
          <w:u w:val="single"/>
          <w:lang w:eastAsia="en-US"/>
        </w:rPr>
        <w:t>ing</w:t>
      </w:r>
      <w:r w:rsidR="007C091C" w:rsidRPr="00C222A0">
        <w:rPr>
          <w:rFonts w:ascii="Times New Roman" w:eastAsia="Times New Roman" w:hAnsi="Times New Roman"/>
          <w:szCs w:val="24"/>
          <w:u w:val="single"/>
          <w:lang w:eastAsia="en-US"/>
        </w:rPr>
        <w:t xml:space="preserve"> </w:t>
      </w:r>
      <w:r w:rsidR="00836AAC" w:rsidRPr="00C222A0">
        <w:rPr>
          <w:rFonts w:ascii="Times New Roman" w:eastAsia="Times New Roman" w:hAnsi="Times New Roman"/>
          <w:szCs w:val="24"/>
          <w:u w:val="single"/>
          <w:lang w:eastAsia="en-US"/>
        </w:rPr>
        <w:t>clearly assignable cases</w:t>
      </w:r>
    </w:p>
    <w:p w14:paraId="6B676638" w14:textId="0D6A8BEE" w:rsidR="00DA7BCA" w:rsidRDefault="00494EE4" w:rsidP="00C222A0">
      <w:pPr>
        <w:jc w:val="both"/>
        <w:rPr>
          <w:rFonts w:ascii="Times New Roman" w:eastAsia="Times New Roman" w:hAnsi="Times New Roman"/>
          <w:szCs w:val="24"/>
          <w:lang w:eastAsia="en-US"/>
        </w:rPr>
      </w:pPr>
      <w:r>
        <w:rPr>
          <w:rFonts w:ascii="Times New Roman" w:eastAsia="Times New Roman" w:hAnsi="Times New Roman"/>
          <w:szCs w:val="24"/>
          <w:lang w:eastAsia="en-US"/>
        </w:rPr>
        <w:t>For the majority of fields</w:t>
      </w:r>
      <w:r w:rsidR="00B83D4D">
        <w:rPr>
          <w:rFonts w:ascii="Times New Roman" w:eastAsia="Times New Roman" w:hAnsi="Times New Roman"/>
          <w:szCs w:val="24"/>
          <w:lang w:eastAsia="en-US"/>
        </w:rPr>
        <w:t xml:space="preserve"> with AES (94.3 %)</w:t>
      </w:r>
      <w:r>
        <w:rPr>
          <w:rFonts w:ascii="Times New Roman" w:eastAsia="Times New Roman" w:hAnsi="Times New Roman"/>
          <w:szCs w:val="24"/>
          <w:lang w:eastAsia="en-US"/>
        </w:rPr>
        <w:t>, w</w:t>
      </w:r>
      <w:r w:rsidR="005F7D99">
        <w:rPr>
          <w:rFonts w:ascii="Times New Roman" w:eastAsia="Times New Roman" w:hAnsi="Times New Roman"/>
          <w:szCs w:val="24"/>
          <w:lang w:eastAsia="en-US"/>
        </w:rPr>
        <w:t>e could assign the payment height with a high certainty</w:t>
      </w:r>
      <w:r w:rsidR="00B83D4D">
        <w:rPr>
          <w:rFonts w:ascii="Times New Roman" w:eastAsia="Times New Roman" w:hAnsi="Times New Roman"/>
          <w:szCs w:val="24"/>
          <w:lang w:eastAsia="en-US"/>
        </w:rPr>
        <w:t xml:space="preserve">. Those </w:t>
      </w:r>
      <w:r w:rsidR="00660403">
        <w:rPr>
          <w:rFonts w:ascii="Times New Roman" w:eastAsia="Times New Roman" w:hAnsi="Times New Roman"/>
          <w:szCs w:val="24"/>
          <w:lang w:eastAsia="en-US"/>
        </w:rPr>
        <w:t>were:</w:t>
      </w:r>
    </w:p>
    <w:p w14:paraId="68C92686" w14:textId="5D2F2B93" w:rsidR="00660403" w:rsidRDefault="00660403" w:rsidP="00C222A0">
      <w:pPr>
        <w:pStyle w:val="ListParagraph"/>
        <w:numPr>
          <w:ilvl w:val="0"/>
          <w:numId w:val="28"/>
        </w:numPr>
        <w:jc w:val="both"/>
      </w:pPr>
      <w:r>
        <w:t>Fields with only one single AES (</w:t>
      </w:r>
      <w:r w:rsidR="009660E0">
        <w:t>66.7 %)</w:t>
      </w:r>
    </w:p>
    <w:p w14:paraId="6C29308F" w14:textId="23C7FDBE" w:rsidR="009660E0" w:rsidRDefault="009660E0" w:rsidP="00C222A0">
      <w:pPr>
        <w:pStyle w:val="ListParagraph"/>
        <w:numPr>
          <w:ilvl w:val="0"/>
          <w:numId w:val="28"/>
        </w:numPr>
        <w:jc w:val="both"/>
      </w:pPr>
      <w:r>
        <w:t xml:space="preserve">Fields with two </w:t>
      </w:r>
      <w:r w:rsidR="009D14C4">
        <w:t>“</w:t>
      </w:r>
      <w:r w:rsidR="00087E4D">
        <w:t>additive</w:t>
      </w:r>
      <w:r w:rsidR="009D14C4">
        <w:t>”</w:t>
      </w:r>
      <w:r w:rsidR="00087E4D">
        <w:t xml:space="preserve"> measures</w:t>
      </w:r>
      <w:r w:rsidR="00ED57B9">
        <w:t xml:space="preserve"> (KULAP/VNP)</w:t>
      </w:r>
      <w:r w:rsidR="00087E4D">
        <w:t xml:space="preserve"> or </w:t>
      </w:r>
      <w:r w:rsidR="00ED57B9">
        <w:t>exclusively</w:t>
      </w:r>
      <w:r w:rsidR="00087E4D">
        <w:t xml:space="preserve"> VNP measures</w:t>
      </w:r>
      <w:r w:rsidR="00ED57B9">
        <w:t>, being all</w:t>
      </w:r>
      <w:r w:rsidR="00087E4D">
        <w:t xml:space="preserve"> “additive</w:t>
      </w:r>
      <w:r w:rsidR="00ED57B9">
        <w:t>” (</w:t>
      </w:r>
      <w:r w:rsidR="009D14C4">
        <w:t>23.2 %)</w:t>
      </w:r>
    </w:p>
    <w:p w14:paraId="1B1AF7F7" w14:textId="4CA0FF73" w:rsidR="009D14C4" w:rsidRDefault="009D14C4" w:rsidP="00C222A0">
      <w:pPr>
        <w:pStyle w:val="ListParagraph"/>
        <w:numPr>
          <w:ilvl w:val="0"/>
          <w:numId w:val="28"/>
        </w:numPr>
        <w:jc w:val="both"/>
      </w:pPr>
      <w:r>
        <w:t>Fields with</w:t>
      </w:r>
      <w:r w:rsidR="00B0562A">
        <w:t xml:space="preserve"> </w:t>
      </w:r>
      <w:r w:rsidR="00C770CE">
        <w:t>the</w:t>
      </w:r>
      <w:r w:rsidR="00B0562A">
        <w:t xml:space="preserve"> combination type “higher” of two AES (</w:t>
      </w:r>
      <w:r w:rsidR="00B90775">
        <w:t>3.4 %)</w:t>
      </w:r>
    </w:p>
    <w:p w14:paraId="40A1C127" w14:textId="4EEF42D1" w:rsidR="00B90775" w:rsidRDefault="00E6240A" w:rsidP="00C222A0">
      <w:pPr>
        <w:pStyle w:val="ListParagraph"/>
        <w:numPr>
          <w:ilvl w:val="0"/>
          <w:numId w:val="28"/>
        </w:numPr>
        <w:jc w:val="both"/>
      </w:pPr>
      <w:r>
        <w:t xml:space="preserve">Fields with the KULAP measures “organic farming” in combination with </w:t>
      </w:r>
      <w:r w:rsidR="00C574EE">
        <w:t xml:space="preserve">certain “additive” </w:t>
      </w:r>
      <w:r>
        <w:t>VNP measures</w:t>
      </w:r>
      <w:r w:rsidR="00C574EE">
        <w:t xml:space="preserve"> (0.8 %)</w:t>
      </w:r>
    </w:p>
    <w:p w14:paraId="1BECDEEF" w14:textId="312321E8" w:rsidR="00C770CE" w:rsidRDefault="00C770CE" w:rsidP="00C222A0">
      <w:pPr>
        <w:pStyle w:val="ListParagraph"/>
        <w:numPr>
          <w:ilvl w:val="0"/>
          <w:numId w:val="28"/>
        </w:numPr>
        <w:jc w:val="both"/>
      </w:pPr>
      <w:r>
        <w:t>Fields with the combination type “top-up” of two AES (0.</w:t>
      </w:r>
      <w:r w:rsidR="00E57B17">
        <w:t xml:space="preserve">2 </w:t>
      </w:r>
      <w:r>
        <w:t>%)</w:t>
      </w:r>
    </w:p>
    <w:p w14:paraId="130E76E7" w14:textId="77777777" w:rsidR="00F032F8" w:rsidRDefault="00F032F8" w:rsidP="00C222A0">
      <w:pPr>
        <w:pStyle w:val="ListParagraph"/>
        <w:jc w:val="both"/>
      </w:pPr>
    </w:p>
    <w:p w14:paraId="3FC38B63" w14:textId="5EB4DADF" w:rsidR="00856558" w:rsidRPr="00C222A0" w:rsidRDefault="00F3641D" w:rsidP="00C222A0">
      <w:pPr>
        <w:jc w:val="both"/>
        <w:rPr>
          <w:rFonts w:ascii="Times New Roman" w:eastAsia="Times New Roman" w:hAnsi="Times New Roman"/>
          <w:szCs w:val="24"/>
          <w:u w:val="single"/>
          <w:lang w:eastAsia="en-US"/>
        </w:rPr>
      </w:pPr>
      <w:r w:rsidRPr="00C222A0">
        <w:rPr>
          <w:rFonts w:ascii="Times New Roman" w:eastAsia="Times New Roman" w:hAnsi="Times New Roman"/>
          <w:szCs w:val="24"/>
          <w:u w:val="single"/>
          <w:lang w:eastAsia="en-US"/>
        </w:rPr>
        <w:t xml:space="preserve">Step 2: </w:t>
      </w:r>
      <w:r w:rsidR="00E43753" w:rsidRPr="00C222A0">
        <w:rPr>
          <w:rFonts w:ascii="Times New Roman" w:eastAsia="Times New Roman" w:hAnsi="Times New Roman"/>
          <w:szCs w:val="24"/>
          <w:u w:val="single"/>
          <w:lang w:eastAsia="en-US"/>
        </w:rPr>
        <w:t>Assign</w:t>
      </w:r>
      <w:r w:rsidR="00EF2CB4" w:rsidRPr="00C222A0">
        <w:rPr>
          <w:rFonts w:ascii="Times New Roman" w:eastAsia="Times New Roman" w:hAnsi="Times New Roman"/>
          <w:szCs w:val="24"/>
          <w:u w:val="single"/>
          <w:lang w:eastAsia="en-US"/>
        </w:rPr>
        <w:t>ing</w:t>
      </w:r>
      <w:r w:rsidR="00E43753" w:rsidRPr="00C222A0">
        <w:rPr>
          <w:rFonts w:ascii="Times New Roman" w:eastAsia="Times New Roman" w:hAnsi="Times New Roman"/>
          <w:szCs w:val="24"/>
          <w:u w:val="single"/>
          <w:lang w:eastAsia="en-US"/>
        </w:rPr>
        <w:t xml:space="preserve"> the most plausible payment height to ambiguous cases</w:t>
      </w:r>
    </w:p>
    <w:p w14:paraId="58033A2B" w14:textId="38B2A0A9" w:rsidR="00BF24F3" w:rsidRDefault="0066242B" w:rsidP="00C222A0">
      <w:pPr>
        <w:jc w:val="both"/>
        <w:rPr>
          <w:rFonts w:ascii="Times New Roman" w:eastAsia="Times New Roman" w:hAnsi="Times New Roman"/>
          <w:szCs w:val="24"/>
          <w:lang w:eastAsia="en-US"/>
        </w:rPr>
      </w:pPr>
      <w:r>
        <w:rPr>
          <w:rFonts w:ascii="Times New Roman" w:eastAsia="Times New Roman" w:hAnsi="Times New Roman"/>
          <w:szCs w:val="24"/>
          <w:lang w:eastAsia="en-US"/>
        </w:rPr>
        <w:t>The following procedure was taken for the remaining “complicated” cases of three or more AES on one field (5.7 % of fields with AES), with no combination type assigned after step 1</w:t>
      </w:r>
      <w:r w:rsidR="00BF24F3">
        <w:rPr>
          <w:rFonts w:ascii="Times New Roman" w:eastAsia="Times New Roman" w:hAnsi="Times New Roman"/>
          <w:szCs w:val="24"/>
          <w:lang w:eastAsia="en-US"/>
        </w:rPr>
        <w:t xml:space="preserve">. </w:t>
      </w:r>
      <w:r w:rsidR="00602F3F">
        <w:rPr>
          <w:rFonts w:ascii="Times New Roman" w:eastAsia="Times New Roman" w:hAnsi="Times New Roman"/>
          <w:szCs w:val="24"/>
          <w:lang w:eastAsia="en-US"/>
        </w:rPr>
        <w:t xml:space="preserve">Certain </w:t>
      </w:r>
      <w:r w:rsidR="003614D8">
        <w:rPr>
          <w:rFonts w:ascii="Times New Roman" w:eastAsia="Times New Roman" w:hAnsi="Times New Roman"/>
          <w:szCs w:val="24"/>
          <w:lang w:eastAsia="en-US"/>
        </w:rPr>
        <w:t xml:space="preserve">AES </w:t>
      </w:r>
      <w:r w:rsidR="00D4780C">
        <w:rPr>
          <w:rFonts w:ascii="Times New Roman" w:eastAsia="Times New Roman" w:hAnsi="Times New Roman"/>
          <w:szCs w:val="24"/>
          <w:lang w:eastAsia="en-US"/>
        </w:rPr>
        <w:t>require</w:t>
      </w:r>
      <w:r w:rsidR="00602F3F">
        <w:rPr>
          <w:rFonts w:ascii="Times New Roman" w:eastAsia="Times New Roman" w:hAnsi="Times New Roman"/>
          <w:szCs w:val="24"/>
          <w:lang w:eastAsia="en-US"/>
        </w:rPr>
        <w:t xml:space="preserve"> that</w:t>
      </w:r>
      <w:r w:rsidR="00D4780C">
        <w:rPr>
          <w:rFonts w:ascii="Times New Roman" w:eastAsia="Times New Roman" w:hAnsi="Times New Roman"/>
          <w:szCs w:val="24"/>
          <w:lang w:eastAsia="en-US"/>
        </w:rPr>
        <w:t xml:space="preserve"> </w:t>
      </w:r>
      <w:r w:rsidR="00E26645">
        <w:rPr>
          <w:rFonts w:ascii="Times New Roman" w:eastAsia="Times New Roman" w:hAnsi="Times New Roman"/>
          <w:szCs w:val="24"/>
          <w:lang w:eastAsia="en-US"/>
        </w:rPr>
        <w:t>farms</w:t>
      </w:r>
      <w:r w:rsidR="000B7522">
        <w:rPr>
          <w:rFonts w:ascii="Times New Roman" w:eastAsia="Times New Roman" w:hAnsi="Times New Roman"/>
          <w:szCs w:val="24"/>
          <w:lang w:eastAsia="en-US"/>
        </w:rPr>
        <w:t xml:space="preserve"> </w:t>
      </w:r>
      <w:r w:rsidR="00E26645">
        <w:rPr>
          <w:rFonts w:ascii="Times New Roman" w:eastAsia="Times New Roman" w:hAnsi="Times New Roman"/>
          <w:szCs w:val="24"/>
          <w:lang w:eastAsia="en-US"/>
        </w:rPr>
        <w:t xml:space="preserve">participate </w:t>
      </w:r>
      <w:r w:rsidR="000B7522">
        <w:rPr>
          <w:rFonts w:ascii="Times New Roman" w:eastAsia="Times New Roman" w:hAnsi="Times New Roman"/>
          <w:szCs w:val="24"/>
          <w:lang w:eastAsia="en-US"/>
        </w:rPr>
        <w:t xml:space="preserve">fully </w:t>
      </w:r>
      <w:r w:rsidR="00E26645">
        <w:rPr>
          <w:rFonts w:ascii="Times New Roman" w:eastAsia="Times New Roman" w:hAnsi="Times New Roman"/>
          <w:szCs w:val="24"/>
          <w:lang w:eastAsia="en-US"/>
        </w:rPr>
        <w:t xml:space="preserve">(e.g., </w:t>
      </w:r>
      <w:r w:rsidR="009F79E1">
        <w:rPr>
          <w:rFonts w:ascii="Times New Roman" w:eastAsia="Times New Roman" w:hAnsi="Times New Roman"/>
          <w:szCs w:val="24"/>
          <w:lang w:eastAsia="en-US"/>
        </w:rPr>
        <w:t xml:space="preserve">subsidies for </w:t>
      </w:r>
      <w:r w:rsidR="00E26645">
        <w:rPr>
          <w:rFonts w:ascii="Times New Roman" w:eastAsia="Times New Roman" w:hAnsi="Times New Roman"/>
          <w:szCs w:val="24"/>
          <w:lang w:eastAsia="en-US"/>
        </w:rPr>
        <w:t xml:space="preserve">organic </w:t>
      </w:r>
      <w:r w:rsidR="00E26645">
        <w:rPr>
          <w:rFonts w:ascii="Times New Roman" w:eastAsia="Times New Roman" w:hAnsi="Times New Roman"/>
          <w:szCs w:val="24"/>
          <w:lang w:eastAsia="en-US"/>
        </w:rPr>
        <w:lastRenderedPageBreak/>
        <w:t>farming</w:t>
      </w:r>
      <w:r w:rsidR="009F79E1">
        <w:rPr>
          <w:rFonts w:ascii="Times New Roman" w:eastAsia="Times New Roman" w:hAnsi="Times New Roman"/>
          <w:szCs w:val="24"/>
          <w:lang w:eastAsia="en-US"/>
        </w:rPr>
        <w:t xml:space="preserve"> are only paid if the entire farm is</w:t>
      </w:r>
      <w:r w:rsidR="001B5821">
        <w:rPr>
          <w:rFonts w:ascii="Times New Roman" w:eastAsia="Times New Roman" w:hAnsi="Times New Roman"/>
          <w:szCs w:val="24"/>
          <w:lang w:eastAsia="en-US"/>
        </w:rPr>
        <w:t xml:space="preserve"> certified</w:t>
      </w:r>
      <w:r w:rsidR="009F79E1">
        <w:rPr>
          <w:rFonts w:ascii="Times New Roman" w:eastAsia="Times New Roman" w:hAnsi="Times New Roman"/>
          <w:szCs w:val="24"/>
          <w:lang w:eastAsia="en-US"/>
        </w:rPr>
        <w:t xml:space="preserve"> organic</w:t>
      </w:r>
      <w:r w:rsidR="00E26645">
        <w:rPr>
          <w:rFonts w:ascii="Times New Roman" w:eastAsia="Times New Roman" w:hAnsi="Times New Roman"/>
          <w:szCs w:val="24"/>
          <w:lang w:eastAsia="en-US"/>
        </w:rPr>
        <w:t>)</w:t>
      </w:r>
      <w:r w:rsidR="001B5821">
        <w:rPr>
          <w:rFonts w:ascii="Times New Roman" w:eastAsia="Times New Roman" w:hAnsi="Times New Roman"/>
          <w:szCs w:val="24"/>
          <w:lang w:eastAsia="en-US"/>
        </w:rPr>
        <w:t xml:space="preserve"> or </w:t>
      </w:r>
      <w:r w:rsidR="000B7522">
        <w:rPr>
          <w:rFonts w:ascii="Times New Roman" w:eastAsia="Times New Roman" w:hAnsi="Times New Roman"/>
          <w:szCs w:val="24"/>
          <w:lang w:eastAsia="en-US"/>
        </w:rPr>
        <w:t xml:space="preserve">with an entire branch of operation (e.g., all </w:t>
      </w:r>
      <w:r w:rsidR="00071A91">
        <w:rPr>
          <w:rFonts w:ascii="Times New Roman" w:eastAsia="Times New Roman" w:hAnsi="Times New Roman"/>
          <w:szCs w:val="24"/>
          <w:lang w:eastAsia="en-US"/>
        </w:rPr>
        <w:t>areas that are used to cultivate forage).</w:t>
      </w:r>
      <w:r w:rsidR="00951562">
        <w:rPr>
          <w:rFonts w:ascii="Times New Roman" w:eastAsia="Times New Roman" w:hAnsi="Times New Roman"/>
          <w:szCs w:val="24"/>
          <w:lang w:eastAsia="en-US"/>
        </w:rPr>
        <w:t xml:space="preserve"> These requirements for participation in measures are specifically </w:t>
      </w:r>
      <w:r w:rsidR="00A16468">
        <w:rPr>
          <w:rFonts w:ascii="Times New Roman" w:eastAsia="Times New Roman" w:hAnsi="Times New Roman"/>
          <w:szCs w:val="24"/>
          <w:lang w:eastAsia="en-US"/>
        </w:rPr>
        <w:t>marked (“</w:t>
      </w:r>
      <w:proofErr w:type="spellStart"/>
      <w:r w:rsidR="00BE157E">
        <w:rPr>
          <w:rFonts w:ascii="Times New Roman" w:eastAsia="Times New Roman" w:hAnsi="Times New Roman"/>
          <w:i/>
          <w:iCs/>
          <w:szCs w:val="24"/>
          <w:lang w:eastAsia="en-US"/>
        </w:rPr>
        <w:t>b</w:t>
      </w:r>
      <w:r w:rsidR="00A16468" w:rsidRPr="00F032F8">
        <w:rPr>
          <w:rFonts w:ascii="Times New Roman" w:eastAsia="Times New Roman" w:hAnsi="Times New Roman"/>
          <w:i/>
          <w:iCs/>
          <w:szCs w:val="24"/>
          <w:lang w:eastAsia="en-US"/>
        </w:rPr>
        <w:t>etriebsbezogen</w:t>
      </w:r>
      <w:proofErr w:type="spellEnd"/>
      <w:r w:rsidR="00A16468">
        <w:rPr>
          <w:rFonts w:ascii="Times New Roman" w:eastAsia="Times New Roman" w:hAnsi="Times New Roman"/>
          <w:szCs w:val="24"/>
          <w:lang w:eastAsia="en-US"/>
        </w:rPr>
        <w:t xml:space="preserve">” </w:t>
      </w:r>
      <w:r w:rsidR="00B91E78">
        <w:rPr>
          <w:rFonts w:ascii="Times New Roman" w:eastAsia="Times New Roman" w:hAnsi="Times New Roman"/>
          <w:szCs w:val="24"/>
          <w:lang w:eastAsia="en-US"/>
        </w:rPr>
        <w:t xml:space="preserve">/ </w:t>
      </w:r>
      <w:r w:rsidR="00A16468">
        <w:rPr>
          <w:rFonts w:ascii="Times New Roman" w:eastAsia="Times New Roman" w:hAnsi="Times New Roman"/>
          <w:szCs w:val="24"/>
          <w:lang w:eastAsia="en-US"/>
        </w:rPr>
        <w:t>“</w:t>
      </w:r>
      <w:proofErr w:type="spellStart"/>
      <w:r w:rsidR="00BE157E">
        <w:rPr>
          <w:rFonts w:ascii="Times New Roman" w:eastAsia="Times New Roman" w:hAnsi="Times New Roman"/>
          <w:i/>
          <w:iCs/>
          <w:szCs w:val="24"/>
          <w:lang w:eastAsia="en-US"/>
        </w:rPr>
        <w:t>b</w:t>
      </w:r>
      <w:r w:rsidR="00BF24F3" w:rsidRPr="00F032F8">
        <w:rPr>
          <w:rFonts w:ascii="Times New Roman" w:eastAsia="Times New Roman" w:hAnsi="Times New Roman"/>
          <w:i/>
          <w:iCs/>
          <w:szCs w:val="24"/>
          <w:lang w:eastAsia="en-US"/>
        </w:rPr>
        <w:t>etriebszweigbezogen</w:t>
      </w:r>
      <w:proofErr w:type="spellEnd"/>
      <w:r w:rsidR="00BF24F3">
        <w:rPr>
          <w:rFonts w:ascii="Times New Roman" w:eastAsia="Times New Roman" w:hAnsi="Times New Roman"/>
          <w:szCs w:val="24"/>
          <w:lang w:eastAsia="en-US"/>
        </w:rPr>
        <w:t>”</w:t>
      </w:r>
      <w:r w:rsidR="00A16468">
        <w:rPr>
          <w:rFonts w:ascii="Times New Roman" w:eastAsia="Times New Roman" w:hAnsi="Times New Roman"/>
          <w:szCs w:val="24"/>
          <w:lang w:eastAsia="en-US"/>
        </w:rPr>
        <w:t>)</w:t>
      </w:r>
      <w:r w:rsidR="00BF24F3">
        <w:rPr>
          <w:rFonts w:ascii="Times New Roman" w:eastAsia="Times New Roman" w:hAnsi="Times New Roman"/>
          <w:szCs w:val="24"/>
          <w:lang w:eastAsia="en-US"/>
        </w:rPr>
        <w:t xml:space="preserve">. </w:t>
      </w:r>
      <w:r w:rsidR="00CF78EA">
        <w:rPr>
          <w:rFonts w:ascii="Times New Roman" w:eastAsia="Times New Roman" w:hAnsi="Times New Roman"/>
          <w:szCs w:val="24"/>
          <w:lang w:eastAsia="en-US"/>
        </w:rPr>
        <w:t xml:space="preserve">We </w:t>
      </w:r>
      <w:r w:rsidR="00257A51">
        <w:rPr>
          <w:rFonts w:ascii="Times New Roman" w:eastAsia="Times New Roman" w:hAnsi="Times New Roman"/>
          <w:szCs w:val="24"/>
          <w:lang w:eastAsia="en-US"/>
        </w:rPr>
        <w:t>assumed that</w:t>
      </w:r>
      <w:r w:rsidR="00BF24F3">
        <w:rPr>
          <w:rFonts w:ascii="Times New Roman" w:eastAsia="Times New Roman" w:hAnsi="Times New Roman"/>
          <w:szCs w:val="24"/>
          <w:lang w:eastAsia="en-US"/>
        </w:rPr>
        <w:t xml:space="preserve"> those AES were </w:t>
      </w:r>
      <w:r w:rsidR="00257A51">
        <w:rPr>
          <w:rFonts w:ascii="Times New Roman" w:eastAsia="Times New Roman" w:hAnsi="Times New Roman"/>
          <w:szCs w:val="24"/>
          <w:lang w:eastAsia="en-US"/>
        </w:rPr>
        <w:t xml:space="preserve">sometimes </w:t>
      </w:r>
      <w:r w:rsidR="00BF24F3">
        <w:rPr>
          <w:rFonts w:ascii="Times New Roman" w:eastAsia="Times New Roman" w:hAnsi="Times New Roman"/>
          <w:szCs w:val="24"/>
          <w:lang w:eastAsia="en-US"/>
        </w:rPr>
        <w:t>added to all fields of a farm</w:t>
      </w:r>
      <w:r w:rsidR="000D2C7A">
        <w:rPr>
          <w:rFonts w:ascii="Times New Roman" w:eastAsia="Times New Roman" w:hAnsi="Times New Roman"/>
          <w:szCs w:val="24"/>
          <w:lang w:eastAsia="en-US"/>
        </w:rPr>
        <w:t xml:space="preserve"> (or </w:t>
      </w:r>
      <w:r w:rsidR="00A16468">
        <w:rPr>
          <w:rFonts w:ascii="Times New Roman" w:eastAsia="Times New Roman" w:hAnsi="Times New Roman"/>
          <w:szCs w:val="24"/>
          <w:lang w:eastAsia="en-US"/>
        </w:rPr>
        <w:t xml:space="preserve">branch of operation </w:t>
      </w:r>
      <w:r w:rsidR="000D2C7A">
        <w:rPr>
          <w:rFonts w:ascii="Times New Roman" w:eastAsia="Times New Roman" w:hAnsi="Times New Roman"/>
          <w:szCs w:val="24"/>
          <w:lang w:eastAsia="en-US"/>
        </w:rPr>
        <w:t>of a farm)</w:t>
      </w:r>
      <w:r w:rsidR="00BF24F3">
        <w:rPr>
          <w:rFonts w:ascii="Times New Roman" w:eastAsia="Times New Roman" w:hAnsi="Times New Roman"/>
          <w:szCs w:val="24"/>
          <w:lang w:eastAsia="en-US"/>
        </w:rPr>
        <w:t xml:space="preserve"> in the database without considering if the resulting combination of AES is </w:t>
      </w:r>
      <w:r w:rsidR="00B91E78">
        <w:rPr>
          <w:rFonts w:ascii="Times New Roman" w:eastAsia="Times New Roman" w:hAnsi="Times New Roman"/>
          <w:szCs w:val="24"/>
          <w:lang w:eastAsia="en-US"/>
        </w:rPr>
        <w:t>possible</w:t>
      </w:r>
      <w:r w:rsidR="00BF24F3">
        <w:rPr>
          <w:rFonts w:ascii="Times New Roman" w:eastAsia="Times New Roman" w:hAnsi="Times New Roman"/>
          <w:szCs w:val="24"/>
          <w:lang w:eastAsia="en-US"/>
        </w:rPr>
        <w:t xml:space="preserve">. </w:t>
      </w:r>
      <w:r w:rsidR="00430681">
        <w:rPr>
          <w:rFonts w:ascii="Times New Roman" w:eastAsia="Times New Roman" w:hAnsi="Times New Roman"/>
          <w:szCs w:val="24"/>
          <w:lang w:eastAsia="en-US"/>
        </w:rPr>
        <w:t>T</w:t>
      </w:r>
      <w:r w:rsidR="00500488">
        <w:rPr>
          <w:rFonts w:ascii="Times New Roman" w:eastAsia="Times New Roman" w:hAnsi="Times New Roman"/>
          <w:szCs w:val="24"/>
          <w:lang w:eastAsia="en-US"/>
        </w:rPr>
        <w:t>herefore,</w:t>
      </w:r>
      <w:r w:rsidR="00257A51">
        <w:rPr>
          <w:rFonts w:ascii="Times New Roman" w:eastAsia="Times New Roman" w:hAnsi="Times New Roman"/>
          <w:szCs w:val="24"/>
          <w:lang w:eastAsia="en-US"/>
        </w:rPr>
        <w:t xml:space="preserve"> </w:t>
      </w:r>
      <w:r w:rsidR="00430681">
        <w:rPr>
          <w:rFonts w:ascii="Times New Roman" w:eastAsia="Times New Roman" w:hAnsi="Times New Roman"/>
          <w:szCs w:val="24"/>
          <w:lang w:eastAsia="en-US"/>
        </w:rPr>
        <w:t xml:space="preserve">we </w:t>
      </w:r>
      <w:r w:rsidR="004D3E5F">
        <w:rPr>
          <w:rFonts w:ascii="Times New Roman" w:eastAsia="Times New Roman" w:hAnsi="Times New Roman"/>
          <w:szCs w:val="24"/>
          <w:lang w:eastAsia="en-US"/>
        </w:rPr>
        <w:t xml:space="preserve">differentiated </w:t>
      </w:r>
      <w:r w:rsidR="0095555A">
        <w:rPr>
          <w:rFonts w:ascii="Times New Roman" w:eastAsia="Times New Roman" w:hAnsi="Times New Roman"/>
          <w:szCs w:val="24"/>
          <w:lang w:eastAsia="en-US"/>
        </w:rPr>
        <w:t>three</w:t>
      </w:r>
      <w:r w:rsidR="00BF24F3">
        <w:rPr>
          <w:rFonts w:ascii="Times New Roman" w:eastAsia="Times New Roman" w:hAnsi="Times New Roman"/>
          <w:szCs w:val="24"/>
          <w:lang w:eastAsia="en-US"/>
        </w:rPr>
        <w:t xml:space="preserve"> cases</w:t>
      </w:r>
      <w:r w:rsidR="0095555A">
        <w:rPr>
          <w:rFonts w:ascii="Times New Roman" w:eastAsia="Times New Roman" w:hAnsi="Times New Roman"/>
          <w:szCs w:val="24"/>
          <w:lang w:eastAsia="en-US"/>
        </w:rPr>
        <w:t xml:space="preserve"> for KULAP measures</w:t>
      </w:r>
      <w:r w:rsidR="00BF24F3">
        <w:rPr>
          <w:rFonts w:ascii="Times New Roman" w:eastAsia="Times New Roman" w:hAnsi="Times New Roman"/>
          <w:szCs w:val="24"/>
          <w:lang w:eastAsia="en-US"/>
        </w:rPr>
        <w:t xml:space="preserve">: </w:t>
      </w:r>
    </w:p>
    <w:p w14:paraId="79168BD7" w14:textId="77777777" w:rsidR="00694888" w:rsidRDefault="008E1454" w:rsidP="00C222A0">
      <w:pPr>
        <w:pStyle w:val="ListParagraph"/>
        <w:numPr>
          <w:ilvl w:val="0"/>
          <w:numId w:val="25"/>
        </w:numPr>
        <w:jc w:val="both"/>
      </w:pPr>
      <w:r>
        <w:t>Only AES applicable to the entire farm / a branch of operation were present on a field =&gt; assignment of type “higher” (2.0 %)</w:t>
      </w:r>
    </w:p>
    <w:p w14:paraId="6D656683" w14:textId="350E47BE" w:rsidR="00694888" w:rsidRDefault="00694888" w:rsidP="00C222A0">
      <w:pPr>
        <w:pStyle w:val="ListParagraph"/>
        <w:numPr>
          <w:ilvl w:val="0"/>
          <w:numId w:val="25"/>
        </w:numPr>
        <w:jc w:val="both"/>
      </w:pPr>
      <w:r w:rsidRPr="004D3E5F">
        <w:t xml:space="preserve">Apart from the AES </w:t>
      </w:r>
      <w:r>
        <w:t xml:space="preserve">applicable to the entire farm / a branch of operation, </w:t>
      </w:r>
      <w:r w:rsidRPr="004D3E5F">
        <w:t>only</w:t>
      </w:r>
      <w:r w:rsidR="00430681">
        <w:t xml:space="preserve"> </w:t>
      </w:r>
      <w:r>
        <w:t>combination</w:t>
      </w:r>
      <w:r w:rsidR="00461849">
        <w:t>s</w:t>
      </w:r>
      <w:r>
        <w:t xml:space="preserve"> of measures with the type “additive” remained =&gt; </w:t>
      </w:r>
      <w:r w:rsidR="00461849">
        <w:t xml:space="preserve">we added up </w:t>
      </w:r>
      <w:r>
        <w:t>all original remuneration heights for those ones (1.3 %)</w:t>
      </w:r>
    </w:p>
    <w:p w14:paraId="1D630625" w14:textId="1CF72064" w:rsidR="00694888" w:rsidRDefault="004D3E5F" w:rsidP="00C222A0">
      <w:pPr>
        <w:pStyle w:val="ListParagraph"/>
        <w:numPr>
          <w:ilvl w:val="0"/>
          <w:numId w:val="25"/>
        </w:numPr>
        <w:jc w:val="both"/>
      </w:pPr>
      <w:r w:rsidRPr="00C61D18">
        <w:t xml:space="preserve">Apart from the AES </w:t>
      </w:r>
      <w:r w:rsidR="00451733">
        <w:t xml:space="preserve">applicable to the entire farm / a branch of operation, </w:t>
      </w:r>
      <w:r w:rsidR="00451733" w:rsidRPr="004D3E5F">
        <w:t xml:space="preserve">only </w:t>
      </w:r>
      <w:r>
        <w:t>combination</w:t>
      </w:r>
      <w:r w:rsidR="00461849">
        <w:t>s</w:t>
      </w:r>
      <w:r>
        <w:t xml:space="preserve"> of measures with the type “higher” remained =&gt; highest sum was chosen (</w:t>
      </w:r>
      <w:r w:rsidR="0099693B">
        <w:t xml:space="preserve">0.4 </w:t>
      </w:r>
      <w:r>
        <w:t>%)</w:t>
      </w:r>
    </w:p>
    <w:p w14:paraId="09238C5F" w14:textId="65073F56" w:rsidR="004D3E5F" w:rsidRDefault="004D3E5F" w:rsidP="00C222A0">
      <w:pPr>
        <w:ind w:left="360"/>
        <w:jc w:val="both"/>
      </w:pPr>
      <w:r>
        <w:t xml:space="preserve">No undefined combination types </w:t>
      </w:r>
      <w:r w:rsidR="0095555A">
        <w:t xml:space="preserve">of KULAP </w:t>
      </w:r>
      <w:r>
        <w:t>remained after this procedure.</w:t>
      </w:r>
    </w:p>
    <w:p w14:paraId="7598918F" w14:textId="77777777" w:rsidR="00EF2CB4" w:rsidRDefault="00EF2CB4" w:rsidP="00C222A0">
      <w:pPr>
        <w:jc w:val="both"/>
      </w:pPr>
    </w:p>
    <w:p w14:paraId="79C1FCC9" w14:textId="2A46B4F3" w:rsidR="0095555A" w:rsidRDefault="0095555A" w:rsidP="00C222A0">
      <w:pPr>
        <w:jc w:val="both"/>
      </w:pPr>
      <w:r>
        <w:t xml:space="preserve">For the remaining ambiguous combinations of KULAP </w:t>
      </w:r>
      <w:r w:rsidR="00047E26">
        <w:t>with</w:t>
      </w:r>
      <w:r>
        <w:t xml:space="preserve"> VNP measures (2.0 %), we assumed that after the removal of </w:t>
      </w:r>
      <w:r w:rsidR="00693536">
        <w:t xml:space="preserve">AES applicable to the entire farm / a branch of operation, the remaining AES (in most cases only “additive” VNP measures) </w:t>
      </w:r>
      <w:r w:rsidR="00047E26">
        <w:t xml:space="preserve">received </w:t>
      </w:r>
      <w:r w:rsidR="000777F4">
        <w:t>the full sum of all individual measures (“additive” combinations).</w:t>
      </w:r>
    </w:p>
    <w:p w14:paraId="208DF8B7" w14:textId="77777777" w:rsidR="00E75FD6" w:rsidRDefault="00E75FD6" w:rsidP="00C222A0">
      <w:pPr>
        <w:jc w:val="both"/>
      </w:pPr>
    </w:p>
    <w:p w14:paraId="66F5A162" w14:textId="6E67B572" w:rsidR="00E75FD6" w:rsidRPr="00B95228" w:rsidRDefault="00E75FD6" w:rsidP="00C222A0">
      <w:pPr>
        <w:jc w:val="both"/>
        <w:rPr>
          <w:u w:val="single"/>
        </w:rPr>
      </w:pPr>
      <w:r w:rsidRPr="00B95228">
        <w:rPr>
          <w:u w:val="single"/>
        </w:rPr>
        <w:t>Step 3: Account</w:t>
      </w:r>
      <w:r w:rsidR="00EF2CB4" w:rsidRPr="00B95228">
        <w:rPr>
          <w:u w:val="single"/>
        </w:rPr>
        <w:t>ing</w:t>
      </w:r>
      <w:r w:rsidRPr="00B95228">
        <w:rPr>
          <w:u w:val="single"/>
        </w:rPr>
        <w:t xml:space="preserve"> for alteration </w:t>
      </w:r>
      <w:r w:rsidR="006A3DBF" w:rsidRPr="00B95228">
        <w:rPr>
          <w:u w:val="single"/>
        </w:rPr>
        <w:t>of payments</w:t>
      </w:r>
    </w:p>
    <w:p w14:paraId="33C73F85" w14:textId="79B6A27C" w:rsidR="006A3DBF" w:rsidRDefault="00447219" w:rsidP="00C222A0">
      <w:pPr>
        <w:jc w:val="both"/>
      </w:pPr>
      <w:r>
        <w:t>Under certain circumstances</w:t>
      </w:r>
      <w:r w:rsidR="00534162">
        <w:t>,</w:t>
      </w:r>
      <w:r>
        <w:t xml:space="preserve"> </w:t>
      </w:r>
      <w:r w:rsidR="00A935B1">
        <w:t>there is no payment for a certain measure, or the payment height is reduced</w:t>
      </w:r>
      <w:r w:rsidR="00D653B9">
        <w:t xml:space="preserve"> o</w:t>
      </w:r>
      <w:r w:rsidR="00D653B9">
        <w:rPr>
          <w:rFonts w:ascii="Times New Roman" w:eastAsia="Times New Roman" w:hAnsi="Times New Roman"/>
          <w:szCs w:val="24"/>
          <w:lang w:eastAsia="en-US"/>
        </w:rPr>
        <w:t>r increased</w:t>
      </w:r>
      <w:r w:rsidR="00A935B1">
        <w:t>. This is true for the following cases</w:t>
      </w:r>
      <w:r w:rsidR="009359B7">
        <w:t xml:space="preserve"> (all of these were corrected accordingly)</w:t>
      </w:r>
      <w:r w:rsidR="00A935B1">
        <w:t xml:space="preserve">: </w:t>
      </w:r>
    </w:p>
    <w:p w14:paraId="280D25ED" w14:textId="13651999" w:rsidR="00A935B1" w:rsidRDefault="00D653B9" w:rsidP="00C222A0">
      <w:pPr>
        <w:pStyle w:val="ListParagraph"/>
        <w:numPr>
          <w:ilvl w:val="0"/>
          <w:numId w:val="29"/>
        </w:numPr>
        <w:jc w:val="both"/>
      </w:pPr>
      <w:r>
        <w:t>The AES measure is not compatible with a certain field use</w:t>
      </w:r>
    </w:p>
    <w:p w14:paraId="4CEDB646" w14:textId="15F6A0B8" w:rsidR="00D653B9" w:rsidRDefault="00B20E92" w:rsidP="00C222A0">
      <w:pPr>
        <w:pStyle w:val="ListParagraph"/>
        <w:numPr>
          <w:ilvl w:val="0"/>
          <w:numId w:val="29"/>
        </w:numPr>
        <w:jc w:val="both"/>
      </w:pPr>
      <w:r>
        <w:t xml:space="preserve">For </w:t>
      </w:r>
      <w:r w:rsidR="00154949">
        <w:t>a specific area setting</w:t>
      </w:r>
      <w:r w:rsidR="000729F8">
        <w:t>,</w:t>
      </w:r>
      <w:r w:rsidR="00154949">
        <w:t xml:space="preserve"> payments will not be made (</w:t>
      </w:r>
      <w:r w:rsidR="00D9084D">
        <w:t xml:space="preserve">because of existing legal requirements that </w:t>
      </w:r>
      <w:r w:rsidR="00D4618F">
        <w:t xml:space="preserve">do </w:t>
      </w:r>
      <w:r w:rsidR="00E10431">
        <w:t>not</w:t>
      </w:r>
      <w:r w:rsidR="00D4618F">
        <w:t xml:space="preserve"> allow for the payment of subsidies). </w:t>
      </w:r>
      <w:r w:rsidR="00052C8F">
        <w:t xml:space="preserve">Those areas are marked with </w:t>
      </w:r>
      <w:r w:rsidR="008E3949">
        <w:t>four different codes in the dataset (</w:t>
      </w:r>
      <w:r w:rsidR="00CD0789">
        <w:t xml:space="preserve">e.g., </w:t>
      </w:r>
      <w:r w:rsidR="008E3949">
        <w:t>no liquid ma</w:t>
      </w:r>
      <w:r w:rsidR="00280EBD">
        <w:t>nure allowed</w:t>
      </w:r>
      <w:r w:rsidR="00CD0789">
        <w:t>)</w:t>
      </w:r>
    </w:p>
    <w:p w14:paraId="3470775C" w14:textId="50FA6A88" w:rsidR="00E10431" w:rsidRDefault="005D3105" w:rsidP="00C222A0">
      <w:pPr>
        <w:pStyle w:val="ListParagraph"/>
        <w:numPr>
          <w:ilvl w:val="0"/>
          <w:numId w:val="29"/>
        </w:numPr>
        <w:jc w:val="both"/>
      </w:pPr>
      <w:r>
        <w:t>A r</w:t>
      </w:r>
      <w:r w:rsidR="00C444D1">
        <w:t xml:space="preserve">educed livestock density (B20, B21) receives </w:t>
      </w:r>
      <w:r w:rsidR="00473751">
        <w:t>only a reduced payment for areas classified as alpine pastures</w:t>
      </w:r>
      <w:r w:rsidR="00A9273C">
        <w:t xml:space="preserve"> (use code </w:t>
      </w:r>
      <w:r w:rsidR="00A46551">
        <w:t>455)</w:t>
      </w:r>
    </w:p>
    <w:p w14:paraId="3685A0C7" w14:textId="5944202C" w:rsidR="00473751" w:rsidRDefault="00473751" w:rsidP="00C222A0">
      <w:pPr>
        <w:pStyle w:val="ListParagraph"/>
        <w:numPr>
          <w:ilvl w:val="0"/>
          <w:numId w:val="29"/>
        </w:numPr>
        <w:jc w:val="both"/>
      </w:pPr>
      <w:r>
        <w:t xml:space="preserve">Organic farming (B10) </w:t>
      </w:r>
      <w:r w:rsidR="005D3105">
        <w:t>receives higher payment rates for permanent crops and for vegetable production.</w:t>
      </w:r>
    </w:p>
    <w:p w14:paraId="3DA0A062" w14:textId="77777777" w:rsidR="004D3E5F" w:rsidRDefault="004D3E5F" w:rsidP="00C222A0">
      <w:pPr>
        <w:ind w:left="360"/>
        <w:jc w:val="both"/>
      </w:pPr>
    </w:p>
    <w:p w14:paraId="4179F9D9" w14:textId="60C78717" w:rsidR="008865FC" w:rsidRPr="00B95228" w:rsidRDefault="002623A6" w:rsidP="00C222A0">
      <w:pPr>
        <w:jc w:val="both"/>
        <w:rPr>
          <w:u w:val="single"/>
        </w:rPr>
      </w:pPr>
      <w:r w:rsidRPr="00B95228">
        <w:rPr>
          <w:u w:val="single"/>
        </w:rPr>
        <w:t xml:space="preserve">Step 4: </w:t>
      </w:r>
      <w:r w:rsidR="00785C41" w:rsidRPr="00B95228">
        <w:rPr>
          <w:u w:val="single"/>
        </w:rPr>
        <w:t xml:space="preserve">Making assumptions </w:t>
      </w:r>
      <w:r w:rsidR="001A526C" w:rsidRPr="00B95228">
        <w:rPr>
          <w:u w:val="single"/>
        </w:rPr>
        <w:t>about</w:t>
      </w:r>
      <w:r w:rsidR="00785C41" w:rsidRPr="00B95228">
        <w:rPr>
          <w:u w:val="single"/>
        </w:rPr>
        <w:t xml:space="preserve"> payment heights</w:t>
      </w:r>
    </w:p>
    <w:p w14:paraId="1AE64A56" w14:textId="6584E1B1" w:rsidR="00785C41" w:rsidRPr="00AB0332" w:rsidRDefault="00785C41" w:rsidP="00C222A0">
      <w:pPr>
        <w:jc w:val="both"/>
        <w:rPr>
          <w:rFonts w:ascii="Times New Roman" w:eastAsia="Times New Roman" w:hAnsi="Times New Roman"/>
          <w:szCs w:val="24"/>
          <w:lang w:eastAsia="en-US"/>
        </w:rPr>
      </w:pPr>
      <w:r w:rsidRPr="00AB0332">
        <w:rPr>
          <w:rFonts w:ascii="Times New Roman" w:eastAsia="Times New Roman" w:hAnsi="Times New Roman"/>
          <w:szCs w:val="24"/>
          <w:lang w:eastAsia="en-US"/>
        </w:rPr>
        <w:t xml:space="preserve">As some AES </w:t>
      </w:r>
      <w:r w:rsidR="00D37380">
        <w:rPr>
          <w:rFonts w:ascii="Times New Roman" w:eastAsia="Times New Roman" w:hAnsi="Times New Roman"/>
          <w:szCs w:val="24"/>
          <w:lang w:eastAsia="en-US"/>
        </w:rPr>
        <w:t xml:space="preserve">do not have a fixed remuneration per </w:t>
      </w:r>
      <w:r w:rsidR="001A526C">
        <w:rPr>
          <w:rFonts w:ascii="Times New Roman" w:eastAsia="Times New Roman" w:hAnsi="Times New Roman"/>
          <w:szCs w:val="24"/>
          <w:lang w:eastAsia="en-US"/>
        </w:rPr>
        <w:t>area but</w:t>
      </w:r>
      <w:r w:rsidR="00D37380">
        <w:rPr>
          <w:rFonts w:ascii="Times New Roman" w:eastAsia="Times New Roman" w:hAnsi="Times New Roman"/>
          <w:szCs w:val="24"/>
          <w:lang w:eastAsia="en-US"/>
        </w:rPr>
        <w:t xml:space="preserve"> are based on other factors</w:t>
      </w:r>
      <w:r w:rsidR="000729F8">
        <w:rPr>
          <w:rFonts w:ascii="Times New Roman" w:eastAsia="Times New Roman" w:hAnsi="Times New Roman"/>
          <w:szCs w:val="24"/>
          <w:lang w:eastAsia="en-US"/>
        </w:rPr>
        <w:t>,</w:t>
      </w:r>
      <w:r w:rsidR="00D37380">
        <w:rPr>
          <w:rFonts w:ascii="Times New Roman" w:eastAsia="Times New Roman" w:hAnsi="Times New Roman"/>
          <w:szCs w:val="24"/>
          <w:lang w:eastAsia="en-US"/>
        </w:rPr>
        <w:t xml:space="preserve"> </w:t>
      </w:r>
      <w:r w:rsidR="00AB4335">
        <w:rPr>
          <w:rFonts w:ascii="Times New Roman" w:eastAsia="Times New Roman" w:hAnsi="Times New Roman"/>
          <w:szCs w:val="24"/>
          <w:lang w:eastAsia="en-US"/>
        </w:rPr>
        <w:t xml:space="preserve">we had to make </w:t>
      </w:r>
      <w:r w:rsidR="00D37380">
        <w:rPr>
          <w:rFonts w:ascii="Times New Roman" w:eastAsia="Times New Roman" w:hAnsi="Times New Roman"/>
          <w:szCs w:val="24"/>
          <w:lang w:eastAsia="en-US"/>
        </w:rPr>
        <w:t xml:space="preserve">certain </w:t>
      </w:r>
      <w:r w:rsidR="00AB4335">
        <w:rPr>
          <w:rFonts w:ascii="Times New Roman" w:eastAsia="Times New Roman" w:hAnsi="Times New Roman"/>
          <w:szCs w:val="24"/>
          <w:lang w:eastAsia="en-US"/>
        </w:rPr>
        <w:t>assumptions</w:t>
      </w:r>
      <w:r w:rsidR="00D37380">
        <w:rPr>
          <w:rFonts w:ascii="Times New Roman" w:eastAsia="Times New Roman" w:hAnsi="Times New Roman"/>
          <w:szCs w:val="24"/>
          <w:lang w:eastAsia="en-US"/>
        </w:rPr>
        <w:t xml:space="preserve"> </w:t>
      </w:r>
      <w:r w:rsidR="00AB4335">
        <w:rPr>
          <w:rFonts w:ascii="Times New Roman" w:eastAsia="Times New Roman" w:hAnsi="Times New Roman"/>
          <w:szCs w:val="24"/>
          <w:lang w:eastAsia="en-US"/>
        </w:rPr>
        <w:t xml:space="preserve">in a few cases. Those were: </w:t>
      </w:r>
    </w:p>
    <w:p w14:paraId="18DF32AB" w14:textId="75702BDE" w:rsidR="00785C41" w:rsidRDefault="003C35F3" w:rsidP="00C222A0">
      <w:pPr>
        <w:pStyle w:val="ListParagraph"/>
        <w:numPr>
          <w:ilvl w:val="0"/>
          <w:numId w:val="30"/>
        </w:numPr>
        <w:jc w:val="both"/>
      </w:pPr>
      <w:r>
        <w:t>For the measure</w:t>
      </w:r>
      <w:r w:rsidR="00365CE9">
        <w:t>s subsidizing l</w:t>
      </w:r>
      <w:r w:rsidR="00580659" w:rsidRPr="00580659">
        <w:t>ow</w:t>
      </w:r>
      <w:r w:rsidR="00C63EA2">
        <w:t>-</w:t>
      </w:r>
      <w:r w:rsidR="00580659" w:rsidRPr="00580659">
        <w:t>emission fertilizer application</w:t>
      </w:r>
      <w:r w:rsidR="00580659">
        <w:t xml:space="preserve"> (B25 / B26)</w:t>
      </w:r>
      <w:r w:rsidR="000729F8">
        <w:t>,</w:t>
      </w:r>
      <w:r w:rsidR="00790560">
        <w:t xml:space="preserve"> payments are based on </w:t>
      </w:r>
      <w:r w:rsidR="00772B64">
        <w:t xml:space="preserve">the volume of </w:t>
      </w:r>
      <w:r w:rsidR="00E84523">
        <w:t xml:space="preserve">liquid </w:t>
      </w:r>
      <w:r w:rsidR="00310672">
        <w:t>manure</w:t>
      </w:r>
      <w:r w:rsidR="00772B64">
        <w:t xml:space="preserve"> applied. As the quantities </w:t>
      </w:r>
      <w:r w:rsidR="00602797">
        <w:t xml:space="preserve">were unknown, we calculated the payment </w:t>
      </w:r>
      <w:r w:rsidR="005B5C06">
        <w:t>based on the Bavarian average per hectare (personal communication with the Bavarian Ministry of Food, Agriculture and Forestry)</w:t>
      </w:r>
      <w:r w:rsidR="005C3BA6">
        <w:t>.</w:t>
      </w:r>
    </w:p>
    <w:p w14:paraId="24448A38" w14:textId="094CA460" w:rsidR="001A526C" w:rsidRPr="00AB0332" w:rsidRDefault="009402DB" w:rsidP="00C222A0">
      <w:pPr>
        <w:pStyle w:val="ListParagraph"/>
        <w:numPr>
          <w:ilvl w:val="0"/>
          <w:numId w:val="30"/>
        </w:numPr>
        <w:spacing w:before="100" w:beforeAutospacing="1" w:after="100" w:afterAutospacing="1"/>
        <w:jc w:val="both"/>
      </w:pPr>
      <w:r>
        <w:t xml:space="preserve">For the measure subsidizing </w:t>
      </w:r>
      <w:r w:rsidR="00953641">
        <w:t xml:space="preserve">the mowing of </w:t>
      </w:r>
      <w:r w:rsidR="0009401F">
        <w:t>steep slope meadows (</w:t>
      </w:r>
      <w:r w:rsidR="001A526C" w:rsidRPr="00AB0332">
        <w:t>B51</w:t>
      </w:r>
      <w:r w:rsidR="0009401F">
        <w:t>),</w:t>
      </w:r>
      <w:r w:rsidR="001A526C" w:rsidRPr="00AB0332">
        <w:t xml:space="preserve"> we</w:t>
      </w:r>
      <w:r w:rsidR="0009401F">
        <w:t xml:space="preserve"> </w:t>
      </w:r>
      <w:r w:rsidR="00823392">
        <w:t>used the payment height applicable for slopes between 30-49</w:t>
      </w:r>
      <w:r w:rsidR="00CC48F7">
        <w:t xml:space="preserve"> % </w:t>
      </w:r>
    </w:p>
    <w:p w14:paraId="71C02FE7" w14:textId="186495E6" w:rsidR="001A526C" w:rsidRPr="00C222A0" w:rsidRDefault="00CC48F7" w:rsidP="00C222A0">
      <w:pPr>
        <w:numPr>
          <w:ilvl w:val="0"/>
          <w:numId w:val="30"/>
        </w:numPr>
        <w:spacing w:before="100" w:beforeAutospacing="1" w:after="100" w:afterAutospacing="1"/>
        <w:jc w:val="both"/>
        <w:rPr>
          <w:rFonts w:ascii="Times New Roman" w:eastAsia="Times New Roman" w:hAnsi="Times New Roman"/>
          <w:szCs w:val="24"/>
          <w:lang w:eastAsia="en-US"/>
        </w:rPr>
      </w:pPr>
      <w:r>
        <w:rPr>
          <w:rFonts w:ascii="Times New Roman" w:eastAsia="Times New Roman" w:hAnsi="Times New Roman"/>
          <w:szCs w:val="24"/>
          <w:lang w:eastAsia="en-US"/>
        </w:rPr>
        <w:t>For the measure</w:t>
      </w:r>
      <w:r w:rsidR="001125B2">
        <w:rPr>
          <w:rFonts w:ascii="Times New Roman" w:eastAsia="Times New Roman" w:hAnsi="Times New Roman"/>
          <w:szCs w:val="24"/>
          <w:lang w:eastAsia="en-US"/>
        </w:rPr>
        <w:t xml:space="preserve"> subsidizing </w:t>
      </w:r>
      <w:r w:rsidR="00D27FA3">
        <w:rPr>
          <w:rFonts w:ascii="Times New Roman" w:eastAsia="Times New Roman" w:hAnsi="Times New Roman"/>
          <w:szCs w:val="24"/>
          <w:lang w:eastAsia="en-US"/>
        </w:rPr>
        <w:t>alpine herding (</w:t>
      </w:r>
      <w:r w:rsidR="001A526C" w:rsidRPr="00AB0332">
        <w:rPr>
          <w:rFonts w:ascii="Times New Roman" w:eastAsia="Times New Roman" w:hAnsi="Times New Roman"/>
          <w:szCs w:val="24"/>
          <w:lang w:eastAsia="en-US"/>
        </w:rPr>
        <w:t>B52</w:t>
      </w:r>
      <w:r w:rsidR="00D27FA3">
        <w:rPr>
          <w:rFonts w:ascii="Times New Roman" w:eastAsia="Times New Roman" w:hAnsi="Times New Roman"/>
          <w:szCs w:val="24"/>
          <w:lang w:eastAsia="en-US"/>
        </w:rPr>
        <w:t>), we used the payment height applicable</w:t>
      </w:r>
      <w:r w:rsidR="005F2735">
        <w:rPr>
          <w:rFonts w:ascii="Times New Roman" w:eastAsia="Times New Roman" w:hAnsi="Times New Roman"/>
          <w:szCs w:val="24"/>
          <w:lang w:eastAsia="en-US"/>
        </w:rPr>
        <w:t xml:space="preserve"> </w:t>
      </w:r>
      <w:r w:rsidR="001D6F98">
        <w:rPr>
          <w:rFonts w:ascii="Times New Roman" w:eastAsia="Times New Roman" w:hAnsi="Times New Roman"/>
          <w:szCs w:val="24"/>
          <w:lang w:eastAsia="en-US"/>
        </w:rPr>
        <w:t>for (accessible) alpine</w:t>
      </w:r>
      <w:r w:rsidR="00125C9E">
        <w:rPr>
          <w:rFonts w:ascii="Times New Roman" w:eastAsia="Times New Roman" w:hAnsi="Times New Roman"/>
          <w:szCs w:val="24"/>
          <w:lang w:eastAsia="en-US"/>
        </w:rPr>
        <w:t xml:space="preserve"> pasture units with a size smaller than 60 hectare</w:t>
      </w:r>
      <w:r w:rsidR="00C63EA2">
        <w:rPr>
          <w:rFonts w:ascii="Times New Roman" w:eastAsia="Times New Roman" w:hAnsi="Times New Roman"/>
          <w:szCs w:val="24"/>
          <w:lang w:eastAsia="en-US"/>
        </w:rPr>
        <w:t>s</w:t>
      </w:r>
      <w:r w:rsidR="00125C9E">
        <w:rPr>
          <w:rFonts w:ascii="Times New Roman" w:eastAsia="Times New Roman" w:hAnsi="Times New Roman"/>
          <w:szCs w:val="24"/>
          <w:lang w:eastAsia="en-US"/>
        </w:rPr>
        <w:t>.</w:t>
      </w:r>
    </w:p>
    <w:p w14:paraId="76EA0A97" w14:textId="246108F5" w:rsidR="007B6F28" w:rsidRDefault="007B6F5C" w:rsidP="00C222A0">
      <w:pPr>
        <w:pStyle w:val="ListParagraph"/>
        <w:numPr>
          <w:ilvl w:val="0"/>
          <w:numId w:val="30"/>
        </w:numPr>
        <w:jc w:val="both"/>
      </w:pPr>
      <w:r>
        <w:t>For the measure</w:t>
      </w:r>
      <w:r w:rsidR="00365CE9">
        <w:t xml:space="preserve">s subsidizing </w:t>
      </w:r>
      <w:r w:rsidR="004D6E88">
        <w:t xml:space="preserve">high-stem </w:t>
      </w:r>
      <w:r w:rsidR="00C5167D">
        <w:t>orchards</w:t>
      </w:r>
      <w:r w:rsidR="00365CE9">
        <w:t xml:space="preserve"> (</w:t>
      </w:r>
      <w:r w:rsidR="00365CE9" w:rsidRPr="00814E78">
        <w:t>B57/H28/W07</w:t>
      </w:r>
      <w:r w:rsidR="00365CE9">
        <w:t>)</w:t>
      </w:r>
      <w:r w:rsidR="00C63EA2">
        <w:t>,</w:t>
      </w:r>
      <w:r w:rsidR="004D6E88">
        <w:t xml:space="preserve"> payments are m</w:t>
      </w:r>
      <w:r w:rsidR="00365CE9">
        <w:t>ade per tree</w:t>
      </w:r>
      <w:r w:rsidR="007B6F28">
        <w:t xml:space="preserve">. As tree numbers per area are unknown, we calculated the payment </w:t>
      </w:r>
      <w:r w:rsidR="007B6F28">
        <w:lastRenderedPageBreak/>
        <w:t>based on the Bavarian average per hectare (personal communication with the Bavarian Ministry of Food, Agriculture and Forestry).</w:t>
      </w:r>
    </w:p>
    <w:p w14:paraId="1330F0D6" w14:textId="5F361F50" w:rsidR="00272652" w:rsidRDefault="005914E6" w:rsidP="00C222A0">
      <w:pPr>
        <w:pStyle w:val="ListParagraph"/>
        <w:numPr>
          <w:ilvl w:val="0"/>
          <w:numId w:val="30"/>
        </w:numPr>
        <w:jc w:val="both"/>
      </w:pPr>
      <w:r>
        <w:t>For t</w:t>
      </w:r>
      <w:r w:rsidR="005D74F7">
        <w:t>he measure subsidizing pasture grazing in summer (B60) payments are made p</w:t>
      </w:r>
      <w:r w:rsidR="00D76775">
        <w:t xml:space="preserve">er </w:t>
      </w:r>
      <w:r w:rsidR="00BB4183">
        <w:t xml:space="preserve">livestock unit. As </w:t>
      </w:r>
      <w:r>
        <w:t xml:space="preserve">those </w:t>
      </w:r>
      <w:r w:rsidR="00BB4183">
        <w:t xml:space="preserve">livestock units </w:t>
      </w:r>
      <w:r>
        <w:t>were unknown, we calculated the payment based on the Bavarian average per hectare (personal communication with the Bavarian Ministry of Food, Agriculture and Forestry).</w:t>
      </w:r>
    </w:p>
    <w:p w14:paraId="2BBE2C0B" w14:textId="77777777" w:rsidR="00B95228" w:rsidRDefault="00B95228" w:rsidP="00B95228">
      <w:pPr>
        <w:pStyle w:val="ListParagraph"/>
        <w:jc w:val="both"/>
      </w:pPr>
    </w:p>
    <w:p w14:paraId="7F0550E3" w14:textId="7ED03E28" w:rsidR="008A5321" w:rsidRPr="00B95228" w:rsidRDefault="008A5321" w:rsidP="00C222A0">
      <w:pPr>
        <w:jc w:val="both"/>
        <w:rPr>
          <w:rFonts w:ascii="Times New Roman" w:eastAsia="Times New Roman" w:hAnsi="Times New Roman"/>
          <w:szCs w:val="24"/>
          <w:u w:val="single"/>
          <w:lang w:eastAsia="en-US"/>
        </w:rPr>
      </w:pPr>
      <w:r w:rsidRPr="00B95228">
        <w:rPr>
          <w:rFonts w:ascii="Times New Roman" w:eastAsia="Times New Roman" w:hAnsi="Times New Roman"/>
          <w:szCs w:val="24"/>
          <w:u w:val="single"/>
          <w:lang w:eastAsia="en-US"/>
        </w:rPr>
        <w:t>Step 5: Validation of results</w:t>
      </w:r>
    </w:p>
    <w:p w14:paraId="01B9E0D9" w14:textId="50E7C566" w:rsidR="005E3245" w:rsidRDefault="00004037" w:rsidP="00C222A0">
      <w:pPr>
        <w:pStyle w:val="ListParagraph"/>
        <w:numPr>
          <w:ilvl w:val="0"/>
          <w:numId w:val="32"/>
        </w:numPr>
        <w:jc w:val="both"/>
      </w:pPr>
      <w:r w:rsidRPr="00AB0332">
        <w:t>Due to the complex payment allocations and assumptions taken, the results are only an approximation of the actual payments.</w:t>
      </w:r>
      <w:r w:rsidR="00B10E1A">
        <w:t xml:space="preserve"> </w:t>
      </w:r>
      <w:r w:rsidR="00187EE2">
        <w:t xml:space="preserve">To validate </w:t>
      </w:r>
      <w:r w:rsidR="00B10E1A">
        <w:t>our</w:t>
      </w:r>
      <w:r w:rsidR="00187EE2">
        <w:t xml:space="preserve"> </w:t>
      </w:r>
      <w:r w:rsidR="00B10E1A">
        <w:t xml:space="preserve">calculated payment heights, we compared them to a freely available dataset </w:t>
      </w:r>
      <w:r w:rsidR="00FF5B35">
        <w:t>of payments per farm</w:t>
      </w:r>
      <w:r w:rsidR="00AF0AD5">
        <w:rPr>
          <w:rStyle w:val="FootnoteReference"/>
        </w:rPr>
        <w:footnoteReference w:id="3"/>
      </w:r>
      <w:r w:rsidR="00FF5B35">
        <w:t xml:space="preserve"> (</w:t>
      </w:r>
      <w:r w:rsidR="00FA7CC3">
        <w:t xml:space="preserve">with indicated </w:t>
      </w:r>
      <w:r w:rsidR="00FF5B35">
        <w:t>zip code).</w:t>
      </w:r>
      <w:r w:rsidR="007C0CD9">
        <w:t xml:space="preserve"> Payments for organic farming are listed as a separate category.</w:t>
      </w:r>
      <w:r w:rsidR="00FF5B35">
        <w:t xml:space="preserve"> </w:t>
      </w:r>
      <w:r w:rsidR="00E626C2">
        <w:t xml:space="preserve">Not considered in this </w:t>
      </w:r>
      <w:r w:rsidR="00BB1513">
        <w:t xml:space="preserve">“validation” </w:t>
      </w:r>
      <w:r w:rsidR="00E626C2">
        <w:t>dataset are the location of fields</w:t>
      </w:r>
      <w:r w:rsidR="00002BB5">
        <w:t>, which could be in a different zip code than the farm’s address or even outside Bavaria.</w:t>
      </w:r>
      <w:r w:rsidR="00BB1513">
        <w:t xml:space="preserve"> Our</w:t>
      </w:r>
      <w:r w:rsidR="00FA7CC3">
        <w:t xml:space="preserve"> </w:t>
      </w:r>
      <w:r w:rsidR="00BB1513">
        <w:t xml:space="preserve">calculated payments </w:t>
      </w:r>
      <w:r w:rsidR="004B3E38">
        <w:t xml:space="preserve">and the “validation” dataset were aggregated per </w:t>
      </w:r>
      <w:proofErr w:type="spellStart"/>
      <w:r w:rsidR="004B3E38">
        <w:t>zipcode</w:t>
      </w:r>
      <w:proofErr w:type="spellEnd"/>
      <w:r w:rsidR="004B3E38">
        <w:t xml:space="preserve"> and then compared. Comparison of </w:t>
      </w:r>
      <w:r w:rsidR="007C0CD9">
        <w:t xml:space="preserve">payments </w:t>
      </w:r>
      <w:r w:rsidR="005E3245">
        <w:t xml:space="preserve">for organic farming: </w:t>
      </w:r>
    </w:p>
    <w:p w14:paraId="0F767093" w14:textId="07353BE7" w:rsidR="008D069E" w:rsidRDefault="008D069E" w:rsidP="00C222A0">
      <w:pPr>
        <w:pStyle w:val="ListParagraph"/>
        <w:numPr>
          <w:ilvl w:val="0"/>
          <w:numId w:val="33"/>
        </w:numPr>
        <w:jc w:val="both"/>
      </w:pPr>
      <w:r>
        <w:t>Our calculated payments were 7.1 % lower than the “validation” data</w:t>
      </w:r>
      <w:r w:rsidR="00AE7D24">
        <w:t>.</w:t>
      </w:r>
    </w:p>
    <w:p w14:paraId="0957FD48" w14:textId="70F41183" w:rsidR="0041778F" w:rsidRDefault="0041778F" w:rsidP="00C222A0">
      <w:pPr>
        <w:ind w:left="1080"/>
        <w:jc w:val="both"/>
      </w:pPr>
      <w:r>
        <w:t>The deviation could be due to</w:t>
      </w:r>
      <w:r w:rsidR="003E05EE">
        <w:t xml:space="preserve"> (</w:t>
      </w:r>
      <w:proofErr w:type="spellStart"/>
      <w:r w:rsidR="003E05EE">
        <w:t>i</w:t>
      </w:r>
      <w:proofErr w:type="spellEnd"/>
      <w:r w:rsidR="003E05EE">
        <w:t>)</w:t>
      </w:r>
      <w:r>
        <w:t xml:space="preserve"> organic farms </w:t>
      </w:r>
      <w:r w:rsidR="008966BF">
        <w:t>situated</w:t>
      </w:r>
      <w:r>
        <w:t xml:space="preserve"> in Bavaria that have </w:t>
      </w:r>
      <w:r w:rsidR="003E05EE">
        <w:t xml:space="preserve">fields located outside of Bavaria or (ii) </w:t>
      </w:r>
      <w:r w:rsidR="0028700F">
        <w:t>mistakenly</w:t>
      </w:r>
      <w:r w:rsidR="001403AD">
        <w:t xml:space="preserve"> removed payments for organic farming </w:t>
      </w:r>
      <w:r w:rsidR="0028700F">
        <w:t>in</w:t>
      </w:r>
      <w:r w:rsidR="001403AD">
        <w:t xml:space="preserve"> “complicated combinations” (see step 2).</w:t>
      </w:r>
    </w:p>
    <w:p w14:paraId="21573AA4" w14:textId="6FE48D9D" w:rsidR="005E3245" w:rsidRDefault="002D49C4" w:rsidP="00C222A0">
      <w:pPr>
        <w:pStyle w:val="ListParagraph"/>
        <w:numPr>
          <w:ilvl w:val="0"/>
          <w:numId w:val="33"/>
        </w:numPr>
        <w:jc w:val="both"/>
      </w:pPr>
      <w:r>
        <w:t>The correlation coefficient of payments per zip code area was 0.</w:t>
      </w:r>
      <w:r w:rsidR="006712FF">
        <w:t>90</w:t>
      </w:r>
    </w:p>
    <w:p w14:paraId="12D406A5" w14:textId="6CCFB802" w:rsidR="005E3245" w:rsidRDefault="005E3245" w:rsidP="00C222A0">
      <w:pPr>
        <w:pStyle w:val="ListParagraph"/>
        <w:numPr>
          <w:ilvl w:val="0"/>
          <w:numId w:val="32"/>
        </w:numPr>
        <w:jc w:val="both"/>
      </w:pPr>
      <w:r>
        <w:t>Comparison of total payments</w:t>
      </w:r>
      <w:r w:rsidR="00433E08">
        <w:t xml:space="preserve"> (without payments for </w:t>
      </w:r>
      <w:r w:rsidR="006B33E1">
        <w:t>grazing premiums, as they are most likely not included in the “validation” data</w:t>
      </w:r>
      <w:r w:rsidR="0089347D">
        <w:t>)</w:t>
      </w:r>
      <w:r w:rsidR="00101E75">
        <w:t>:</w:t>
      </w:r>
    </w:p>
    <w:p w14:paraId="42FB7BC7" w14:textId="7E980C25" w:rsidR="0089347D" w:rsidRDefault="0089347D" w:rsidP="00C222A0">
      <w:pPr>
        <w:pStyle w:val="ListParagraph"/>
        <w:numPr>
          <w:ilvl w:val="1"/>
          <w:numId w:val="32"/>
        </w:numPr>
        <w:jc w:val="both"/>
      </w:pPr>
      <w:r>
        <w:t xml:space="preserve">Our calculated payments were 50.0 % higher than the “validation” data. </w:t>
      </w:r>
    </w:p>
    <w:p w14:paraId="204E1111" w14:textId="1AE3C251" w:rsidR="00A20F80" w:rsidRDefault="00A20F80" w:rsidP="00C222A0">
      <w:pPr>
        <w:ind w:left="1080"/>
        <w:jc w:val="both"/>
      </w:pPr>
      <w:r>
        <w:t>This deviation could be due to (</w:t>
      </w:r>
      <w:proofErr w:type="spellStart"/>
      <w:r>
        <w:t>i</w:t>
      </w:r>
      <w:proofErr w:type="spellEnd"/>
      <w:r>
        <w:t>) farms</w:t>
      </w:r>
      <w:r w:rsidR="008966BF">
        <w:t>/payment receiver</w:t>
      </w:r>
      <w:r>
        <w:t xml:space="preserve"> </w:t>
      </w:r>
      <w:r w:rsidR="008966BF">
        <w:t xml:space="preserve">situated outside of Bavaria that have fields located </w:t>
      </w:r>
      <w:r w:rsidR="00125057">
        <w:t>in Bavaria or (ii) assumptions in the calculation of payment heights that lead to an overestimation</w:t>
      </w:r>
      <w:r w:rsidR="00BB4B38">
        <w:t xml:space="preserve">. </w:t>
      </w:r>
      <w:r w:rsidR="0075726C">
        <w:t xml:space="preserve">The mapped deviations per zip code show highest overestimates in two areas that are </w:t>
      </w:r>
      <w:r w:rsidR="00A358A5">
        <w:t>military training areas (payment</w:t>
      </w:r>
      <w:r w:rsidR="001973C3">
        <w:t xml:space="preserve"> receivers likely not based in Bavaria, or not included in the “validation data”) as well as </w:t>
      </w:r>
      <w:r w:rsidR="00A03DB9">
        <w:t>in the northern and southern border regions of Bavaria.</w:t>
      </w:r>
    </w:p>
    <w:p w14:paraId="0DE8D94F" w14:textId="28874BBB" w:rsidR="008B63A2" w:rsidRDefault="0089347D" w:rsidP="00C222A0">
      <w:pPr>
        <w:pStyle w:val="ListParagraph"/>
        <w:numPr>
          <w:ilvl w:val="0"/>
          <w:numId w:val="33"/>
        </w:numPr>
        <w:jc w:val="both"/>
      </w:pPr>
      <w:r>
        <w:t xml:space="preserve">The correlation </w:t>
      </w:r>
      <w:r w:rsidR="008B63A2">
        <w:t xml:space="preserve">coefficient of payments per zip code area was </w:t>
      </w:r>
      <w:r w:rsidR="00814DC9">
        <w:t xml:space="preserve">also </w:t>
      </w:r>
      <w:r w:rsidR="008B63A2">
        <w:t>0.90</w:t>
      </w:r>
    </w:p>
    <w:p w14:paraId="1AF3711B" w14:textId="38E5586F" w:rsidR="0089347D" w:rsidRDefault="0089347D" w:rsidP="00C222A0">
      <w:pPr>
        <w:jc w:val="both"/>
      </w:pPr>
    </w:p>
    <w:p w14:paraId="1EC930D3" w14:textId="1442C3CE" w:rsidR="004B3E38" w:rsidRPr="004B3E38" w:rsidRDefault="004B3E38" w:rsidP="004B3E38"/>
    <w:p w14:paraId="2C047944" w14:textId="4D4B4935" w:rsidR="00814E78" w:rsidRDefault="00814E78" w:rsidP="00856558">
      <w:pPr>
        <w:rPr>
          <w:rFonts w:ascii="Times New Roman" w:eastAsia="Times New Roman" w:hAnsi="Times New Roman"/>
          <w:szCs w:val="24"/>
          <w:lang w:eastAsia="en-US"/>
        </w:rPr>
      </w:pPr>
    </w:p>
    <w:p w14:paraId="5C4449F3" w14:textId="77777777" w:rsidR="00814E78" w:rsidRPr="00814E78" w:rsidRDefault="00814E78" w:rsidP="00856558">
      <w:pPr>
        <w:rPr>
          <w:rFonts w:ascii="Times New Roman" w:eastAsia="Times New Roman" w:hAnsi="Times New Roman"/>
          <w:szCs w:val="24"/>
          <w:lang w:eastAsia="en-US"/>
        </w:rPr>
      </w:pPr>
    </w:p>
    <w:p w14:paraId="2CD52DB9" w14:textId="2F0E409D" w:rsidR="00856558" w:rsidRDefault="00856558" w:rsidP="00856558">
      <w:pPr>
        <w:jc w:val="both"/>
        <w:rPr>
          <w:rFonts w:ascii="Times New Roman" w:eastAsia="Times New Roman" w:hAnsi="Times New Roman"/>
          <w:szCs w:val="24"/>
          <w:lang w:eastAsia="en-US"/>
        </w:rPr>
      </w:pPr>
    </w:p>
    <w:p w14:paraId="6D1A3A86" w14:textId="77777777" w:rsidR="003E7746" w:rsidRPr="00AB0332" w:rsidRDefault="003E7746" w:rsidP="003E7746">
      <w:pPr>
        <w:rPr>
          <w:rFonts w:ascii="Times New Roman" w:eastAsia="Times New Roman" w:hAnsi="Times New Roman"/>
          <w:szCs w:val="24"/>
          <w:lang w:eastAsia="en-US"/>
        </w:rPr>
      </w:pPr>
    </w:p>
    <w:p w14:paraId="6CB5FE21" w14:textId="5A73FB73" w:rsidR="003E7746" w:rsidRPr="00AB0332" w:rsidRDefault="003E7746" w:rsidP="003E0CF9">
      <w:pPr>
        <w:rPr>
          <w:rFonts w:ascii="Times New Roman" w:eastAsia="Times New Roman" w:hAnsi="Times New Roman"/>
          <w:szCs w:val="24"/>
          <w:lang w:eastAsia="en-US"/>
        </w:rPr>
      </w:pPr>
      <w:r w:rsidRPr="00AB0332">
        <w:rPr>
          <w:rFonts w:ascii="Times New Roman" w:eastAsia="Times New Roman" w:hAnsi="Times New Roman"/>
          <w:szCs w:val="24"/>
          <w:lang w:eastAsia="en-US"/>
        </w:rPr>
        <w:br/>
      </w:r>
    </w:p>
    <w:p w14:paraId="2BA1442C" w14:textId="77777777" w:rsidR="003E7746" w:rsidRPr="00AB0332" w:rsidRDefault="003E7746" w:rsidP="003E7746">
      <w:pPr>
        <w:rPr>
          <w:rFonts w:ascii="Times New Roman" w:eastAsia="Times New Roman" w:hAnsi="Times New Roman"/>
          <w:szCs w:val="24"/>
          <w:lang w:eastAsia="en-US"/>
        </w:rPr>
      </w:pPr>
    </w:p>
    <w:p w14:paraId="38B5C59B" w14:textId="77777777" w:rsidR="003E7746" w:rsidRPr="00AB0332" w:rsidRDefault="003E7746" w:rsidP="003E7746">
      <w:pPr>
        <w:jc w:val="both"/>
        <w:rPr>
          <w:rFonts w:ascii="Times New Roman" w:eastAsia="Times New Roman" w:hAnsi="Times New Roman"/>
          <w:szCs w:val="24"/>
          <w:lang w:eastAsia="en-US"/>
        </w:rPr>
      </w:pPr>
    </w:p>
    <w:p w14:paraId="306A9A49" w14:textId="77777777" w:rsidR="003E7746" w:rsidRPr="00AB0332" w:rsidRDefault="003E7746" w:rsidP="003E7746">
      <w:pPr>
        <w:jc w:val="both"/>
        <w:rPr>
          <w:rFonts w:ascii="Times New Roman" w:eastAsia="Times New Roman" w:hAnsi="Times New Roman"/>
          <w:szCs w:val="24"/>
          <w:lang w:eastAsia="en-US"/>
        </w:rPr>
      </w:pPr>
    </w:p>
    <w:p w14:paraId="09B20D42" w14:textId="77777777" w:rsidR="003E7746" w:rsidRPr="00AB0332" w:rsidRDefault="003E7746" w:rsidP="003E7746">
      <w:pPr>
        <w:rPr>
          <w:rFonts w:ascii="Times New Roman" w:eastAsia="Times New Roman" w:hAnsi="Times New Roman"/>
          <w:szCs w:val="24"/>
          <w:lang w:eastAsia="en-US"/>
        </w:rPr>
      </w:pPr>
    </w:p>
    <w:p w14:paraId="306814B2" w14:textId="77777777" w:rsidR="003E7746" w:rsidRPr="00AB0332" w:rsidRDefault="003E7746" w:rsidP="003E7746">
      <w:pPr>
        <w:jc w:val="both"/>
        <w:rPr>
          <w:rFonts w:ascii="Times New Roman" w:eastAsia="Times New Roman" w:hAnsi="Times New Roman"/>
          <w:szCs w:val="24"/>
          <w:lang w:eastAsia="en-US"/>
        </w:rPr>
      </w:pPr>
    </w:p>
    <w:p w14:paraId="323D1A0B" w14:textId="77777777" w:rsidR="003E7746" w:rsidRPr="00AB0332" w:rsidRDefault="003E7746" w:rsidP="003E7746">
      <w:pPr>
        <w:rPr>
          <w:rFonts w:ascii="Times New Roman" w:eastAsia="Times New Roman" w:hAnsi="Times New Roman"/>
          <w:szCs w:val="24"/>
          <w:lang w:eastAsia="en-US"/>
        </w:rPr>
      </w:pPr>
    </w:p>
    <w:p w14:paraId="50D1A512" w14:textId="0D5E652B" w:rsidR="003E7746" w:rsidRDefault="003E7746" w:rsidP="00856558">
      <w:pPr>
        <w:jc w:val="both"/>
        <w:rPr>
          <w:rFonts w:ascii="Times New Roman" w:eastAsia="Times New Roman" w:hAnsi="Times New Roman"/>
          <w:szCs w:val="24"/>
          <w:lang w:eastAsia="en-US"/>
        </w:rPr>
      </w:pPr>
    </w:p>
    <w:p w14:paraId="63AC0F1D" w14:textId="77777777" w:rsidR="00612553" w:rsidRDefault="00612553" w:rsidP="00612553">
      <w:pPr>
        <w:pStyle w:val="ListParagraph"/>
      </w:pPr>
    </w:p>
    <w:p w14:paraId="3F2C70F8" w14:textId="6B6813FB" w:rsidR="00612553" w:rsidRDefault="0005369B" w:rsidP="00612553">
      <w:pPr>
        <w:pStyle w:val="ListParagraph"/>
        <w:numPr>
          <w:ilvl w:val="0"/>
          <w:numId w:val="19"/>
        </w:numPr>
      </w:pPr>
      <w:r>
        <w:lastRenderedPageBreak/>
        <w:t xml:space="preserve">Classification of Agri-environmental schemes </w:t>
      </w:r>
    </w:p>
    <w:p w14:paraId="481BF48F" w14:textId="4A63E31C" w:rsidR="0005369B" w:rsidRDefault="0005369B" w:rsidP="0005369B"/>
    <w:p w14:paraId="750C86D4" w14:textId="2FA021FF" w:rsidR="0005369B" w:rsidRDefault="0005369B" w:rsidP="0005369B">
      <w:r>
        <w:t xml:space="preserve">We classified agri-environmental schemes into several categories based on their impacts on biodiversity and ecosystem services. </w:t>
      </w:r>
    </w:p>
    <w:p w14:paraId="60F177AA" w14:textId="77777777" w:rsidR="0005369B" w:rsidRDefault="0005369B" w:rsidP="0005369B"/>
    <w:p w14:paraId="309CBA9A" w14:textId="5B28B4FB" w:rsidR="5835D167" w:rsidRDefault="5835D167" w:rsidP="76BDD0E9">
      <w:pPr>
        <w:rPr>
          <w:i/>
          <w:iCs/>
        </w:rPr>
      </w:pPr>
      <w:r w:rsidRPr="76BDD0E9">
        <w:rPr>
          <w:i/>
          <w:iCs/>
        </w:rPr>
        <w:t xml:space="preserve">Table </w:t>
      </w:r>
      <w:r w:rsidR="7934056F" w:rsidRPr="76BDD0E9">
        <w:rPr>
          <w:i/>
          <w:iCs/>
        </w:rPr>
        <w:t>S</w:t>
      </w:r>
      <w:r w:rsidRPr="76BDD0E9">
        <w:rPr>
          <w:i/>
          <w:iCs/>
        </w:rPr>
        <w:t>1. Details on the classification of the agri-environmental schemes</w:t>
      </w:r>
      <w:r w:rsidR="00CD1551">
        <w:rPr>
          <w:i/>
          <w:iCs/>
        </w:rPr>
        <w:t xml:space="preserve"> applicable to permanent grassland</w:t>
      </w:r>
      <w:r w:rsidRPr="76BDD0E9">
        <w:rPr>
          <w:i/>
          <w:iCs/>
        </w:rPr>
        <w:t xml:space="preserve"> into classes used for the statistical analysis</w:t>
      </w:r>
      <w:r w:rsidR="00500BA3">
        <w:rPr>
          <w:i/>
          <w:iCs/>
        </w:rPr>
        <w:t>. KULAP = Cultural Landscape Program. VNP = Nature Conservation Program.</w:t>
      </w:r>
    </w:p>
    <w:tbl>
      <w:tblPr>
        <w:tblStyle w:val="TableGrid"/>
        <w:tblW w:w="9265" w:type="dxa"/>
        <w:tblLayout w:type="fixed"/>
        <w:tblLook w:val="04A0" w:firstRow="1" w:lastRow="0" w:firstColumn="1" w:lastColumn="0" w:noHBand="0" w:noVBand="1"/>
      </w:tblPr>
      <w:tblGrid>
        <w:gridCol w:w="704"/>
        <w:gridCol w:w="2552"/>
        <w:gridCol w:w="1134"/>
        <w:gridCol w:w="992"/>
        <w:gridCol w:w="1134"/>
        <w:gridCol w:w="1559"/>
        <w:gridCol w:w="1190"/>
      </w:tblGrid>
      <w:tr w:rsidR="001873AE" w:rsidRPr="0005369B" w14:paraId="651BA034" w14:textId="77777777" w:rsidTr="5A1B9F0F">
        <w:trPr>
          <w:trHeight w:val="600"/>
        </w:trPr>
        <w:tc>
          <w:tcPr>
            <w:tcW w:w="704" w:type="dxa"/>
            <w:hideMark/>
          </w:tcPr>
          <w:p w14:paraId="754520EF" w14:textId="77777777" w:rsidR="00666150" w:rsidRDefault="4B5F9E34" w:rsidP="5A1B9F0F">
            <w:pPr>
              <w:rPr>
                <w:rFonts w:ascii="Calibri" w:eastAsia="Calibri" w:hAnsi="Calibri" w:cs="Calibri"/>
                <w:b/>
                <w:bCs/>
                <w:sz w:val="20"/>
              </w:rPr>
            </w:pPr>
            <w:r w:rsidRPr="5A1B9F0F">
              <w:rPr>
                <w:rFonts w:ascii="Calibri" w:eastAsia="Calibri" w:hAnsi="Calibri" w:cs="Calibri"/>
                <w:b/>
                <w:bCs/>
                <w:sz w:val="20"/>
              </w:rPr>
              <w:t>AES</w:t>
            </w:r>
          </w:p>
          <w:p w14:paraId="157B7D8A" w14:textId="28A5A203" w:rsidR="001873AE" w:rsidRPr="0005369B" w:rsidRDefault="4B5F9E34" w:rsidP="5A1B9F0F">
            <w:pPr>
              <w:rPr>
                <w:rFonts w:ascii="Calibri" w:eastAsia="Calibri" w:hAnsi="Calibri" w:cs="Calibri"/>
                <w:b/>
                <w:bCs/>
                <w:sz w:val="20"/>
              </w:rPr>
            </w:pPr>
            <w:r w:rsidRPr="5A1B9F0F">
              <w:rPr>
                <w:rFonts w:ascii="Calibri" w:eastAsia="Calibri" w:hAnsi="Calibri" w:cs="Calibri"/>
                <w:b/>
                <w:bCs/>
                <w:sz w:val="20"/>
              </w:rPr>
              <w:t>code</w:t>
            </w:r>
          </w:p>
        </w:tc>
        <w:tc>
          <w:tcPr>
            <w:tcW w:w="2552" w:type="dxa"/>
            <w:hideMark/>
          </w:tcPr>
          <w:p w14:paraId="3D8BC643" w14:textId="77777777" w:rsidR="001873AE" w:rsidRPr="0005369B" w:rsidRDefault="4B5F9E34" w:rsidP="5A1B9F0F">
            <w:pPr>
              <w:rPr>
                <w:rFonts w:ascii="Calibri" w:eastAsia="Calibri" w:hAnsi="Calibri" w:cs="Calibri"/>
                <w:b/>
                <w:bCs/>
                <w:sz w:val="20"/>
              </w:rPr>
            </w:pPr>
            <w:proofErr w:type="spellStart"/>
            <w:r w:rsidRPr="5A1B9F0F">
              <w:rPr>
                <w:rFonts w:ascii="Calibri" w:eastAsia="Calibri" w:hAnsi="Calibri" w:cs="Calibri"/>
                <w:b/>
                <w:bCs/>
                <w:sz w:val="20"/>
              </w:rPr>
              <w:t>AES_description</w:t>
            </w:r>
            <w:proofErr w:type="spellEnd"/>
          </w:p>
        </w:tc>
        <w:tc>
          <w:tcPr>
            <w:tcW w:w="1134" w:type="dxa"/>
            <w:hideMark/>
          </w:tcPr>
          <w:p w14:paraId="3641DBD8" w14:textId="5449EEAA" w:rsidR="001873AE" w:rsidRPr="0005369B" w:rsidRDefault="4B5F9E34" w:rsidP="5A1B9F0F">
            <w:pPr>
              <w:rPr>
                <w:rFonts w:ascii="Calibri" w:eastAsia="Calibri" w:hAnsi="Calibri" w:cs="Calibri"/>
                <w:b/>
                <w:bCs/>
                <w:sz w:val="20"/>
              </w:rPr>
            </w:pPr>
            <w:r w:rsidRPr="5A1B9F0F">
              <w:rPr>
                <w:rFonts w:ascii="Calibri" w:eastAsia="Calibri" w:hAnsi="Calibri" w:cs="Calibri"/>
                <w:b/>
                <w:bCs/>
                <w:sz w:val="20"/>
              </w:rPr>
              <w:t>AES</w:t>
            </w:r>
            <w:r w:rsidR="58BFDBB2" w:rsidRPr="5A1B9F0F">
              <w:rPr>
                <w:rFonts w:ascii="Calibri" w:eastAsia="Calibri" w:hAnsi="Calibri" w:cs="Calibri"/>
                <w:b/>
                <w:bCs/>
                <w:sz w:val="20"/>
              </w:rPr>
              <w:t xml:space="preserve"> </w:t>
            </w:r>
            <w:r w:rsidRPr="5A1B9F0F">
              <w:rPr>
                <w:rFonts w:ascii="Calibri" w:eastAsia="Calibri" w:hAnsi="Calibri" w:cs="Calibri"/>
                <w:b/>
                <w:bCs/>
                <w:sz w:val="20"/>
              </w:rPr>
              <w:t>program</w:t>
            </w:r>
          </w:p>
        </w:tc>
        <w:tc>
          <w:tcPr>
            <w:tcW w:w="992" w:type="dxa"/>
            <w:hideMark/>
          </w:tcPr>
          <w:p w14:paraId="656502C4" w14:textId="77777777" w:rsidR="00666150" w:rsidRDefault="4B5F9E34" w:rsidP="5A1B9F0F">
            <w:pPr>
              <w:rPr>
                <w:rFonts w:ascii="Calibri" w:eastAsia="Calibri" w:hAnsi="Calibri" w:cs="Calibri"/>
                <w:b/>
                <w:bCs/>
                <w:sz w:val="20"/>
              </w:rPr>
            </w:pPr>
            <w:r w:rsidRPr="5A1B9F0F">
              <w:rPr>
                <w:rFonts w:ascii="Calibri" w:eastAsia="Calibri" w:hAnsi="Calibri" w:cs="Calibri"/>
                <w:b/>
                <w:bCs/>
                <w:sz w:val="20"/>
              </w:rPr>
              <w:t>AES</w:t>
            </w:r>
          </w:p>
          <w:p w14:paraId="179BCFB4" w14:textId="014594AB" w:rsidR="001873AE" w:rsidRPr="0005369B" w:rsidRDefault="4B5F9E34" w:rsidP="5A1B9F0F">
            <w:pPr>
              <w:rPr>
                <w:rFonts w:ascii="Calibri" w:eastAsia="Calibri" w:hAnsi="Calibri" w:cs="Calibri"/>
                <w:b/>
                <w:bCs/>
                <w:sz w:val="20"/>
              </w:rPr>
            </w:pPr>
            <w:r w:rsidRPr="5A1B9F0F">
              <w:rPr>
                <w:rFonts w:ascii="Calibri" w:eastAsia="Calibri" w:hAnsi="Calibri" w:cs="Calibri"/>
                <w:b/>
                <w:bCs/>
                <w:sz w:val="20"/>
              </w:rPr>
              <w:t>scope</w:t>
            </w:r>
          </w:p>
        </w:tc>
        <w:tc>
          <w:tcPr>
            <w:tcW w:w="1134" w:type="dxa"/>
            <w:hideMark/>
          </w:tcPr>
          <w:p w14:paraId="5789ED6E" w14:textId="35D7508E" w:rsidR="00666150" w:rsidRDefault="58BFDBB2" w:rsidP="5A1B9F0F">
            <w:pPr>
              <w:rPr>
                <w:rFonts w:ascii="Calibri" w:eastAsia="Calibri" w:hAnsi="Calibri" w:cs="Calibri"/>
                <w:b/>
                <w:bCs/>
                <w:sz w:val="20"/>
              </w:rPr>
            </w:pPr>
            <w:r w:rsidRPr="5A1B9F0F">
              <w:rPr>
                <w:rFonts w:ascii="Calibri" w:eastAsia="Calibri" w:hAnsi="Calibri" w:cs="Calibri"/>
                <w:b/>
                <w:bCs/>
                <w:sz w:val="20"/>
              </w:rPr>
              <w:t>A</w:t>
            </w:r>
            <w:r w:rsidR="4B5F9E34" w:rsidRPr="5A1B9F0F">
              <w:rPr>
                <w:rFonts w:ascii="Calibri" w:eastAsia="Calibri" w:hAnsi="Calibri" w:cs="Calibri"/>
                <w:b/>
                <w:bCs/>
                <w:sz w:val="20"/>
              </w:rPr>
              <w:t>rea</w:t>
            </w:r>
          </w:p>
          <w:p w14:paraId="4F7BE4E3" w14:textId="6C5016DC" w:rsidR="001873AE" w:rsidRPr="0005369B" w:rsidRDefault="4B5F9E34" w:rsidP="5A1B9F0F">
            <w:pPr>
              <w:rPr>
                <w:rFonts w:ascii="Calibri" w:eastAsia="Calibri" w:hAnsi="Calibri" w:cs="Calibri"/>
                <w:b/>
                <w:bCs/>
                <w:sz w:val="20"/>
              </w:rPr>
            </w:pPr>
            <w:r w:rsidRPr="5A1B9F0F">
              <w:rPr>
                <w:rFonts w:ascii="Calibri" w:eastAsia="Calibri" w:hAnsi="Calibri" w:cs="Calibri"/>
                <w:b/>
                <w:bCs/>
                <w:sz w:val="20"/>
              </w:rPr>
              <w:t>type</w:t>
            </w:r>
          </w:p>
        </w:tc>
        <w:tc>
          <w:tcPr>
            <w:tcW w:w="1559" w:type="dxa"/>
            <w:hideMark/>
          </w:tcPr>
          <w:p w14:paraId="6B6DEEDA" w14:textId="3674A174" w:rsidR="001873AE" w:rsidRPr="0005369B" w:rsidRDefault="4B5F9E34" w:rsidP="5A1B9F0F">
            <w:pPr>
              <w:rPr>
                <w:rFonts w:ascii="Calibri" w:eastAsia="Calibri" w:hAnsi="Calibri" w:cs="Calibri"/>
                <w:b/>
                <w:bCs/>
                <w:sz w:val="20"/>
              </w:rPr>
            </w:pPr>
            <w:r w:rsidRPr="5A1B9F0F">
              <w:rPr>
                <w:rFonts w:ascii="Calibri" w:eastAsia="Calibri" w:hAnsi="Calibri" w:cs="Calibri"/>
                <w:b/>
                <w:bCs/>
                <w:sz w:val="20"/>
              </w:rPr>
              <w:t>AES classification</w:t>
            </w:r>
          </w:p>
        </w:tc>
        <w:tc>
          <w:tcPr>
            <w:tcW w:w="1190" w:type="dxa"/>
            <w:hideMark/>
          </w:tcPr>
          <w:p w14:paraId="5260C2BD" w14:textId="3059622F" w:rsidR="001873AE" w:rsidRPr="0005369B" w:rsidRDefault="2C56BB2E" w:rsidP="5A1B9F0F">
            <w:pPr>
              <w:rPr>
                <w:rFonts w:ascii="Calibri" w:eastAsia="Calibri" w:hAnsi="Calibri" w:cs="Calibri"/>
                <w:b/>
                <w:bCs/>
                <w:sz w:val="20"/>
              </w:rPr>
            </w:pPr>
            <w:r w:rsidRPr="5A1B9F0F">
              <w:rPr>
                <w:rFonts w:ascii="Calibri" w:eastAsia="Calibri" w:hAnsi="Calibri" w:cs="Calibri"/>
                <w:b/>
                <w:bCs/>
                <w:sz w:val="20"/>
              </w:rPr>
              <w:t>Value for biodiversity</w:t>
            </w:r>
            <w:r w:rsidR="00B41CBB" w:rsidRPr="5A1B9F0F">
              <w:rPr>
                <w:rStyle w:val="FootnoteReference"/>
                <w:rFonts w:ascii="Calibri" w:eastAsia="Calibri" w:hAnsi="Calibri" w:cs="Calibri"/>
                <w:b/>
                <w:bCs/>
                <w:sz w:val="20"/>
              </w:rPr>
              <w:footnoteReference w:id="4"/>
            </w:r>
          </w:p>
        </w:tc>
      </w:tr>
      <w:tr w:rsidR="001873AE" w:rsidRPr="0005369B" w14:paraId="5E3C8DBE" w14:textId="77777777" w:rsidTr="5A1B9F0F">
        <w:trPr>
          <w:trHeight w:val="292"/>
        </w:trPr>
        <w:tc>
          <w:tcPr>
            <w:tcW w:w="704" w:type="dxa"/>
            <w:hideMark/>
          </w:tcPr>
          <w:p w14:paraId="6FDDD908"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B10</w:t>
            </w:r>
          </w:p>
        </w:tc>
        <w:tc>
          <w:tcPr>
            <w:tcW w:w="2552" w:type="dxa"/>
            <w:hideMark/>
          </w:tcPr>
          <w:p w14:paraId="2CDC088F" w14:textId="49072E9D" w:rsidR="001873AE" w:rsidRPr="0005369B" w:rsidRDefault="4B5F9E34" w:rsidP="5A1B9F0F">
            <w:pPr>
              <w:rPr>
                <w:rFonts w:ascii="Calibri" w:eastAsia="Calibri" w:hAnsi="Calibri" w:cs="Calibri"/>
                <w:sz w:val="20"/>
              </w:rPr>
            </w:pPr>
            <w:proofErr w:type="spellStart"/>
            <w:r w:rsidRPr="5A1B9F0F">
              <w:rPr>
                <w:rFonts w:ascii="Calibri" w:eastAsia="Calibri" w:hAnsi="Calibri" w:cs="Calibri"/>
                <w:sz w:val="20"/>
              </w:rPr>
              <w:t>Ökologischer</w:t>
            </w:r>
            <w:proofErr w:type="spellEnd"/>
            <w:r w:rsidRPr="5A1B9F0F">
              <w:rPr>
                <w:rFonts w:ascii="Calibri" w:eastAsia="Calibri" w:hAnsi="Calibri" w:cs="Calibri"/>
                <w:sz w:val="20"/>
              </w:rPr>
              <w:t xml:space="preserve"> </w:t>
            </w:r>
            <w:proofErr w:type="spellStart"/>
            <w:r w:rsidRPr="5A1B9F0F">
              <w:rPr>
                <w:rFonts w:ascii="Calibri" w:eastAsia="Calibri" w:hAnsi="Calibri" w:cs="Calibri"/>
                <w:sz w:val="20"/>
              </w:rPr>
              <w:t>Landbau</w:t>
            </w:r>
            <w:proofErr w:type="spellEnd"/>
          </w:p>
        </w:tc>
        <w:tc>
          <w:tcPr>
            <w:tcW w:w="1134" w:type="dxa"/>
            <w:hideMark/>
          </w:tcPr>
          <w:p w14:paraId="10412B25"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KULAP</w:t>
            </w:r>
          </w:p>
        </w:tc>
        <w:tc>
          <w:tcPr>
            <w:tcW w:w="992" w:type="dxa"/>
            <w:hideMark/>
          </w:tcPr>
          <w:p w14:paraId="2F20F213"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farm</w:t>
            </w:r>
          </w:p>
        </w:tc>
        <w:tc>
          <w:tcPr>
            <w:tcW w:w="1134" w:type="dxa"/>
            <w:hideMark/>
          </w:tcPr>
          <w:p w14:paraId="1DF38F42"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all</w:t>
            </w:r>
          </w:p>
        </w:tc>
        <w:tc>
          <w:tcPr>
            <w:tcW w:w="1559" w:type="dxa"/>
            <w:hideMark/>
          </w:tcPr>
          <w:p w14:paraId="53126FBC"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organic farming</w:t>
            </w:r>
          </w:p>
        </w:tc>
        <w:tc>
          <w:tcPr>
            <w:tcW w:w="1190" w:type="dxa"/>
            <w:hideMark/>
          </w:tcPr>
          <w:p w14:paraId="35F04966"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2a</w:t>
            </w:r>
          </w:p>
        </w:tc>
      </w:tr>
      <w:tr w:rsidR="001873AE" w:rsidRPr="0005369B" w14:paraId="5B7C6BE5" w14:textId="77777777" w:rsidTr="5A1B9F0F">
        <w:trPr>
          <w:trHeight w:val="292"/>
        </w:trPr>
        <w:tc>
          <w:tcPr>
            <w:tcW w:w="704" w:type="dxa"/>
            <w:hideMark/>
          </w:tcPr>
          <w:p w14:paraId="54169AFF"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B11</w:t>
            </w:r>
          </w:p>
        </w:tc>
        <w:tc>
          <w:tcPr>
            <w:tcW w:w="2552" w:type="dxa"/>
            <w:hideMark/>
          </w:tcPr>
          <w:p w14:paraId="024514D6" w14:textId="77777777" w:rsidR="001873AE" w:rsidRPr="0005369B" w:rsidRDefault="4B5F9E34" w:rsidP="5A1B9F0F">
            <w:pPr>
              <w:rPr>
                <w:rFonts w:ascii="Calibri" w:eastAsia="Calibri" w:hAnsi="Calibri" w:cs="Calibri"/>
                <w:sz w:val="20"/>
              </w:rPr>
            </w:pPr>
            <w:proofErr w:type="spellStart"/>
            <w:r w:rsidRPr="5A1B9F0F">
              <w:rPr>
                <w:rFonts w:ascii="Calibri" w:eastAsia="Calibri" w:hAnsi="Calibri" w:cs="Calibri"/>
                <w:sz w:val="20"/>
              </w:rPr>
              <w:t>Ökokontrollverfahren</w:t>
            </w:r>
            <w:proofErr w:type="spellEnd"/>
          </w:p>
        </w:tc>
        <w:tc>
          <w:tcPr>
            <w:tcW w:w="1134" w:type="dxa"/>
            <w:hideMark/>
          </w:tcPr>
          <w:p w14:paraId="2F3D144F"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KULAP</w:t>
            </w:r>
          </w:p>
        </w:tc>
        <w:tc>
          <w:tcPr>
            <w:tcW w:w="992" w:type="dxa"/>
            <w:hideMark/>
          </w:tcPr>
          <w:p w14:paraId="5540E7E0"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farm</w:t>
            </w:r>
          </w:p>
        </w:tc>
        <w:tc>
          <w:tcPr>
            <w:tcW w:w="1134" w:type="dxa"/>
            <w:hideMark/>
          </w:tcPr>
          <w:p w14:paraId="360C70AA"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all</w:t>
            </w:r>
          </w:p>
        </w:tc>
        <w:tc>
          <w:tcPr>
            <w:tcW w:w="1559" w:type="dxa"/>
            <w:hideMark/>
          </w:tcPr>
          <w:p w14:paraId="564BDC76"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organic farming</w:t>
            </w:r>
          </w:p>
        </w:tc>
        <w:tc>
          <w:tcPr>
            <w:tcW w:w="1190" w:type="dxa"/>
            <w:hideMark/>
          </w:tcPr>
          <w:p w14:paraId="653FCBDB"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2a</w:t>
            </w:r>
          </w:p>
        </w:tc>
      </w:tr>
      <w:tr w:rsidR="001873AE" w:rsidRPr="0005369B" w14:paraId="7B7FC870" w14:textId="77777777" w:rsidTr="5A1B9F0F">
        <w:trPr>
          <w:trHeight w:val="583"/>
        </w:trPr>
        <w:tc>
          <w:tcPr>
            <w:tcW w:w="704" w:type="dxa"/>
            <w:hideMark/>
          </w:tcPr>
          <w:p w14:paraId="4F441A24"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B20</w:t>
            </w:r>
          </w:p>
        </w:tc>
        <w:tc>
          <w:tcPr>
            <w:tcW w:w="2552" w:type="dxa"/>
            <w:hideMark/>
          </w:tcPr>
          <w:p w14:paraId="02ABAAC7" w14:textId="77777777" w:rsidR="001873AE" w:rsidRPr="0005369B" w:rsidRDefault="4B5F9E34" w:rsidP="5A1B9F0F">
            <w:pPr>
              <w:rPr>
                <w:rFonts w:ascii="Calibri" w:eastAsia="Calibri" w:hAnsi="Calibri" w:cs="Calibri"/>
                <w:sz w:val="20"/>
                <w:lang w:val="de-DE"/>
              </w:rPr>
            </w:pPr>
            <w:r w:rsidRPr="5A1B9F0F">
              <w:rPr>
                <w:rFonts w:ascii="Calibri" w:eastAsia="Calibri" w:hAnsi="Calibri" w:cs="Calibri"/>
                <w:sz w:val="20"/>
                <w:lang w:val="de-DE"/>
              </w:rPr>
              <w:t>Extensive Grünlandnutzung und max. 1,40 GV/ha HFF mit Verzicht auf Mineraldüngung</w:t>
            </w:r>
          </w:p>
        </w:tc>
        <w:tc>
          <w:tcPr>
            <w:tcW w:w="1134" w:type="dxa"/>
            <w:hideMark/>
          </w:tcPr>
          <w:p w14:paraId="0EC343A7"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KULAP</w:t>
            </w:r>
          </w:p>
        </w:tc>
        <w:tc>
          <w:tcPr>
            <w:tcW w:w="992" w:type="dxa"/>
            <w:hideMark/>
          </w:tcPr>
          <w:p w14:paraId="7407095A" w14:textId="1B0D0DDB" w:rsidR="001873AE" w:rsidRPr="0005369B" w:rsidRDefault="6CC65C8A" w:rsidP="5A1B9F0F">
            <w:pPr>
              <w:rPr>
                <w:rFonts w:ascii="Calibri" w:eastAsia="Calibri" w:hAnsi="Calibri" w:cs="Calibri"/>
                <w:sz w:val="20"/>
              </w:rPr>
            </w:pPr>
            <w:r w:rsidRPr="5A1B9F0F">
              <w:rPr>
                <w:rFonts w:ascii="Calibri" w:eastAsia="Calibri" w:hAnsi="Calibri" w:cs="Calibri"/>
                <w:sz w:val="20"/>
              </w:rPr>
              <w:t>b</w:t>
            </w:r>
            <w:r w:rsidR="4B5F9E34" w:rsidRPr="5A1B9F0F">
              <w:rPr>
                <w:rFonts w:ascii="Calibri" w:eastAsia="Calibri" w:hAnsi="Calibri" w:cs="Calibri"/>
                <w:sz w:val="20"/>
              </w:rPr>
              <w:t>ranch</w:t>
            </w:r>
            <w:r w:rsidRPr="5A1B9F0F">
              <w:rPr>
                <w:rFonts w:ascii="Calibri" w:eastAsia="Calibri" w:hAnsi="Calibri" w:cs="Calibri"/>
                <w:sz w:val="20"/>
              </w:rPr>
              <w:t xml:space="preserve"> of operation</w:t>
            </w:r>
          </w:p>
        </w:tc>
        <w:tc>
          <w:tcPr>
            <w:tcW w:w="1134" w:type="dxa"/>
            <w:hideMark/>
          </w:tcPr>
          <w:p w14:paraId="4CFEAE91"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grassland</w:t>
            </w:r>
          </w:p>
        </w:tc>
        <w:tc>
          <w:tcPr>
            <w:tcW w:w="1559" w:type="dxa"/>
            <w:hideMark/>
          </w:tcPr>
          <w:p w14:paraId="64A7C08A"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1147687A"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2a</w:t>
            </w:r>
          </w:p>
        </w:tc>
      </w:tr>
      <w:tr w:rsidR="001873AE" w:rsidRPr="0005369B" w14:paraId="3025502F" w14:textId="77777777" w:rsidTr="5A1B9F0F">
        <w:trPr>
          <w:trHeight w:val="583"/>
        </w:trPr>
        <w:tc>
          <w:tcPr>
            <w:tcW w:w="704" w:type="dxa"/>
            <w:hideMark/>
          </w:tcPr>
          <w:p w14:paraId="703972C3"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B21</w:t>
            </w:r>
          </w:p>
        </w:tc>
        <w:tc>
          <w:tcPr>
            <w:tcW w:w="2552" w:type="dxa"/>
            <w:hideMark/>
          </w:tcPr>
          <w:p w14:paraId="66F48944" w14:textId="77777777" w:rsidR="001873AE" w:rsidRPr="0005369B" w:rsidRDefault="4B5F9E34" w:rsidP="5A1B9F0F">
            <w:pPr>
              <w:rPr>
                <w:rFonts w:ascii="Calibri" w:eastAsia="Calibri" w:hAnsi="Calibri" w:cs="Calibri"/>
                <w:sz w:val="20"/>
                <w:lang w:val="de-DE"/>
              </w:rPr>
            </w:pPr>
            <w:r w:rsidRPr="5A1B9F0F">
              <w:rPr>
                <w:rFonts w:ascii="Calibri" w:eastAsia="Calibri" w:hAnsi="Calibri" w:cs="Calibri"/>
                <w:sz w:val="20"/>
                <w:lang w:val="de-DE"/>
              </w:rPr>
              <w:t>Extensive Grünlandnutzung und max. 1,76 GV/ha HFF (Almen/Alpen) mit Verzicht auf Mineraldüngung</w:t>
            </w:r>
          </w:p>
        </w:tc>
        <w:tc>
          <w:tcPr>
            <w:tcW w:w="1134" w:type="dxa"/>
            <w:hideMark/>
          </w:tcPr>
          <w:p w14:paraId="4E42DB3B"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KULAP</w:t>
            </w:r>
          </w:p>
        </w:tc>
        <w:tc>
          <w:tcPr>
            <w:tcW w:w="992" w:type="dxa"/>
            <w:hideMark/>
          </w:tcPr>
          <w:p w14:paraId="75E144FD"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branch</w:t>
            </w:r>
          </w:p>
        </w:tc>
        <w:tc>
          <w:tcPr>
            <w:tcW w:w="1134" w:type="dxa"/>
            <w:hideMark/>
          </w:tcPr>
          <w:p w14:paraId="5E20A6F4"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grassland</w:t>
            </w:r>
          </w:p>
        </w:tc>
        <w:tc>
          <w:tcPr>
            <w:tcW w:w="1559" w:type="dxa"/>
            <w:hideMark/>
          </w:tcPr>
          <w:p w14:paraId="2F46C99D"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3422A51E"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2a</w:t>
            </w:r>
          </w:p>
        </w:tc>
      </w:tr>
      <w:tr w:rsidR="001873AE" w:rsidRPr="0005369B" w14:paraId="12D005EF" w14:textId="77777777" w:rsidTr="5A1B9F0F">
        <w:trPr>
          <w:trHeight w:val="583"/>
        </w:trPr>
        <w:tc>
          <w:tcPr>
            <w:tcW w:w="704" w:type="dxa"/>
            <w:hideMark/>
          </w:tcPr>
          <w:p w14:paraId="2281DE36"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B22</w:t>
            </w:r>
          </w:p>
        </w:tc>
        <w:tc>
          <w:tcPr>
            <w:tcW w:w="2552" w:type="dxa"/>
            <w:hideMark/>
          </w:tcPr>
          <w:p w14:paraId="6B368DDD" w14:textId="77777777" w:rsidR="001873AE" w:rsidRPr="0005369B" w:rsidRDefault="4B5F9E34" w:rsidP="5A1B9F0F">
            <w:pPr>
              <w:rPr>
                <w:rFonts w:ascii="Calibri" w:eastAsia="Calibri" w:hAnsi="Calibri" w:cs="Calibri"/>
                <w:sz w:val="20"/>
                <w:lang w:val="de-DE"/>
              </w:rPr>
            </w:pPr>
            <w:r w:rsidRPr="5A1B9F0F">
              <w:rPr>
                <w:rFonts w:ascii="Calibri" w:eastAsia="Calibri" w:hAnsi="Calibri" w:cs="Calibri"/>
                <w:sz w:val="20"/>
                <w:lang w:val="de-DE"/>
              </w:rPr>
              <w:t>Extensive Grünlandnutzung und max. 1,40 GV/ha HFF (Almen/Alpen) mit Verzicht auf Mineraldüngung</w:t>
            </w:r>
          </w:p>
        </w:tc>
        <w:tc>
          <w:tcPr>
            <w:tcW w:w="1134" w:type="dxa"/>
            <w:hideMark/>
          </w:tcPr>
          <w:p w14:paraId="26ED45BB"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KULAP</w:t>
            </w:r>
          </w:p>
        </w:tc>
        <w:tc>
          <w:tcPr>
            <w:tcW w:w="992" w:type="dxa"/>
            <w:hideMark/>
          </w:tcPr>
          <w:p w14:paraId="7798E6E1"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branch</w:t>
            </w:r>
          </w:p>
        </w:tc>
        <w:tc>
          <w:tcPr>
            <w:tcW w:w="1134" w:type="dxa"/>
            <w:hideMark/>
          </w:tcPr>
          <w:p w14:paraId="3FDE3EAC"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grassland</w:t>
            </w:r>
          </w:p>
        </w:tc>
        <w:tc>
          <w:tcPr>
            <w:tcW w:w="1559" w:type="dxa"/>
            <w:hideMark/>
          </w:tcPr>
          <w:p w14:paraId="30230472"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05366512"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2a</w:t>
            </w:r>
          </w:p>
        </w:tc>
      </w:tr>
      <w:tr w:rsidR="001873AE" w:rsidRPr="0005369B" w14:paraId="7EE084FB" w14:textId="77777777" w:rsidTr="5A1B9F0F">
        <w:trPr>
          <w:trHeight w:val="583"/>
        </w:trPr>
        <w:tc>
          <w:tcPr>
            <w:tcW w:w="704" w:type="dxa"/>
            <w:hideMark/>
          </w:tcPr>
          <w:p w14:paraId="5180639C"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B23</w:t>
            </w:r>
          </w:p>
        </w:tc>
        <w:tc>
          <w:tcPr>
            <w:tcW w:w="2552" w:type="dxa"/>
            <w:hideMark/>
          </w:tcPr>
          <w:p w14:paraId="457A43F1" w14:textId="77777777" w:rsidR="001873AE" w:rsidRPr="0005369B" w:rsidRDefault="4B5F9E34" w:rsidP="5A1B9F0F">
            <w:pPr>
              <w:rPr>
                <w:rFonts w:ascii="Calibri" w:eastAsia="Calibri" w:hAnsi="Calibri" w:cs="Calibri"/>
                <w:sz w:val="20"/>
                <w:lang w:val="de-DE"/>
              </w:rPr>
            </w:pPr>
            <w:r w:rsidRPr="5A1B9F0F">
              <w:rPr>
                <w:rFonts w:ascii="Calibri" w:eastAsia="Calibri" w:hAnsi="Calibri" w:cs="Calibri"/>
                <w:sz w:val="20"/>
                <w:lang w:val="de-DE"/>
              </w:rPr>
              <w:t>Extensive Grünlandnutzung und max. 1,76 GV/ha HFF (Almen/Alpen) mit Verzicht auf Mineraldüngung</w:t>
            </w:r>
          </w:p>
        </w:tc>
        <w:tc>
          <w:tcPr>
            <w:tcW w:w="1134" w:type="dxa"/>
            <w:hideMark/>
          </w:tcPr>
          <w:p w14:paraId="7E8D6072"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KULAP</w:t>
            </w:r>
          </w:p>
        </w:tc>
        <w:tc>
          <w:tcPr>
            <w:tcW w:w="992" w:type="dxa"/>
            <w:hideMark/>
          </w:tcPr>
          <w:p w14:paraId="10B9E4D6"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branch</w:t>
            </w:r>
          </w:p>
        </w:tc>
        <w:tc>
          <w:tcPr>
            <w:tcW w:w="1134" w:type="dxa"/>
            <w:hideMark/>
          </w:tcPr>
          <w:p w14:paraId="468C9D1D"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grassland</w:t>
            </w:r>
          </w:p>
        </w:tc>
        <w:tc>
          <w:tcPr>
            <w:tcW w:w="1559" w:type="dxa"/>
            <w:hideMark/>
          </w:tcPr>
          <w:p w14:paraId="566CB428"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266EAC9B"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2a</w:t>
            </w:r>
          </w:p>
        </w:tc>
      </w:tr>
      <w:tr w:rsidR="001873AE" w:rsidRPr="0005369B" w14:paraId="6002D736" w14:textId="77777777" w:rsidTr="5A1B9F0F">
        <w:trPr>
          <w:trHeight w:val="583"/>
        </w:trPr>
        <w:tc>
          <w:tcPr>
            <w:tcW w:w="704" w:type="dxa"/>
            <w:hideMark/>
          </w:tcPr>
          <w:p w14:paraId="065A86C0"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B25</w:t>
            </w:r>
          </w:p>
        </w:tc>
        <w:tc>
          <w:tcPr>
            <w:tcW w:w="2552" w:type="dxa"/>
            <w:hideMark/>
          </w:tcPr>
          <w:p w14:paraId="59F02713" w14:textId="77777777" w:rsidR="001873AE" w:rsidRPr="0005369B" w:rsidRDefault="4B5F9E34" w:rsidP="5A1B9F0F">
            <w:pPr>
              <w:rPr>
                <w:rFonts w:ascii="Calibri" w:eastAsia="Calibri" w:hAnsi="Calibri" w:cs="Calibri"/>
                <w:sz w:val="20"/>
              </w:rPr>
            </w:pPr>
            <w:proofErr w:type="spellStart"/>
            <w:r w:rsidRPr="5A1B9F0F">
              <w:rPr>
                <w:rFonts w:ascii="Calibri" w:eastAsia="Calibri" w:hAnsi="Calibri" w:cs="Calibri"/>
                <w:sz w:val="20"/>
              </w:rPr>
              <w:t>Emissionsarme</w:t>
            </w:r>
            <w:proofErr w:type="spellEnd"/>
            <w:r w:rsidRPr="5A1B9F0F">
              <w:rPr>
                <w:rFonts w:ascii="Calibri" w:eastAsia="Calibri" w:hAnsi="Calibri" w:cs="Calibri"/>
                <w:sz w:val="20"/>
              </w:rPr>
              <w:t xml:space="preserve"> </w:t>
            </w:r>
            <w:proofErr w:type="spellStart"/>
            <w:r w:rsidRPr="5A1B9F0F">
              <w:rPr>
                <w:rFonts w:ascii="Calibri" w:eastAsia="Calibri" w:hAnsi="Calibri" w:cs="Calibri"/>
                <w:sz w:val="20"/>
              </w:rPr>
              <w:t>Wirtschaftsdüngerausbringung</w:t>
            </w:r>
            <w:proofErr w:type="spellEnd"/>
            <w:r w:rsidRPr="5A1B9F0F">
              <w:rPr>
                <w:rFonts w:ascii="Calibri" w:eastAsia="Calibri" w:hAnsi="Calibri" w:cs="Calibri"/>
                <w:sz w:val="20"/>
              </w:rPr>
              <w:t xml:space="preserve"> (</w:t>
            </w:r>
            <w:proofErr w:type="spellStart"/>
            <w:r w:rsidRPr="5A1B9F0F">
              <w:rPr>
                <w:rFonts w:ascii="Calibri" w:eastAsia="Calibri" w:hAnsi="Calibri" w:cs="Calibri"/>
                <w:sz w:val="20"/>
              </w:rPr>
              <w:t>Eigenmechanisierung</w:t>
            </w:r>
            <w:proofErr w:type="spellEnd"/>
            <w:r w:rsidRPr="5A1B9F0F">
              <w:rPr>
                <w:rFonts w:ascii="Calibri" w:eastAsia="Calibri" w:hAnsi="Calibri" w:cs="Calibri"/>
                <w:sz w:val="20"/>
              </w:rPr>
              <w:t>)</w:t>
            </w:r>
          </w:p>
        </w:tc>
        <w:tc>
          <w:tcPr>
            <w:tcW w:w="1134" w:type="dxa"/>
            <w:hideMark/>
          </w:tcPr>
          <w:p w14:paraId="6D17EE00"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KULAP</w:t>
            </w:r>
          </w:p>
        </w:tc>
        <w:tc>
          <w:tcPr>
            <w:tcW w:w="992" w:type="dxa"/>
            <w:hideMark/>
          </w:tcPr>
          <w:p w14:paraId="4A1257A2"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farm</w:t>
            </w:r>
          </w:p>
        </w:tc>
        <w:tc>
          <w:tcPr>
            <w:tcW w:w="1134" w:type="dxa"/>
            <w:hideMark/>
          </w:tcPr>
          <w:p w14:paraId="3CB8AF67"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all</w:t>
            </w:r>
          </w:p>
        </w:tc>
        <w:tc>
          <w:tcPr>
            <w:tcW w:w="1559" w:type="dxa"/>
            <w:hideMark/>
          </w:tcPr>
          <w:p w14:paraId="3E64C1C7"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fertilization technique</w:t>
            </w:r>
          </w:p>
        </w:tc>
        <w:tc>
          <w:tcPr>
            <w:tcW w:w="1190" w:type="dxa"/>
            <w:hideMark/>
          </w:tcPr>
          <w:p w14:paraId="2E3FC8B0"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3</w:t>
            </w:r>
          </w:p>
        </w:tc>
      </w:tr>
      <w:tr w:rsidR="001873AE" w:rsidRPr="0005369B" w14:paraId="3062D506" w14:textId="77777777" w:rsidTr="5A1B9F0F">
        <w:trPr>
          <w:trHeight w:val="583"/>
        </w:trPr>
        <w:tc>
          <w:tcPr>
            <w:tcW w:w="704" w:type="dxa"/>
            <w:hideMark/>
          </w:tcPr>
          <w:p w14:paraId="68071333"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B26</w:t>
            </w:r>
          </w:p>
        </w:tc>
        <w:tc>
          <w:tcPr>
            <w:tcW w:w="2552" w:type="dxa"/>
            <w:hideMark/>
          </w:tcPr>
          <w:p w14:paraId="72786A89" w14:textId="77777777" w:rsidR="001873AE" w:rsidRPr="0005369B" w:rsidRDefault="4B5F9E34" w:rsidP="5A1B9F0F">
            <w:pPr>
              <w:rPr>
                <w:rFonts w:ascii="Calibri" w:eastAsia="Calibri" w:hAnsi="Calibri" w:cs="Calibri"/>
                <w:sz w:val="20"/>
              </w:rPr>
            </w:pPr>
            <w:proofErr w:type="spellStart"/>
            <w:r w:rsidRPr="5A1B9F0F">
              <w:rPr>
                <w:rFonts w:ascii="Calibri" w:eastAsia="Calibri" w:hAnsi="Calibri" w:cs="Calibri"/>
                <w:sz w:val="20"/>
              </w:rPr>
              <w:t>Emissionsarme</w:t>
            </w:r>
            <w:proofErr w:type="spellEnd"/>
            <w:r w:rsidRPr="5A1B9F0F">
              <w:rPr>
                <w:rFonts w:ascii="Calibri" w:eastAsia="Calibri" w:hAnsi="Calibri" w:cs="Calibri"/>
                <w:sz w:val="20"/>
              </w:rPr>
              <w:t xml:space="preserve"> </w:t>
            </w:r>
            <w:proofErr w:type="spellStart"/>
            <w:r w:rsidRPr="5A1B9F0F">
              <w:rPr>
                <w:rFonts w:ascii="Calibri" w:eastAsia="Calibri" w:hAnsi="Calibri" w:cs="Calibri"/>
                <w:sz w:val="20"/>
              </w:rPr>
              <w:t>Wirtschaftsdüngerausbringung</w:t>
            </w:r>
            <w:proofErr w:type="spellEnd"/>
            <w:r w:rsidRPr="5A1B9F0F">
              <w:rPr>
                <w:rFonts w:ascii="Calibri" w:eastAsia="Calibri" w:hAnsi="Calibri" w:cs="Calibri"/>
                <w:sz w:val="20"/>
              </w:rPr>
              <w:t xml:space="preserve"> (</w:t>
            </w:r>
            <w:proofErr w:type="spellStart"/>
            <w:r w:rsidRPr="5A1B9F0F">
              <w:rPr>
                <w:rFonts w:ascii="Calibri" w:eastAsia="Calibri" w:hAnsi="Calibri" w:cs="Calibri"/>
                <w:sz w:val="20"/>
              </w:rPr>
              <w:t>überbetriebliche</w:t>
            </w:r>
            <w:proofErr w:type="spellEnd"/>
            <w:r w:rsidRPr="5A1B9F0F">
              <w:rPr>
                <w:rFonts w:ascii="Calibri" w:eastAsia="Calibri" w:hAnsi="Calibri" w:cs="Calibri"/>
                <w:sz w:val="20"/>
              </w:rPr>
              <w:t xml:space="preserve"> </w:t>
            </w:r>
            <w:proofErr w:type="spellStart"/>
            <w:r w:rsidRPr="5A1B9F0F">
              <w:rPr>
                <w:rFonts w:ascii="Calibri" w:eastAsia="Calibri" w:hAnsi="Calibri" w:cs="Calibri"/>
                <w:sz w:val="20"/>
              </w:rPr>
              <w:t>Ausbringung</w:t>
            </w:r>
            <w:proofErr w:type="spellEnd"/>
            <w:r w:rsidRPr="5A1B9F0F">
              <w:rPr>
                <w:rFonts w:ascii="Calibri" w:eastAsia="Calibri" w:hAnsi="Calibri" w:cs="Calibri"/>
                <w:sz w:val="20"/>
              </w:rPr>
              <w:t>)</w:t>
            </w:r>
          </w:p>
        </w:tc>
        <w:tc>
          <w:tcPr>
            <w:tcW w:w="1134" w:type="dxa"/>
            <w:hideMark/>
          </w:tcPr>
          <w:p w14:paraId="109BEFE6"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KULAP</w:t>
            </w:r>
          </w:p>
        </w:tc>
        <w:tc>
          <w:tcPr>
            <w:tcW w:w="992" w:type="dxa"/>
            <w:hideMark/>
          </w:tcPr>
          <w:p w14:paraId="494F1435"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farm</w:t>
            </w:r>
          </w:p>
        </w:tc>
        <w:tc>
          <w:tcPr>
            <w:tcW w:w="1134" w:type="dxa"/>
            <w:hideMark/>
          </w:tcPr>
          <w:p w14:paraId="79C7244B"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all</w:t>
            </w:r>
          </w:p>
        </w:tc>
        <w:tc>
          <w:tcPr>
            <w:tcW w:w="1559" w:type="dxa"/>
            <w:hideMark/>
          </w:tcPr>
          <w:p w14:paraId="0C032DDB"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fertilization technique</w:t>
            </w:r>
          </w:p>
        </w:tc>
        <w:tc>
          <w:tcPr>
            <w:tcW w:w="1190" w:type="dxa"/>
            <w:hideMark/>
          </w:tcPr>
          <w:p w14:paraId="13FEC89C"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3</w:t>
            </w:r>
          </w:p>
        </w:tc>
      </w:tr>
      <w:tr w:rsidR="001873AE" w:rsidRPr="0005369B" w14:paraId="24E1F677" w14:textId="77777777" w:rsidTr="5A1B9F0F">
        <w:trPr>
          <w:trHeight w:val="583"/>
        </w:trPr>
        <w:tc>
          <w:tcPr>
            <w:tcW w:w="704" w:type="dxa"/>
            <w:hideMark/>
          </w:tcPr>
          <w:p w14:paraId="5A93248A"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B28</w:t>
            </w:r>
          </w:p>
        </w:tc>
        <w:tc>
          <w:tcPr>
            <w:tcW w:w="2552" w:type="dxa"/>
            <w:hideMark/>
          </w:tcPr>
          <w:p w14:paraId="59EDA869" w14:textId="77777777" w:rsidR="001873AE" w:rsidRPr="0005369B" w:rsidRDefault="4B5F9E34" w:rsidP="5A1B9F0F">
            <w:pPr>
              <w:rPr>
                <w:rFonts w:ascii="Calibri" w:eastAsia="Calibri" w:hAnsi="Calibri" w:cs="Calibri"/>
                <w:sz w:val="20"/>
                <w:lang w:val="de-DE"/>
              </w:rPr>
            </w:pPr>
            <w:r w:rsidRPr="5A1B9F0F">
              <w:rPr>
                <w:rFonts w:ascii="Calibri" w:eastAsia="Calibri" w:hAnsi="Calibri" w:cs="Calibri"/>
                <w:sz w:val="20"/>
                <w:lang w:val="de-DE"/>
              </w:rPr>
              <w:t>Umwandlung von Ackerland in Grünland entlang von Gewässern und in sonstigen sensiblen Gebieten</w:t>
            </w:r>
          </w:p>
        </w:tc>
        <w:tc>
          <w:tcPr>
            <w:tcW w:w="1134" w:type="dxa"/>
            <w:hideMark/>
          </w:tcPr>
          <w:p w14:paraId="0D629BAA"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KULAP</w:t>
            </w:r>
          </w:p>
        </w:tc>
        <w:tc>
          <w:tcPr>
            <w:tcW w:w="992" w:type="dxa"/>
            <w:hideMark/>
          </w:tcPr>
          <w:p w14:paraId="1AFA823B"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1762D120"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grassland</w:t>
            </w:r>
          </w:p>
        </w:tc>
        <w:tc>
          <w:tcPr>
            <w:tcW w:w="1559" w:type="dxa"/>
            <w:hideMark/>
          </w:tcPr>
          <w:p w14:paraId="4B6D98FE"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other</w:t>
            </w:r>
          </w:p>
        </w:tc>
        <w:tc>
          <w:tcPr>
            <w:tcW w:w="1190" w:type="dxa"/>
            <w:hideMark/>
          </w:tcPr>
          <w:p w14:paraId="1739F112"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2a</w:t>
            </w:r>
          </w:p>
        </w:tc>
      </w:tr>
      <w:tr w:rsidR="001873AE" w:rsidRPr="0005369B" w14:paraId="2896C1C3" w14:textId="77777777" w:rsidTr="5A1B9F0F">
        <w:trPr>
          <w:trHeight w:val="583"/>
        </w:trPr>
        <w:tc>
          <w:tcPr>
            <w:tcW w:w="704" w:type="dxa"/>
            <w:hideMark/>
          </w:tcPr>
          <w:p w14:paraId="0BB8EC2E"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B29</w:t>
            </w:r>
          </w:p>
        </w:tc>
        <w:tc>
          <w:tcPr>
            <w:tcW w:w="2552" w:type="dxa"/>
            <w:hideMark/>
          </w:tcPr>
          <w:p w14:paraId="504955FC" w14:textId="77777777" w:rsidR="001873AE" w:rsidRPr="0005369B" w:rsidRDefault="4B5F9E34" w:rsidP="5A1B9F0F">
            <w:pPr>
              <w:rPr>
                <w:rFonts w:ascii="Calibri" w:eastAsia="Calibri" w:hAnsi="Calibri" w:cs="Calibri"/>
                <w:sz w:val="20"/>
                <w:lang w:val="de-DE"/>
              </w:rPr>
            </w:pPr>
            <w:r w:rsidRPr="5A1B9F0F">
              <w:rPr>
                <w:rFonts w:ascii="Calibri" w:eastAsia="Calibri" w:hAnsi="Calibri" w:cs="Calibri"/>
                <w:sz w:val="20"/>
                <w:lang w:val="de-DE"/>
              </w:rPr>
              <w:t>Umwandlung von Ackerland in Grünland in der Gebietskulisse Moore</w:t>
            </w:r>
          </w:p>
        </w:tc>
        <w:tc>
          <w:tcPr>
            <w:tcW w:w="1134" w:type="dxa"/>
            <w:hideMark/>
          </w:tcPr>
          <w:p w14:paraId="28748402"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KULAP</w:t>
            </w:r>
          </w:p>
        </w:tc>
        <w:tc>
          <w:tcPr>
            <w:tcW w:w="992" w:type="dxa"/>
            <w:hideMark/>
          </w:tcPr>
          <w:p w14:paraId="18F903F1"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2418E568"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grassland</w:t>
            </w:r>
          </w:p>
        </w:tc>
        <w:tc>
          <w:tcPr>
            <w:tcW w:w="1559" w:type="dxa"/>
            <w:hideMark/>
          </w:tcPr>
          <w:p w14:paraId="3D486B32"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other</w:t>
            </w:r>
          </w:p>
        </w:tc>
        <w:tc>
          <w:tcPr>
            <w:tcW w:w="1190" w:type="dxa"/>
            <w:hideMark/>
          </w:tcPr>
          <w:p w14:paraId="62671B7F"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2a</w:t>
            </w:r>
          </w:p>
        </w:tc>
      </w:tr>
      <w:tr w:rsidR="001873AE" w:rsidRPr="0005369B" w14:paraId="23CD10C1" w14:textId="77777777" w:rsidTr="5A1B9F0F">
        <w:trPr>
          <w:trHeight w:val="1166"/>
        </w:trPr>
        <w:tc>
          <w:tcPr>
            <w:tcW w:w="704" w:type="dxa"/>
            <w:hideMark/>
          </w:tcPr>
          <w:p w14:paraId="3A941B86"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B30</w:t>
            </w:r>
          </w:p>
        </w:tc>
        <w:tc>
          <w:tcPr>
            <w:tcW w:w="2552" w:type="dxa"/>
            <w:hideMark/>
          </w:tcPr>
          <w:p w14:paraId="5EF0BAAB" w14:textId="77777777" w:rsidR="001873AE" w:rsidRPr="0005369B" w:rsidRDefault="4B5F9E34" w:rsidP="5A1B9F0F">
            <w:pPr>
              <w:rPr>
                <w:rFonts w:ascii="Calibri" w:eastAsia="Calibri" w:hAnsi="Calibri" w:cs="Calibri"/>
                <w:sz w:val="20"/>
                <w:lang w:val="de-DE"/>
              </w:rPr>
            </w:pPr>
            <w:r w:rsidRPr="5A1B9F0F">
              <w:rPr>
                <w:rFonts w:ascii="Calibri" w:eastAsia="Calibri" w:hAnsi="Calibri" w:cs="Calibri"/>
                <w:sz w:val="20"/>
                <w:lang w:val="de-DE"/>
              </w:rPr>
              <w:t>Extensive Grünlandnutzung entlang von Gewässern und in sonstigen sensiblen Gebieten, Verzicht auf jegliche Düngung und chemischen</w:t>
            </w:r>
            <w:r w:rsidR="001873AE" w:rsidRPr="00001BB1">
              <w:rPr>
                <w:lang w:val="de-DE"/>
              </w:rPr>
              <w:br/>
            </w:r>
            <w:r w:rsidRPr="5A1B9F0F">
              <w:rPr>
                <w:rFonts w:ascii="Calibri" w:eastAsia="Calibri" w:hAnsi="Calibri" w:cs="Calibri"/>
                <w:sz w:val="20"/>
                <w:lang w:val="de-DE"/>
              </w:rPr>
              <w:t>Pflanzenschutz (Förderkulisse)</w:t>
            </w:r>
          </w:p>
        </w:tc>
        <w:tc>
          <w:tcPr>
            <w:tcW w:w="1134" w:type="dxa"/>
            <w:hideMark/>
          </w:tcPr>
          <w:p w14:paraId="54362DE7"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KULAP</w:t>
            </w:r>
          </w:p>
        </w:tc>
        <w:tc>
          <w:tcPr>
            <w:tcW w:w="992" w:type="dxa"/>
            <w:hideMark/>
          </w:tcPr>
          <w:p w14:paraId="3D8BD374"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383BEF7E"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grassland</w:t>
            </w:r>
          </w:p>
        </w:tc>
        <w:tc>
          <w:tcPr>
            <w:tcW w:w="1559" w:type="dxa"/>
            <w:hideMark/>
          </w:tcPr>
          <w:p w14:paraId="63A126B0"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5958193D"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2a</w:t>
            </w:r>
          </w:p>
        </w:tc>
      </w:tr>
      <w:tr w:rsidR="001873AE" w:rsidRPr="0005369B" w14:paraId="64C4A7A6" w14:textId="77777777" w:rsidTr="5A1B9F0F">
        <w:trPr>
          <w:trHeight w:val="583"/>
        </w:trPr>
        <w:tc>
          <w:tcPr>
            <w:tcW w:w="704" w:type="dxa"/>
            <w:hideMark/>
          </w:tcPr>
          <w:p w14:paraId="0D087C8E"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lastRenderedPageBreak/>
              <w:t>B40</w:t>
            </w:r>
          </w:p>
        </w:tc>
        <w:tc>
          <w:tcPr>
            <w:tcW w:w="2552" w:type="dxa"/>
            <w:hideMark/>
          </w:tcPr>
          <w:p w14:paraId="199F0F28" w14:textId="77777777" w:rsidR="001873AE" w:rsidRPr="0005369B" w:rsidRDefault="4B5F9E34" w:rsidP="5A1B9F0F">
            <w:pPr>
              <w:rPr>
                <w:rFonts w:ascii="Calibri" w:eastAsia="Calibri" w:hAnsi="Calibri" w:cs="Calibri"/>
                <w:sz w:val="20"/>
              </w:rPr>
            </w:pPr>
            <w:proofErr w:type="spellStart"/>
            <w:r w:rsidRPr="5A1B9F0F">
              <w:rPr>
                <w:rFonts w:ascii="Calibri" w:eastAsia="Calibri" w:hAnsi="Calibri" w:cs="Calibri"/>
                <w:sz w:val="20"/>
              </w:rPr>
              <w:t>Artenreiches</w:t>
            </w:r>
            <w:proofErr w:type="spellEnd"/>
            <w:r w:rsidRPr="5A1B9F0F">
              <w:rPr>
                <w:rFonts w:ascii="Calibri" w:eastAsia="Calibri" w:hAnsi="Calibri" w:cs="Calibri"/>
                <w:sz w:val="20"/>
              </w:rPr>
              <w:t xml:space="preserve"> </w:t>
            </w:r>
            <w:proofErr w:type="spellStart"/>
            <w:r w:rsidRPr="5A1B9F0F">
              <w:rPr>
                <w:rFonts w:ascii="Calibri" w:eastAsia="Calibri" w:hAnsi="Calibri" w:cs="Calibri"/>
                <w:sz w:val="20"/>
              </w:rPr>
              <w:t>Grünland</w:t>
            </w:r>
            <w:proofErr w:type="spellEnd"/>
          </w:p>
        </w:tc>
        <w:tc>
          <w:tcPr>
            <w:tcW w:w="1134" w:type="dxa"/>
            <w:hideMark/>
          </w:tcPr>
          <w:p w14:paraId="06153485"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KULAP</w:t>
            </w:r>
          </w:p>
        </w:tc>
        <w:tc>
          <w:tcPr>
            <w:tcW w:w="992" w:type="dxa"/>
            <w:hideMark/>
          </w:tcPr>
          <w:p w14:paraId="768C94A0"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0A2EB4D1"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grassland</w:t>
            </w:r>
          </w:p>
        </w:tc>
        <w:tc>
          <w:tcPr>
            <w:tcW w:w="1559" w:type="dxa"/>
            <w:hideMark/>
          </w:tcPr>
          <w:p w14:paraId="46C978B6"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49C6A56A"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4A7652BE" w14:textId="77777777" w:rsidTr="5A1B9F0F">
        <w:trPr>
          <w:trHeight w:val="583"/>
        </w:trPr>
        <w:tc>
          <w:tcPr>
            <w:tcW w:w="704" w:type="dxa"/>
            <w:hideMark/>
          </w:tcPr>
          <w:p w14:paraId="67608AD5"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B41</w:t>
            </w:r>
          </w:p>
        </w:tc>
        <w:tc>
          <w:tcPr>
            <w:tcW w:w="2552" w:type="dxa"/>
            <w:hideMark/>
          </w:tcPr>
          <w:p w14:paraId="7DBAED0F" w14:textId="77777777" w:rsidR="001873AE" w:rsidRPr="0005369B" w:rsidRDefault="4B5F9E34" w:rsidP="5A1B9F0F">
            <w:pPr>
              <w:rPr>
                <w:rFonts w:ascii="Calibri" w:eastAsia="Calibri" w:hAnsi="Calibri" w:cs="Calibri"/>
                <w:sz w:val="20"/>
              </w:rPr>
            </w:pPr>
            <w:proofErr w:type="spellStart"/>
            <w:r w:rsidRPr="5A1B9F0F">
              <w:rPr>
                <w:rFonts w:ascii="Calibri" w:eastAsia="Calibri" w:hAnsi="Calibri" w:cs="Calibri"/>
                <w:sz w:val="20"/>
              </w:rPr>
              <w:t>Grünland</w:t>
            </w:r>
            <w:proofErr w:type="spellEnd"/>
            <w:r w:rsidRPr="5A1B9F0F">
              <w:rPr>
                <w:rFonts w:ascii="Calibri" w:eastAsia="Calibri" w:hAnsi="Calibri" w:cs="Calibri"/>
                <w:sz w:val="20"/>
              </w:rPr>
              <w:t xml:space="preserve"> an </w:t>
            </w:r>
            <w:proofErr w:type="spellStart"/>
            <w:r w:rsidRPr="5A1B9F0F">
              <w:rPr>
                <w:rFonts w:ascii="Calibri" w:eastAsia="Calibri" w:hAnsi="Calibri" w:cs="Calibri"/>
                <w:sz w:val="20"/>
              </w:rPr>
              <w:t>Waldrändern</w:t>
            </w:r>
            <w:proofErr w:type="spellEnd"/>
          </w:p>
        </w:tc>
        <w:tc>
          <w:tcPr>
            <w:tcW w:w="1134" w:type="dxa"/>
            <w:hideMark/>
          </w:tcPr>
          <w:p w14:paraId="072556EF"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KULAP</w:t>
            </w:r>
          </w:p>
        </w:tc>
        <w:tc>
          <w:tcPr>
            <w:tcW w:w="992" w:type="dxa"/>
            <w:hideMark/>
          </w:tcPr>
          <w:p w14:paraId="3E84B351"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03DFEF83"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grassland</w:t>
            </w:r>
          </w:p>
        </w:tc>
        <w:tc>
          <w:tcPr>
            <w:tcW w:w="1559" w:type="dxa"/>
            <w:hideMark/>
          </w:tcPr>
          <w:p w14:paraId="7469868C"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4A661D14"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6F3AE2A7" w14:textId="77777777" w:rsidTr="5A1B9F0F">
        <w:trPr>
          <w:trHeight w:val="583"/>
        </w:trPr>
        <w:tc>
          <w:tcPr>
            <w:tcW w:w="704" w:type="dxa"/>
            <w:hideMark/>
          </w:tcPr>
          <w:p w14:paraId="385131FE"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B49</w:t>
            </w:r>
          </w:p>
        </w:tc>
        <w:tc>
          <w:tcPr>
            <w:tcW w:w="2552" w:type="dxa"/>
            <w:hideMark/>
          </w:tcPr>
          <w:p w14:paraId="1DF7B77D" w14:textId="77777777" w:rsidR="001873AE" w:rsidRPr="0005369B" w:rsidRDefault="4B5F9E34" w:rsidP="5A1B9F0F">
            <w:pPr>
              <w:rPr>
                <w:rFonts w:ascii="Calibri" w:eastAsia="Calibri" w:hAnsi="Calibri" w:cs="Calibri"/>
                <w:sz w:val="20"/>
                <w:lang w:val="de-DE"/>
              </w:rPr>
            </w:pPr>
            <w:r w:rsidRPr="5A1B9F0F">
              <w:rPr>
                <w:rFonts w:ascii="Calibri" w:eastAsia="Calibri" w:hAnsi="Calibri" w:cs="Calibri"/>
                <w:sz w:val="20"/>
                <w:lang w:val="de-DE"/>
              </w:rPr>
              <w:t>Erneuerung von Hecken und Feldgehölzen</w:t>
            </w:r>
          </w:p>
        </w:tc>
        <w:tc>
          <w:tcPr>
            <w:tcW w:w="1134" w:type="dxa"/>
            <w:hideMark/>
          </w:tcPr>
          <w:p w14:paraId="4347048F"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KULAP</w:t>
            </w:r>
          </w:p>
        </w:tc>
        <w:tc>
          <w:tcPr>
            <w:tcW w:w="992" w:type="dxa"/>
            <w:hideMark/>
          </w:tcPr>
          <w:p w14:paraId="1686CD19"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4C77082E"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all</w:t>
            </w:r>
          </w:p>
        </w:tc>
        <w:tc>
          <w:tcPr>
            <w:tcW w:w="1559" w:type="dxa"/>
            <w:hideMark/>
          </w:tcPr>
          <w:p w14:paraId="42DF1562"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other</w:t>
            </w:r>
          </w:p>
        </w:tc>
        <w:tc>
          <w:tcPr>
            <w:tcW w:w="1190" w:type="dxa"/>
            <w:hideMark/>
          </w:tcPr>
          <w:p w14:paraId="6B928666"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125CA672" w14:textId="77777777" w:rsidTr="5A1B9F0F">
        <w:trPr>
          <w:trHeight w:val="583"/>
        </w:trPr>
        <w:tc>
          <w:tcPr>
            <w:tcW w:w="704" w:type="dxa"/>
            <w:hideMark/>
          </w:tcPr>
          <w:p w14:paraId="41160B4B"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B50</w:t>
            </w:r>
          </w:p>
        </w:tc>
        <w:tc>
          <w:tcPr>
            <w:tcW w:w="2552" w:type="dxa"/>
            <w:hideMark/>
          </w:tcPr>
          <w:p w14:paraId="05BC0202" w14:textId="77777777" w:rsidR="001873AE" w:rsidRPr="0005369B" w:rsidRDefault="4B5F9E34" w:rsidP="5A1B9F0F">
            <w:pPr>
              <w:rPr>
                <w:rFonts w:ascii="Calibri" w:eastAsia="Calibri" w:hAnsi="Calibri" w:cs="Calibri"/>
                <w:sz w:val="20"/>
                <w:lang w:val="de-DE"/>
              </w:rPr>
            </w:pPr>
            <w:r w:rsidRPr="5A1B9F0F">
              <w:rPr>
                <w:rFonts w:ascii="Calibri" w:eastAsia="Calibri" w:hAnsi="Calibri" w:cs="Calibri"/>
                <w:sz w:val="20"/>
                <w:lang w:val="de-DE"/>
              </w:rPr>
              <w:t>Heumilch, (nur kombinierbar mit B20/B21/B10)</w:t>
            </w:r>
          </w:p>
        </w:tc>
        <w:tc>
          <w:tcPr>
            <w:tcW w:w="1134" w:type="dxa"/>
            <w:hideMark/>
          </w:tcPr>
          <w:p w14:paraId="18A5BE53"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KULAP</w:t>
            </w:r>
          </w:p>
        </w:tc>
        <w:tc>
          <w:tcPr>
            <w:tcW w:w="992" w:type="dxa"/>
            <w:hideMark/>
          </w:tcPr>
          <w:p w14:paraId="29834774"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branch</w:t>
            </w:r>
          </w:p>
        </w:tc>
        <w:tc>
          <w:tcPr>
            <w:tcW w:w="1134" w:type="dxa"/>
            <w:hideMark/>
          </w:tcPr>
          <w:p w14:paraId="2C58E3B1"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grassland</w:t>
            </w:r>
          </w:p>
        </w:tc>
        <w:tc>
          <w:tcPr>
            <w:tcW w:w="1559" w:type="dxa"/>
            <w:hideMark/>
          </w:tcPr>
          <w:p w14:paraId="1A9A8473"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59C5BFD1"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2a</w:t>
            </w:r>
          </w:p>
        </w:tc>
      </w:tr>
      <w:tr w:rsidR="001873AE" w:rsidRPr="0005369B" w14:paraId="10E82321" w14:textId="77777777" w:rsidTr="5A1B9F0F">
        <w:trPr>
          <w:trHeight w:val="583"/>
        </w:trPr>
        <w:tc>
          <w:tcPr>
            <w:tcW w:w="704" w:type="dxa"/>
            <w:hideMark/>
          </w:tcPr>
          <w:p w14:paraId="076A1E03"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B51</w:t>
            </w:r>
          </w:p>
        </w:tc>
        <w:tc>
          <w:tcPr>
            <w:tcW w:w="2552" w:type="dxa"/>
            <w:hideMark/>
          </w:tcPr>
          <w:p w14:paraId="0D0E0E38" w14:textId="77777777" w:rsidR="001873AE" w:rsidRPr="0005369B" w:rsidRDefault="4B5F9E34" w:rsidP="5A1B9F0F">
            <w:pPr>
              <w:rPr>
                <w:rFonts w:ascii="Calibri" w:eastAsia="Calibri" w:hAnsi="Calibri" w:cs="Calibri"/>
                <w:sz w:val="20"/>
              </w:rPr>
            </w:pPr>
            <w:proofErr w:type="spellStart"/>
            <w:r w:rsidRPr="5A1B9F0F">
              <w:rPr>
                <w:rFonts w:ascii="Calibri" w:eastAsia="Calibri" w:hAnsi="Calibri" w:cs="Calibri"/>
                <w:sz w:val="20"/>
              </w:rPr>
              <w:t>Steilhangwiesen</w:t>
            </w:r>
            <w:proofErr w:type="spellEnd"/>
            <w:r w:rsidRPr="5A1B9F0F">
              <w:rPr>
                <w:rFonts w:ascii="Calibri" w:eastAsia="Calibri" w:hAnsi="Calibri" w:cs="Calibri"/>
                <w:sz w:val="20"/>
              </w:rPr>
              <w:t xml:space="preserve"> (</w:t>
            </w:r>
            <w:proofErr w:type="spellStart"/>
            <w:r w:rsidRPr="5A1B9F0F">
              <w:rPr>
                <w:rFonts w:ascii="Calibri" w:eastAsia="Calibri" w:hAnsi="Calibri" w:cs="Calibri"/>
                <w:sz w:val="20"/>
              </w:rPr>
              <w:t>Erosionsschutz</w:t>
            </w:r>
            <w:proofErr w:type="spellEnd"/>
            <w:r w:rsidRPr="5A1B9F0F">
              <w:rPr>
                <w:rFonts w:ascii="Calibri" w:eastAsia="Calibri" w:hAnsi="Calibri" w:cs="Calibri"/>
                <w:sz w:val="20"/>
              </w:rPr>
              <w:t>)</w:t>
            </w:r>
          </w:p>
        </w:tc>
        <w:tc>
          <w:tcPr>
            <w:tcW w:w="1134" w:type="dxa"/>
            <w:hideMark/>
          </w:tcPr>
          <w:p w14:paraId="6F442580"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KULAP</w:t>
            </w:r>
          </w:p>
        </w:tc>
        <w:tc>
          <w:tcPr>
            <w:tcW w:w="992" w:type="dxa"/>
            <w:hideMark/>
          </w:tcPr>
          <w:p w14:paraId="245F9151"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0156A6F9"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meadow</w:t>
            </w:r>
          </w:p>
        </w:tc>
        <w:tc>
          <w:tcPr>
            <w:tcW w:w="1559" w:type="dxa"/>
            <w:hideMark/>
          </w:tcPr>
          <w:p w14:paraId="47363D14"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other</w:t>
            </w:r>
          </w:p>
        </w:tc>
        <w:tc>
          <w:tcPr>
            <w:tcW w:w="1190" w:type="dxa"/>
            <w:hideMark/>
          </w:tcPr>
          <w:p w14:paraId="3F2F33EF"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37BA210A" w14:textId="77777777" w:rsidTr="5A1B9F0F">
        <w:trPr>
          <w:trHeight w:val="583"/>
        </w:trPr>
        <w:tc>
          <w:tcPr>
            <w:tcW w:w="704" w:type="dxa"/>
            <w:hideMark/>
          </w:tcPr>
          <w:p w14:paraId="34987185"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B52</w:t>
            </w:r>
          </w:p>
        </w:tc>
        <w:tc>
          <w:tcPr>
            <w:tcW w:w="2552" w:type="dxa"/>
            <w:hideMark/>
          </w:tcPr>
          <w:p w14:paraId="5747CE90" w14:textId="77777777" w:rsidR="001873AE" w:rsidRPr="0005369B" w:rsidRDefault="4B5F9E34" w:rsidP="5A1B9F0F">
            <w:pPr>
              <w:rPr>
                <w:rFonts w:ascii="Calibri" w:eastAsia="Calibri" w:hAnsi="Calibri" w:cs="Calibri"/>
                <w:sz w:val="20"/>
                <w:lang w:val="de-DE"/>
              </w:rPr>
            </w:pPr>
            <w:proofErr w:type="spellStart"/>
            <w:r w:rsidRPr="5A1B9F0F">
              <w:rPr>
                <w:rFonts w:ascii="Calibri" w:eastAsia="Calibri" w:hAnsi="Calibri" w:cs="Calibri"/>
                <w:sz w:val="20"/>
                <w:lang w:val="de-DE"/>
              </w:rPr>
              <w:t>Behirtung</w:t>
            </w:r>
            <w:proofErr w:type="spellEnd"/>
            <w:r w:rsidRPr="5A1B9F0F">
              <w:rPr>
                <w:rFonts w:ascii="Calibri" w:eastAsia="Calibri" w:hAnsi="Calibri" w:cs="Calibri"/>
                <w:sz w:val="20"/>
                <w:lang w:val="de-DE"/>
              </w:rPr>
              <w:t xml:space="preserve"> Almen/Alpen (jährliche Beweidung)</w:t>
            </w:r>
          </w:p>
        </w:tc>
        <w:tc>
          <w:tcPr>
            <w:tcW w:w="1134" w:type="dxa"/>
            <w:hideMark/>
          </w:tcPr>
          <w:p w14:paraId="78CC3C95"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KULAP</w:t>
            </w:r>
          </w:p>
        </w:tc>
        <w:tc>
          <w:tcPr>
            <w:tcW w:w="992" w:type="dxa"/>
            <w:hideMark/>
          </w:tcPr>
          <w:p w14:paraId="4E3D0AE7"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16D8139E"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pasture</w:t>
            </w:r>
          </w:p>
        </w:tc>
        <w:tc>
          <w:tcPr>
            <w:tcW w:w="1559" w:type="dxa"/>
            <w:hideMark/>
          </w:tcPr>
          <w:p w14:paraId="7FB51528"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other</w:t>
            </w:r>
          </w:p>
        </w:tc>
        <w:tc>
          <w:tcPr>
            <w:tcW w:w="1190" w:type="dxa"/>
            <w:hideMark/>
          </w:tcPr>
          <w:p w14:paraId="62DC47C4"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4FECF1CD" w14:textId="77777777" w:rsidTr="5A1B9F0F">
        <w:trPr>
          <w:trHeight w:val="583"/>
        </w:trPr>
        <w:tc>
          <w:tcPr>
            <w:tcW w:w="704" w:type="dxa"/>
            <w:hideMark/>
          </w:tcPr>
          <w:p w14:paraId="7A92599E"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B59</w:t>
            </w:r>
          </w:p>
        </w:tc>
        <w:tc>
          <w:tcPr>
            <w:tcW w:w="2552" w:type="dxa"/>
            <w:hideMark/>
          </w:tcPr>
          <w:p w14:paraId="5B84EC32" w14:textId="77777777" w:rsidR="001873AE" w:rsidRPr="0005369B" w:rsidRDefault="4B5F9E34" w:rsidP="5A1B9F0F">
            <w:pPr>
              <w:rPr>
                <w:rFonts w:ascii="Calibri" w:eastAsia="Calibri" w:hAnsi="Calibri" w:cs="Calibri"/>
                <w:sz w:val="20"/>
              </w:rPr>
            </w:pPr>
            <w:proofErr w:type="spellStart"/>
            <w:r w:rsidRPr="5A1B9F0F">
              <w:rPr>
                <w:rFonts w:ascii="Calibri" w:eastAsia="Calibri" w:hAnsi="Calibri" w:cs="Calibri"/>
                <w:sz w:val="20"/>
              </w:rPr>
              <w:t>Landschaftselemente</w:t>
            </w:r>
            <w:proofErr w:type="spellEnd"/>
          </w:p>
        </w:tc>
        <w:tc>
          <w:tcPr>
            <w:tcW w:w="1134" w:type="dxa"/>
            <w:hideMark/>
          </w:tcPr>
          <w:p w14:paraId="1566264A"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KULAP</w:t>
            </w:r>
          </w:p>
        </w:tc>
        <w:tc>
          <w:tcPr>
            <w:tcW w:w="992" w:type="dxa"/>
            <w:hideMark/>
          </w:tcPr>
          <w:p w14:paraId="0AD79C7C"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0C9AEBFC"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all</w:t>
            </w:r>
          </w:p>
        </w:tc>
        <w:tc>
          <w:tcPr>
            <w:tcW w:w="1559" w:type="dxa"/>
            <w:hideMark/>
          </w:tcPr>
          <w:p w14:paraId="14A4508D"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other</w:t>
            </w:r>
          </w:p>
        </w:tc>
        <w:tc>
          <w:tcPr>
            <w:tcW w:w="1190" w:type="dxa"/>
            <w:hideMark/>
          </w:tcPr>
          <w:p w14:paraId="3357F208"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744E3121" w14:textId="77777777" w:rsidTr="5A1B9F0F">
        <w:trPr>
          <w:trHeight w:val="1166"/>
        </w:trPr>
        <w:tc>
          <w:tcPr>
            <w:tcW w:w="704" w:type="dxa"/>
            <w:hideMark/>
          </w:tcPr>
          <w:p w14:paraId="50051798"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B60</w:t>
            </w:r>
          </w:p>
        </w:tc>
        <w:tc>
          <w:tcPr>
            <w:tcW w:w="2552" w:type="dxa"/>
            <w:hideMark/>
          </w:tcPr>
          <w:p w14:paraId="6E66FF0D" w14:textId="77777777" w:rsidR="001873AE" w:rsidRPr="0005369B" w:rsidRDefault="4B5F9E34" w:rsidP="5A1B9F0F">
            <w:pPr>
              <w:rPr>
                <w:rFonts w:ascii="Calibri" w:eastAsia="Calibri" w:hAnsi="Calibri" w:cs="Calibri"/>
                <w:sz w:val="20"/>
              </w:rPr>
            </w:pPr>
            <w:proofErr w:type="spellStart"/>
            <w:r w:rsidRPr="5A1B9F0F">
              <w:rPr>
                <w:rFonts w:ascii="Calibri" w:eastAsia="Calibri" w:hAnsi="Calibri" w:cs="Calibri"/>
                <w:sz w:val="20"/>
              </w:rPr>
              <w:t>Sommerweidehaltung</w:t>
            </w:r>
            <w:proofErr w:type="spellEnd"/>
          </w:p>
        </w:tc>
        <w:tc>
          <w:tcPr>
            <w:tcW w:w="1134" w:type="dxa"/>
            <w:hideMark/>
          </w:tcPr>
          <w:p w14:paraId="005397F4"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KULAP</w:t>
            </w:r>
          </w:p>
        </w:tc>
        <w:tc>
          <w:tcPr>
            <w:tcW w:w="992" w:type="dxa"/>
            <w:hideMark/>
          </w:tcPr>
          <w:p w14:paraId="21F9136E"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branch</w:t>
            </w:r>
          </w:p>
        </w:tc>
        <w:tc>
          <w:tcPr>
            <w:tcW w:w="1134" w:type="dxa"/>
            <w:hideMark/>
          </w:tcPr>
          <w:p w14:paraId="6B6B27BF"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meadow</w:t>
            </w:r>
          </w:p>
        </w:tc>
        <w:tc>
          <w:tcPr>
            <w:tcW w:w="1559" w:type="dxa"/>
            <w:hideMark/>
          </w:tcPr>
          <w:p w14:paraId="2DBB4ECD"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other</w:t>
            </w:r>
          </w:p>
        </w:tc>
        <w:tc>
          <w:tcPr>
            <w:tcW w:w="1190" w:type="dxa"/>
            <w:hideMark/>
          </w:tcPr>
          <w:p w14:paraId="516D9732"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2a</w:t>
            </w:r>
          </w:p>
        </w:tc>
      </w:tr>
      <w:tr w:rsidR="001873AE" w:rsidRPr="0005369B" w14:paraId="5A210AD0" w14:textId="77777777" w:rsidTr="5A1B9F0F">
        <w:trPr>
          <w:trHeight w:val="292"/>
        </w:trPr>
        <w:tc>
          <w:tcPr>
            <w:tcW w:w="704" w:type="dxa"/>
            <w:hideMark/>
          </w:tcPr>
          <w:p w14:paraId="76BFA244"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F22</w:t>
            </w:r>
          </w:p>
        </w:tc>
        <w:tc>
          <w:tcPr>
            <w:tcW w:w="2552" w:type="dxa"/>
            <w:hideMark/>
          </w:tcPr>
          <w:p w14:paraId="30C0FE78" w14:textId="77777777" w:rsidR="001873AE" w:rsidRPr="0005369B" w:rsidRDefault="4B5F9E34" w:rsidP="5A1B9F0F">
            <w:pPr>
              <w:rPr>
                <w:rFonts w:ascii="Calibri" w:eastAsia="Calibri" w:hAnsi="Calibri" w:cs="Calibri"/>
                <w:sz w:val="20"/>
              </w:rPr>
            </w:pPr>
            <w:proofErr w:type="spellStart"/>
            <w:r w:rsidRPr="5A1B9F0F">
              <w:rPr>
                <w:rFonts w:ascii="Calibri" w:eastAsia="Calibri" w:hAnsi="Calibri" w:cs="Calibri"/>
                <w:sz w:val="20"/>
              </w:rPr>
              <w:t>Schnittzeitpunkt</w:t>
            </w:r>
            <w:proofErr w:type="spellEnd"/>
            <w:r w:rsidRPr="5A1B9F0F">
              <w:rPr>
                <w:rFonts w:ascii="Calibri" w:eastAsia="Calibri" w:hAnsi="Calibri" w:cs="Calibri"/>
                <w:sz w:val="20"/>
              </w:rPr>
              <w:t xml:space="preserve"> 15.06. (</w:t>
            </w:r>
            <w:proofErr w:type="spellStart"/>
            <w:r w:rsidRPr="5A1B9F0F">
              <w:rPr>
                <w:rFonts w:ascii="Calibri" w:eastAsia="Calibri" w:hAnsi="Calibri" w:cs="Calibri"/>
                <w:sz w:val="20"/>
              </w:rPr>
              <w:t>Erschwernisausgleich</w:t>
            </w:r>
            <w:proofErr w:type="spellEnd"/>
            <w:r w:rsidRPr="5A1B9F0F">
              <w:rPr>
                <w:rFonts w:ascii="Calibri" w:eastAsia="Calibri" w:hAnsi="Calibri" w:cs="Calibri"/>
                <w:sz w:val="20"/>
              </w:rPr>
              <w:t>)</w:t>
            </w:r>
          </w:p>
        </w:tc>
        <w:tc>
          <w:tcPr>
            <w:tcW w:w="1134" w:type="dxa"/>
            <w:hideMark/>
          </w:tcPr>
          <w:p w14:paraId="76EF0D7E"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992" w:type="dxa"/>
            <w:hideMark/>
          </w:tcPr>
          <w:p w14:paraId="4BE59B0D"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427A1A5D"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meadow</w:t>
            </w:r>
          </w:p>
        </w:tc>
        <w:tc>
          <w:tcPr>
            <w:tcW w:w="1559" w:type="dxa"/>
            <w:hideMark/>
          </w:tcPr>
          <w:p w14:paraId="2A16E2B0"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570E495B"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6C68C3E7" w14:textId="77777777" w:rsidTr="5A1B9F0F">
        <w:trPr>
          <w:trHeight w:val="292"/>
        </w:trPr>
        <w:tc>
          <w:tcPr>
            <w:tcW w:w="704" w:type="dxa"/>
            <w:hideMark/>
          </w:tcPr>
          <w:p w14:paraId="40A8B6D6"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F23</w:t>
            </w:r>
          </w:p>
        </w:tc>
        <w:tc>
          <w:tcPr>
            <w:tcW w:w="2552" w:type="dxa"/>
            <w:hideMark/>
          </w:tcPr>
          <w:p w14:paraId="237B1173" w14:textId="77777777" w:rsidR="001873AE" w:rsidRPr="0005369B" w:rsidRDefault="4B5F9E34" w:rsidP="5A1B9F0F">
            <w:pPr>
              <w:rPr>
                <w:rFonts w:ascii="Calibri" w:eastAsia="Calibri" w:hAnsi="Calibri" w:cs="Calibri"/>
                <w:sz w:val="20"/>
              </w:rPr>
            </w:pPr>
            <w:proofErr w:type="spellStart"/>
            <w:r w:rsidRPr="5A1B9F0F">
              <w:rPr>
                <w:rFonts w:ascii="Calibri" w:eastAsia="Calibri" w:hAnsi="Calibri" w:cs="Calibri"/>
                <w:sz w:val="20"/>
              </w:rPr>
              <w:t>Schnittzeitpunkt</w:t>
            </w:r>
            <w:proofErr w:type="spellEnd"/>
            <w:r w:rsidRPr="5A1B9F0F">
              <w:rPr>
                <w:rFonts w:ascii="Calibri" w:eastAsia="Calibri" w:hAnsi="Calibri" w:cs="Calibri"/>
                <w:sz w:val="20"/>
              </w:rPr>
              <w:t xml:space="preserve"> 01.07. (</w:t>
            </w:r>
            <w:proofErr w:type="spellStart"/>
            <w:r w:rsidRPr="5A1B9F0F">
              <w:rPr>
                <w:rFonts w:ascii="Calibri" w:eastAsia="Calibri" w:hAnsi="Calibri" w:cs="Calibri"/>
                <w:sz w:val="20"/>
              </w:rPr>
              <w:t>Erschwernisausgleich</w:t>
            </w:r>
            <w:proofErr w:type="spellEnd"/>
            <w:r w:rsidRPr="5A1B9F0F">
              <w:rPr>
                <w:rFonts w:ascii="Calibri" w:eastAsia="Calibri" w:hAnsi="Calibri" w:cs="Calibri"/>
                <w:sz w:val="20"/>
              </w:rPr>
              <w:t>)</w:t>
            </w:r>
          </w:p>
        </w:tc>
        <w:tc>
          <w:tcPr>
            <w:tcW w:w="1134" w:type="dxa"/>
            <w:hideMark/>
          </w:tcPr>
          <w:p w14:paraId="43593D39"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992" w:type="dxa"/>
            <w:hideMark/>
          </w:tcPr>
          <w:p w14:paraId="518E8262"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632CB8CD"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meadow</w:t>
            </w:r>
          </w:p>
        </w:tc>
        <w:tc>
          <w:tcPr>
            <w:tcW w:w="1559" w:type="dxa"/>
            <w:hideMark/>
          </w:tcPr>
          <w:p w14:paraId="1B84B120"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2BEADE8E"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78BA9C5C" w14:textId="77777777" w:rsidTr="5A1B9F0F">
        <w:trPr>
          <w:trHeight w:val="583"/>
        </w:trPr>
        <w:tc>
          <w:tcPr>
            <w:tcW w:w="704" w:type="dxa"/>
            <w:hideMark/>
          </w:tcPr>
          <w:p w14:paraId="0A30585A"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F24</w:t>
            </w:r>
          </w:p>
        </w:tc>
        <w:tc>
          <w:tcPr>
            <w:tcW w:w="2552" w:type="dxa"/>
            <w:hideMark/>
          </w:tcPr>
          <w:p w14:paraId="7BBA29AB" w14:textId="77777777" w:rsidR="001873AE" w:rsidRPr="0005369B" w:rsidRDefault="4B5F9E34" w:rsidP="5A1B9F0F">
            <w:pPr>
              <w:rPr>
                <w:rFonts w:ascii="Calibri" w:eastAsia="Calibri" w:hAnsi="Calibri" w:cs="Calibri"/>
                <w:sz w:val="20"/>
                <w:lang w:val="de-DE"/>
              </w:rPr>
            </w:pPr>
            <w:r w:rsidRPr="5A1B9F0F">
              <w:rPr>
                <w:rFonts w:ascii="Calibri" w:eastAsia="Calibri" w:hAnsi="Calibri" w:cs="Calibri"/>
                <w:sz w:val="20"/>
                <w:lang w:val="de-DE"/>
              </w:rPr>
              <w:t>Schnittzeitpunkt 01.08. (Erschwernisausgleich)</w:t>
            </w:r>
            <w:r w:rsidR="001873AE" w:rsidRPr="00001BB1">
              <w:rPr>
                <w:lang w:val="de-DE"/>
              </w:rPr>
              <w:br/>
            </w:r>
            <w:proofErr w:type="gramStart"/>
            <w:r w:rsidRPr="5A1B9F0F">
              <w:rPr>
                <w:rFonts w:ascii="Calibri" w:eastAsia="Calibri" w:hAnsi="Calibri" w:cs="Calibri"/>
                <w:sz w:val="20"/>
                <w:lang w:val="de-DE"/>
              </w:rPr>
              <w:t>+  ohne</w:t>
            </w:r>
            <w:proofErr w:type="gramEnd"/>
            <w:r w:rsidRPr="5A1B9F0F">
              <w:rPr>
                <w:rFonts w:ascii="Calibri" w:eastAsia="Calibri" w:hAnsi="Calibri" w:cs="Calibri"/>
                <w:sz w:val="20"/>
                <w:lang w:val="de-DE"/>
              </w:rPr>
              <w:t xml:space="preserve"> Düngung / chemischer Pflanzenschutz</w:t>
            </w:r>
          </w:p>
        </w:tc>
        <w:tc>
          <w:tcPr>
            <w:tcW w:w="1134" w:type="dxa"/>
            <w:hideMark/>
          </w:tcPr>
          <w:p w14:paraId="2FDD6F12"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992" w:type="dxa"/>
            <w:hideMark/>
          </w:tcPr>
          <w:p w14:paraId="5CFAD962"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1E726842"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meadow</w:t>
            </w:r>
          </w:p>
        </w:tc>
        <w:tc>
          <w:tcPr>
            <w:tcW w:w="1559" w:type="dxa"/>
            <w:hideMark/>
          </w:tcPr>
          <w:p w14:paraId="46B15046"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02A1154B"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29205740" w14:textId="77777777" w:rsidTr="5A1B9F0F">
        <w:trPr>
          <w:trHeight w:val="583"/>
        </w:trPr>
        <w:tc>
          <w:tcPr>
            <w:tcW w:w="704" w:type="dxa"/>
            <w:hideMark/>
          </w:tcPr>
          <w:p w14:paraId="2A0D6585"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F25</w:t>
            </w:r>
          </w:p>
        </w:tc>
        <w:tc>
          <w:tcPr>
            <w:tcW w:w="2552" w:type="dxa"/>
            <w:hideMark/>
          </w:tcPr>
          <w:p w14:paraId="5EFC5FAE" w14:textId="77777777" w:rsidR="001873AE" w:rsidRPr="0005369B" w:rsidRDefault="4B5F9E34" w:rsidP="5A1B9F0F">
            <w:pPr>
              <w:rPr>
                <w:rFonts w:ascii="Calibri" w:eastAsia="Calibri" w:hAnsi="Calibri" w:cs="Calibri"/>
                <w:sz w:val="20"/>
                <w:lang w:val="de-DE"/>
              </w:rPr>
            </w:pPr>
            <w:r w:rsidRPr="5A1B9F0F">
              <w:rPr>
                <w:rFonts w:ascii="Calibri" w:eastAsia="Calibri" w:hAnsi="Calibri" w:cs="Calibri"/>
                <w:sz w:val="20"/>
                <w:lang w:val="de-DE"/>
              </w:rPr>
              <w:t>Schnittzeitpunkt 01.09. (Erschwernisausgleich)</w:t>
            </w:r>
            <w:r w:rsidR="001873AE" w:rsidRPr="00001BB1">
              <w:rPr>
                <w:lang w:val="de-DE"/>
              </w:rPr>
              <w:br/>
            </w:r>
            <w:proofErr w:type="gramStart"/>
            <w:r w:rsidRPr="5A1B9F0F">
              <w:rPr>
                <w:rFonts w:ascii="Calibri" w:eastAsia="Calibri" w:hAnsi="Calibri" w:cs="Calibri"/>
                <w:sz w:val="20"/>
                <w:lang w:val="de-DE"/>
              </w:rPr>
              <w:t>+  ohne</w:t>
            </w:r>
            <w:proofErr w:type="gramEnd"/>
            <w:r w:rsidRPr="5A1B9F0F">
              <w:rPr>
                <w:rFonts w:ascii="Calibri" w:eastAsia="Calibri" w:hAnsi="Calibri" w:cs="Calibri"/>
                <w:sz w:val="20"/>
                <w:lang w:val="de-DE"/>
              </w:rPr>
              <w:t xml:space="preserve"> Düngung / chemischer Pflanzenschutz</w:t>
            </w:r>
          </w:p>
        </w:tc>
        <w:tc>
          <w:tcPr>
            <w:tcW w:w="1134" w:type="dxa"/>
            <w:hideMark/>
          </w:tcPr>
          <w:p w14:paraId="12EF712D"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992" w:type="dxa"/>
            <w:hideMark/>
          </w:tcPr>
          <w:p w14:paraId="06D59275"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4A605471"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meadow</w:t>
            </w:r>
          </w:p>
        </w:tc>
        <w:tc>
          <w:tcPr>
            <w:tcW w:w="1559" w:type="dxa"/>
            <w:hideMark/>
          </w:tcPr>
          <w:p w14:paraId="0F70A2D9"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593D8B92"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105035BC" w14:textId="77777777" w:rsidTr="5A1B9F0F">
        <w:trPr>
          <w:trHeight w:val="292"/>
        </w:trPr>
        <w:tc>
          <w:tcPr>
            <w:tcW w:w="704" w:type="dxa"/>
            <w:hideMark/>
          </w:tcPr>
          <w:p w14:paraId="58C00BB7"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F26</w:t>
            </w:r>
          </w:p>
        </w:tc>
        <w:tc>
          <w:tcPr>
            <w:tcW w:w="2552" w:type="dxa"/>
            <w:hideMark/>
          </w:tcPr>
          <w:p w14:paraId="5A8E40AC" w14:textId="77777777" w:rsidR="001873AE" w:rsidRPr="0005369B" w:rsidRDefault="4B5F9E34" w:rsidP="5A1B9F0F">
            <w:pPr>
              <w:rPr>
                <w:rFonts w:ascii="Calibri" w:eastAsia="Calibri" w:hAnsi="Calibri" w:cs="Calibri"/>
                <w:sz w:val="20"/>
              </w:rPr>
            </w:pPr>
            <w:proofErr w:type="spellStart"/>
            <w:r w:rsidRPr="5A1B9F0F">
              <w:rPr>
                <w:rFonts w:ascii="Calibri" w:eastAsia="Calibri" w:hAnsi="Calibri" w:cs="Calibri"/>
                <w:sz w:val="20"/>
              </w:rPr>
              <w:t>Mahd</w:t>
            </w:r>
            <w:proofErr w:type="spellEnd"/>
            <w:r w:rsidRPr="5A1B9F0F">
              <w:rPr>
                <w:rFonts w:ascii="Calibri" w:eastAsia="Calibri" w:hAnsi="Calibri" w:cs="Calibri"/>
                <w:sz w:val="20"/>
              </w:rPr>
              <w:t xml:space="preserve"> </w:t>
            </w:r>
            <w:r w:rsidRPr="5A1B9F0F">
              <w:rPr>
                <w:rFonts w:ascii="Calibri" w:eastAsia="Calibri" w:hAnsi="Calibri" w:cs="Calibri"/>
                <w:b/>
                <w:bCs/>
                <w:sz w:val="20"/>
              </w:rPr>
              <w:t>bis</w:t>
            </w:r>
            <w:r w:rsidRPr="5A1B9F0F">
              <w:rPr>
                <w:rFonts w:ascii="Calibri" w:eastAsia="Calibri" w:hAnsi="Calibri" w:cs="Calibri"/>
                <w:sz w:val="20"/>
              </w:rPr>
              <w:t xml:space="preserve"> 14.06. </w:t>
            </w:r>
            <w:proofErr w:type="spellStart"/>
            <w:r w:rsidRPr="5A1B9F0F">
              <w:rPr>
                <w:rFonts w:ascii="Calibri" w:eastAsia="Calibri" w:hAnsi="Calibri" w:cs="Calibri"/>
                <w:sz w:val="20"/>
              </w:rPr>
              <w:t>Bewirtschaftungsruhe</w:t>
            </w:r>
            <w:proofErr w:type="spellEnd"/>
            <w:r w:rsidRPr="5A1B9F0F">
              <w:rPr>
                <w:rFonts w:ascii="Calibri" w:eastAsia="Calibri" w:hAnsi="Calibri" w:cs="Calibri"/>
                <w:sz w:val="20"/>
              </w:rPr>
              <w:t xml:space="preserve"> 15.06-31.08.</w:t>
            </w:r>
          </w:p>
        </w:tc>
        <w:tc>
          <w:tcPr>
            <w:tcW w:w="1134" w:type="dxa"/>
            <w:hideMark/>
          </w:tcPr>
          <w:p w14:paraId="1E53F47B"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992" w:type="dxa"/>
            <w:hideMark/>
          </w:tcPr>
          <w:p w14:paraId="15D6DF0A"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6F3739A1"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meadow</w:t>
            </w:r>
          </w:p>
        </w:tc>
        <w:tc>
          <w:tcPr>
            <w:tcW w:w="1559" w:type="dxa"/>
            <w:hideMark/>
          </w:tcPr>
          <w:p w14:paraId="14F225CC"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3A7AB3CB"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45280B7D" w14:textId="77777777" w:rsidTr="5A1B9F0F">
        <w:trPr>
          <w:trHeight w:val="292"/>
        </w:trPr>
        <w:tc>
          <w:tcPr>
            <w:tcW w:w="704" w:type="dxa"/>
            <w:hideMark/>
          </w:tcPr>
          <w:p w14:paraId="702A2F9B"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F31</w:t>
            </w:r>
          </w:p>
        </w:tc>
        <w:tc>
          <w:tcPr>
            <w:tcW w:w="2552" w:type="dxa"/>
            <w:hideMark/>
          </w:tcPr>
          <w:p w14:paraId="1D7143FF"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 xml:space="preserve">Extensive </w:t>
            </w:r>
            <w:proofErr w:type="spellStart"/>
            <w:r w:rsidRPr="5A1B9F0F">
              <w:rPr>
                <w:rFonts w:ascii="Calibri" w:eastAsia="Calibri" w:hAnsi="Calibri" w:cs="Calibri"/>
                <w:sz w:val="20"/>
              </w:rPr>
              <w:t>Weidenutzung</w:t>
            </w:r>
            <w:proofErr w:type="spellEnd"/>
          </w:p>
        </w:tc>
        <w:tc>
          <w:tcPr>
            <w:tcW w:w="1134" w:type="dxa"/>
            <w:hideMark/>
          </w:tcPr>
          <w:p w14:paraId="1D4A5CB0"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992" w:type="dxa"/>
            <w:hideMark/>
          </w:tcPr>
          <w:p w14:paraId="48D2979D"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520F4D68"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pasture</w:t>
            </w:r>
          </w:p>
        </w:tc>
        <w:tc>
          <w:tcPr>
            <w:tcW w:w="1559" w:type="dxa"/>
            <w:hideMark/>
          </w:tcPr>
          <w:p w14:paraId="5B7BBA2A"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3AE02CEB"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34FB206B" w14:textId="77777777" w:rsidTr="5A1B9F0F">
        <w:trPr>
          <w:trHeight w:val="292"/>
        </w:trPr>
        <w:tc>
          <w:tcPr>
            <w:tcW w:w="704" w:type="dxa"/>
            <w:hideMark/>
          </w:tcPr>
          <w:p w14:paraId="2C4D8544"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F32</w:t>
            </w:r>
          </w:p>
        </w:tc>
        <w:tc>
          <w:tcPr>
            <w:tcW w:w="2552" w:type="dxa"/>
            <w:hideMark/>
          </w:tcPr>
          <w:p w14:paraId="34FE46CA"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 xml:space="preserve">Extensive </w:t>
            </w:r>
            <w:proofErr w:type="spellStart"/>
            <w:r w:rsidRPr="5A1B9F0F">
              <w:rPr>
                <w:rFonts w:ascii="Calibri" w:eastAsia="Calibri" w:hAnsi="Calibri" w:cs="Calibri"/>
                <w:sz w:val="20"/>
              </w:rPr>
              <w:t>Weidenutzung</w:t>
            </w:r>
            <w:proofErr w:type="spellEnd"/>
            <w:r w:rsidRPr="5A1B9F0F">
              <w:rPr>
                <w:rFonts w:ascii="Calibri" w:eastAsia="Calibri" w:hAnsi="Calibri" w:cs="Calibri"/>
                <w:sz w:val="20"/>
              </w:rPr>
              <w:t xml:space="preserve"> (</w:t>
            </w:r>
            <w:proofErr w:type="spellStart"/>
            <w:r w:rsidRPr="5A1B9F0F">
              <w:rPr>
                <w:rFonts w:ascii="Calibri" w:eastAsia="Calibri" w:hAnsi="Calibri" w:cs="Calibri"/>
                <w:sz w:val="20"/>
              </w:rPr>
              <w:t>Almen</w:t>
            </w:r>
            <w:proofErr w:type="spellEnd"/>
            <w:r w:rsidRPr="5A1B9F0F">
              <w:rPr>
                <w:rFonts w:ascii="Calibri" w:eastAsia="Calibri" w:hAnsi="Calibri" w:cs="Calibri"/>
                <w:sz w:val="20"/>
              </w:rPr>
              <w:t>)</w:t>
            </w:r>
          </w:p>
        </w:tc>
        <w:tc>
          <w:tcPr>
            <w:tcW w:w="1134" w:type="dxa"/>
            <w:hideMark/>
          </w:tcPr>
          <w:p w14:paraId="19EE78FE"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992" w:type="dxa"/>
            <w:hideMark/>
          </w:tcPr>
          <w:p w14:paraId="6CA4784B"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7CA7D525"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pasture</w:t>
            </w:r>
          </w:p>
        </w:tc>
        <w:tc>
          <w:tcPr>
            <w:tcW w:w="1559" w:type="dxa"/>
            <w:hideMark/>
          </w:tcPr>
          <w:p w14:paraId="64E7438C"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732A3333"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06E93B9D" w14:textId="77777777" w:rsidTr="5A1B9F0F">
        <w:trPr>
          <w:trHeight w:val="292"/>
        </w:trPr>
        <w:tc>
          <w:tcPr>
            <w:tcW w:w="704" w:type="dxa"/>
            <w:hideMark/>
          </w:tcPr>
          <w:p w14:paraId="21176A23"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F33</w:t>
            </w:r>
          </w:p>
        </w:tc>
        <w:tc>
          <w:tcPr>
            <w:tcW w:w="2552" w:type="dxa"/>
            <w:hideMark/>
          </w:tcPr>
          <w:p w14:paraId="1A4F7C36"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 xml:space="preserve">Extensive </w:t>
            </w:r>
            <w:proofErr w:type="spellStart"/>
            <w:r w:rsidRPr="5A1B9F0F">
              <w:rPr>
                <w:rFonts w:ascii="Calibri" w:eastAsia="Calibri" w:hAnsi="Calibri" w:cs="Calibri"/>
                <w:sz w:val="20"/>
              </w:rPr>
              <w:t>Weidenutzung</w:t>
            </w:r>
            <w:proofErr w:type="spellEnd"/>
            <w:r w:rsidRPr="5A1B9F0F">
              <w:rPr>
                <w:rFonts w:ascii="Calibri" w:eastAsia="Calibri" w:hAnsi="Calibri" w:cs="Calibri"/>
                <w:sz w:val="20"/>
              </w:rPr>
              <w:t xml:space="preserve"> </w:t>
            </w:r>
            <w:proofErr w:type="spellStart"/>
            <w:r w:rsidRPr="5A1B9F0F">
              <w:rPr>
                <w:rFonts w:ascii="Calibri" w:eastAsia="Calibri" w:hAnsi="Calibri" w:cs="Calibri"/>
                <w:sz w:val="20"/>
              </w:rPr>
              <w:t>mit</w:t>
            </w:r>
            <w:proofErr w:type="spellEnd"/>
            <w:r w:rsidRPr="5A1B9F0F">
              <w:rPr>
                <w:rFonts w:ascii="Calibri" w:eastAsia="Calibri" w:hAnsi="Calibri" w:cs="Calibri"/>
                <w:sz w:val="20"/>
              </w:rPr>
              <w:t xml:space="preserve"> </w:t>
            </w:r>
            <w:proofErr w:type="spellStart"/>
            <w:r w:rsidRPr="5A1B9F0F">
              <w:rPr>
                <w:rFonts w:ascii="Calibri" w:eastAsia="Calibri" w:hAnsi="Calibri" w:cs="Calibri"/>
                <w:sz w:val="20"/>
              </w:rPr>
              <w:t>Ziegen</w:t>
            </w:r>
            <w:proofErr w:type="spellEnd"/>
          </w:p>
        </w:tc>
        <w:tc>
          <w:tcPr>
            <w:tcW w:w="1134" w:type="dxa"/>
            <w:hideMark/>
          </w:tcPr>
          <w:p w14:paraId="765CDFA2"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992" w:type="dxa"/>
            <w:hideMark/>
          </w:tcPr>
          <w:p w14:paraId="63FC36A5"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5DC94E40"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pasture</w:t>
            </w:r>
          </w:p>
        </w:tc>
        <w:tc>
          <w:tcPr>
            <w:tcW w:w="1559" w:type="dxa"/>
            <w:hideMark/>
          </w:tcPr>
          <w:p w14:paraId="3F4A795C"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585D1B32"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791F9A16" w14:textId="77777777" w:rsidTr="5A1B9F0F">
        <w:trPr>
          <w:trHeight w:val="292"/>
        </w:trPr>
        <w:tc>
          <w:tcPr>
            <w:tcW w:w="704" w:type="dxa"/>
            <w:hideMark/>
          </w:tcPr>
          <w:p w14:paraId="3CA09F79"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H20</w:t>
            </w:r>
          </w:p>
        </w:tc>
        <w:tc>
          <w:tcPr>
            <w:tcW w:w="2552" w:type="dxa"/>
            <w:hideMark/>
          </w:tcPr>
          <w:p w14:paraId="7912A997" w14:textId="77777777" w:rsidR="001873AE" w:rsidRPr="0005369B" w:rsidRDefault="4B5F9E34" w:rsidP="5A1B9F0F">
            <w:pPr>
              <w:rPr>
                <w:rFonts w:ascii="Calibri" w:eastAsia="Calibri" w:hAnsi="Calibri" w:cs="Calibri"/>
                <w:sz w:val="20"/>
              </w:rPr>
            </w:pPr>
            <w:proofErr w:type="spellStart"/>
            <w:r w:rsidRPr="5A1B9F0F">
              <w:rPr>
                <w:rFonts w:ascii="Calibri" w:eastAsia="Calibri" w:hAnsi="Calibri" w:cs="Calibri"/>
                <w:sz w:val="20"/>
              </w:rPr>
              <w:t>Umwandlung</w:t>
            </w:r>
            <w:proofErr w:type="spellEnd"/>
            <w:r w:rsidRPr="5A1B9F0F">
              <w:rPr>
                <w:rFonts w:ascii="Calibri" w:eastAsia="Calibri" w:hAnsi="Calibri" w:cs="Calibri"/>
                <w:sz w:val="20"/>
              </w:rPr>
              <w:t xml:space="preserve"> von </w:t>
            </w:r>
            <w:proofErr w:type="spellStart"/>
            <w:r w:rsidRPr="5A1B9F0F">
              <w:rPr>
                <w:rFonts w:ascii="Calibri" w:eastAsia="Calibri" w:hAnsi="Calibri" w:cs="Calibri"/>
                <w:sz w:val="20"/>
              </w:rPr>
              <w:t>Ackerland</w:t>
            </w:r>
            <w:proofErr w:type="spellEnd"/>
          </w:p>
        </w:tc>
        <w:tc>
          <w:tcPr>
            <w:tcW w:w="1134" w:type="dxa"/>
            <w:hideMark/>
          </w:tcPr>
          <w:p w14:paraId="5C00EE61"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992" w:type="dxa"/>
            <w:hideMark/>
          </w:tcPr>
          <w:p w14:paraId="2AC5E811"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05648C14"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grassland</w:t>
            </w:r>
          </w:p>
        </w:tc>
        <w:tc>
          <w:tcPr>
            <w:tcW w:w="1559" w:type="dxa"/>
            <w:hideMark/>
          </w:tcPr>
          <w:p w14:paraId="2CBCC18C"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other</w:t>
            </w:r>
          </w:p>
        </w:tc>
        <w:tc>
          <w:tcPr>
            <w:tcW w:w="1190" w:type="dxa"/>
            <w:hideMark/>
          </w:tcPr>
          <w:p w14:paraId="716CE1CE"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29376FFE" w14:textId="77777777" w:rsidTr="5A1B9F0F">
        <w:trPr>
          <w:trHeight w:val="292"/>
        </w:trPr>
        <w:tc>
          <w:tcPr>
            <w:tcW w:w="704" w:type="dxa"/>
            <w:hideMark/>
          </w:tcPr>
          <w:p w14:paraId="4C6740BE"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H21</w:t>
            </w:r>
          </w:p>
        </w:tc>
        <w:tc>
          <w:tcPr>
            <w:tcW w:w="2552" w:type="dxa"/>
            <w:hideMark/>
          </w:tcPr>
          <w:p w14:paraId="302B9184" w14:textId="77777777" w:rsidR="001873AE" w:rsidRPr="0005369B" w:rsidRDefault="4B5F9E34" w:rsidP="5A1B9F0F">
            <w:pPr>
              <w:rPr>
                <w:rFonts w:ascii="Calibri" w:eastAsia="Calibri" w:hAnsi="Calibri" w:cs="Calibri"/>
                <w:sz w:val="20"/>
              </w:rPr>
            </w:pPr>
            <w:proofErr w:type="spellStart"/>
            <w:r w:rsidRPr="5A1B9F0F">
              <w:rPr>
                <w:rFonts w:ascii="Calibri" w:eastAsia="Calibri" w:hAnsi="Calibri" w:cs="Calibri"/>
                <w:sz w:val="20"/>
              </w:rPr>
              <w:t>Schnittzeitpunkt</w:t>
            </w:r>
            <w:proofErr w:type="spellEnd"/>
            <w:r w:rsidRPr="5A1B9F0F">
              <w:rPr>
                <w:rFonts w:ascii="Calibri" w:eastAsia="Calibri" w:hAnsi="Calibri" w:cs="Calibri"/>
                <w:sz w:val="20"/>
              </w:rPr>
              <w:t xml:space="preserve"> 01.06.</w:t>
            </w:r>
          </w:p>
        </w:tc>
        <w:tc>
          <w:tcPr>
            <w:tcW w:w="1134" w:type="dxa"/>
            <w:hideMark/>
          </w:tcPr>
          <w:p w14:paraId="127A3C4A"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992" w:type="dxa"/>
            <w:hideMark/>
          </w:tcPr>
          <w:p w14:paraId="7667935C"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7E8D1E43"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meadow</w:t>
            </w:r>
          </w:p>
        </w:tc>
        <w:tc>
          <w:tcPr>
            <w:tcW w:w="1559" w:type="dxa"/>
            <w:hideMark/>
          </w:tcPr>
          <w:p w14:paraId="4D98431A"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411A4E37"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251EC139" w14:textId="77777777" w:rsidTr="5A1B9F0F">
        <w:trPr>
          <w:trHeight w:val="292"/>
        </w:trPr>
        <w:tc>
          <w:tcPr>
            <w:tcW w:w="704" w:type="dxa"/>
            <w:hideMark/>
          </w:tcPr>
          <w:p w14:paraId="4ED03F36"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H22</w:t>
            </w:r>
          </w:p>
        </w:tc>
        <w:tc>
          <w:tcPr>
            <w:tcW w:w="2552" w:type="dxa"/>
            <w:hideMark/>
          </w:tcPr>
          <w:p w14:paraId="2615CF96" w14:textId="77777777" w:rsidR="001873AE" w:rsidRPr="0005369B" w:rsidRDefault="4B5F9E34" w:rsidP="5A1B9F0F">
            <w:pPr>
              <w:rPr>
                <w:rFonts w:ascii="Calibri" w:eastAsia="Calibri" w:hAnsi="Calibri" w:cs="Calibri"/>
                <w:sz w:val="20"/>
              </w:rPr>
            </w:pPr>
            <w:proofErr w:type="spellStart"/>
            <w:r w:rsidRPr="5A1B9F0F">
              <w:rPr>
                <w:rFonts w:ascii="Calibri" w:eastAsia="Calibri" w:hAnsi="Calibri" w:cs="Calibri"/>
                <w:sz w:val="20"/>
              </w:rPr>
              <w:t>Schnittzeitpunkt</w:t>
            </w:r>
            <w:proofErr w:type="spellEnd"/>
            <w:r w:rsidRPr="5A1B9F0F">
              <w:rPr>
                <w:rFonts w:ascii="Calibri" w:eastAsia="Calibri" w:hAnsi="Calibri" w:cs="Calibri"/>
                <w:sz w:val="20"/>
              </w:rPr>
              <w:t xml:space="preserve"> 15.06.</w:t>
            </w:r>
          </w:p>
        </w:tc>
        <w:tc>
          <w:tcPr>
            <w:tcW w:w="1134" w:type="dxa"/>
            <w:hideMark/>
          </w:tcPr>
          <w:p w14:paraId="2DC98695"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992" w:type="dxa"/>
            <w:hideMark/>
          </w:tcPr>
          <w:p w14:paraId="273CDAD9"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64A46CB4"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meadow</w:t>
            </w:r>
          </w:p>
        </w:tc>
        <w:tc>
          <w:tcPr>
            <w:tcW w:w="1559" w:type="dxa"/>
            <w:hideMark/>
          </w:tcPr>
          <w:p w14:paraId="62269467"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1ECFCE01"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47E5E28A" w14:textId="77777777" w:rsidTr="5A1B9F0F">
        <w:trPr>
          <w:trHeight w:val="292"/>
        </w:trPr>
        <w:tc>
          <w:tcPr>
            <w:tcW w:w="704" w:type="dxa"/>
            <w:hideMark/>
          </w:tcPr>
          <w:p w14:paraId="27E77EC7"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lastRenderedPageBreak/>
              <w:t>H23</w:t>
            </w:r>
          </w:p>
        </w:tc>
        <w:tc>
          <w:tcPr>
            <w:tcW w:w="2552" w:type="dxa"/>
            <w:hideMark/>
          </w:tcPr>
          <w:p w14:paraId="76F74E50" w14:textId="77777777" w:rsidR="001873AE" w:rsidRPr="0005369B" w:rsidRDefault="4B5F9E34" w:rsidP="5A1B9F0F">
            <w:pPr>
              <w:rPr>
                <w:rFonts w:ascii="Calibri" w:eastAsia="Calibri" w:hAnsi="Calibri" w:cs="Calibri"/>
                <w:sz w:val="20"/>
              </w:rPr>
            </w:pPr>
            <w:proofErr w:type="spellStart"/>
            <w:r w:rsidRPr="5A1B9F0F">
              <w:rPr>
                <w:rFonts w:ascii="Calibri" w:eastAsia="Calibri" w:hAnsi="Calibri" w:cs="Calibri"/>
                <w:sz w:val="20"/>
              </w:rPr>
              <w:t>Schnittzeitpunkt</w:t>
            </w:r>
            <w:proofErr w:type="spellEnd"/>
            <w:r w:rsidRPr="5A1B9F0F">
              <w:rPr>
                <w:rFonts w:ascii="Calibri" w:eastAsia="Calibri" w:hAnsi="Calibri" w:cs="Calibri"/>
                <w:sz w:val="20"/>
              </w:rPr>
              <w:t xml:space="preserve"> 01.07.</w:t>
            </w:r>
          </w:p>
        </w:tc>
        <w:tc>
          <w:tcPr>
            <w:tcW w:w="1134" w:type="dxa"/>
            <w:hideMark/>
          </w:tcPr>
          <w:p w14:paraId="088451D8"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992" w:type="dxa"/>
            <w:hideMark/>
          </w:tcPr>
          <w:p w14:paraId="57448BD5"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7BB54557"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meadow</w:t>
            </w:r>
          </w:p>
        </w:tc>
        <w:tc>
          <w:tcPr>
            <w:tcW w:w="1559" w:type="dxa"/>
            <w:hideMark/>
          </w:tcPr>
          <w:p w14:paraId="3E6CA947"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427970B7"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14815EDA" w14:textId="77777777" w:rsidTr="5A1B9F0F">
        <w:trPr>
          <w:trHeight w:val="292"/>
        </w:trPr>
        <w:tc>
          <w:tcPr>
            <w:tcW w:w="704" w:type="dxa"/>
            <w:hideMark/>
          </w:tcPr>
          <w:p w14:paraId="59309B9A"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H24</w:t>
            </w:r>
          </w:p>
        </w:tc>
        <w:tc>
          <w:tcPr>
            <w:tcW w:w="2552" w:type="dxa"/>
            <w:hideMark/>
          </w:tcPr>
          <w:p w14:paraId="38CE4A1F" w14:textId="77777777" w:rsidR="001873AE" w:rsidRPr="0005369B" w:rsidRDefault="4B5F9E34" w:rsidP="5A1B9F0F">
            <w:pPr>
              <w:rPr>
                <w:rFonts w:ascii="Calibri" w:eastAsia="Calibri" w:hAnsi="Calibri" w:cs="Calibri"/>
                <w:sz w:val="20"/>
              </w:rPr>
            </w:pPr>
            <w:proofErr w:type="spellStart"/>
            <w:r w:rsidRPr="5A1B9F0F">
              <w:rPr>
                <w:rFonts w:ascii="Calibri" w:eastAsia="Calibri" w:hAnsi="Calibri" w:cs="Calibri"/>
                <w:sz w:val="20"/>
              </w:rPr>
              <w:t>Schnittzeitpunkt</w:t>
            </w:r>
            <w:proofErr w:type="spellEnd"/>
            <w:r w:rsidRPr="5A1B9F0F">
              <w:rPr>
                <w:rFonts w:ascii="Calibri" w:eastAsia="Calibri" w:hAnsi="Calibri" w:cs="Calibri"/>
                <w:sz w:val="20"/>
              </w:rPr>
              <w:t xml:space="preserve"> 01.08.</w:t>
            </w:r>
          </w:p>
        </w:tc>
        <w:tc>
          <w:tcPr>
            <w:tcW w:w="1134" w:type="dxa"/>
            <w:hideMark/>
          </w:tcPr>
          <w:p w14:paraId="5CFE65AC"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992" w:type="dxa"/>
            <w:hideMark/>
          </w:tcPr>
          <w:p w14:paraId="268F4C3B"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626C379E"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meadow</w:t>
            </w:r>
          </w:p>
        </w:tc>
        <w:tc>
          <w:tcPr>
            <w:tcW w:w="1559" w:type="dxa"/>
            <w:hideMark/>
          </w:tcPr>
          <w:p w14:paraId="19A65C70"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6E036D34"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407244F0" w14:textId="77777777" w:rsidTr="5A1B9F0F">
        <w:trPr>
          <w:trHeight w:val="292"/>
        </w:trPr>
        <w:tc>
          <w:tcPr>
            <w:tcW w:w="704" w:type="dxa"/>
            <w:hideMark/>
          </w:tcPr>
          <w:p w14:paraId="42208785"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H25</w:t>
            </w:r>
          </w:p>
        </w:tc>
        <w:tc>
          <w:tcPr>
            <w:tcW w:w="2552" w:type="dxa"/>
            <w:hideMark/>
          </w:tcPr>
          <w:p w14:paraId="74FBC73D" w14:textId="77777777" w:rsidR="001873AE" w:rsidRPr="0005369B" w:rsidRDefault="4B5F9E34" w:rsidP="5A1B9F0F">
            <w:pPr>
              <w:rPr>
                <w:rFonts w:ascii="Calibri" w:eastAsia="Calibri" w:hAnsi="Calibri" w:cs="Calibri"/>
                <w:sz w:val="20"/>
              </w:rPr>
            </w:pPr>
            <w:proofErr w:type="spellStart"/>
            <w:r w:rsidRPr="5A1B9F0F">
              <w:rPr>
                <w:rFonts w:ascii="Calibri" w:eastAsia="Calibri" w:hAnsi="Calibri" w:cs="Calibri"/>
                <w:sz w:val="20"/>
              </w:rPr>
              <w:t>Schnittzeitpunkt</w:t>
            </w:r>
            <w:proofErr w:type="spellEnd"/>
            <w:r w:rsidRPr="5A1B9F0F">
              <w:rPr>
                <w:rFonts w:ascii="Calibri" w:eastAsia="Calibri" w:hAnsi="Calibri" w:cs="Calibri"/>
                <w:sz w:val="20"/>
              </w:rPr>
              <w:t xml:space="preserve"> 01.09.</w:t>
            </w:r>
          </w:p>
        </w:tc>
        <w:tc>
          <w:tcPr>
            <w:tcW w:w="1134" w:type="dxa"/>
            <w:hideMark/>
          </w:tcPr>
          <w:p w14:paraId="7A176BC3"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992" w:type="dxa"/>
            <w:hideMark/>
          </w:tcPr>
          <w:p w14:paraId="6F8E1ABD"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39A4AB16"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meadow</w:t>
            </w:r>
          </w:p>
        </w:tc>
        <w:tc>
          <w:tcPr>
            <w:tcW w:w="1559" w:type="dxa"/>
            <w:hideMark/>
          </w:tcPr>
          <w:p w14:paraId="40D1DCE0"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585E9B22"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69A55A51" w14:textId="77777777" w:rsidTr="5A1B9F0F">
        <w:trPr>
          <w:trHeight w:val="292"/>
        </w:trPr>
        <w:tc>
          <w:tcPr>
            <w:tcW w:w="704" w:type="dxa"/>
            <w:hideMark/>
          </w:tcPr>
          <w:p w14:paraId="7ACB8001"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H26</w:t>
            </w:r>
          </w:p>
        </w:tc>
        <w:tc>
          <w:tcPr>
            <w:tcW w:w="2552" w:type="dxa"/>
            <w:hideMark/>
          </w:tcPr>
          <w:p w14:paraId="6BFA97E1" w14:textId="77777777" w:rsidR="001873AE" w:rsidRPr="0005369B" w:rsidRDefault="4B5F9E34" w:rsidP="5A1B9F0F">
            <w:pPr>
              <w:rPr>
                <w:rFonts w:ascii="Calibri" w:eastAsia="Calibri" w:hAnsi="Calibri" w:cs="Calibri"/>
                <w:sz w:val="20"/>
                <w:lang w:val="de-DE"/>
              </w:rPr>
            </w:pPr>
            <w:r w:rsidRPr="5A1B9F0F">
              <w:rPr>
                <w:rFonts w:ascii="Calibri" w:eastAsia="Calibri" w:hAnsi="Calibri" w:cs="Calibri"/>
                <w:sz w:val="20"/>
                <w:lang w:val="de-DE"/>
              </w:rPr>
              <w:t xml:space="preserve">Mahd </w:t>
            </w:r>
            <w:r w:rsidRPr="5A1B9F0F">
              <w:rPr>
                <w:rFonts w:ascii="Calibri" w:eastAsia="Calibri" w:hAnsi="Calibri" w:cs="Calibri"/>
                <w:b/>
                <w:bCs/>
                <w:sz w:val="20"/>
                <w:lang w:val="de-DE"/>
              </w:rPr>
              <w:t xml:space="preserve">bis </w:t>
            </w:r>
            <w:r w:rsidRPr="5A1B9F0F">
              <w:rPr>
                <w:rFonts w:ascii="Calibri" w:eastAsia="Calibri" w:hAnsi="Calibri" w:cs="Calibri"/>
                <w:sz w:val="20"/>
                <w:lang w:val="de-DE"/>
              </w:rPr>
              <w:t>14.06. und Bewirtschaftungsruhe bis 31.08.</w:t>
            </w:r>
          </w:p>
        </w:tc>
        <w:tc>
          <w:tcPr>
            <w:tcW w:w="1134" w:type="dxa"/>
            <w:hideMark/>
          </w:tcPr>
          <w:p w14:paraId="07A173C6"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992" w:type="dxa"/>
            <w:hideMark/>
          </w:tcPr>
          <w:p w14:paraId="57E32F19"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4192A674"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meadow</w:t>
            </w:r>
          </w:p>
        </w:tc>
        <w:tc>
          <w:tcPr>
            <w:tcW w:w="1559" w:type="dxa"/>
            <w:hideMark/>
          </w:tcPr>
          <w:p w14:paraId="09EA9328"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5BE1346E"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590D5B74" w14:textId="77777777" w:rsidTr="5A1B9F0F">
        <w:trPr>
          <w:trHeight w:val="292"/>
        </w:trPr>
        <w:tc>
          <w:tcPr>
            <w:tcW w:w="704" w:type="dxa"/>
            <w:hideMark/>
          </w:tcPr>
          <w:p w14:paraId="0786C705"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H27</w:t>
            </w:r>
          </w:p>
        </w:tc>
        <w:tc>
          <w:tcPr>
            <w:tcW w:w="2552" w:type="dxa"/>
            <w:hideMark/>
          </w:tcPr>
          <w:p w14:paraId="588DCC61" w14:textId="77777777" w:rsidR="001873AE" w:rsidRPr="0005369B" w:rsidRDefault="4B5F9E34" w:rsidP="5A1B9F0F">
            <w:pPr>
              <w:rPr>
                <w:rFonts w:ascii="Calibri" w:eastAsia="Calibri" w:hAnsi="Calibri" w:cs="Calibri"/>
                <w:sz w:val="20"/>
              </w:rPr>
            </w:pPr>
            <w:proofErr w:type="spellStart"/>
            <w:r w:rsidRPr="5A1B9F0F">
              <w:rPr>
                <w:rFonts w:ascii="Calibri" w:eastAsia="Calibri" w:hAnsi="Calibri" w:cs="Calibri"/>
                <w:sz w:val="20"/>
              </w:rPr>
              <w:t>Düngeverzicht</w:t>
            </w:r>
            <w:proofErr w:type="spellEnd"/>
          </w:p>
        </w:tc>
        <w:tc>
          <w:tcPr>
            <w:tcW w:w="1134" w:type="dxa"/>
            <w:hideMark/>
          </w:tcPr>
          <w:p w14:paraId="52E67C9B"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992" w:type="dxa"/>
            <w:hideMark/>
          </w:tcPr>
          <w:p w14:paraId="6F471834"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15787130"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meadow</w:t>
            </w:r>
          </w:p>
        </w:tc>
        <w:tc>
          <w:tcPr>
            <w:tcW w:w="1559" w:type="dxa"/>
            <w:hideMark/>
          </w:tcPr>
          <w:p w14:paraId="7D6756D8"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234CEC2E"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245E89A8" w14:textId="77777777" w:rsidTr="5A1B9F0F">
        <w:trPr>
          <w:trHeight w:val="292"/>
        </w:trPr>
        <w:tc>
          <w:tcPr>
            <w:tcW w:w="704" w:type="dxa"/>
            <w:hideMark/>
          </w:tcPr>
          <w:p w14:paraId="707A6610"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H29</w:t>
            </w:r>
          </w:p>
        </w:tc>
        <w:tc>
          <w:tcPr>
            <w:tcW w:w="2552" w:type="dxa"/>
            <w:hideMark/>
          </w:tcPr>
          <w:p w14:paraId="22AA7225" w14:textId="77777777" w:rsidR="001873AE" w:rsidRPr="0005369B" w:rsidRDefault="4B5F9E34" w:rsidP="5A1B9F0F">
            <w:pPr>
              <w:rPr>
                <w:rFonts w:ascii="Calibri" w:eastAsia="Calibri" w:hAnsi="Calibri" w:cs="Calibri"/>
                <w:sz w:val="20"/>
              </w:rPr>
            </w:pPr>
            <w:proofErr w:type="spellStart"/>
            <w:r w:rsidRPr="5A1B9F0F">
              <w:rPr>
                <w:rFonts w:ascii="Calibri" w:eastAsia="Calibri" w:hAnsi="Calibri" w:cs="Calibri"/>
                <w:sz w:val="20"/>
              </w:rPr>
              <w:t>Brachlegung</w:t>
            </w:r>
            <w:proofErr w:type="spellEnd"/>
            <w:r w:rsidRPr="5A1B9F0F">
              <w:rPr>
                <w:rFonts w:ascii="Calibri" w:eastAsia="Calibri" w:hAnsi="Calibri" w:cs="Calibri"/>
                <w:sz w:val="20"/>
              </w:rPr>
              <w:t xml:space="preserve"> von </w:t>
            </w:r>
            <w:proofErr w:type="spellStart"/>
            <w:r w:rsidRPr="5A1B9F0F">
              <w:rPr>
                <w:rFonts w:ascii="Calibri" w:eastAsia="Calibri" w:hAnsi="Calibri" w:cs="Calibri"/>
                <w:sz w:val="20"/>
              </w:rPr>
              <w:t>Wiesen</w:t>
            </w:r>
            <w:proofErr w:type="spellEnd"/>
          </w:p>
        </w:tc>
        <w:tc>
          <w:tcPr>
            <w:tcW w:w="1134" w:type="dxa"/>
            <w:hideMark/>
          </w:tcPr>
          <w:p w14:paraId="7FE9B281"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992" w:type="dxa"/>
            <w:hideMark/>
          </w:tcPr>
          <w:p w14:paraId="4372007D"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07899E8B"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meadow</w:t>
            </w:r>
          </w:p>
        </w:tc>
        <w:tc>
          <w:tcPr>
            <w:tcW w:w="1559" w:type="dxa"/>
            <w:hideMark/>
          </w:tcPr>
          <w:p w14:paraId="58E64691"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209C39B5"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69D7310A" w14:textId="77777777" w:rsidTr="5A1B9F0F">
        <w:trPr>
          <w:trHeight w:val="292"/>
        </w:trPr>
        <w:tc>
          <w:tcPr>
            <w:tcW w:w="704" w:type="dxa"/>
            <w:hideMark/>
          </w:tcPr>
          <w:p w14:paraId="59D3AEA6"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H30</w:t>
            </w:r>
          </w:p>
        </w:tc>
        <w:tc>
          <w:tcPr>
            <w:tcW w:w="2552" w:type="dxa"/>
            <w:hideMark/>
          </w:tcPr>
          <w:p w14:paraId="28DFEE1F" w14:textId="77777777" w:rsidR="001873AE" w:rsidRPr="0005369B" w:rsidRDefault="4B5F9E34" w:rsidP="5A1B9F0F">
            <w:pPr>
              <w:rPr>
                <w:rFonts w:ascii="Calibri" w:eastAsia="Calibri" w:hAnsi="Calibri" w:cs="Calibri"/>
                <w:sz w:val="20"/>
              </w:rPr>
            </w:pPr>
            <w:proofErr w:type="spellStart"/>
            <w:r w:rsidRPr="5A1B9F0F">
              <w:rPr>
                <w:rFonts w:ascii="Calibri" w:eastAsia="Calibri" w:hAnsi="Calibri" w:cs="Calibri"/>
                <w:sz w:val="20"/>
              </w:rPr>
              <w:t>Ergebnisorientierte</w:t>
            </w:r>
            <w:proofErr w:type="spellEnd"/>
            <w:r w:rsidRPr="5A1B9F0F">
              <w:rPr>
                <w:rFonts w:ascii="Calibri" w:eastAsia="Calibri" w:hAnsi="Calibri" w:cs="Calibri"/>
                <w:sz w:val="20"/>
              </w:rPr>
              <w:t xml:space="preserve"> GL-</w:t>
            </w:r>
            <w:proofErr w:type="spellStart"/>
            <w:r w:rsidRPr="5A1B9F0F">
              <w:rPr>
                <w:rFonts w:ascii="Calibri" w:eastAsia="Calibri" w:hAnsi="Calibri" w:cs="Calibri"/>
                <w:sz w:val="20"/>
              </w:rPr>
              <w:t>Nutzung</w:t>
            </w:r>
            <w:proofErr w:type="spellEnd"/>
          </w:p>
        </w:tc>
        <w:tc>
          <w:tcPr>
            <w:tcW w:w="1134" w:type="dxa"/>
            <w:hideMark/>
          </w:tcPr>
          <w:p w14:paraId="31BEF09B"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992" w:type="dxa"/>
            <w:hideMark/>
          </w:tcPr>
          <w:p w14:paraId="05213FE1"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679C5ED9"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grassland</w:t>
            </w:r>
          </w:p>
        </w:tc>
        <w:tc>
          <w:tcPr>
            <w:tcW w:w="1559" w:type="dxa"/>
            <w:hideMark/>
          </w:tcPr>
          <w:p w14:paraId="246564C9"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6445EE63"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7CDB018A" w14:textId="77777777" w:rsidTr="5A1B9F0F">
        <w:trPr>
          <w:trHeight w:val="292"/>
        </w:trPr>
        <w:tc>
          <w:tcPr>
            <w:tcW w:w="704" w:type="dxa"/>
            <w:hideMark/>
          </w:tcPr>
          <w:p w14:paraId="7F814E1B"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H31</w:t>
            </w:r>
          </w:p>
        </w:tc>
        <w:tc>
          <w:tcPr>
            <w:tcW w:w="2552" w:type="dxa"/>
            <w:hideMark/>
          </w:tcPr>
          <w:p w14:paraId="1E9E5D38"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 xml:space="preserve">Extensive </w:t>
            </w:r>
            <w:proofErr w:type="spellStart"/>
            <w:r w:rsidRPr="5A1B9F0F">
              <w:rPr>
                <w:rFonts w:ascii="Calibri" w:eastAsia="Calibri" w:hAnsi="Calibri" w:cs="Calibri"/>
                <w:sz w:val="20"/>
              </w:rPr>
              <w:t>Weidenutzung</w:t>
            </w:r>
            <w:proofErr w:type="spellEnd"/>
          </w:p>
        </w:tc>
        <w:tc>
          <w:tcPr>
            <w:tcW w:w="1134" w:type="dxa"/>
            <w:hideMark/>
          </w:tcPr>
          <w:p w14:paraId="3C6AE71D"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992" w:type="dxa"/>
            <w:hideMark/>
          </w:tcPr>
          <w:p w14:paraId="6C311F18"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3382DA93"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pasture</w:t>
            </w:r>
          </w:p>
        </w:tc>
        <w:tc>
          <w:tcPr>
            <w:tcW w:w="1559" w:type="dxa"/>
            <w:hideMark/>
          </w:tcPr>
          <w:p w14:paraId="5413E302"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7422F9ED"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583D0072" w14:textId="77777777" w:rsidTr="5A1B9F0F">
        <w:trPr>
          <w:trHeight w:val="292"/>
        </w:trPr>
        <w:tc>
          <w:tcPr>
            <w:tcW w:w="704" w:type="dxa"/>
            <w:hideMark/>
          </w:tcPr>
          <w:p w14:paraId="78D7027E"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H32</w:t>
            </w:r>
          </w:p>
        </w:tc>
        <w:tc>
          <w:tcPr>
            <w:tcW w:w="2552" w:type="dxa"/>
            <w:hideMark/>
          </w:tcPr>
          <w:p w14:paraId="6B87833F"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 xml:space="preserve">Extensive </w:t>
            </w:r>
            <w:proofErr w:type="spellStart"/>
            <w:r w:rsidRPr="5A1B9F0F">
              <w:rPr>
                <w:rFonts w:ascii="Calibri" w:eastAsia="Calibri" w:hAnsi="Calibri" w:cs="Calibri"/>
                <w:sz w:val="20"/>
              </w:rPr>
              <w:t>Weidenutzung</w:t>
            </w:r>
            <w:proofErr w:type="spellEnd"/>
            <w:r w:rsidRPr="5A1B9F0F">
              <w:rPr>
                <w:rFonts w:ascii="Calibri" w:eastAsia="Calibri" w:hAnsi="Calibri" w:cs="Calibri"/>
                <w:sz w:val="20"/>
              </w:rPr>
              <w:t xml:space="preserve"> auf </w:t>
            </w:r>
            <w:proofErr w:type="spellStart"/>
            <w:r w:rsidRPr="5A1B9F0F">
              <w:rPr>
                <w:rFonts w:ascii="Calibri" w:eastAsia="Calibri" w:hAnsi="Calibri" w:cs="Calibri"/>
                <w:sz w:val="20"/>
              </w:rPr>
              <w:t>Almen</w:t>
            </w:r>
            <w:proofErr w:type="spellEnd"/>
          </w:p>
        </w:tc>
        <w:tc>
          <w:tcPr>
            <w:tcW w:w="1134" w:type="dxa"/>
            <w:hideMark/>
          </w:tcPr>
          <w:p w14:paraId="48C3023F"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992" w:type="dxa"/>
            <w:hideMark/>
          </w:tcPr>
          <w:p w14:paraId="7C39F630"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56A67E55"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pasture</w:t>
            </w:r>
          </w:p>
        </w:tc>
        <w:tc>
          <w:tcPr>
            <w:tcW w:w="1559" w:type="dxa"/>
            <w:hideMark/>
          </w:tcPr>
          <w:p w14:paraId="3479DBE6"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0D78395B"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2B8A4ADC" w14:textId="77777777" w:rsidTr="5A1B9F0F">
        <w:trPr>
          <w:trHeight w:val="292"/>
        </w:trPr>
        <w:tc>
          <w:tcPr>
            <w:tcW w:w="704" w:type="dxa"/>
            <w:hideMark/>
          </w:tcPr>
          <w:p w14:paraId="3746EB95"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H33</w:t>
            </w:r>
          </w:p>
        </w:tc>
        <w:tc>
          <w:tcPr>
            <w:tcW w:w="2552" w:type="dxa"/>
            <w:hideMark/>
          </w:tcPr>
          <w:p w14:paraId="36C8889F"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 xml:space="preserve">Extensive </w:t>
            </w:r>
            <w:proofErr w:type="spellStart"/>
            <w:r w:rsidRPr="5A1B9F0F">
              <w:rPr>
                <w:rFonts w:ascii="Calibri" w:eastAsia="Calibri" w:hAnsi="Calibri" w:cs="Calibri"/>
                <w:sz w:val="20"/>
              </w:rPr>
              <w:t>Weidenutzung</w:t>
            </w:r>
            <w:proofErr w:type="spellEnd"/>
            <w:r w:rsidRPr="5A1B9F0F">
              <w:rPr>
                <w:rFonts w:ascii="Calibri" w:eastAsia="Calibri" w:hAnsi="Calibri" w:cs="Calibri"/>
                <w:sz w:val="20"/>
              </w:rPr>
              <w:t xml:space="preserve"> </w:t>
            </w:r>
            <w:proofErr w:type="spellStart"/>
            <w:r w:rsidRPr="5A1B9F0F">
              <w:rPr>
                <w:rFonts w:ascii="Calibri" w:eastAsia="Calibri" w:hAnsi="Calibri" w:cs="Calibri"/>
                <w:sz w:val="20"/>
              </w:rPr>
              <w:t>mit</w:t>
            </w:r>
            <w:proofErr w:type="spellEnd"/>
            <w:r w:rsidRPr="5A1B9F0F">
              <w:rPr>
                <w:rFonts w:ascii="Calibri" w:eastAsia="Calibri" w:hAnsi="Calibri" w:cs="Calibri"/>
                <w:sz w:val="20"/>
              </w:rPr>
              <w:t xml:space="preserve"> </w:t>
            </w:r>
            <w:proofErr w:type="spellStart"/>
            <w:r w:rsidRPr="5A1B9F0F">
              <w:rPr>
                <w:rFonts w:ascii="Calibri" w:eastAsia="Calibri" w:hAnsi="Calibri" w:cs="Calibri"/>
                <w:sz w:val="20"/>
              </w:rPr>
              <w:t>Ziegen</w:t>
            </w:r>
            <w:proofErr w:type="spellEnd"/>
          </w:p>
        </w:tc>
        <w:tc>
          <w:tcPr>
            <w:tcW w:w="1134" w:type="dxa"/>
            <w:hideMark/>
          </w:tcPr>
          <w:p w14:paraId="462E1F44"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992" w:type="dxa"/>
            <w:hideMark/>
          </w:tcPr>
          <w:p w14:paraId="727255EE"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275790AF"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pasture</w:t>
            </w:r>
          </w:p>
        </w:tc>
        <w:tc>
          <w:tcPr>
            <w:tcW w:w="1559" w:type="dxa"/>
            <w:hideMark/>
          </w:tcPr>
          <w:p w14:paraId="3DF72DC4"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74EFB89D"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39B64066" w14:textId="77777777" w:rsidTr="5A1B9F0F">
        <w:trPr>
          <w:trHeight w:val="292"/>
        </w:trPr>
        <w:tc>
          <w:tcPr>
            <w:tcW w:w="704" w:type="dxa"/>
            <w:hideMark/>
          </w:tcPr>
          <w:p w14:paraId="73669C15"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N21</w:t>
            </w:r>
          </w:p>
        </w:tc>
        <w:tc>
          <w:tcPr>
            <w:tcW w:w="2552" w:type="dxa"/>
            <w:hideMark/>
          </w:tcPr>
          <w:p w14:paraId="427EBA61" w14:textId="77777777" w:rsidR="001873AE" w:rsidRPr="0005369B" w:rsidRDefault="4B5F9E34" w:rsidP="5A1B9F0F">
            <w:pPr>
              <w:rPr>
                <w:rFonts w:ascii="Calibri" w:eastAsia="Calibri" w:hAnsi="Calibri" w:cs="Calibri"/>
                <w:sz w:val="20"/>
              </w:rPr>
            </w:pPr>
            <w:proofErr w:type="spellStart"/>
            <w:r w:rsidRPr="5A1B9F0F">
              <w:rPr>
                <w:rFonts w:ascii="Calibri" w:eastAsia="Calibri" w:hAnsi="Calibri" w:cs="Calibri"/>
                <w:sz w:val="20"/>
              </w:rPr>
              <w:t>Verzicht</w:t>
            </w:r>
            <w:proofErr w:type="spellEnd"/>
            <w:r w:rsidRPr="5A1B9F0F">
              <w:rPr>
                <w:rFonts w:ascii="Calibri" w:eastAsia="Calibri" w:hAnsi="Calibri" w:cs="Calibri"/>
                <w:sz w:val="20"/>
              </w:rPr>
              <w:t xml:space="preserve"> </w:t>
            </w:r>
            <w:proofErr w:type="spellStart"/>
            <w:r w:rsidRPr="5A1B9F0F">
              <w:rPr>
                <w:rFonts w:ascii="Calibri" w:eastAsia="Calibri" w:hAnsi="Calibri" w:cs="Calibri"/>
                <w:sz w:val="20"/>
              </w:rPr>
              <w:t>Düng</w:t>
            </w:r>
            <w:proofErr w:type="spellEnd"/>
            <w:r w:rsidRPr="5A1B9F0F">
              <w:rPr>
                <w:rFonts w:ascii="Calibri" w:eastAsia="Calibri" w:hAnsi="Calibri" w:cs="Calibri"/>
                <w:sz w:val="20"/>
              </w:rPr>
              <w:t>.</w:t>
            </w:r>
          </w:p>
        </w:tc>
        <w:tc>
          <w:tcPr>
            <w:tcW w:w="1134" w:type="dxa"/>
            <w:hideMark/>
          </w:tcPr>
          <w:p w14:paraId="12C0F2AF"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992" w:type="dxa"/>
            <w:hideMark/>
          </w:tcPr>
          <w:p w14:paraId="0F2AD614"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79638113"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meadow</w:t>
            </w:r>
          </w:p>
        </w:tc>
        <w:tc>
          <w:tcPr>
            <w:tcW w:w="1559" w:type="dxa"/>
            <w:hideMark/>
          </w:tcPr>
          <w:p w14:paraId="4ADC8438"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289A1221"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43FA0520" w14:textId="77777777" w:rsidTr="5A1B9F0F">
        <w:trPr>
          <w:trHeight w:val="583"/>
        </w:trPr>
        <w:tc>
          <w:tcPr>
            <w:tcW w:w="704" w:type="dxa"/>
            <w:hideMark/>
          </w:tcPr>
          <w:p w14:paraId="1FD15CAD"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N22</w:t>
            </w:r>
          </w:p>
        </w:tc>
        <w:tc>
          <w:tcPr>
            <w:tcW w:w="2552" w:type="dxa"/>
            <w:hideMark/>
          </w:tcPr>
          <w:p w14:paraId="3DDD2799"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lang w:val="de-DE"/>
              </w:rPr>
              <w:t xml:space="preserve">Verzicht auf Düngung (außer Festmist) und chem. </w:t>
            </w:r>
            <w:proofErr w:type="spellStart"/>
            <w:r w:rsidRPr="5A1B9F0F">
              <w:rPr>
                <w:rFonts w:ascii="Calibri" w:eastAsia="Calibri" w:hAnsi="Calibri" w:cs="Calibri"/>
                <w:sz w:val="20"/>
              </w:rPr>
              <w:t>Pflanzenschutz</w:t>
            </w:r>
            <w:proofErr w:type="spellEnd"/>
          </w:p>
        </w:tc>
        <w:tc>
          <w:tcPr>
            <w:tcW w:w="1134" w:type="dxa"/>
            <w:hideMark/>
          </w:tcPr>
          <w:p w14:paraId="6844EEBF"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992" w:type="dxa"/>
            <w:hideMark/>
          </w:tcPr>
          <w:p w14:paraId="3788113E"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7A0A5B06"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meadow</w:t>
            </w:r>
          </w:p>
        </w:tc>
        <w:tc>
          <w:tcPr>
            <w:tcW w:w="1559" w:type="dxa"/>
            <w:hideMark/>
          </w:tcPr>
          <w:p w14:paraId="5CDE73DD"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40F2F6FC"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46ACAC84" w14:textId="77777777" w:rsidTr="5A1B9F0F">
        <w:trPr>
          <w:trHeight w:val="292"/>
        </w:trPr>
        <w:tc>
          <w:tcPr>
            <w:tcW w:w="704" w:type="dxa"/>
            <w:hideMark/>
          </w:tcPr>
          <w:p w14:paraId="69A385D2"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U02</w:t>
            </w:r>
          </w:p>
        </w:tc>
        <w:tc>
          <w:tcPr>
            <w:tcW w:w="2552" w:type="dxa"/>
            <w:hideMark/>
          </w:tcPr>
          <w:p w14:paraId="4151CA64" w14:textId="77777777" w:rsidR="001873AE" w:rsidRPr="0005369B" w:rsidRDefault="4B5F9E34" w:rsidP="5A1B9F0F">
            <w:pPr>
              <w:rPr>
                <w:rFonts w:ascii="Calibri" w:eastAsia="Calibri" w:hAnsi="Calibri" w:cs="Calibri"/>
                <w:sz w:val="20"/>
              </w:rPr>
            </w:pPr>
            <w:proofErr w:type="spellStart"/>
            <w:r w:rsidRPr="5A1B9F0F">
              <w:rPr>
                <w:rFonts w:ascii="Calibri" w:eastAsia="Calibri" w:hAnsi="Calibri" w:cs="Calibri"/>
                <w:sz w:val="20"/>
              </w:rPr>
              <w:t>Vorweide</w:t>
            </w:r>
            <w:proofErr w:type="spellEnd"/>
            <w:r w:rsidRPr="5A1B9F0F">
              <w:rPr>
                <w:rFonts w:ascii="Calibri" w:eastAsia="Calibri" w:hAnsi="Calibri" w:cs="Calibri"/>
                <w:sz w:val="20"/>
              </w:rPr>
              <w:t xml:space="preserve"> verboten</w:t>
            </w:r>
          </w:p>
        </w:tc>
        <w:tc>
          <w:tcPr>
            <w:tcW w:w="1134" w:type="dxa"/>
            <w:hideMark/>
          </w:tcPr>
          <w:p w14:paraId="79CE36E4"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992" w:type="dxa"/>
            <w:hideMark/>
          </w:tcPr>
          <w:p w14:paraId="771CBD7D"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249E5D92"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meadow</w:t>
            </w:r>
          </w:p>
        </w:tc>
        <w:tc>
          <w:tcPr>
            <w:tcW w:w="1559" w:type="dxa"/>
            <w:hideMark/>
          </w:tcPr>
          <w:p w14:paraId="2AC4734B"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6E7CD963"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7235C8F2" w14:textId="77777777" w:rsidTr="5A1B9F0F">
        <w:trPr>
          <w:trHeight w:val="292"/>
        </w:trPr>
        <w:tc>
          <w:tcPr>
            <w:tcW w:w="704" w:type="dxa"/>
            <w:hideMark/>
          </w:tcPr>
          <w:p w14:paraId="6963200A"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U03</w:t>
            </w:r>
          </w:p>
        </w:tc>
        <w:tc>
          <w:tcPr>
            <w:tcW w:w="2552" w:type="dxa"/>
            <w:hideMark/>
          </w:tcPr>
          <w:p w14:paraId="1AD1028A" w14:textId="77777777" w:rsidR="001873AE" w:rsidRPr="0005369B" w:rsidRDefault="4B5F9E34" w:rsidP="5A1B9F0F">
            <w:pPr>
              <w:rPr>
                <w:rFonts w:ascii="Calibri" w:eastAsia="Calibri" w:hAnsi="Calibri" w:cs="Calibri"/>
                <w:sz w:val="20"/>
              </w:rPr>
            </w:pPr>
            <w:proofErr w:type="spellStart"/>
            <w:r w:rsidRPr="5A1B9F0F">
              <w:rPr>
                <w:rFonts w:ascii="Calibri" w:eastAsia="Calibri" w:hAnsi="Calibri" w:cs="Calibri"/>
                <w:sz w:val="20"/>
              </w:rPr>
              <w:t>Frühmahdstreifen</w:t>
            </w:r>
            <w:proofErr w:type="spellEnd"/>
            <w:r w:rsidRPr="5A1B9F0F">
              <w:rPr>
                <w:rFonts w:ascii="Calibri" w:eastAsia="Calibri" w:hAnsi="Calibri" w:cs="Calibri"/>
                <w:sz w:val="20"/>
              </w:rPr>
              <w:t xml:space="preserve"> </w:t>
            </w:r>
            <w:proofErr w:type="spellStart"/>
            <w:r w:rsidRPr="5A1B9F0F">
              <w:rPr>
                <w:rFonts w:ascii="Calibri" w:eastAsia="Calibri" w:hAnsi="Calibri" w:cs="Calibri"/>
                <w:sz w:val="20"/>
              </w:rPr>
              <w:t>bzw</w:t>
            </w:r>
            <w:proofErr w:type="spellEnd"/>
            <w:r w:rsidRPr="5A1B9F0F">
              <w:rPr>
                <w:rFonts w:ascii="Calibri" w:eastAsia="Calibri" w:hAnsi="Calibri" w:cs="Calibri"/>
                <w:sz w:val="20"/>
              </w:rPr>
              <w:t>. -</w:t>
            </w:r>
            <w:proofErr w:type="spellStart"/>
            <w:r w:rsidRPr="5A1B9F0F">
              <w:rPr>
                <w:rFonts w:ascii="Calibri" w:eastAsia="Calibri" w:hAnsi="Calibri" w:cs="Calibri"/>
                <w:sz w:val="20"/>
              </w:rPr>
              <w:t>flächen</w:t>
            </w:r>
            <w:proofErr w:type="spellEnd"/>
          </w:p>
        </w:tc>
        <w:tc>
          <w:tcPr>
            <w:tcW w:w="1134" w:type="dxa"/>
            <w:hideMark/>
          </w:tcPr>
          <w:p w14:paraId="5F5B38FB"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992" w:type="dxa"/>
            <w:hideMark/>
          </w:tcPr>
          <w:p w14:paraId="49A5CEA6"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78F58B7F"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meadow</w:t>
            </w:r>
          </w:p>
        </w:tc>
        <w:tc>
          <w:tcPr>
            <w:tcW w:w="1559" w:type="dxa"/>
            <w:hideMark/>
          </w:tcPr>
          <w:p w14:paraId="299B65B5"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21FC96E6"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50DA0763" w14:textId="77777777" w:rsidTr="5A1B9F0F">
        <w:trPr>
          <w:trHeight w:val="583"/>
        </w:trPr>
        <w:tc>
          <w:tcPr>
            <w:tcW w:w="704" w:type="dxa"/>
            <w:hideMark/>
          </w:tcPr>
          <w:p w14:paraId="146AF27D"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2552" w:type="dxa"/>
            <w:hideMark/>
          </w:tcPr>
          <w:p w14:paraId="65E56193"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Alt-VNP</w:t>
            </w:r>
          </w:p>
        </w:tc>
        <w:tc>
          <w:tcPr>
            <w:tcW w:w="1134" w:type="dxa"/>
            <w:hideMark/>
          </w:tcPr>
          <w:p w14:paraId="2BDD3F23"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992" w:type="dxa"/>
            <w:hideMark/>
          </w:tcPr>
          <w:p w14:paraId="61CBE96B"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66C6A78D"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all</w:t>
            </w:r>
          </w:p>
        </w:tc>
        <w:tc>
          <w:tcPr>
            <w:tcW w:w="1559" w:type="dxa"/>
            <w:hideMark/>
          </w:tcPr>
          <w:p w14:paraId="7B96444D"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other</w:t>
            </w:r>
          </w:p>
        </w:tc>
        <w:tc>
          <w:tcPr>
            <w:tcW w:w="1190" w:type="dxa"/>
            <w:hideMark/>
          </w:tcPr>
          <w:p w14:paraId="4BCE9FEC"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7A790E2D" w14:textId="77777777" w:rsidTr="5A1B9F0F">
        <w:trPr>
          <w:trHeight w:val="292"/>
        </w:trPr>
        <w:tc>
          <w:tcPr>
            <w:tcW w:w="704" w:type="dxa"/>
            <w:hideMark/>
          </w:tcPr>
          <w:p w14:paraId="575A34F5"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W08</w:t>
            </w:r>
          </w:p>
        </w:tc>
        <w:tc>
          <w:tcPr>
            <w:tcW w:w="2552" w:type="dxa"/>
            <w:hideMark/>
          </w:tcPr>
          <w:p w14:paraId="3AAE8C99" w14:textId="77777777" w:rsidR="001873AE" w:rsidRPr="0005369B" w:rsidRDefault="4B5F9E34" w:rsidP="5A1B9F0F">
            <w:pPr>
              <w:rPr>
                <w:rFonts w:ascii="Calibri" w:eastAsia="Calibri" w:hAnsi="Calibri" w:cs="Calibri"/>
                <w:sz w:val="20"/>
              </w:rPr>
            </w:pPr>
            <w:proofErr w:type="spellStart"/>
            <w:r w:rsidRPr="5A1B9F0F">
              <w:rPr>
                <w:rFonts w:ascii="Calibri" w:eastAsia="Calibri" w:hAnsi="Calibri" w:cs="Calibri"/>
                <w:sz w:val="20"/>
              </w:rPr>
              <w:t>Verwendung</w:t>
            </w:r>
            <w:proofErr w:type="spellEnd"/>
            <w:r w:rsidRPr="5A1B9F0F">
              <w:rPr>
                <w:rFonts w:ascii="Calibri" w:eastAsia="Calibri" w:hAnsi="Calibri" w:cs="Calibri"/>
                <w:sz w:val="20"/>
              </w:rPr>
              <w:t xml:space="preserve"> </w:t>
            </w:r>
            <w:proofErr w:type="spellStart"/>
            <w:r w:rsidRPr="5A1B9F0F">
              <w:rPr>
                <w:rFonts w:ascii="Calibri" w:eastAsia="Calibri" w:hAnsi="Calibri" w:cs="Calibri"/>
                <w:sz w:val="20"/>
              </w:rPr>
              <w:t>eines</w:t>
            </w:r>
            <w:proofErr w:type="spellEnd"/>
            <w:r w:rsidRPr="5A1B9F0F">
              <w:rPr>
                <w:rFonts w:ascii="Calibri" w:eastAsia="Calibri" w:hAnsi="Calibri" w:cs="Calibri"/>
                <w:sz w:val="20"/>
              </w:rPr>
              <w:t xml:space="preserve"> </w:t>
            </w:r>
            <w:proofErr w:type="spellStart"/>
            <w:r w:rsidRPr="5A1B9F0F">
              <w:rPr>
                <w:rFonts w:ascii="Calibri" w:eastAsia="Calibri" w:hAnsi="Calibri" w:cs="Calibri"/>
                <w:sz w:val="20"/>
              </w:rPr>
              <w:t>Messermähwerkes</w:t>
            </w:r>
            <w:proofErr w:type="spellEnd"/>
          </w:p>
        </w:tc>
        <w:tc>
          <w:tcPr>
            <w:tcW w:w="1134" w:type="dxa"/>
            <w:hideMark/>
          </w:tcPr>
          <w:p w14:paraId="55548B25"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992" w:type="dxa"/>
            <w:hideMark/>
          </w:tcPr>
          <w:p w14:paraId="276AE1CF"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4A659418"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meadow</w:t>
            </w:r>
          </w:p>
        </w:tc>
        <w:tc>
          <w:tcPr>
            <w:tcW w:w="1559" w:type="dxa"/>
            <w:hideMark/>
          </w:tcPr>
          <w:p w14:paraId="381D9A51"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76B78BBF"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16FEC102" w14:textId="77777777" w:rsidTr="5A1B9F0F">
        <w:trPr>
          <w:trHeight w:val="292"/>
        </w:trPr>
        <w:tc>
          <w:tcPr>
            <w:tcW w:w="704" w:type="dxa"/>
            <w:hideMark/>
          </w:tcPr>
          <w:p w14:paraId="1121D4DA"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W09</w:t>
            </w:r>
          </w:p>
        </w:tc>
        <w:tc>
          <w:tcPr>
            <w:tcW w:w="2552" w:type="dxa"/>
            <w:hideMark/>
          </w:tcPr>
          <w:p w14:paraId="59EF7673" w14:textId="77777777" w:rsidR="001873AE" w:rsidRPr="0005369B" w:rsidRDefault="4B5F9E34" w:rsidP="5A1B9F0F">
            <w:pPr>
              <w:rPr>
                <w:rFonts w:ascii="Calibri" w:eastAsia="Calibri" w:hAnsi="Calibri" w:cs="Calibri"/>
                <w:sz w:val="20"/>
              </w:rPr>
            </w:pPr>
            <w:proofErr w:type="spellStart"/>
            <w:r w:rsidRPr="5A1B9F0F">
              <w:rPr>
                <w:rFonts w:ascii="Calibri" w:eastAsia="Calibri" w:hAnsi="Calibri" w:cs="Calibri"/>
                <w:sz w:val="20"/>
              </w:rPr>
              <w:t>Verwendung</w:t>
            </w:r>
            <w:proofErr w:type="spellEnd"/>
            <w:r w:rsidRPr="5A1B9F0F">
              <w:rPr>
                <w:rFonts w:ascii="Calibri" w:eastAsia="Calibri" w:hAnsi="Calibri" w:cs="Calibri"/>
                <w:sz w:val="20"/>
              </w:rPr>
              <w:t xml:space="preserve"> von </w:t>
            </w:r>
            <w:proofErr w:type="spellStart"/>
            <w:r w:rsidRPr="5A1B9F0F">
              <w:rPr>
                <w:rFonts w:ascii="Calibri" w:eastAsia="Calibri" w:hAnsi="Calibri" w:cs="Calibri"/>
                <w:sz w:val="20"/>
              </w:rPr>
              <w:t>Spezialmaschinen</w:t>
            </w:r>
            <w:proofErr w:type="spellEnd"/>
          </w:p>
        </w:tc>
        <w:tc>
          <w:tcPr>
            <w:tcW w:w="1134" w:type="dxa"/>
            <w:hideMark/>
          </w:tcPr>
          <w:p w14:paraId="52A01003"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992" w:type="dxa"/>
            <w:hideMark/>
          </w:tcPr>
          <w:p w14:paraId="6193350E"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67673E7D"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meadow</w:t>
            </w:r>
          </w:p>
        </w:tc>
        <w:tc>
          <w:tcPr>
            <w:tcW w:w="1559" w:type="dxa"/>
            <w:hideMark/>
          </w:tcPr>
          <w:p w14:paraId="52CD9D8A"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64366CF4"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744EE8C4" w14:textId="77777777" w:rsidTr="5A1B9F0F">
        <w:trPr>
          <w:trHeight w:val="292"/>
        </w:trPr>
        <w:tc>
          <w:tcPr>
            <w:tcW w:w="704" w:type="dxa"/>
            <w:hideMark/>
          </w:tcPr>
          <w:p w14:paraId="463F2093"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W10</w:t>
            </w:r>
          </w:p>
        </w:tc>
        <w:tc>
          <w:tcPr>
            <w:tcW w:w="2552" w:type="dxa"/>
            <w:hideMark/>
          </w:tcPr>
          <w:p w14:paraId="7ED17FBD" w14:textId="77777777" w:rsidR="001873AE" w:rsidRPr="0005369B" w:rsidRDefault="4B5F9E34" w:rsidP="5A1B9F0F">
            <w:pPr>
              <w:rPr>
                <w:rFonts w:ascii="Calibri" w:eastAsia="Calibri" w:hAnsi="Calibri" w:cs="Calibri"/>
                <w:sz w:val="20"/>
              </w:rPr>
            </w:pPr>
            <w:proofErr w:type="spellStart"/>
            <w:r w:rsidRPr="5A1B9F0F">
              <w:rPr>
                <w:rFonts w:ascii="Calibri" w:eastAsia="Calibri" w:hAnsi="Calibri" w:cs="Calibri"/>
                <w:sz w:val="20"/>
              </w:rPr>
              <w:t>Verwendung</w:t>
            </w:r>
            <w:proofErr w:type="spellEnd"/>
            <w:r w:rsidRPr="5A1B9F0F">
              <w:rPr>
                <w:rFonts w:ascii="Calibri" w:eastAsia="Calibri" w:hAnsi="Calibri" w:cs="Calibri"/>
                <w:sz w:val="20"/>
              </w:rPr>
              <w:t xml:space="preserve"> von </w:t>
            </w:r>
            <w:proofErr w:type="spellStart"/>
            <w:r w:rsidRPr="5A1B9F0F">
              <w:rPr>
                <w:rFonts w:ascii="Calibri" w:eastAsia="Calibri" w:hAnsi="Calibri" w:cs="Calibri"/>
                <w:sz w:val="20"/>
              </w:rPr>
              <w:t>Motormäher</w:t>
            </w:r>
            <w:proofErr w:type="spellEnd"/>
          </w:p>
        </w:tc>
        <w:tc>
          <w:tcPr>
            <w:tcW w:w="1134" w:type="dxa"/>
            <w:hideMark/>
          </w:tcPr>
          <w:p w14:paraId="461E7BC8"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992" w:type="dxa"/>
            <w:hideMark/>
          </w:tcPr>
          <w:p w14:paraId="1A7F86E5"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2966AD80"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meadow</w:t>
            </w:r>
          </w:p>
        </w:tc>
        <w:tc>
          <w:tcPr>
            <w:tcW w:w="1559" w:type="dxa"/>
            <w:hideMark/>
          </w:tcPr>
          <w:p w14:paraId="14F989AF"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2894ECD8"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795F0048" w14:textId="77777777" w:rsidTr="5A1B9F0F">
        <w:trPr>
          <w:trHeight w:val="292"/>
        </w:trPr>
        <w:tc>
          <w:tcPr>
            <w:tcW w:w="704" w:type="dxa"/>
            <w:hideMark/>
          </w:tcPr>
          <w:p w14:paraId="1244A04A"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W11</w:t>
            </w:r>
          </w:p>
        </w:tc>
        <w:tc>
          <w:tcPr>
            <w:tcW w:w="2552" w:type="dxa"/>
            <w:hideMark/>
          </w:tcPr>
          <w:p w14:paraId="6DC5FEBD" w14:textId="77777777" w:rsidR="001873AE" w:rsidRPr="0005369B" w:rsidRDefault="4B5F9E34" w:rsidP="5A1B9F0F">
            <w:pPr>
              <w:rPr>
                <w:rFonts w:ascii="Calibri" w:eastAsia="Calibri" w:hAnsi="Calibri" w:cs="Calibri"/>
                <w:sz w:val="20"/>
              </w:rPr>
            </w:pPr>
            <w:proofErr w:type="spellStart"/>
            <w:r w:rsidRPr="5A1B9F0F">
              <w:rPr>
                <w:rFonts w:ascii="Calibri" w:eastAsia="Calibri" w:hAnsi="Calibri" w:cs="Calibri"/>
                <w:sz w:val="20"/>
              </w:rPr>
              <w:t>Handmahd</w:t>
            </w:r>
            <w:proofErr w:type="spellEnd"/>
          </w:p>
        </w:tc>
        <w:tc>
          <w:tcPr>
            <w:tcW w:w="1134" w:type="dxa"/>
            <w:hideMark/>
          </w:tcPr>
          <w:p w14:paraId="5FCA79EA"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992" w:type="dxa"/>
            <w:hideMark/>
          </w:tcPr>
          <w:p w14:paraId="75B3FD84"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1511A64B"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meadow</w:t>
            </w:r>
          </w:p>
        </w:tc>
        <w:tc>
          <w:tcPr>
            <w:tcW w:w="1559" w:type="dxa"/>
            <w:hideMark/>
          </w:tcPr>
          <w:p w14:paraId="6F7EF2DF"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308BAC55"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609B68FF" w14:textId="77777777" w:rsidTr="5A1B9F0F">
        <w:trPr>
          <w:trHeight w:val="292"/>
        </w:trPr>
        <w:tc>
          <w:tcPr>
            <w:tcW w:w="704" w:type="dxa"/>
            <w:hideMark/>
          </w:tcPr>
          <w:p w14:paraId="4C9ACE54"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lastRenderedPageBreak/>
              <w:t>W12</w:t>
            </w:r>
          </w:p>
        </w:tc>
        <w:tc>
          <w:tcPr>
            <w:tcW w:w="2552" w:type="dxa"/>
            <w:hideMark/>
          </w:tcPr>
          <w:p w14:paraId="69EA563D" w14:textId="77777777" w:rsidR="001873AE" w:rsidRPr="0005369B" w:rsidRDefault="4B5F9E34" w:rsidP="5A1B9F0F">
            <w:pPr>
              <w:rPr>
                <w:rFonts w:ascii="Calibri" w:eastAsia="Calibri" w:hAnsi="Calibri" w:cs="Calibri"/>
                <w:sz w:val="20"/>
              </w:rPr>
            </w:pPr>
            <w:proofErr w:type="spellStart"/>
            <w:r w:rsidRPr="5A1B9F0F">
              <w:rPr>
                <w:rFonts w:ascii="Calibri" w:eastAsia="Calibri" w:hAnsi="Calibri" w:cs="Calibri"/>
                <w:sz w:val="20"/>
              </w:rPr>
              <w:t>Zusammenrechen</w:t>
            </w:r>
            <w:proofErr w:type="spellEnd"/>
            <w:r w:rsidRPr="5A1B9F0F">
              <w:rPr>
                <w:rFonts w:ascii="Calibri" w:eastAsia="Calibri" w:hAnsi="Calibri" w:cs="Calibri"/>
                <w:sz w:val="20"/>
              </w:rPr>
              <w:t xml:space="preserve"> per Hand</w:t>
            </w:r>
          </w:p>
        </w:tc>
        <w:tc>
          <w:tcPr>
            <w:tcW w:w="1134" w:type="dxa"/>
            <w:hideMark/>
          </w:tcPr>
          <w:p w14:paraId="5DFB4750"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992" w:type="dxa"/>
            <w:hideMark/>
          </w:tcPr>
          <w:p w14:paraId="0BEBAA26"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6AEB1E5D"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meadow</w:t>
            </w:r>
          </w:p>
        </w:tc>
        <w:tc>
          <w:tcPr>
            <w:tcW w:w="1559" w:type="dxa"/>
            <w:hideMark/>
          </w:tcPr>
          <w:p w14:paraId="5873537D"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2D9FA576"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11AC7CB5" w14:textId="77777777" w:rsidTr="5A1B9F0F">
        <w:trPr>
          <w:trHeight w:val="292"/>
        </w:trPr>
        <w:tc>
          <w:tcPr>
            <w:tcW w:w="704" w:type="dxa"/>
            <w:hideMark/>
          </w:tcPr>
          <w:p w14:paraId="4517E344"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W13</w:t>
            </w:r>
          </w:p>
        </w:tc>
        <w:tc>
          <w:tcPr>
            <w:tcW w:w="2552" w:type="dxa"/>
            <w:hideMark/>
          </w:tcPr>
          <w:p w14:paraId="40767F5F" w14:textId="77777777" w:rsidR="001873AE" w:rsidRPr="0005369B" w:rsidRDefault="4B5F9E34" w:rsidP="5A1B9F0F">
            <w:pPr>
              <w:rPr>
                <w:rFonts w:ascii="Calibri" w:eastAsia="Calibri" w:hAnsi="Calibri" w:cs="Calibri"/>
                <w:sz w:val="20"/>
              </w:rPr>
            </w:pPr>
            <w:proofErr w:type="spellStart"/>
            <w:r w:rsidRPr="5A1B9F0F">
              <w:rPr>
                <w:rFonts w:ascii="Calibri" w:eastAsia="Calibri" w:hAnsi="Calibri" w:cs="Calibri"/>
                <w:sz w:val="20"/>
              </w:rPr>
              <w:t>Zusatzschnitt</w:t>
            </w:r>
            <w:proofErr w:type="spellEnd"/>
          </w:p>
        </w:tc>
        <w:tc>
          <w:tcPr>
            <w:tcW w:w="1134" w:type="dxa"/>
            <w:hideMark/>
          </w:tcPr>
          <w:p w14:paraId="1D0126EC"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992" w:type="dxa"/>
            <w:hideMark/>
          </w:tcPr>
          <w:p w14:paraId="503EE32E"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179E4570"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meadow</w:t>
            </w:r>
          </w:p>
        </w:tc>
        <w:tc>
          <w:tcPr>
            <w:tcW w:w="1559" w:type="dxa"/>
            <w:hideMark/>
          </w:tcPr>
          <w:p w14:paraId="36186267"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3D5C1C0A"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337836BF" w14:textId="77777777" w:rsidTr="5A1B9F0F">
        <w:trPr>
          <w:trHeight w:val="583"/>
        </w:trPr>
        <w:tc>
          <w:tcPr>
            <w:tcW w:w="704" w:type="dxa"/>
            <w:hideMark/>
          </w:tcPr>
          <w:p w14:paraId="2138F3C3"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W14</w:t>
            </w:r>
          </w:p>
        </w:tc>
        <w:tc>
          <w:tcPr>
            <w:tcW w:w="2552" w:type="dxa"/>
            <w:hideMark/>
          </w:tcPr>
          <w:p w14:paraId="20EC48AC" w14:textId="77777777" w:rsidR="001873AE" w:rsidRPr="0005369B" w:rsidRDefault="4B5F9E34" w:rsidP="5A1B9F0F">
            <w:pPr>
              <w:rPr>
                <w:rFonts w:ascii="Calibri" w:eastAsia="Calibri" w:hAnsi="Calibri" w:cs="Calibri"/>
                <w:sz w:val="20"/>
                <w:lang w:val="de-DE"/>
              </w:rPr>
            </w:pPr>
            <w:r w:rsidRPr="5A1B9F0F">
              <w:rPr>
                <w:rFonts w:ascii="Calibri" w:eastAsia="Calibri" w:hAnsi="Calibri" w:cs="Calibri"/>
                <w:sz w:val="20"/>
                <w:lang w:val="de-DE"/>
              </w:rPr>
              <w:t>Verpflichtender Erhalt von Altgrasstreifen/-flächen auf 5 bis 20% der Fläche</w:t>
            </w:r>
          </w:p>
        </w:tc>
        <w:tc>
          <w:tcPr>
            <w:tcW w:w="1134" w:type="dxa"/>
            <w:hideMark/>
          </w:tcPr>
          <w:p w14:paraId="23ACB73E"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992" w:type="dxa"/>
            <w:hideMark/>
          </w:tcPr>
          <w:p w14:paraId="33FE8750"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4699CDF8"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meadow</w:t>
            </w:r>
          </w:p>
        </w:tc>
        <w:tc>
          <w:tcPr>
            <w:tcW w:w="1559" w:type="dxa"/>
            <w:hideMark/>
          </w:tcPr>
          <w:p w14:paraId="599D6F54"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2319E523"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65C2FB89" w14:textId="77777777" w:rsidTr="5A1B9F0F">
        <w:trPr>
          <w:trHeight w:val="292"/>
        </w:trPr>
        <w:tc>
          <w:tcPr>
            <w:tcW w:w="704" w:type="dxa"/>
            <w:hideMark/>
          </w:tcPr>
          <w:p w14:paraId="25D91EB8"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W15</w:t>
            </w:r>
          </w:p>
        </w:tc>
        <w:tc>
          <w:tcPr>
            <w:tcW w:w="2552" w:type="dxa"/>
            <w:hideMark/>
          </w:tcPr>
          <w:p w14:paraId="157C50D0" w14:textId="77777777" w:rsidR="001873AE" w:rsidRPr="0005369B" w:rsidRDefault="4B5F9E34" w:rsidP="5A1B9F0F">
            <w:pPr>
              <w:rPr>
                <w:rFonts w:ascii="Calibri" w:eastAsia="Calibri" w:hAnsi="Calibri" w:cs="Calibri"/>
                <w:sz w:val="20"/>
              </w:rPr>
            </w:pPr>
            <w:proofErr w:type="spellStart"/>
            <w:r w:rsidRPr="5A1B9F0F">
              <w:rPr>
                <w:rFonts w:ascii="Calibri" w:eastAsia="Calibri" w:hAnsi="Calibri" w:cs="Calibri"/>
                <w:sz w:val="20"/>
              </w:rPr>
              <w:t>Feuchtezuschlag</w:t>
            </w:r>
            <w:proofErr w:type="spellEnd"/>
          </w:p>
        </w:tc>
        <w:tc>
          <w:tcPr>
            <w:tcW w:w="1134" w:type="dxa"/>
            <w:hideMark/>
          </w:tcPr>
          <w:p w14:paraId="5D34F87A"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992" w:type="dxa"/>
            <w:hideMark/>
          </w:tcPr>
          <w:p w14:paraId="542D5402"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69FCBBF2"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meadow</w:t>
            </w:r>
          </w:p>
        </w:tc>
        <w:tc>
          <w:tcPr>
            <w:tcW w:w="1559" w:type="dxa"/>
            <w:hideMark/>
          </w:tcPr>
          <w:p w14:paraId="1E227C5C"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other</w:t>
            </w:r>
          </w:p>
        </w:tc>
        <w:tc>
          <w:tcPr>
            <w:tcW w:w="1190" w:type="dxa"/>
            <w:hideMark/>
          </w:tcPr>
          <w:p w14:paraId="049F13B0"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74E48CA4" w14:textId="77777777" w:rsidTr="5A1B9F0F">
        <w:trPr>
          <w:trHeight w:val="292"/>
        </w:trPr>
        <w:tc>
          <w:tcPr>
            <w:tcW w:w="704" w:type="dxa"/>
            <w:hideMark/>
          </w:tcPr>
          <w:p w14:paraId="0438A43E"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W16</w:t>
            </w:r>
          </w:p>
        </w:tc>
        <w:tc>
          <w:tcPr>
            <w:tcW w:w="2552" w:type="dxa"/>
            <w:hideMark/>
          </w:tcPr>
          <w:p w14:paraId="0C01A077" w14:textId="77777777" w:rsidR="001873AE" w:rsidRPr="0005369B" w:rsidRDefault="4B5F9E34" w:rsidP="5A1B9F0F">
            <w:pPr>
              <w:rPr>
                <w:rFonts w:ascii="Calibri" w:eastAsia="Calibri" w:hAnsi="Calibri" w:cs="Calibri"/>
                <w:sz w:val="20"/>
              </w:rPr>
            </w:pPr>
            <w:proofErr w:type="spellStart"/>
            <w:r w:rsidRPr="5A1B9F0F">
              <w:rPr>
                <w:rFonts w:ascii="Calibri" w:eastAsia="Calibri" w:hAnsi="Calibri" w:cs="Calibri"/>
                <w:sz w:val="20"/>
              </w:rPr>
              <w:t>Tierschonende</w:t>
            </w:r>
            <w:proofErr w:type="spellEnd"/>
            <w:r w:rsidRPr="5A1B9F0F">
              <w:rPr>
                <w:rFonts w:ascii="Calibri" w:eastAsia="Calibri" w:hAnsi="Calibri" w:cs="Calibri"/>
                <w:sz w:val="20"/>
              </w:rPr>
              <w:t xml:space="preserve"> </w:t>
            </w:r>
            <w:proofErr w:type="spellStart"/>
            <w:r w:rsidRPr="5A1B9F0F">
              <w:rPr>
                <w:rFonts w:ascii="Calibri" w:eastAsia="Calibri" w:hAnsi="Calibri" w:cs="Calibri"/>
                <w:sz w:val="20"/>
              </w:rPr>
              <w:t>Mahd</w:t>
            </w:r>
            <w:proofErr w:type="spellEnd"/>
          </w:p>
        </w:tc>
        <w:tc>
          <w:tcPr>
            <w:tcW w:w="1134" w:type="dxa"/>
            <w:hideMark/>
          </w:tcPr>
          <w:p w14:paraId="3575A2B7"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992" w:type="dxa"/>
            <w:hideMark/>
          </w:tcPr>
          <w:p w14:paraId="7CF003C5"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1ECD8CBD"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meadow</w:t>
            </w:r>
          </w:p>
        </w:tc>
        <w:tc>
          <w:tcPr>
            <w:tcW w:w="1559" w:type="dxa"/>
            <w:hideMark/>
          </w:tcPr>
          <w:p w14:paraId="73236FD1"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6C3CD5D7"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311B1222" w14:textId="77777777" w:rsidTr="5A1B9F0F">
        <w:trPr>
          <w:trHeight w:val="583"/>
        </w:trPr>
        <w:tc>
          <w:tcPr>
            <w:tcW w:w="704" w:type="dxa"/>
            <w:hideMark/>
          </w:tcPr>
          <w:p w14:paraId="7EF47360"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W17</w:t>
            </w:r>
          </w:p>
        </w:tc>
        <w:tc>
          <w:tcPr>
            <w:tcW w:w="2552" w:type="dxa"/>
            <w:hideMark/>
          </w:tcPr>
          <w:p w14:paraId="02FB1733" w14:textId="77777777" w:rsidR="001873AE" w:rsidRPr="0005369B" w:rsidRDefault="4B5F9E34" w:rsidP="5A1B9F0F">
            <w:pPr>
              <w:rPr>
                <w:rFonts w:ascii="Calibri" w:eastAsia="Calibri" w:hAnsi="Calibri" w:cs="Calibri"/>
                <w:sz w:val="20"/>
                <w:lang w:val="de-DE"/>
              </w:rPr>
            </w:pPr>
            <w:r w:rsidRPr="5A1B9F0F">
              <w:rPr>
                <w:rFonts w:ascii="Calibri" w:eastAsia="Calibri" w:hAnsi="Calibri" w:cs="Calibri"/>
                <w:sz w:val="20"/>
                <w:lang w:val="de-DE"/>
              </w:rPr>
              <w:t>Bewirtschaftungsruhe ab 15.03. bzw. 1.4. bis zum vereinbarten Schnittzeitpunkt</w:t>
            </w:r>
          </w:p>
        </w:tc>
        <w:tc>
          <w:tcPr>
            <w:tcW w:w="1134" w:type="dxa"/>
            <w:hideMark/>
          </w:tcPr>
          <w:p w14:paraId="75B5B399"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992" w:type="dxa"/>
            <w:hideMark/>
          </w:tcPr>
          <w:p w14:paraId="56B7FE00"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6B983BDC"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meadow</w:t>
            </w:r>
          </w:p>
        </w:tc>
        <w:tc>
          <w:tcPr>
            <w:tcW w:w="1559" w:type="dxa"/>
            <w:hideMark/>
          </w:tcPr>
          <w:p w14:paraId="2F0EFACB"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69B0723A"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13CC2EB9" w14:textId="77777777" w:rsidTr="5A1B9F0F">
        <w:trPr>
          <w:trHeight w:val="292"/>
        </w:trPr>
        <w:tc>
          <w:tcPr>
            <w:tcW w:w="704" w:type="dxa"/>
            <w:hideMark/>
          </w:tcPr>
          <w:p w14:paraId="76936DE0"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W18</w:t>
            </w:r>
          </w:p>
        </w:tc>
        <w:tc>
          <w:tcPr>
            <w:tcW w:w="2552" w:type="dxa"/>
            <w:hideMark/>
          </w:tcPr>
          <w:p w14:paraId="10EB2E2D" w14:textId="77777777" w:rsidR="001873AE" w:rsidRPr="0005369B" w:rsidRDefault="4B5F9E34" w:rsidP="5A1B9F0F">
            <w:pPr>
              <w:rPr>
                <w:rFonts w:ascii="Calibri" w:eastAsia="Calibri" w:hAnsi="Calibri" w:cs="Calibri"/>
                <w:sz w:val="20"/>
              </w:rPr>
            </w:pPr>
            <w:proofErr w:type="spellStart"/>
            <w:r w:rsidRPr="5A1B9F0F">
              <w:rPr>
                <w:rFonts w:ascii="Calibri" w:eastAsia="Calibri" w:hAnsi="Calibri" w:cs="Calibri"/>
                <w:sz w:val="20"/>
              </w:rPr>
              <w:t>Mitführen</w:t>
            </w:r>
            <w:proofErr w:type="spellEnd"/>
            <w:r w:rsidRPr="5A1B9F0F">
              <w:rPr>
                <w:rFonts w:ascii="Calibri" w:eastAsia="Calibri" w:hAnsi="Calibri" w:cs="Calibri"/>
                <w:sz w:val="20"/>
              </w:rPr>
              <w:t xml:space="preserve"> von </w:t>
            </w:r>
            <w:proofErr w:type="spellStart"/>
            <w:r w:rsidRPr="5A1B9F0F">
              <w:rPr>
                <w:rFonts w:ascii="Calibri" w:eastAsia="Calibri" w:hAnsi="Calibri" w:cs="Calibri"/>
                <w:sz w:val="20"/>
              </w:rPr>
              <w:t>Ziegen</w:t>
            </w:r>
            <w:proofErr w:type="spellEnd"/>
          </w:p>
        </w:tc>
        <w:tc>
          <w:tcPr>
            <w:tcW w:w="1134" w:type="dxa"/>
            <w:hideMark/>
          </w:tcPr>
          <w:p w14:paraId="29573B4E"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992" w:type="dxa"/>
            <w:hideMark/>
          </w:tcPr>
          <w:p w14:paraId="128AF9B4"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789A241C"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pasture</w:t>
            </w:r>
          </w:p>
        </w:tc>
        <w:tc>
          <w:tcPr>
            <w:tcW w:w="1559" w:type="dxa"/>
            <w:hideMark/>
          </w:tcPr>
          <w:p w14:paraId="58BC72E6"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extensive grassland mgmt.</w:t>
            </w:r>
          </w:p>
        </w:tc>
        <w:tc>
          <w:tcPr>
            <w:tcW w:w="1190" w:type="dxa"/>
            <w:hideMark/>
          </w:tcPr>
          <w:p w14:paraId="5B638402"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r w:rsidR="001873AE" w:rsidRPr="0005369B" w14:paraId="569E5A09" w14:textId="77777777" w:rsidTr="5A1B9F0F">
        <w:trPr>
          <w:trHeight w:val="292"/>
        </w:trPr>
        <w:tc>
          <w:tcPr>
            <w:tcW w:w="704" w:type="dxa"/>
            <w:hideMark/>
          </w:tcPr>
          <w:p w14:paraId="1B293B90"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W19</w:t>
            </w:r>
          </w:p>
        </w:tc>
        <w:tc>
          <w:tcPr>
            <w:tcW w:w="2552" w:type="dxa"/>
            <w:hideMark/>
          </w:tcPr>
          <w:p w14:paraId="17DEBA50" w14:textId="77777777" w:rsidR="001873AE" w:rsidRPr="0005369B" w:rsidRDefault="4B5F9E34" w:rsidP="5A1B9F0F">
            <w:pPr>
              <w:rPr>
                <w:rFonts w:ascii="Calibri" w:eastAsia="Calibri" w:hAnsi="Calibri" w:cs="Calibri"/>
                <w:sz w:val="20"/>
              </w:rPr>
            </w:pPr>
            <w:proofErr w:type="spellStart"/>
            <w:r w:rsidRPr="5A1B9F0F">
              <w:rPr>
                <w:rFonts w:ascii="Calibri" w:eastAsia="Calibri" w:hAnsi="Calibri" w:cs="Calibri"/>
                <w:sz w:val="20"/>
              </w:rPr>
              <w:t>Bewirtschaftungseinheit</w:t>
            </w:r>
            <w:proofErr w:type="spellEnd"/>
            <w:r w:rsidRPr="5A1B9F0F">
              <w:rPr>
                <w:rFonts w:ascii="Calibri" w:eastAsia="Calibri" w:hAnsi="Calibri" w:cs="Calibri"/>
                <w:sz w:val="20"/>
              </w:rPr>
              <w:t xml:space="preserve"> maximal 2 ha (</w:t>
            </w:r>
            <w:proofErr w:type="spellStart"/>
            <w:r w:rsidRPr="5A1B9F0F">
              <w:rPr>
                <w:rFonts w:ascii="Calibri" w:eastAsia="Calibri" w:hAnsi="Calibri" w:cs="Calibri"/>
                <w:sz w:val="20"/>
              </w:rPr>
              <w:t>Kleinflächenzuschlag</w:t>
            </w:r>
            <w:proofErr w:type="spellEnd"/>
            <w:r w:rsidRPr="5A1B9F0F">
              <w:rPr>
                <w:rFonts w:ascii="Calibri" w:eastAsia="Calibri" w:hAnsi="Calibri" w:cs="Calibri"/>
                <w:sz w:val="20"/>
              </w:rPr>
              <w:t>)</w:t>
            </w:r>
          </w:p>
        </w:tc>
        <w:tc>
          <w:tcPr>
            <w:tcW w:w="1134" w:type="dxa"/>
            <w:hideMark/>
          </w:tcPr>
          <w:p w14:paraId="569E4EFA"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VNP</w:t>
            </w:r>
          </w:p>
        </w:tc>
        <w:tc>
          <w:tcPr>
            <w:tcW w:w="992" w:type="dxa"/>
            <w:hideMark/>
          </w:tcPr>
          <w:p w14:paraId="1248A457"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field</w:t>
            </w:r>
          </w:p>
        </w:tc>
        <w:tc>
          <w:tcPr>
            <w:tcW w:w="1134" w:type="dxa"/>
            <w:hideMark/>
          </w:tcPr>
          <w:p w14:paraId="07D55714"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pasture</w:t>
            </w:r>
          </w:p>
        </w:tc>
        <w:tc>
          <w:tcPr>
            <w:tcW w:w="1559" w:type="dxa"/>
            <w:hideMark/>
          </w:tcPr>
          <w:p w14:paraId="56D9CE9D"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other</w:t>
            </w:r>
          </w:p>
        </w:tc>
        <w:tc>
          <w:tcPr>
            <w:tcW w:w="1190" w:type="dxa"/>
            <w:hideMark/>
          </w:tcPr>
          <w:p w14:paraId="107E415E" w14:textId="77777777" w:rsidR="001873AE" w:rsidRPr="0005369B" w:rsidRDefault="4B5F9E34" w:rsidP="5A1B9F0F">
            <w:pPr>
              <w:rPr>
                <w:rFonts w:ascii="Calibri" w:eastAsia="Calibri" w:hAnsi="Calibri" w:cs="Calibri"/>
                <w:sz w:val="20"/>
              </w:rPr>
            </w:pPr>
            <w:r w:rsidRPr="5A1B9F0F">
              <w:rPr>
                <w:rFonts w:ascii="Calibri" w:eastAsia="Calibri" w:hAnsi="Calibri" w:cs="Calibri"/>
                <w:sz w:val="20"/>
              </w:rPr>
              <w:t>1a</w:t>
            </w:r>
          </w:p>
        </w:tc>
      </w:tr>
    </w:tbl>
    <w:p w14:paraId="49EB79E1" w14:textId="77777777" w:rsidR="0005369B" w:rsidRDefault="0005369B" w:rsidP="0005369B"/>
    <w:p w14:paraId="59BE36AD" w14:textId="50C853A1" w:rsidR="28DBBAFD" w:rsidRDefault="28DBBAFD">
      <w:r>
        <w:br w:type="page"/>
      </w:r>
    </w:p>
    <w:p w14:paraId="15AA9D93" w14:textId="5269BB15" w:rsidR="00612553" w:rsidRDefault="007C5304" w:rsidP="76BDD0E9">
      <w:pPr>
        <w:pStyle w:val="ListParagraph"/>
        <w:numPr>
          <w:ilvl w:val="0"/>
          <w:numId w:val="19"/>
        </w:numPr>
      </w:pPr>
      <w:r w:rsidRPr="007C5304">
        <w:rPr>
          <w:noProof/>
        </w:rPr>
        <w:lastRenderedPageBreak/>
        <w:drawing>
          <wp:anchor distT="0" distB="0" distL="114300" distR="114300" simplePos="0" relativeHeight="251658242" behindDoc="1" locked="0" layoutInCell="1" allowOverlap="1" wp14:anchorId="03F5307B" wp14:editId="268138F1">
            <wp:simplePos x="0" y="0"/>
            <wp:positionH relativeFrom="column">
              <wp:posOffset>2738120</wp:posOffset>
            </wp:positionH>
            <wp:positionV relativeFrom="paragraph">
              <wp:posOffset>261620</wp:posOffset>
            </wp:positionV>
            <wp:extent cx="2794000" cy="4164330"/>
            <wp:effectExtent l="0" t="0" r="6350" b="7620"/>
            <wp:wrapTight wrapText="bothSides">
              <wp:wrapPolygon edited="0">
                <wp:start x="0" y="0"/>
                <wp:lineTo x="0" y="21541"/>
                <wp:lineTo x="21502" y="21541"/>
                <wp:lineTo x="21502"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20810_hex_figure_Payments.jpg"/>
                    <pic:cNvPicPr/>
                  </pic:nvPicPr>
                  <pic:blipFill rotWithShape="1">
                    <a:blip r:embed="rId11" cstate="print">
                      <a:extLst>
                        <a:ext uri="{28A0092B-C50C-407E-A947-70E740481C1C}">
                          <a14:useLocalDpi xmlns:a14="http://schemas.microsoft.com/office/drawing/2010/main" val="0"/>
                        </a:ext>
                      </a:extLst>
                    </a:blip>
                    <a:srcRect l="8402" t="5703" r="7246" b="5433"/>
                    <a:stretch/>
                  </pic:blipFill>
                  <pic:spPr bwMode="auto">
                    <a:xfrm>
                      <a:off x="0" y="0"/>
                      <a:ext cx="2794000" cy="41643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6" behindDoc="1" locked="0" layoutInCell="1" allowOverlap="1" wp14:anchorId="60CF951F" wp14:editId="24631028">
            <wp:simplePos x="0" y="0"/>
            <wp:positionH relativeFrom="column">
              <wp:posOffset>-59055</wp:posOffset>
            </wp:positionH>
            <wp:positionV relativeFrom="paragraph">
              <wp:posOffset>4433570</wp:posOffset>
            </wp:positionV>
            <wp:extent cx="2834640" cy="4097655"/>
            <wp:effectExtent l="0" t="0" r="3810" b="0"/>
            <wp:wrapTight wrapText="bothSides">
              <wp:wrapPolygon edited="0">
                <wp:start x="0" y="0"/>
                <wp:lineTo x="0" y="21490"/>
                <wp:lineTo x="21484" y="21490"/>
                <wp:lineTo x="21484"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2">
                      <a:extLst>
                        <a:ext uri="{28A0092B-C50C-407E-A947-70E740481C1C}">
                          <a14:useLocalDpi xmlns:a14="http://schemas.microsoft.com/office/drawing/2010/main" val="0"/>
                        </a:ext>
                      </a:extLst>
                    </a:blip>
                    <a:srcRect l="7730" t="5228" r="5566" b="6146"/>
                    <a:stretch>
                      <a:fillRect/>
                    </a:stretch>
                  </pic:blipFill>
                  <pic:spPr bwMode="auto">
                    <a:xfrm>
                      <a:off x="0" y="0"/>
                      <a:ext cx="2834640" cy="4097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C5304">
        <w:rPr>
          <w:noProof/>
        </w:rPr>
        <w:drawing>
          <wp:anchor distT="0" distB="0" distL="114300" distR="114300" simplePos="0" relativeHeight="251658240" behindDoc="1" locked="0" layoutInCell="1" allowOverlap="1" wp14:anchorId="2ECF1F60" wp14:editId="204B26F6">
            <wp:simplePos x="0" y="0"/>
            <wp:positionH relativeFrom="column">
              <wp:posOffset>-59055</wp:posOffset>
            </wp:positionH>
            <wp:positionV relativeFrom="paragraph">
              <wp:posOffset>266065</wp:posOffset>
            </wp:positionV>
            <wp:extent cx="2796540" cy="4168140"/>
            <wp:effectExtent l="0" t="0" r="3810" b="3810"/>
            <wp:wrapTight wrapText="bothSides">
              <wp:wrapPolygon edited="0">
                <wp:start x="0" y="0"/>
                <wp:lineTo x="0" y="21521"/>
                <wp:lineTo x="21482" y="21521"/>
                <wp:lineTo x="2148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220810_hex_figure_Yield.jpg"/>
                    <pic:cNvPicPr/>
                  </pic:nvPicPr>
                  <pic:blipFill rotWithShape="1">
                    <a:blip r:embed="rId13" cstate="print">
                      <a:extLst>
                        <a:ext uri="{28A0092B-C50C-407E-A947-70E740481C1C}">
                          <a14:useLocalDpi xmlns:a14="http://schemas.microsoft.com/office/drawing/2010/main" val="0"/>
                        </a:ext>
                      </a:extLst>
                    </a:blip>
                    <a:srcRect l="7393" t="5703" r="8265" b="5433"/>
                    <a:stretch/>
                  </pic:blipFill>
                  <pic:spPr bwMode="auto">
                    <a:xfrm>
                      <a:off x="0" y="0"/>
                      <a:ext cx="2796540" cy="4168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C5304">
        <w:t>Individual visualization of</w:t>
      </w:r>
      <w:r w:rsidR="00612553">
        <w:t xml:space="preserve"> </w:t>
      </w:r>
      <w:r>
        <w:t>grassland ecosystem service supply</w:t>
      </w:r>
      <w:r w:rsidR="125318D7">
        <w:t xml:space="preserve"> in </w:t>
      </w:r>
      <w:r w:rsidR="00612553">
        <w:t>the study area</w:t>
      </w:r>
    </w:p>
    <w:p w14:paraId="5308C437" w14:textId="3650A8A1" w:rsidR="00612553" w:rsidRDefault="401D3914" w:rsidP="327A63CC">
      <w:pPr>
        <w:rPr>
          <w:i/>
          <w:iCs/>
        </w:rPr>
      </w:pPr>
      <w:r w:rsidRPr="327A63CC">
        <w:rPr>
          <w:i/>
          <w:iCs/>
        </w:rPr>
        <w:t xml:space="preserve">Figure </w:t>
      </w:r>
      <w:r w:rsidR="6071FA35" w:rsidRPr="327A63CC">
        <w:rPr>
          <w:i/>
          <w:iCs/>
        </w:rPr>
        <w:t>S</w:t>
      </w:r>
      <w:r w:rsidRPr="327A63CC">
        <w:rPr>
          <w:i/>
          <w:iCs/>
        </w:rPr>
        <w:t>1. Distribution of yield (</w:t>
      </w:r>
      <w:r w:rsidR="007C5304">
        <w:rPr>
          <w:i/>
          <w:iCs/>
        </w:rPr>
        <w:t>top left</w:t>
      </w:r>
      <w:r w:rsidRPr="327A63CC">
        <w:rPr>
          <w:i/>
          <w:iCs/>
        </w:rPr>
        <w:t xml:space="preserve">), </w:t>
      </w:r>
      <w:r w:rsidR="0B0B18EC" w:rsidRPr="327A63CC">
        <w:rPr>
          <w:i/>
          <w:iCs/>
        </w:rPr>
        <w:t>agri-environmental</w:t>
      </w:r>
      <w:r w:rsidRPr="327A63CC">
        <w:rPr>
          <w:i/>
          <w:iCs/>
        </w:rPr>
        <w:t xml:space="preserve"> payments (</w:t>
      </w:r>
      <w:r w:rsidR="007C5304">
        <w:rPr>
          <w:i/>
          <w:iCs/>
        </w:rPr>
        <w:t>top right</w:t>
      </w:r>
      <w:r w:rsidRPr="327A63CC">
        <w:rPr>
          <w:i/>
          <w:iCs/>
        </w:rPr>
        <w:t>) and Photo-</w:t>
      </w:r>
      <w:r w:rsidR="007C5304">
        <w:rPr>
          <w:i/>
          <w:iCs/>
        </w:rPr>
        <w:t>User-D</w:t>
      </w:r>
      <w:r w:rsidRPr="327A63CC">
        <w:rPr>
          <w:i/>
          <w:iCs/>
        </w:rPr>
        <w:t>ays (</w:t>
      </w:r>
      <w:r w:rsidR="007C5304">
        <w:rPr>
          <w:i/>
          <w:iCs/>
        </w:rPr>
        <w:t>bottom right</w:t>
      </w:r>
      <w:r w:rsidRPr="327A63CC">
        <w:rPr>
          <w:i/>
          <w:iCs/>
        </w:rPr>
        <w:t xml:space="preserve">) averaged to 2km-hexagon </w:t>
      </w:r>
      <w:r w:rsidR="4F9227EA" w:rsidRPr="327A63CC">
        <w:rPr>
          <w:i/>
          <w:iCs/>
        </w:rPr>
        <w:t xml:space="preserve">polygons. </w:t>
      </w:r>
    </w:p>
    <w:p w14:paraId="278F7142" w14:textId="7219B685" w:rsidR="007C5304" w:rsidRDefault="007C5304">
      <w:r>
        <w:br w:type="page"/>
      </w:r>
    </w:p>
    <w:p w14:paraId="5F7C09AB" w14:textId="67935C29" w:rsidR="00612553" w:rsidRDefault="007C5304" w:rsidP="00612553">
      <w:r>
        <w:lastRenderedPageBreak/>
        <w:t>5. Supply of regulating and habitat ecosystem services in the study area</w:t>
      </w:r>
    </w:p>
    <w:p w14:paraId="540C527A" w14:textId="1B43742D" w:rsidR="007C5304" w:rsidRDefault="007C5304" w:rsidP="00612553"/>
    <w:p w14:paraId="05CCAFAD" w14:textId="66A06107" w:rsidR="007C5304" w:rsidRDefault="00C139F3" w:rsidP="007C5304">
      <w:pPr>
        <w:jc w:val="both"/>
      </w:pPr>
      <w:r>
        <w:rPr>
          <w:noProof/>
        </w:rPr>
        <w:drawing>
          <wp:anchor distT="0" distB="0" distL="114300" distR="114300" simplePos="0" relativeHeight="251661314" behindDoc="1" locked="0" layoutInCell="1" allowOverlap="1" wp14:anchorId="74C7B2DB" wp14:editId="367D9D5B">
            <wp:simplePos x="0" y="0"/>
            <wp:positionH relativeFrom="column">
              <wp:posOffset>2670175</wp:posOffset>
            </wp:positionH>
            <wp:positionV relativeFrom="paragraph">
              <wp:posOffset>1155700</wp:posOffset>
            </wp:positionV>
            <wp:extent cx="2438400" cy="3646805"/>
            <wp:effectExtent l="0" t="0" r="0" b="0"/>
            <wp:wrapTight wrapText="bothSides">
              <wp:wrapPolygon edited="0">
                <wp:start x="0" y="0"/>
                <wp:lineTo x="0" y="21438"/>
                <wp:lineTo x="21431" y="21438"/>
                <wp:lineTo x="2143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8003" t="5548" r="8348" b="6013"/>
                    <a:stretch/>
                  </pic:blipFill>
                  <pic:spPr bwMode="auto">
                    <a:xfrm>
                      <a:off x="0" y="0"/>
                      <a:ext cx="2438400" cy="3646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8" behindDoc="1" locked="0" layoutInCell="1" allowOverlap="1" wp14:anchorId="7921CFDA" wp14:editId="3E40B77D">
            <wp:simplePos x="0" y="0"/>
            <wp:positionH relativeFrom="column">
              <wp:posOffset>-22225</wp:posOffset>
            </wp:positionH>
            <wp:positionV relativeFrom="paragraph">
              <wp:posOffset>5025390</wp:posOffset>
            </wp:positionV>
            <wp:extent cx="2392045" cy="3597910"/>
            <wp:effectExtent l="0" t="0" r="8255" b="2540"/>
            <wp:wrapTight wrapText="bothSides">
              <wp:wrapPolygon edited="0">
                <wp:start x="0" y="0"/>
                <wp:lineTo x="0" y="21501"/>
                <wp:lineTo x="21503" y="21501"/>
                <wp:lineTo x="21503"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8787" t="5769" r="8039" b="5795"/>
                    <a:stretch/>
                  </pic:blipFill>
                  <pic:spPr bwMode="auto">
                    <a:xfrm>
                      <a:off x="0" y="0"/>
                      <a:ext cx="2392045" cy="35979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90" behindDoc="1" locked="0" layoutInCell="1" allowOverlap="1" wp14:anchorId="11BA6AD8" wp14:editId="0985905D">
            <wp:simplePos x="0" y="0"/>
            <wp:positionH relativeFrom="column">
              <wp:posOffset>-89535</wp:posOffset>
            </wp:positionH>
            <wp:positionV relativeFrom="paragraph">
              <wp:posOffset>1104900</wp:posOffset>
            </wp:positionV>
            <wp:extent cx="2578100" cy="3801110"/>
            <wp:effectExtent l="0" t="0" r="0" b="8890"/>
            <wp:wrapTight wrapText="bothSides">
              <wp:wrapPolygon edited="0">
                <wp:start x="0" y="0"/>
                <wp:lineTo x="0" y="21542"/>
                <wp:lineTo x="21387" y="21542"/>
                <wp:lineTo x="2138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7114" t="5417" r="6985" b="5024"/>
                    <a:stretch/>
                  </pic:blipFill>
                  <pic:spPr bwMode="auto">
                    <a:xfrm>
                      <a:off x="0" y="0"/>
                      <a:ext cx="2578100" cy="38011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C5304">
        <w:t xml:space="preserve">The study used agri-environmental </w:t>
      </w:r>
      <w:proofErr w:type="spellStart"/>
      <w:r w:rsidR="007C5304">
        <w:t>payemnts</w:t>
      </w:r>
      <w:proofErr w:type="spellEnd"/>
      <w:r w:rsidR="007C5304">
        <w:t xml:space="preserve"> - substituting a loss of yield in </w:t>
      </w:r>
      <w:proofErr w:type="spellStart"/>
      <w:r w:rsidR="007C5304">
        <w:t>favour</w:t>
      </w:r>
      <w:proofErr w:type="spellEnd"/>
      <w:r w:rsidR="007C5304">
        <w:t xml:space="preserve"> of regulating ecosystem services and biodiversity - as an </w:t>
      </w:r>
      <w:proofErr w:type="spellStart"/>
      <w:r w:rsidR="007C5304">
        <w:t>indictor</w:t>
      </w:r>
      <w:proofErr w:type="spellEnd"/>
      <w:r w:rsidR="007C5304">
        <w:t xml:space="preserve"> for regulating and habitat ecosystem services. To descriptively compare the representativity of the indicator, the following figures provide an overview of ecosystem services supply in the study area, which are publicly available at the atlas of ecosystem services in Bavaria. For methodological information, please see </w:t>
      </w:r>
      <w:hyperlink r:id="rId17" w:tooltip="http://atlas.oekosystemleistung.bayern" w:history="1">
        <w:r w:rsidR="007C5304" w:rsidRPr="007C5304">
          <w:rPr>
            <w:rStyle w:val="Hyperlink"/>
          </w:rPr>
          <w:t>http://atlas.oekosystemleistung.bayern</w:t>
        </w:r>
      </w:hyperlink>
      <w:r>
        <w:t xml:space="preserve">. </w:t>
      </w:r>
    </w:p>
    <w:p w14:paraId="457081A2" w14:textId="7D8683F9" w:rsidR="007C5304" w:rsidRDefault="007C5304" w:rsidP="007C5304">
      <w:pPr>
        <w:jc w:val="both"/>
      </w:pPr>
    </w:p>
    <w:p w14:paraId="112B3C84" w14:textId="5D8FCEE4" w:rsidR="007C5304" w:rsidRPr="00C139F3" w:rsidRDefault="00C139F3" w:rsidP="007C5304">
      <w:pPr>
        <w:jc w:val="both"/>
        <w:rPr>
          <w:i/>
        </w:rPr>
      </w:pPr>
      <w:r w:rsidRPr="00C139F3">
        <w:rPr>
          <w:i/>
        </w:rPr>
        <w:t xml:space="preserve">Fig. S2. </w:t>
      </w:r>
      <w:proofErr w:type="spellStart"/>
      <w:r w:rsidRPr="00C139F3">
        <w:rPr>
          <w:i/>
        </w:rPr>
        <w:t>Distributin</w:t>
      </w:r>
      <w:proofErr w:type="spellEnd"/>
      <w:r w:rsidRPr="00C139F3">
        <w:rPr>
          <w:i/>
        </w:rPr>
        <w:t xml:space="preserve"> of ecosystem services supply in the study area, namely mean vascular plant diversity (top left), </w:t>
      </w:r>
      <w:r w:rsidR="008A60DC">
        <w:rPr>
          <w:i/>
        </w:rPr>
        <w:t xml:space="preserve">soil </w:t>
      </w:r>
      <w:r w:rsidRPr="00C139F3">
        <w:rPr>
          <w:i/>
        </w:rPr>
        <w:t>carbon sequestration (top right) and erosion regulation (bottom left). The calculations are based on secondary calculation</w:t>
      </w:r>
      <w:r w:rsidR="00991141">
        <w:rPr>
          <w:i/>
        </w:rPr>
        <w:t>s</w:t>
      </w:r>
      <w:r w:rsidRPr="00C139F3">
        <w:rPr>
          <w:i/>
        </w:rPr>
        <w:t xml:space="preserve">. </w:t>
      </w:r>
      <w:bookmarkStart w:id="1" w:name="_GoBack"/>
      <w:bookmarkEnd w:id="1"/>
    </w:p>
    <w:sectPr w:rsidR="007C5304" w:rsidRPr="00C139F3" w:rsidSect="00085771">
      <w:headerReference w:type="default" r:id="rId18"/>
      <w:footerReference w:type="default" r:id="rId19"/>
      <w:pgSz w:w="11899" w:h="16838"/>
      <w:pgMar w:top="1134" w:right="1701" w:bottom="1418" w:left="1701" w:header="709" w:footer="1015" w:gutter="0"/>
      <w:lnNumType w:countBy="5" w:distance="567" w:restart="continuous"/>
      <w:cols w:space="709"/>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7A0FB98" w16cex:dateUtc="2023-02-22T19:37:00Z"/>
  <w16cex:commentExtensible w16cex:durableId="27A0FB36" w16cex:dateUtc="2023-02-22T19:36:00Z"/>
  <w16cex:commentExtensible w16cex:durableId="27A0FB4B" w16cex:dateUtc="2023-02-22T19:36:00Z"/>
  <w16cex:commentExtensible w16cex:durableId="27A0FBCC" w16cex:dateUtc="2023-02-22T19:38:00Z"/>
  <w16cex:commentExtensible w16cex:durableId="27A0FB76" w16cex:dateUtc="2023-02-22T19:37:00Z"/>
  <w16cex:commentExtensible w16cex:durableId="27A0FBEB" w16cex:dateUtc="2023-02-22T19:39:00Z">
    <w16cex:extLst>
      <w16:ext w16:uri="{CE6994B0-6A32-4C9F-8C6B-6E91EDA988CE}">
        <cr:reactions xmlns:cr="http://schemas.microsoft.com/office/comments/2020/reactions">
          <cr:reaction reactionType="1">
            <cr:reactionInfo dateUtc="2023-02-24T12:48:15.387Z">
              <cr:user userId="S::bt230959@myubt.de::fd2e32d2-ef78-45a7-9194-4aef6a4a7ed6" userProvider="AD" userName="Köllner, Thomas"/>
            </cr:reactionInfo>
          </cr:reaction>
        </cr:reactions>
      </w16:ext>
    </w16cex:extLst>
  </w16cex:commentExtensible>
  <w16cex:commentExtensible w16cex:durableId="27A0FC0D" w16cex:dateUtc="2023-02-22T19:39:00Z"/>
  <w16cex:commentExtensible w16cex:durableId="6B17984A" w16cex:dateUtc="2023-02-24T12:48:32.272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E13D3A" w14:textId="77777777" w:rsidR="008A60DC" w:rsidRDefault="008A60DC">
      <w:r>
        <w:separator/>
      </w:r>
    </w:p>
  </w:endnote>
  <w:endnote w:type="continuationSeparator" w:id="0">
    <w:p w14:paraId="4BDF3DA0" w14:textId="77777777" w:rsidR="008A60DC" w:rsidRDefault="008A60DC">
      <w:r>
        <w:continuationSeparator/>
      </w:r>
    </w:p>
  </w:endnote>
  <w:endnote w:type="continuationNotice" w:id="1">
    <w:p w14:paraId="55B59012" w14:textId="77777777" w:rsidR="008A60DC" w:rsidRDefault="008A60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neva">
    <w:charset w:val="00"/>
    <w:family w:val="swiss"/>
    <w:pitch w:val="variable"/>
    <w:sig w:usb0="E00002FF" w:usb1="5200205F" w:usb2="00A0C000" w:usb3="00000000" w:csb0="0000019F" w:csb1="00000000"/>
  </w:font>
  <w:font w:name="Garamond">
    <w:panose1 w:val="02020404030301010803"/>
    <w:charset w:val="00"/>
    <w:family w:val="roman"/>
    <w:pitch w:val="variable"/>
    <w:sig w:usb0="00000287" w:usb1="00000000" w:usb2="00000000" w:usb3="00000000" w:csb0="0000009F" w:csb1="00000000"/>
  </w:font>
  <w:font w:name="Lucida Grande">
    <w:altName w:val="Arial"/>
    <w:charset w:val="00"/>
    <w:family w:val="auto"/>
    <w:pitch w:val="variable"/>
    <w:sig w:usb0="E1000AEF" w:usb1="5000A1FF" w:usb2="00000000" w:usb3="00000000" w:csb0="000001BF" w:csb1="00000000"/>
  </w:font>
  <w:font w:name="CharisSIL">
    <w:altName w:val="Cambria"/>
    <w:panose1 w:val="00000000000000000000"/>
    <w:charset w:val="00"/>
    <w:family w:val="roman"/>
    <w:notTrueType/>
    <w:pitch w:val="default"/>
    <w:sig w:usb0="00000003" w:usb1="08070000" w:usb2="00000010" w:usb3="00000000" w:csb0="00020001" w:csb1="00000000"/>
  </w:font>
  <w:font w:name="STIX-Regular">
    <w:altName w:val="Cambria"/>
    <w:panose1 w:val="00000000000000000000"/>
    <w:charset w:val="00"/>
    <w:family w:val="roman"/>
    <w:notTrueType/>
    <w:pitch w:val="default"/>
    <w:sig w:usb0="00000003" w:usb1="00000000" w:usb2="00000000" w:usb3="00000000" w:csb0="00000001" w:csb1="00000000"/>
  </w:font>
  <w:font w:name="CharisSIL-Italic">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6568F" w14:textId="09525246" w:rsidR="008A60DC" w:rsidRDefault="008A60DC">
    <w:pPr>
      <w:pStyle w:val="Footer"/>
      <w:jc w:val="right"/>
      <w:rPr>
        <w:rFonts w:ascii="Arial" w:hAnsi="Arial"/>
        <w:sz w:val="20"/>
      </w:rPr>
    </w:pPr>
    <w:r>
      <w:rPr>
        <w:rStyle w:val="PageNumber"/>
        <w:rFonts w:ascii="Arial" w:hAnsi="Arial"/>
        <w:sz w:val="20"/>
      </w:rPr>
      <w:fldChar w:fldCharType="begin"/>
    </w:r>
    <w:r>
      <w:rPr>
        <w:rStyle w:val="PageNumber"/>
        <w:rFonts w:ascii="Arial" w:hAnsi="Arial"/>
        <w:sz w:val="20"/>
      </w:rPr>
      <w:instrText xml:space="preserve"> PAGE </w:instrText>
    </w:r>
    <w:r>
      <w:rPr>
        <w:rStyle w:val="PageNumber"/>
        <w:rFonts w:ascii="Arial" w:hAnsi="Arial"/>
        <w:sz w:val="20"/>
      </w:rPr>
      <w:fldChar w:fldCharType="separate"/>
    </w:r>
    <w:r>
      <w:rPr>
        <w:rStyle w:val="PageNumber"/>
        <w:rFonts w:ascii="Arial" w:hAnsi="Arial"/>
        <w:noProof/>
        <w:sz w:val="20"/>
      </w:rPr>
      <w:t>2</w:t>
    </w:r>
    <w:r>
      <w:rPr>
        <w:rStyle w:val="PageNumber"/>
        <w:rFonts w:ascii="Arial" w:hAnsi="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7EF8E8" w14:textId="77777777" w:rsidR="008A60DC" w:rsidRDefault="008A60DC">
      <w:r>
        <w:separator/>
      </w:r>
    </w:p>
  </w:footnote>
  <w:footnote w:type="continuationSeparator" w:id="0">
    <w:p w14:paraId="1A8CB81D" w14:textId="77777777" w:rsidR="008A60DC" w:rsidRDefault="008A60DC">
      <w:r>
        <w:continuationSeparator/>
      </w:r>
    </w:p>
  </w:footnote>
  <w:footnote w:type="continuationNotice" w:id="1">
    <w:p w14:paraId="7D8BCB0D" w14:textId="77777777" w:rsidR="008A60DC" w:rsidRDefault="008A60DC"/>
  </w:footnote>
  <w:footnote w:id="2">
    <w:p w14:paraId="7E370379" w14:textId="31F00598" w:rsidR="008A60DC" w:rsidRDefault="008A60DC">
      <w:pPr>
        <w:pStyle w:val="FootnoteText"/>
      </w:pPr>
      <w:r>
        <w:rPr>
          <w:rStyle w:val="FootnoteReference"/>
        </w:rPr>
        <w:footnoteRef/>
      </w:r>
      <w:r>
        <w:t xml:space="preserve"> </w:t>
      </w:r>
      <w:hyperlink r:id="rId1" w:history="1">
        <w:r w:rsidRPr="00F80FDA">
          <w:rPr>
            <w:rStyle w:val="Hyperlink"/>
          </w:rPr>
          <w:t>https://www.stmelf.bayern.de/kulap</w:t>
        </w:r>
      </w:hyperlink>
    </w:p>
  </w:footnote>
  <w:footnote w:id="3">
    <w:p w14:paraId="668CBE9B" w14:textId="5CFEC91C" w:rsidR="008A60DC" w:rsidRPr="00001BB1" w:rsidRDefault="008A60DC">
      <w:pPr>
        <w:pStyle w:val="FootnoteText"/>
        <w:rPr>
          <w:lang w:val="de-DE"/>
        </w:rPr>
      </w:pPr>
      <w:r>
        <w:rPr>
          <w:rStyle w:val="FootnoteReference"/>
        </w:rPr>
        <w:footnoteRef/>
      </w:r>
      <w:r>
        <w:t xml:space="preserve"> </w:t>
      </w:r>
      <w:r w:rsidRPr="004D4E7C">
        <w:t xml:space="preserve">Payment data published by the German Federal Agency for Agriculture and Food (BLE) on the website: </w:t>
      </w:r>
      <w:hyperlink r:id="rId2" w:history="1">
        <w:r w:rsidRPr="004D4E7C">
          <w:rPr>
            <w:rStyle w:val="Hyperlink"/>
          </w:rPr>
          <w:t>https://agrar-fischerei-zahlungen.de/</w:t>
        </w:r>
      </w:hyperlink>
      <w:r w:rsidRPr="004D4E7C">
        <w:t xml:space="preserve">. </w:t>
      </w:r>
      <w:r w:rsidRPr="00001BB1">
        <w:rPr>
          <w:lang w:val="de-DE"/>
        </w:rPr>
        <w:t xml:space="preserve">Combined dataset </w:t>
      </w:r>
      <w:proofErr w:type="spellStart"/>
      <w:r w:rsidRPr="00001BB1">
        <w:rPr>
          <w:lang w:val="de-DE"/>
        </w:rPr>
        <w:t>retrieved</w:t>
      </w:r>
      <w:proofErr w:type="spellEnd"/>
      <w:r w:rsidRPr="00001BB1">
        <w:rPr>
          <w:lang w:val="de-DE"/>
        </w:rPr>
        <w:t xml:space="preserve"> in 2022 </w:t>
      </w:r>
      <w:proofErr w:type="spellStart"/>
      <w:r w:rsidRPr="00001BB1">
        <w:rPr>
          <w:lang w:val="de-DE"/>
        </w:rPr>
        <w:t>from</w:t>
      </w:r>
      <w:proofErr w:type="spellEnd"/>
      <w:r w:rsidRPr="00001BB1">
        <w:rPr>
          <w:lang w:val="de-DE"/>
        </w:rPr>
        <w:t xml:space="preserve">: </w:t>
      </w:r>
      <w:hyperlink r:id="rId3" w:history="1">
        <w:r w:rsidRPr="00001BB1">
          <w:rPr>
            <w:rStyle w:val="Hyperlink"/>
            <w:lang w:val="de-DE"/>
          </w:rPr>
          <w:t>https://farmsubsidy.org/</w:t>
        </w:r>
      </w:hyperlink>
      <w:r w:rsidRPr="00001BB1">
        <w:rPr>
          <w:lang w:val="de-DE"/>
        </w:rPr>
        <w:t xml:space="preserve">  </w:t>
      </w:r>
    </w:p>
  </w:footnote>
  <w:footnote w:id="4">
    <w:p w14:paraId="3265323E" w14:textId="5236A636" w:rsidR="008A60DC" w:rsidRPr="00B41CBB" w:rsidRDefault="008A60DC" w:rsidP="00B41CBB">
      <w:pPr>
        <w:pStyle w:val="Bibliography"/>
        <w:rPr>
          <w:lang w:val="de-DE"/>
        </w:rPr>
      </w:pPr>
      <w:r>
        <w:rPr>
          <w:rStyle w:val="FootnoteReference"/>
        </w:rPr>
        <w:footnoteRef/>
      </w:r>
      <w:r w:rsidRPr="00001BB1">
        <w:rPr>
          <w:lang w:val="de-DE"/>
        </w:rPr>
        <w:t xml:space="preserve"> </w:t>
      </w:r>
      <w:proofErr w:type="spellStart"/>
      <w:r w:rsidRPr="00B41CBB">
        <w:rPr>
          <w:sz w:val="20"/>
          <w:lang w:val="de-DE"/>
        </w:rPr>
        <w:t>Based</w:t>
      </w:r>
      <w:proofErr w:type="spellEnd"/>
      <w:r w:rsidRPr="00B41CBB">
        <w:rPr>
          <w:sz w:val="20"/>
          <w:lang w:val="de-DE"/>
        </w:rPr>
        <w:t xml:space="preserve"> on: </w:t>
      </w:r>
      <w:proofErr w:type="spellStart"/>
      <w:r w:rsidRPr="00B41CBB">
        <w:rPr>
          <w:sz w:val="20"/>
          <w:lang w:val="de-DE"/>
        </w:rPr>
        <w:t>Horlitz</w:t>
      </w:r>
      <w:proofErr w:type="spellEnd"/>
      <w:r w:rsidRPr="00B41CBB">
        <w:rPr>
          <w:sz w:val="20"/>
          <w:lang w:val="de-DE"/>
        </w:rPr>
        <w:t xml:space="preserve"> T, Achtermann B, Pabst H, Schramek J (2018) Ermittlung des geplanten finanziellen Umfangs von Naturschutzmaßnahmen im Rahmen der ELER-Programme zur Entwicklung des ländlichen Raums 2014-2020 - Herausforderungen, Methode und Ergebnisse</w:t>
      </w:r>
      <w:r w:rsidR="00500BA3">
        <w:rPr>
          <w:sz w:val="20"/>
          <w:lang w:val="de-DE"/>
        </w:rPr>
        <w:t xml:space="preserve">. 1 = high; 2 = medium; 3 = </w:t>
      </w:r>
      <w:proofErr w:type="spellStart"/>
      <w:r w:rsidR="00500BA3">
        <w:rPr>
          <w:sz w:val="20"/>
          <w:lang w:val="de-DE"/>
        </w:rPr>
        <w:t>low</w:t>
      </w:r>
      <w:proofErr w:type="spellEnd"/>
      <w:r w:rsidR="00500BA3">
        <w:rPr>
          <w:sz w:val="20"/>
          <w:lang w:val="de-D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70FB6" w14:textId="77777777" w:rsidR="008A60DC" w:rsidRDefault="008A60D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168A0"/>
    <w:multiLevelType w:val="hybridMultilevel"/>
    <w:tmpl w:val="2DCA15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B85BCA"/>
    <w:multiLevelType w:val="hybridMultilevel"/>
    <w:tmpl w:val="A6C8D3A2"/>
    <w:lvl w:ilvl="0" w:tplc="16F40CA0">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66632E"/>
    <w:multiLevelType w:val="hybridMultilevel"/>
    <w:tmpl w:val="E6420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3C5C32"/>
    <w:multiLevelType w:val="hybridMultilevel"/>
    <w:tmpl w:val="D4A2F49C"/>
    <w:lvl w:ilvl="0" w:tplc="0407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9538BA"/>
    <w:multiLevelType w:val="hybridMultilevel"/>
    <w:tmpl w:val="074EA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4378B3"/>
    <w:multiLevelType w:val="hybridMultilevel"/>
    <w:tmpl w:val="3A6240CC"/>
    <w:lvl w:ilvl="0" w:tplc="2F22AAF6">
      <w:numFmt w:val="bullet"/>
      <w:lvlText w:val="-"/>
      <w:lvlJc w:val="left"/>
      <w:pPr>
        <w:ind w:left="720" w:hanging="360"/>
      </w:pPr>
      <w:rPr>
        <w:rFonts w:ascii="Times" w:eastAsia="Times New Roman" w:hAnsi="Times" w:cs="Time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BB2FFE"/>
    <w:multiLevelType w:val="hybridMultilevel"/>
    <w:tmpl w:val="F22E66BA"/>
    <w:lvl w:ilvl="0" w:tplc="57E6689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793958"/>
    <w:multiLevelType w:val="hybridMultilevel"/>
    <w:tmpl w:val="18F845E6"/>
    <w:lvl w:ilvl="0" w:tplc="23362DEC">
      <w:start w:val="10"/>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A810F3"/>
    <w:multiLevelType w:val="multilevel"/>
    <w:tmpl w:val="BE9E6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695E32"/>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2E0D645C"/>
    <w:multiLevelType w:val="hybridMultilevel"/>
    <w:tmpl w:val="D452E3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13B6AAC"/>
    <w:multiLevelType w:val="hybridMultilevel"/>
    <w:tmpl w:val="56FA22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66501C"/>
    <w:multiLevelType w:val="hybridMultilevel"/>
    <w:tmpl w:val="101C52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017916"/>
    <w:multiLevelType w:val="hybridMultilevel"/>
    <w:tmpl w:val="426C7CD8"/>
    <w:lvl w:ilvl="0" w:tplc="04070001">
      <w:start w:val="1"/>
      <w:numFmt w:val="bullet"/>
      <w:pStyle w:val="Text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D61C81"/>
    <w:multiLevelType w:val="hybridMultilevel"/>
    <w:tmpl w:val="04547C3E"/>
    <w:lvl w:ilvl="0" w:tplc="0407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6450A2"/>
    <w:multiLevelType w:val="hybridMultilevel"/>
    <w:tmpl w:val="BC1CFB64"/>
    <w:lvl w:ilvl="0" w:tplc="0407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D66A6C"/>
    <w:multiLevelType w:val="multilevel"/>
    <w:tmpl w:val="40765B4A"/>
    <w:lvl w:ilvl="0">
      <w:start w:val="2"/>
      <w:numFmt w:val="decimal"/>
      <w:lvlText w:val="%1"/>
      <w:lvlJc w:val="left"/>
      <w:pPr>
        <w:ind w:left="360" w:hanging="360"/>
      </w:pPr>
      <w:rPr>
        <w:rFonts w:ascii="Times" w:hAnsi="Times" w:hint="default"/>
        <w:b w:val="0"/>
        <w:i/>
        <w:sz w:val="24"/>
      </w:rPr>
    </w:lvl>
    <w:lvl w:ilvl="1">
      <w:start w:val="1"/>
      <w:numFmt w:val="decimal"/>
      <w:lvlText w:val="%1.%2"/>
      <w:lvlJc w:val="left"/>
      <w:pPr>
        <w:ind w:left="720" w:hanging="720"/>
      </w:pPr>
      <w:rPr>
        <w:b w:val="0"/>
        <w:i/>
        <w:sz w:val="24"/>
      </w:rPr>
    </w:lvl>
    <w:lvl w:ilvl="2">
      <w:start w:val="1"/>
      <w:numFmt w:val="decimal"/>
      <w:lvlText w:val="%1.%2.%3"/>
      <w:lvlJc w:val="left"/>
      <w:pPr>
        <w:ind w:left="720" w:hanging="720"/>
      </w:pPr>
      <w:rPr>
        <w:rFonts w:ascii="Times" w:hAnsi="Times" w:hint="default"/>
        <w:b w:val="0"/>
        <w:i/>
        <w:sz w:val="24"/>
      </w:rPr>
    </w:lvl>
    <w:lvl w:ilvl="3">
      <w:start w:val="1"/>
      <w:numFmt w:val="decimal"/>
      <w:lvlText w:val="%1.%2.%3.%4"/>
      <w:lvlJc w:val="left"/>
      <w:pPr>
        <w:ind w:left="1080" w:hanging="1080"/>
      </w:pPr>
      <w:rPr>
        <w:rFonts w:ascii="Times" w:hAnsi="Times" w:hint="default"/>
        <w:b w:val="0"/>
        <w:i/>
        <w:sz w:val="24"/>
      </w:rPr>
    </w:lvl>
    <w:lvl w:ilvl="4">
      <w:start w:val="1"/>
      <w:numFmt w:val="decimal"/>
      <w:lvlText w:val="%1.%2.%3.%4.%5"/>
      <w:lvlJc w:val="left"/>
      <w:pPr>
        <w:ind w:left="1440" w:hanging="1440"/>
      </w:pPr>
      <w:rPr>
        <w:rFonts w:ascii="Times" w:hAnsi="Times" w:hint="default"/>
        <w:b w:val="0"/>
        <w:i/>
        <w:sz w:val="24"/>
      </w:rPr>
    </w:lvl>
    <w:lvl w:ilvl="5">
      <w:start w:val="1"/>
      <w:numFmt w:val="decimal"/>
      <w:lvlText w:val="%1.%2.%3.%4.%5.%6"/>
      <w:lvlJc w:val="left"/>
      <w:pPr>
        <w:ind w:left="1440" w:hanging="1440"/>
      </w:pPr>
      <w:rPr>
        <w:rFonts w:ascii="Times" w:hAnsi="Times" w:hint="default"/>
        <w:b w:val="0"/>
        <w:i/>
        <w:sz w:val="24"/>
      </w:rPr>
    </w:lvl>
    <w:lvl w:ilvl="6">
      <w:start w:val="1"/>
      <w:numFmt w:val="decimal"/>
      <w:lvlText w:val="%1.%2.%3.%4.%5.%6.%7"/>
      <w:lvlJc w:val="left"/>
      <w:pPr>
        <w:ind w:left="1800" w:hanging="1800"/>
      </w:pPr>
      <w:rPr>
        <w:rFonts w:ascii="Times" w:hAnsi="Times" w:hint="default"/>
        <w:b w:val="0"/>
        <w:i/>
        <w:sz w:val="24"/>
      </w:rPr>
    </w:lvl>
    <w:lvl w:ilvl="7">
      <w:start w:val="1"/>
      <w:numFmt w:val="decimal"/>
      <w:lvlText w:val="%1.%2.%3.%4.%5.%6.%7.%8"/>
      <w:lvlJc w:val="left"/>
      <w:pPr>
        <w:ind w:left="1800" w:hanging="1800"/>
      </w:pPr>
      <w:rPr>
        <w:rFonts w:ascii="Times" w:hAnsi="Times" w:hint="default"/>
        <w:b w:val="0"/>
        <w:i/>
        <w:sz w:val="24"/>
      </w:rPr>
    </w:lvl>
    <w:lvl w:ilvl="8">
      <w:start w:val="1"/>
      <w:numFmt w:val="decimal"/>
      <w:lvlText w:val="%1.%2.%3.%4.%5.%6.%7.%8.%9"/>
      <w:lvlJc w:val="left"/>
      <w:pPr>
        <w:ind w:left="2160" w:hanging="2160"/>
      </w:pPr>
      <w:rPr>
        <w:rFonts w:ascii="Times" w:hAnsi="Times" w:hint="default"/>
        <w:b w:val="0"/>
        <w:i/>
        <w:sz w:val="24"/>
      </w:rPr>
    </w:lvl>
  </w:abstractNum>
  <w:abstractNum w:abstractNumId="17" w15:restartNumberingAfterBreak="0">
    <w:nsid w:val="447E62D3"/>
    <w:multiLevelType w:val="hybridMultilevel"/>
    <w:tmpl w:val="1152C84E"/>
    <w:lvl w:ilvl="0" w:tplc="FFFFFFFF">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72F0915"/>
    <w:multiLevelType w:val="hybridMultilevel"/>
    <w:tmpl w:val="587E3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E6171A"/>
    <w:multiLevelType w:val="hybridMultilevel"/>
    <w:tmpl w:val="E686656C"/>
    <w:lvl w:ilvl="0" w:tplc="7FC4F6A4">
      <w:start w:val="4"/>
      <w:numFmt w:val="bullet"/>
      <w:lvlText w:val="-"/>
      <w:lvlJc w:val="left"/>
      <w:pPr>
        <w:ind w:left="0" w:hanging="360"/>
      </w:pPr>
      <w:rPr>
        <w:rFonts w:ascii="Times" w:eastAsia="Times" w:hAnsi="Times" w:cs="Times"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0" w15:restartNumberingAfterBreak="0">
    <w:nsid w:val="558E63D5"/>
    <w:multiLevelType w:val="hybridMultilevel"/>
    <w:tmpl w:val="587E38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B42D66"/>
    <w:multiLevelType w:val="hybridMultilevel"/>
    <w:tmpl w:val="C79ADAA4"/>
    <w:lvl w:ilvl="0" w:tplc="DF3CB024">
      <w:start w:val="2"/>
      <w:numFmt w:val="bullet"/>
      <w:lvlText w:val="-"/>
      <w:lvlJc w:val="left"/>
      <w:pPr>
        <w:ind w:left="720" w:hanging="360"/>
      </w:pPr>
      <w:rPr>
        <w:rFonts w:ascii="Times" w:eastAsia="Times"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3E3665"/>
    <w:multiLevelType w:val="hybridMultilevel"/>
    <w:tmpl w:val="77600B9E"/>
    <w:lvl w:ilvl="0" w:tplc="7FC4F6A4">
      <w:start w:val="4"/>
      <w:numFmt w:val="bullet"/>
      <w:lvlText w:val="-"/>
      <w:lvlJc w:val="left"/>
      <w:pPr>
        <w:ind w:left="360" w:hanging="360"/>
      </w:pPr>
      <w:rPr>
        <w:rFonts w:ascii="Times" w:eastAsia="Times" w:hAnsi="Times" w:cs="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C2E14B1"/>
    <w:multiLevelType w:val="hybridMultilevel"/>
    <w:tmpl w:val="886874BA"/>
    <w:lvl w:ilvl="0" w:tplc="7FC4F6A4">
      <w:start w:val="4"/>
      <w:numFmt w:val="bullet"/>
      <w:lvlText w:val="-"/>
      <w:lvlJc w:val="left"/>
      <w:pPr>
        <w:ind w:left="720" w:hanging="360"/>
      </w:pPr>
      <w:rPr>
        <w:rFonts w:ascii="Times" w:eastAsia="Times" w:hAnsi="Times" w:cs="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1810D1"/>
    <w:multiLevelType w:val="multilevel"/>
    <w:tmpl w:val="FD7C19E4"/>
    <w:lvl w:ilvl="0">
      <w:start w:val="1"/>
      <w:numFmt w:val="decimal"/>
      <w:pStyle w:val="Heading1"/>
      <w:lvlText w:val="%1"/>
      <w:lvlJc w:val="left"/>
      <w:pPr>
        <w:tabs>
          <w:tab w:val="num" w:pos="432"/>
        </w:tabs>
        <w:ind w:left="432" w:hanging="432"/>
      </w:pPr>
    </w:lvl>
    <w:lvl w:ilvl="1">
      <w:start w:val="1"/>
      <w:numFmt w:val="decimal"/>
      <w:lvlText w:val="%1.%2"/>
      <w:lvlJc w:val="left"/>
      <w:pPr>
        <w:tabs>
          <w:tab w:val="num" w:pos="1476"/>
        </w:tabs>
        <w:ind w:left="1476" w:hanging="576"/>
      </w:pPr>
    </w:lvl>
    <w:lvl w:ilvl="2">
      <w:start w:val="1"/>
      <w:numFmt w:val="decimal"/>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5" w15:restartNumberingAfterBreak="0">
    <w:nsid w:val="68600225"/>
    <w:multiLevelType w:val="hybridMultilevel"/>
    <w:tmpl w:val="448AE888"/>
    <w:lvl w:ilvl="0" w:tplc="0407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752EC4"/>
    <w:multiLevelType w:val="hybridMultilevel"/>
    <w:tmpl w:val="0A0A73BE"/>
    <w:lvl w:ilvl="0" w:tplc="BBF4FF10">
      <w:start w:val="1"/>
      <w:numFmt w:val="decimal"/>
      <w:pStyle w:val="einzugzahl"/>
      <w:lvlText w:val="%1."/>
      <w:lvlJc w:val="left"/>
      <w:pPr>
        <w:tabs>
          <w:tab w:val="num" w:pos="1004"/>
        </w:tabs>
        <w:ind w:left="1004" w:hanging="360"/>
      </w:pPr>
    </w:lvl>
    <w:lvl w:ilvl="1" w:tplc="04070003" w:tentative="1">
      <w:start w:val="1"/>
      <w:numFmt w:val="bullet"/>
      <w:lvlText w:val="o"/>
      <w:lvlJc w:val="left"/>
      <w:pPr>
        <w:tabs>
          <w:tab w:val="num" w:pos="1724"/>
        </w:tabs>
        <w:ind w:left="1724" w:hanging="360"/>
      </w:pPr>
      <w:rPr>
        <w:rFonts w:ascii="Courier New" w:hAnsi="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27" w15:restartNumberingAfterBreak="0">
    <w:nsid w:val="6B654F2D"/>
    <w:multiLevelType w:val="hybridMultilevel"/>
    <w:tmpl w:val="E68642B6"/>
    <w:lvl w:ilvl="0" w:tplc="57E6689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9E6C65"/>
    <w:multiLevelType w:val="hybridMultilevel"/>
    <w:tmpl w:val="7750A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7466D8"/>
    <w:multiLevelType w:val="hybridMultilevel"/>
    <w:tmpl w:val="7FB49004"/>
    <w:lvl w:ilvl="0" w:tplc="9D047652">
      <w:start w:val="1"/>
      <w:numFmt w:val="bullet"/>
      <w:pStyle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83A1DA8"/>
    <w:multiLevelType w:val="hybridMultilevel"/>
    <w:tmpl w:val="D7CAE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311AB8"/>
    <w:multiLevelType w:val="hybridMultilevel"/>
    <w:tmpl w:val="93A23F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29"/>
  </w:num>
  <w:num w:numId="3">
    <w:abstractNumId w:val="13"/>
  </w:num>
  <w:num w:numId="4">
    <w:abstractNumId w:val="26"/>
  </w:num>
  <w:num w:numId="5">
    <w:abstractNumId w:val="0"/>
  </w:num>
  <w:num w:numId="6">
    <w:abstractNumId w:val="12"/>
  </w:num>
  <w:num w:numId="7">
    <w:abstractNumId w:val="31"/>
  </w:num>
  <w:num w:numId="8">
    <w:abstractNumId w:val="16"/>
  </w:num>
  <w:num w:numId="9">
    <w:abstractNumId w:val="2"/>
  </w:num>
  <w:num w:numId="10">
    <w:abstractNumId w:val="4"/>
  </w:num>
  <w:num w:numId="11">
    <w:abstractNumId w:val="24"/>
  </w:num>
  <w:num w:numId="12">
    <w:abstractNumId w:val="23"/>
  </w:num>
  <w:num w:numId="13">
    <w:abstractNumId w:val="19"/>
  </w:num>
  <w:num w:numId="14">
    <w:abstractNumId w:val="22"/>
  </w:num>
  <w:num w:numId="15">
    <w:abstractNumId w:val="5"/>
  </w:num>
  <w:num w:numId="16">
    <w:abstractNumId w:val="7"/>
  </w:num>
  <w:num w:numId="17">
    <w:abstractNumId w:val="1"/>
  </w:num>
  <w:num w:numId="18">
    <w:abstractNumId w:val="21"/>
  </w:num>
  <w:num w:numId="19">
    <w:abstractNumId w:val="20"/>
  </w:num>
  <w:num w:numId="20">
    <w:abstractNumId w:val="30"/>
  </w:num>
  <w:num w:numId="21">
    <w:abstractNumId w:val="18"/>
  </w:num>
  <w:num w:numId="22">
    <w:abstractNumId w:val="9"/>
  </w:num>
  <w:num w:numId="23">
    <w:abstractNumId w:val="28"/>
  </w:num>
  <w:num w:numId="24">
    <w:abstractNumId w:val="8"/>
  </w:num>
  <w:num w:numId="25">
    <w:abstractNumId w:val="11"/>
  </w:num>
  <w:num w:numId="26">
    <w:abstractNumId w:val="27"/>
  </w:num>
  <w:num w:numId="27">
    <w:abstractNumId w:val="25"/>
  </w:num>
  <w:num w:numId="28">
    <w:abstractNumId w:val="14"/>
  </w:num>
  <w:num w:numId="29">
    <w:abstractNumId w:val="3"/>
  </w:num>
  <w:num w:numId="30">
    <w:abstractNumId w:val="15"/>
  </w:num>
  <w:num w:numId="31">
    <w:abstractNumId w:val="6"/>
  </w:num>
  <w:num w:numId="32">
    <w:abstractNumId w:val="17"/>
  </w:num>
  <w:num w:numId="33">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Q0MTIzMTEzMzc0MjBX0lEKTi0uzszPAykwqwUAIGVHhiwAAAA="/>
    <w:docVar w:name="EN.InstantFormat" w:val="&lt;ENInstantFormat&gt;&lt;Enabled&gt;0&lt;/Enabled&gt;&lt;ScanUnformatted&gt;1&lt;/ScanUnformatted&gt;&lt;ScanChanges&gt;1&lt;/ScanChanges&gt;&lt;/ENInstantFormat&gt;"/>
    <w:docVar w:name="EN.Layout" w:val="&lt;ENLayout&gt;&lt;Style&gt;TK J Industrial Ecology v3&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Bibliothek&lt;/item&gt;&lt;/Libraries&gt;&lt;/ENLibraries&gt;"/>
    <w:docVar w:name="EN_Doc_Font_List_Name" w:val="_x0001__x0001__x0005_Times_x0005_Arial"/>
    <w:docVar w:name="EN_Lib_Name_List_Name" w:val="10Bibliothek"/>
    <w:docVar w:name="EN_Main_Body_Style_Name" w:val="TK-Diss-new"/>
  </w:docVars>
  <w:rsids>
    <w:rsidRoot w:val="00E7013B"/>
    <w:rsid w:val="00000463"/>
    <w:rsid w:val="0000180B"/>
    <w:rsid w:val="00001BB1"/>
    <w:rsid w:val="000028CF"/>
    <w:rsid w:val="00002BB5"/>
    <w:rsid w:val="00003602"/>
    <w:rsid w:val="00003A65"/>
    <w:rsid w:val="00004037"/>
    <w:rsid w:val="00011073"/>
    <w:rsid w:val="000111A6"/>
    <w:rsid w:val="00011C45"/>
    <w:rsid w:val="00012F8D"/>
    <w:rsid w:val="000258D4"/>
    <w:rsid w:val="00026B95"/>
    <w:rsid w:val="00030854"/>
    <w:rsid w:val="00030985"/>
    <w:rsid w:val="0003409A"/>
    <w:rsid w:val="00035056"/>
    <w:rsid w:val="00047E26"/>
    <w:rsid w:val="00051AF5"/>
    <w:rsid w:val="00051DB5"/>
    <w:rsid w:val="00052C8F"/>
    <w:rsid w:val="0005369B"/>
    <w:rsid w:val="00053DB3"/>
    <w:rsid w:val="000559D1"/>
    <w:rsid w:val="00062F6D"/>
    <w:rsid w:val="00065E3D"/>
    <w:rsid w:val="000672C7"/>
    <w:rsid w:val="00067B9C"/>
    <w:rsid w:val="00067D9C"/>
    <w:rsid w:val="000719BA"/>
    <w:rsid w:val="00071A91"/>
    <w:rsid w:val="000729F8"/>
    <w:rsid w:val="00073119"/>
    <w:rsid w:val="00075241"/>
    <w:rsid w:val="000777F4"/>
    <w:rsid w:val="0008129E"/>
    <w:rsid w:val="00082D9A"/>
    <w:rsid w:val="00084C05"/>
    <w:rsid w:val="00085771"/>
    <w:rsid w:val="00087E4D"/>
    <w:rsid w:val="0009401F"/>
    <w:rsid w:val="00095AFC"/>
    <w:rsid w:val="000A0BF7"/>
    <w:rsid w:val="000A1228"/>
    <w:rsid w:val="000A24E4"/>
    <w:rsid w:val="000A31BC"/>
    <w:rsid w:val="000A63FD"/>
    <w:rsid w:val="000A745A"/>
    <w:rsid w:val="000A790D"/>
    <w:rsid w:val="000B0045"/>
    <w:rsid w:val="000B1DDF"/>
    <w:rsid w:val="000B5A7A"/>
    <w:rsid w:val="000B7522"/>
    <w:rsid w:val="000C0977"/>
    <w:rsid w:val="000C09C8"/>
    <w:rsid w:val="000C2DAC"/>
    <w:rsid w:val="000C3ACF"/>
    <w:rsid w:val="000C45B8"/>
    <w:rsid w:val="000C5822"/>
    <w:rsid w:val="000D0CBD"/>
    <w:rsid w:val="000D2C7A"/>
    <w:rsid w:val="000D3E2C"/>
    <w:rsid w:val="000D6105"/>
    <w:rsid w:val="000D6369"/>
    <w:rsid w:val="000D63BC"/>
    <w:rsid w:val="000E146B"/>
    <w:rsid w:val="000E4492"/>
    <w:rsid w:val="000E637A"/>
    <w:rsid w:val="000F163D"/>
    <w:rsid w:val="000F657B"/>
    <w:rsid w:val="000F7F6C"/>
    <w:rsid w:val="00101E08"/>
    <w:rsid w:val="00101E75"/>
    <w:rsid w:val="00102553"/>
    <w:rsid w:val="00106003"/>
    <w:rsid w:val="001064E6"/>
    <w:rsid w:val="001125B2"/>
    <w:rsid w:val="001161EF"/>
    <w:rsid w:val="001175AA"/>
    <w:rsid w:val="00125057"/>
    <w:rsid w:val="00125737"/>
    <w:rsid w:val="00125C9E"/>
    <w:rsid w:val="001271C7"/>
    <w:rsid w:val="00135F66"/>
    <w:rsid w:val="00136D2E"/>
    <w:rsid w:val="00137230"/>
    <w:rsid w:val="001375FF"/>
    <w:rsid w:val="001403AD"/>
    <w:rsid w:val="00141591"/>
    <w:rsid w:val="00141AC6"/>
    <w:rsid w:val="00142247"/>
    <w:rsid w:val="00143CD5"/>
    <w:rsid w:val="00143E9D"/>
    <w:rsid w:val="00144C4A"/>
    <w:rsid w:val="001520A3"/>
    <w:rsid w:val="00154949"/>
    <w:rsid w:val="0015606B"/>
    <w:rsid w:val="00157BBA"/>
    <w:rsid w:val="0016008C"/>
    <w:rsid w:val="00160AE4"/>
    <w:rsid w:val="0016381F"/>
    <w:rsid w:val="0016465F"/>
    <w:rsid w:val="00166E31"/>
    <w:rsid w:val="0016741F"/>
    <w:rsid w:val="00170B2B"/>
    <w:rsid w:val="00171B5B"/>
    <w:rsid w:val="00173387"/>
    <w:rsid w:val="001742B2"/>
    <w:rsid w:val="001744CB"/>
    <w:rsid w:val="0017476E"/>
    <w:rsid w:val="00184A23"/>
    <w:rsid w:val="00184F32"/>
    <w:rsid w:val="001850EB"/>
    <w:rsid w:val="001858E8"/>
    <w:rsid w:val="001873AE"/>
    <w:rsid w:val="00187EE2"/>
    <w:rsid w:val="001926AD"/>
    <w:rsid w:val="00194B2B"/>
    <w:rsid w:val="001969C4"/>
    <w:rsid w:val="001972D5"/>
    <w:rsid w:val="001973C3"/>
    <w:rsid w:val="001A1E70"/>
    <w:rsid w:val="001A23BF"/>
    <w:rsid w:val="001A526C"/>
    <w:rsid w:val="001B0361"/>
    <w:rsid w:val="001B09E8"/>
    <w:rsid w:val="001B405E"/>
    <w:rsid w:val="001B4BB3"/>
    <w:rsid w:val="001B5821"/>
    <w:rsid w:val="001B7696"/>
    <w:rsid w:val="001C0B5C"/>
    <w:rsid w:val="001C3511"/>
    <w:rsid w:val="001C7425"/>
    <w:rsid w:val="001C75CE"/>
    <w:rsid w:val="001D0236"/>
    <w:rsid w:val="001D11D1"/>
    <w:rsid w:val="001D32F7"/>
    <w:rsid w:val="001D58C9"/>
    <w:rsid w:val="001D6F98"/>
    <w:rsid w:val="001D7E4E"/>
    <w:rsid w:val="001E0A37"/>
    <w:rsid w:val="001E3E10"/>
    <w:rsid w:val="001E40BA"/>
    <w:rsid w:val="001F0558"/>
    <w:rsid w:val="001F18EF"/>
    <w:rsid w:val="001F1A53"/>
    <w:rsid w:val="0020084B"/>
    <w:rsid w:val="00204AFF"/>
    <w:rsid w:val="0020778F"/>
    <w:rsid w:val="00216D83"/>
    <w:rsid w:val="002255C7"/>
    <w:rsid w:val="002326D8"/>
    <w:rsid w:val="00232B33"/>
    <w:rsid w:val="00243FD7"/>
    <w:rsid w:val="00245F29"/>
    <w:rsid w:val="00251F7E"/>
    <w:rsid w:val="00253914"/>
    <w:rsid w:val="002540EB"/>
    <w:rsid w:val="00256AD4"/>
    <w:rsid w:val="00257A34"/>
    <w:rsid w:val="00257A51"/>
    <w:rsid w:val="00261DD5"/>
    <w:rsid w:val="002623A6"/>
    <w:rsid w:val="00262CE4"/>
    <w:rsid w:val="00270255"/>
    <w:rsid w:val="00270C97"/>
    <w:rsid w:val="002723E5"/>
    <w:rsid w:val="00272652"/>
    <w:rsid w:val="00277327"/>
    <w:rsid w:val="0027758F"/>
    <w:rsid w:val="002809A4"/>
    <w:rsid w:val="00280EBD"/>
    <w:rsid w:val="00283703"/>
    <w:rsid w:val="0028550D"/>
    <w:rsid w:val="00286E7B"/>
    <w:rsid w:val="0028700F"/>
    <w:rsid w:val="002937E8"/>
    <w:rsid w:val="00294E20"/>
    <w:rsid w:val="0029606B"/>
    <w:rsid w:val="002970B0"/>
    <w:rsid w:val="002971E7"/>
    <w:rsid w:val="002A5D85"/>
    <w:rsid w:val="002A6765"/>
    <w:rsid w:val="002B0DFD"/>
    <w:rsid w:val="002B6014"/>
    <w:rsid w:val="002B6553"/>
    <w:rsid w:val="002C331B"/>
    <w:rsid w:val="002C37B9"/>
    <w:rsid w:val="002C60F7"/>
    <w:rsid w:val="002C6FA8"/>
    <w:rsid w:val="002D24A5"/>
    <w:rsid w:val="002D37C8"/>
    <w:rsid w:val="002D49C4"/>
    <w:rsid w:val="002E4C35"/>
    <w:rsid w:val="002E55D6"/>
    <w:rsid w:val="002E5B21"/>
    <w:rsid w:val="002E6404"/>
    <w:rsid w:val="002E78B1"/>
    <w:rsid w:val="002F1B80"/>
    <w:rsid w:val="002F23C7"/>
    <w:rsid w:val="002F3B4A"/>
    <w:rsid w:val="002F418D"/>
    <w:rsid w:val="002F4687"/>
    <w:rsid w:val="00300450"/>
    <w:rsid w:val="00301B98"/>
    <w:rsid w:val="00305C15"/>
    <w:rsid w:val="00305F8C"/>
    <w:rsid w:val="00310672"/>
    <w:rsid w:val="00316B26"/>
    <w:rsid w:val="00323E78"/>
    <w:rsid w:val="00327D7C"/>
    <w:rsid w:val="00334450"/>
    <w:rsid w:val="00334C12"/>
    <w:rsid w:val="00340CE3"/>
    <w:rsid w:val="00341A4B"/>
    <w:rsid w:val="00351600"/>
    <w:rsid w:val="00351F67"/>
    <w:rsid w:val="0035202F"/>
    <w:rsid w:val="00352EAB"/>
    <w:rsid w:val="00354429"/>
    <w:rsid w:val="00355998"/>
    <w:rsid w:val="003614D8"/>
    <w:rsid w:val="00361738"/>
    <w:rsid w:val="00362940"/>
    <w:rsid w:val="00365CE9"/>
    <w:rsid w:val="00366FE4"/>
    <w:rsid w:val="003722C9"/>
    <w:rsid w:val="0037347B"/>
    <w:rsid w:val="00375F53"/>
    <w:rsid w:val="0038520D"/>
    <w:rsid w:val="0038635D"/>
    <w:rsid w:val="003905FC"/>
    <w:rsid w:val="003909A4"/>
    <w:rsid w:val="003926D7"/>
    <w:rsid w:val="00392C66"/>
    <w:rsid w:val="003951B1"/>
    <w:rsid w:val="003966F3"/>
    <w:rsid w:val="003A0873"/>
    <w:rsid w:val="003A1D1A"/>
    <w:rsid w:val="003A714A"/>
    <w:rsid w:val="003C1693"/>
    <w:rsid w:val="003C1782"/>
    <w:rsid w:val="003C1A55"/>
    <w:rsid w:val="003C35F3"/>
    <w:rsid w:val="003C6535"/>
    <w:rsid w:val="003D1FBF"/>
    <w:rsid w:val="003E0125"/>
    <w:rsid w:val="003E05EE"/>
    <w:rsid w:val="003E079F"/>
    <w:rsid w:val="003E0CF9"/>
    <w:rsid w:val="003E4408"/>
    <w:rsid w:val="003E6260"/>
    <w:rsid w:val="003E7746"/>
    <w:rsid w:val="003F08CC"/>
    <w:rsid w:val="003F1DFC"/>
    <w:rsid w:val="003F5279"/>
    <w:rsid w:val="003F5BFD"/>
    <w:rsid w:val="00400914"/>
    <w:rsid w:val="00404D3F"/>
    <w:rsid w:val="00404FC6"/>
    <w:rsid w:val="0040616A"/>
    <w:rsid w:val="00406A79"/>
    <w:rsid w:val="004100F1"/>
    <w:rsid w:val="0041778F"/>
    <w:rsid w:val="00427473"/>
    <w:rsid w:val="00430681"/>
    <w:rsid w:val="004325A2"/>
    <w:rsid w:val="00432FAD"/>
    <w:rsid w:val="00433D33"/>
    <w:rsid w:val="00433E08"/>
    <w:rsid w:val="004359AF"/>
    <w:rsid w:val="00441993"/>
    <w:rsid w:val="00445BF2"/>
    <w:rsid w:val="00446BC4"/>
    <w:rsid w:val="00447219"/>
    <w:rsid w:val="00451733"/>
    <w:rsid w:val="00453263"/>
    <w:rsid w:val="00453D2C"/>
    <w:rsid w:val="00461849"/>
    <w:rsid w:val="00461FD7"/>
    <w:rsid w:val="0046656C"/>
    <w:rsid w:val="00466F7E"/>
    <w:rsid w:val="00473751"/>
    <w:rsid w:val="0048382E"/>
    <w:rsid w:val="00483DDE"/>
    <w:rsid w:val="004854E0"/>
    <w:rsid w:val="004925DA"/>
    <w:rsid w:val="00493455"/>
    <w:rsid w:val="00493ECA"/>
    <w:rsid w:val="00494EE4"/>
    <w:rsid w:val="00495026"/>
    <w:rsid w:val="00496DEA"/>
    <w:rsid w:val="004972E5"/>
    <w:rsid w:val="004A0D4E"/>
    <w:rsid w:val="004A29B0"/>
    <w:rsid w:val="004A3105"/>
    <w:rsid w:val="004A3BA0"/>
    <w:rsid w:val="004A6728"/>
    <w:rsid w:val="004B2C3E"/>
    <w:rsid w:val="004B3123"/>
    <w:rsid w:val="004B3AAD"/>
    <w:rsid w:val="004B3E38"/>
    <w:rsid w:val="004B48EE"/>
    <w:rsid w:val="004B5693"/>
    <w:rsid w:val="004B65F7"/>
    <w:rsid w:val="004B7FFD"/>
    <w:rsid w:val="004C26F5"/>
    <w:rsid w:val="004C6404"/>
    <w:rsid w:val="004C779A"/>
    <w:rsid w:val="004D0836"/>
    <w:rsid w:val="004D20AF"/>
    <w:rsid w:val="004D3E5F"/>
    <w:rsid w:val="004D4E7C"/>
    <w:rsid w:val="004D53D1"/>
    <w:rsid w:val="004D6DC9"/>
    <w:rsid w:val="004D6E88"/>
    <w:rsid w:val="004E18AA"/>
    <w:rsid w:val="004E5E48"/>
    <w:rsid w:val="004E7321"/>
    <w:rsid w:val="004F0D20"/>
    <w:rsid w:val="004F1910"/>
    <w:rsid w:val="004F261C"/>
    <w:rsid w:val="004F3846"/>
    <w:rsid w:val="004F5071"/>
    <w:rsid w:val="004F68F0"/>
    <w:rsid w:val="00500488"/>
    <w:rsid w:val="00500BA3"/>
    <w:rsid w:val="005044EF"/>
    <w:rsid w:val="0050704E"/>
    <w:rsid w:val="00507A36"/>
    <w:rsid w:val="00510F74"/>
    <w:rsid w:val="0051253C"/>
    <w:rsid w:val="0051312E"/>
    <w:rsid w:val="005149DC"/>
    <w:rsid w:val="00522A38"/>
    <w:rsid w:val="005236D4"/>
    <w:rsid w:val="005276C1"/>
    <w:rsid w:val="00534162"/>
    <w:rsid w:val="00542F90"/>
    <w:rsid w:val="00544179"/>
    <w:rsid w:val="005458EC"/>
    <w:rsid w:val="0054676C"/>
    <w:rsid w:val="00551C43"/>
    <w:rsid w:val="00552C2F"/>
    <w:rsid w:val="005541E5"/>
    <w:rsid w:val="0055519C"/>
    <w:rsid w:val="005562F4"/>
    <w:rsid w:val="00560AFD"/>
    <w:rsid w:val="0056332D"/>
    <w:rsid w:val="00563478"/>
    <w:rsid w:val="00563F1A"/>
    <w:rsid w:val="005646D5"/>
    <w:rsid w:val="00564736"/>
    <w:rsid w:val="00565FB0"/>
    <w:rsid w:val="005726B3"/>
    <w:rsid w:val="005728D8"/>
    <w:rsid w:val="0057379D"/>
    <w:rsid w:val="005738DB"/>
    <w:rsid w:val="00580659"/>
    <w:rsid w:val="00581DC3"/>
    <w:rsid w:val="005914E6"/>
    <w:rsid w:val="0059367B"/>
    <w:rsid w:val="00596D28"/>
    <w:rsid w:val="005A2097"/>
    <w:rsid w:val="005A3707"/>
    <w:rsid w:val="005A42BB"/>
    <w:rsid w:val="005A4CE7"/>
    <w:rsid w:val="005B18BD"/>
    <w:rsid w:val="005B35A0"/>
    <w:rsid w:val="005B3CEB"/>
    <w:rsid w:val="005B52F9"/>
    <w:rsid w:val="005B5C06"/>
    <w:rsid w:val="005B5DF5"/>
    <w:rsid w:val="005B60F5"/>
    <w:rsid w:val="005B7114"/>
    <w:rsid w:val="005B7332"/>
    <w:rsid w:val="005B7794"/>
    <w:rsid w:val="005B7871"/>
    <w:rsid w:val="005C3BA6"/>
    <w:rsid w:val="005C689C"/>
    <w:rsid w:val="005D3105"/>
    <w:rsid w:val="005D337E"/>
    <w:rsid w:val="005D40BE"/>
    <w:rsid w:val="005D74F7"/>
    <w:rsid w:val="005E3245"/>
    <w:rsid w:val="005E3A60"/>
    <w:rsid w:val="005E4CD1"/>
    <w:rsid w:val="005E52E8"/>
    <w:rsid w:val="005F2735"/>
    <w:rsid w:val="005F3120"/>
    <w:rsid w:val="005F7D99"/>
    <w:rsid w:val="00600A73"/>
    <w:rsid w:val="00601E05"/>
    <w:rsid w:val="00601F11"/>
    <w:rsid w:val="00602797"/>
    <w:rsid w:val="00602F3F"/>
    <w:rsid w:val="006051B4"/>
    <w:rsid w:val="00612553"/>
    <w:rsid w:val="006126C1"/>
    <w:rsid w:val="00614E2C"/>
    <w:rsid w:val="00616041"/>
    <w:rsid w:val="00620381"/>
    <w:rsid w:val="00621246"/>
    <w:rsid w:val="00622048"/>
    <w:rsid w:val="00626905"/>
    <w:rsid w:val="00627AE6"/>
    <w:rsid w:val="00627B61"/>
    <w:rsid w:val="00627B98"/>
    <w:rsid w:val="00641323"/>
    <w:rsid w:val="00643DC6"/>
    <w:rsid w:val="00646EB2"/>
    <w:rsid w:val="00647526"/>
    <w:rsid w:val="0065027C"/>
    <w:rsid w:val="0065062B"/>
    <w:rsid w:val="00654286"/>
    <w:rsid w:val="00660403"/>
    <w:rsid w:val="00660AEF"/>
    <w:rsid w:val="0066242B"/>
    <w:rsid w:val="00662E7D"/>
    <w:rsid w:val="00663831"/>
    <w:rsid w:val="00663A42"/>
    <w:rsid w:val="0066477B"/>
    <w:rsid w:val="00666150"/>
    <w:rsid w:val="006712FF"/>
    <w:rsid w:val="00674348"/>
    <w:rsid w:val="00674A70"/>
    <w:rsid w:val="0067722E"/>
    <w:rsid w:val="006931B0"/>
    <w:rsid w:val="00693536"/>
    <w:rsid w:val="00693B40"/>
    <w:rsid w:val="00694888"/>
    <w:rsid w:val="006A1DA5"/>
    <w:rsid w:val="006A3BFF"/>
    <w:rsid w:val="006A3DBF"/>
    <w:rsid w:val="006A5403"/>
    <w:rsid w:val="006A62B1"/>
    <w:rsid w:val="006B0E7B"/>
    <w:rsid w:val="006B1130"/>
    <w:rsid w:val="006B25C2"/>
    <w:rsid w:val="006B33E1"/>
    <w:rsid w:val="006C6A6A"/>
    <w:rsid w:val="006D6E28"/>
    <w:rsid w:val="006D7E06"/>
    <w:rsid w:val="006E5034"/>
    <w:rsid w:val="006F1AF3"/>
    <w:rsid w:val="006F43A3"/>
    <w:rsid w:val="006F78EF"/>
    <w:rsid w:val="00710A2A"/>
    <w:rsid w:val="00721CE2"/>
    <w:rsid w:val="0072247D"/>
    <w:rsid w:val="007231BB"/>
    <w:rsid w:val="0072459A"/>
    <w:rsid w:val="00724E4F"/>
    <w:rsid w:val="007259B5"/>
    <w:rsid w:val="0072740C"/>
    <w:rsid w:val="007369D1"/>
    <w:rsid w:val="00741FFC"/>
    <w:rsid w:val="0074365B"/>
    <w:rsid w:val="00745045"/>
    <w:rsid w:val="007478DD"/>
    <w:rsid w:val="007517A3"/>
    <w:rsid w:val="00751BD7"/>
    <w:rsid w:val="00751C37"/>
    <w:rsid w:val="00752F2B"/>
    <w:rsid w:val="007542A3"/>
    <w:rsid w:val="007550CC"/>
    <w:rsid w:val="00755180"/>
    <w:rsid w:val="007559AB"/>
    <w:rsid w:val="0075726C"/>
    <w:rsid w:val="007613DF"/>
    <w:rsid w:val="00761DC9"/>
    <w:rsid w:val="00771E3F"/>
    <w:rsid w:val="00772B64"/>
    <w:rsid w:val="007731D1"/>
    <w:rsid w:val="00775067"/>
    <w:rsid w:val="007853E3"/>
    <w:rsid w:val="00785C41"/>
    <w:rsid w:val="007868BF"/>
    <w:rsid w:val="00790560"/>
    <w:rsid w:val="007907DD"/>
    <w:rsid w:val="00792E90"/>
    <w:rsid w:val="007A12C2"/>
    <w:rsid w:val="007A210A"/>
    <w:rsid w:val="007A3F64"/>
    <w:rsid w:val="007A52C0"/>
    <w:rsid w:val="007B209F"/>
    <w:rsid w:val="007B2252"/>
    <w:rsid w:val="007B37AC"/>
    <w:rsid w:val="007B4158"/>
    <w:rsid w:val="007B6F28"/>
    <w:rsid w:val="007B6F5C"/>
    <w:rsid w:val="007C091C"/>
    <w:rsid w:val="007C0CD9"/>
    <w:rsid w:val="007C0D2F"/>
    <w:rsid w:val="007C27DA"/>
    <w:rsid w:val="007C44DC"/>
    <w:rsid w:val="007C5304"/>
    <w:rsid w:val="007C64FC"/>
    <w:rsid w:val="007D1974"/>
    <w:rsid w:val="007E108A"/>
    <w:rsid w:val="007E6463"/>
    <w:rsid w:val="007E67BC"/>
    <w:rsid w:val="007E68AA"/>
    <w:rsid w:val="007E6CD2"/>
    <w:rsid w:val="007E721E"/>
    <w:rsid w:val="007F1631"/>
    <w:rsid w:val="007F1DB7"/>
    <w:rsid w:val="007F2F87"/>
    <w:rsid w:val="008065B9"/>
    <w:rsid w:val="008066BF"/>
    <w:rsid w:val="0081218D"/>
    <w:rsid w:val="008146ED"/>
    <w:rsid w:val="00814DC9"/>
    <w:rsid w:val="00814E78"/>
    <w:rsid w:val="00814EA1"/>
    <w:rsid w:val="00815C4C"/>
    <w:rsid w:val="00823392"/>
    <w:rsid w:val="00826B46"/>
    <w:rsid w:val="00827DE2"/>
    <w:rsid w:val="008323B7"/>
    <w:rsid w:val="008331C9"/>
    <w:rsid w:val="008349EA"/>
    <w:rsid w:val="00836A56"/>
    <w:rsid w:val="00836AAC"/>
    <w:rsid w:val="00841351"/>
    <w:rsid w:val="008504A2"/>
    <w:rsid w:val="0085062C"/>
    <w:rsid w:val="008553B5"/>
    <w:rsid w:val="00856558"/>
    <w:rsid w:val="00865D1B"/>
    <w:rsid w:val="00871393"/>
    <w:rsid w:val="00871705"/>
    <w:rsid w:val="008764E5"/>
    <w:rsid w:val="00885041"/>
    <w:rsid w:val="008865FC"/>
    <w:rsid w:val="0089347D"/>
    <w:rsid w:val="00895B1F"/>
    <w:rsid w:val="008966BF"/>
    <w:rsid w:val="008A5321"/>
    <w:rsid w:val="008A5B09"/>
    <w:rsid w:val="008A60DC"/>
    <w:rsid w:val="008B2F27"/>
    <w:rsid w:val="008B54D8"/>
    <w:rsid w:val="008B63A2"/>
    <w:rsid w:val="008B7EA2"/>
    <w:rsid w:val="008C24AE"/>
    <w:rsid w:val="008C28A7"/>
    <w:rsid w:val="008C677A"/>
    <w:rsid w:val="008D069E"/>
    <w:rsid w:val="008D1CE8"/>
    <w:rsid w:val="008D6D0A"/>
    <w:rsid w:val="008E1305"/>
    <w:rsid w:val="008E1454"/>
    <w:rsid w:val="008E3949"/>
    <w:rsid w:val="008F1598"/>
    <w:rsid w:val="008F3B10"/>
    <w:rsid w:val="008F59B3"/>
    <w:rsid w:val="00903A9B"/>
    <w:rsid w:val="009046AC"/>
    <w:rsid w:val="0091000A"/>
    <w:rsid w:val="00911396"/>
    <w:rsid w:val="00911879"/>
    <w:rsid w:val="00912E2F"/>
    <w:rsid w:val="00914B70"/>
    <w:rsid w:val="009209D0"/>
    <w:rsid w:val="00921B7B"/>
    <w:rsid w:val="00927072"/>
    <w:rsid w:val="0092F5C9"/>
    <w:rsid w:val="0093249D"/>
    <w:rsid w:val="0093342A"/>
    <w:rsid w:val="00935383"/>
    <w:rsid w:val="009359B7"/>
    <w:rsid w:val="0093639F"/>
    <w:rsid w:val="009402DB"/>
    <w:rsid w:val="00941340"/>
    <w:rsid w:val="00942A47"/>
    <w:rsid w:val="00944655"/>
    <w:rsid w:val="00945F3C"/>
    <w:rsid w:val="00951562"/>
    <w:rsid w:val="00953399"/>
    <w:rsid w:val="00953641"/>
    <w:rsid w:val="0095469C"/>
    <w:rsid w:val="00954CB1"/>
    <w:rsid w:val="0095555A"/>
    <w:rsid w:val="0095617F"/>
    <w:rsid w:val="00963CA7"/>
    <w:rsid w:val="00965950"/>
    <w:rsid w:val="009660E0"/>
    <w:rsid w:val="009761BE"/>
    <w:rsid w:val="00976564"/>
    <w:rsid w:val="00980BB0"/>
    <w:rsid w:val="00982E49"/>
    <w:rsid w:val="0098316E"/>
    <w:rsid w:val="00983893"/>
    <w:rsid w:val="00985F8A"/>
    <w:rsid w:val="00991141"/>
    <w:rsid w:val="009916DA"/>
    <w:rsid w:val="00991DE4"/>
    <w:rsid w:val="0099693B"/>
    <w:rsid w:val="00996A8E"/>
    <w:rsid w:val="00997057"/>
    <w:rsid w:val="009B06A9"/>
    <w:rsid w:val="009B500D"/>
    <w:rsid w:val="009B601F"/>
    <w:rsid w:val="009B6953"/>
    <w:rsid w:val="009C1416"/>
    <w:rsid w:val="009C1D83"/>
    <w:rsid w:val="009C3897"/>
    <w:rsid w:val="009D14C4"/>
    <w:rsid w:val="009D1AB2"/>
    <w:rsid w:val="009D2F4C"/>
    <w:rsid w:val="009D67ED"/>
    <w:rsid w:val="009E1E57"/>
    <w:rsid w:val="009E211C"/>
    <w:rsid w:val="009E2894"/>
    <w:rsid w:val="009E48DE"/>
    <w:rsid w:val="009E4CC5"/>
    <w:rsid w:val="009F0BBB"/>
    <w:rsid w:val="009F101A"/>
    <w:rsid w:val="009F2750"/>
    <w:rsid w:val="009F3CB6"/>
    <w:rsid w:val="009F6C64"/>
    <w:rsid w:val="009F79E1"/>
    <w:rsid w:val="00A0250B"/>
    <w:rsid w:val="00A03DB9"/>
    <w:rsid w:val="00A12E45"/>
    <w:rsid w:val="00A14A7A"/>
    <w:rsid w:val="00A14B2E"/>
    <w:rsid w:val="00A16468"/>
    <w:rsid w:val="00A178E8"/>
    <w:rsid w:val="00A20095"/>
    <w:rsid w:val="00A208E8"/>
    <w:rsid w:val="00A20C01"/>
    <w:rsid w:val="00A20F80"/>
    <w:rsid w:val="00A2284E"/>
    <w:rsid w:val="00A2639D"/>
    <w:rsid w:val="00A33563"/>
    <w:rsid w:val="00A348D5"/>
    <w:rsid w:val="00A358A5"/>
    <w:rsid w:val="00A41603"/>
    <w:rsid w:val="00A459F4"/>
    <w:rsid w:val="00A46551"/>
    <w:rsid w:val="00A57B19"/>
    <w:rsid w:val="00A60AD9"/>
    <w:rsid w:val="00A64BEE"/>
    <w:rsid w:val="00A65C96"/>
    <w:rsid w:val="00A66625"/>
    <w:rsid w:val="00A67ECF"/>
    <w:rsid w:val="00A75E45"/>
    <w:rsid w:val="00A805FF"/>
    <w:rsid w:val="00A81B64"/>
    <w:rsid w:val="00A8270A"/>
    <w:rsid w:val="00A83FD3"/>
    <w:rsid w:val="00A868AA"/>
    <w:rsid w:val="00A90737"/>
    <w:rsid w:val="00A91818"/>
    <w:rsid w:val="00A926ED"/>
    <w:rsid w:val="00A9273C"/>
    <w:rsid w:val="00A92F3B"/>
    <w:rsid w:val="00A935B1"/>
    <w:rsid w:val="00A93B2C"/>
    <w:rsid w:val="00A94A29"/>
    <w:rsid w:val="00A96D6C"/>
    <w:rsid w:val="00A97E70"/>
    <w:rsid w:val="00A9D050"/>
    <w:rsid w:val="00AA3FD7"/>
    <w:rsid w:val="00AA5687"/>
    <w:rsid w:val="00AB0332"/>
    <w:rsid w:val="00AB127A"/>
    <w:rsid w:val="00AB4335"/>
    <w:rsid w:val="00AB4C69"/>
    <w:rsid w:val="00AB536B"/>
    <w:rsid w:val="00AB71C9"/>
    <w:rsid w:val="00AC62A4"/>
    <w:rsid w:val="00AC7C5A"/>
    <w:rsid w:val="00AD0047"/>
    <w:rsid w:val="00AD09B2"/>
    <w:rsid w:val="00AD2B6F"/>
    <w:rsid w:val="00AD326D"/>
    <w:rsid w:val="00AE0E48"/>
    <w:rsid w:val="00AE5FFF"/>
    <w:rsid w:val="00AE7D24"/>
    <w:rsid w:val="00AE7D62"/>
    <w:rsid w:val="00AF0AD5"/>
    <w:rsid w:val="00AF2336"/>
    <w:rsid w:val="00B01455"/>
    <w:rsid w:val="00B02D02"/>
    <w:rsid w:val="00B0562A"/>
    <w:rsid w:val="00B10E1A"/>
    <w:rsid w:val="00B12A5B"/>
    <w:rsid w:val="00B20E92"/>
    <w:rsid w:val="00B2152D"/>
    <w:rsid w:val="00B2161E"/>
    <w:rsid w:val="00B24A9F"/>
    <w:rsid w:val="00B24FCE"/>
    <w:rsid w:val="00B25DB4"/>
    <w:rsid w:val="00B26C60"/>
    <w:rsid w:val="00B27540"/>
    <w:rsid w:val="00B343A5"/>
    <w:rsid w:val="00B3599F"/>
    <w:rsid w:val="00B375B6"/>
    <w:rsid w:val="00B376DE"/>
    <w:rsid w:val="00B4042A"/>
    <w:rsid w:val="00B4182E"/>
    <w:rsid w:val="00B41CBB"/>
    <w:rsid w:val="00B427B8"/>
    <w:rsid w:val="00B429FA"/>
    <w:rsid w:val="00B53314"/>
    <w:rsid w:val="00B54094"/>
    <w:rsid w:val="00B62220"/>
    <w:rsid w:val="00B66606"/>
    <w:rsid w:val="00B67480"/>
    <w:rsid w:val="00B720B8"/>
    <w:rsid w:val="00B72913"/>
    <w:rsid w:val="00B74492"/>
    <w:rsid w:val="00B74670"/>
    <w:rsid w:val="00B76012"/>
    <w:rsid w:val="00B76C34"/>
    <w:rsid w:val="00B80489"/>
    <w:rsid w:val="00B80F81"/>
    <w:rsid w:val="00B83D4D"/>
    <w:rsid w:val="00B90775"/>
    <w:rsid w:val="00B91660"/>
    <w:rsid w:val="00B91E78"/>
    <w:rsid w:val="00B93912"/>
    <w:rsid w:val="00B95169"/>
    <w:rsid w:val="00B95228"/>
    <w:rsid w:val="00B96BB2"/>
    <w:rsid w:val="00B9764B"/>
    <w:rsid w:val="00BA2C7B"/>
    <w:rsid w:val="00BA4D17"/>
    <w:rsid w:val="00BA7668"/>
    <w:rsid w:val="00BB1513"/>
    <w:rsid w:val="00BB4183"/>
    <w:rsid w:val="00BB4B38"/>
    <w:rsid w:val="00BB58DE"/>
    <w:rsid w:val="00BC02AB"/>
    <w:rsid w:val="00BC068D"/>
    <w:rsid w:val="00BC193D"/>
    <w:rsid w:val="00BC52F7"/>
    <w:rsid w:val="00BC7B00"/>
    <w:rsid w:val="00BD306F"/>
    <w:rsid w:val="00BD4B65"/>
    <w:rsid w:val="00BD50E1"/>
    <w:rsid w:val="00BD587B"/>
    <w:rsid w:val="00BD748A"/>
    <w:rsid w:val="00BE157E"/>
    <w:rsid w:val="00BE5125"/>
    <w:rsid w:val="00BE6C6A"/>
    <w:rsid w:val="00BF0D4E"/>
    <w:rsid w:val="00BF24F3"/>
    <w:rsid w:val="00BF3DB1"/>
    <w:rsid w:val="00BF3F50"/>
    <w:rsid w:val="00BF56CB"/>
    <w:rsid w:val="00BF5F33"/>
    <w:rsid w:val="00C03E48"/>
    <w:rsid w:val="00C06FA7"/>
    <w:rsid w:val="00C11539"/>
    <w:rsid w:val="00C139F3"/>
    <w:rsid w:val="00C13B16"/>
    <w:rsid w:val="00C2106C"/>
    <w:rsid w:val="00C2106E"/>
    <w:rsid w:val="00C222A0"/>
    <w:rsid w:val="00C22F39"/>
    <w:rsid w:val="00C2671C"/>
    <w:rsid w:val="00C33D8E"/>
    <w:rsid w:val="00C3BF32"/>
    <w:rsid w:val="00C400A3"/>
    <w:rsid w:val="00C401AB"/>
    <w:rsid w:val="00C4171D"/>
    <w:rsid w:val="00C42F64"/>
    <w:rsid w:val="00C435A3"/>
    <w:rsid w:val="00C444D1"/>
    <w:rsid w:val="00C457A3"/>
    <w:rsid w:val="00C47C97"/>
    <w:rsid w:val="00C48E1A"/>
    <w:rsid w:val="00C5167D"/>
    <w:rsid w:val="00C533FF"/>
    <w:rsid w:val="00C574EE"/>
    <w:rsid w:val="00C600CE"/>
    <w:rsid w:val="00C632AF"/>
    <w:rsid w:val="00C63EA2"/>
    <w:rsid w:val="00C66E98"/>
    <w:rsid w:val="00C73628"/>
    <w:rsid w:val="00C73997"/>
    <w:rsid w:val="00C770CE"/>
    <w:rsid w:val="00C82283"/>
    <w:rsid w:val="00C82A6C"/>
    <w:rsid w:val="00C848E3"/>
    <w:rsid w:val="00C8574C"/>
    <w:rsid w:val="00C90B97"/>
    <w:rsid w:val="00C91B40"/>
    <w:rsid w:val="00C92EE4"/>
    <w:rsid w:val="00C93513"/>
    <w:rsid w:val="00C95C5B"/>
    <w:rsid w:val="00CA18B0"/>
    <w:rsid w:val="00CA1DFB"/>
    <w:rsid w:val="00CA1F9E"/>
    <w:rsid w:val="00CA633A"/>
    <w:rsid w:val="00CB20C6"/>
    <w:rsid w:val="00CC48F7"/>
    <w:rsid w:val="00CC67E6"/>
    <w:rsid w:val="00CC7CB7"/>
    <w:rsid w:val="00CD0789"/>
    <w:rsid w:val="00CD08CC"/>
    <w:rsid w:val="00CD1551"/>
    <w:rsid w:val="00CD3DB9"/>
    <w:rsid w:val="00CF0DEF"/>
    <w:rsid w:val="00CF2AD2"/>
    <w:rsid w:val="00CF36B9"/>
    <w:rsid w:val="00CF694E"/>
    <w:rsid w:val="00CF6C27"/>
    <w:rsid w:val="00CF7347"/>
    <w:rsid w:val="00CF78EA"/>
    <w:rsid w:val="00D03232"/>
    <w:rsid w:val="00D0794E"/>
    <w:rsid w:val="00D12013"/>
    <w:rsid w:val="00D151FF"/>
    <w:rsid w:val="00D22F21"/>
    <w:rsid w:val="00D23313"/>
    <w:rsid w:val="00D243A6"/>
    <w:rsid w:val="00D25414"/>
    <w:rsid w:val="00D25800"/>
    <w:rsid w:val="00D268BA"/>
    <w:rsid w:val="00D27FA3"/>
    <w:rsid w:val="00D30502"/>
    <w:rsid w:val="00D3220D"/>
    <w:rsid w:val="00D32F32"/>
    <w:rsid w:val="00D33370"/>
    <w:rsid w:val="00D370DE"/>
    <w:rsid w:val="00D37380"/>
    <w:rsid w:val="00D42374"/>
    <w:rsid w:val="00D4618F"/>
    <w:rsid w:val="00D4780C"/>
    <w:rsid w:val="00D47B63"/>
    <w:rsid w:val="00D5205C"/>
    <w:rsid w:val="00D55299"/>
    <w:rsid w:val="00D552B4"/>
    <w:rsid w:val="00D56F00"/>
    <w:rsid w:val="00D653B9"/>
    <w:rsid w:val="00D65D9F"/>
    <w:rsid w:val="00D67B1B"/>
    <w:rsid w:val="00D709B9"/>
    <w:rsid w:val="00D7186A"/>
    <w:rsid w:val="00D7223C"/>
    <w:rsid w:val="00D75FB3"/>
    <w:rsid w:val="00D76775"/>
    <w:rsid w:val="00D80340"/>
    <w:rsid w:val="00D807D3"/>
    <w:rsid w:val="00D8693A"/>
    <w:rsid w:val="00D878E5"/>
    <w:rsid w:val="00D9084D"/>
    <w:rsid w:val="00D92D1B"/>
    <w:rsid w:val="00D95BDE"/>
    <w:rsid w:val="00D9606B"/>
    <w:rsid w:val="00DA0DA7"/>
    <w:rsid w:val="00DA1AC1"/>
    <w:rsid w:val="00DA7BCA"/>
    <w:rsid w:val="00DB3E8F"/>
    <w:rsid w:val="00DC298C"/>
    <w:rsid w:val="00DC2A90"/>
    <w:rsid w:val="00DC7A57"/>
    <w:rsid w:val="00DD1032"/>
    <w:rsid w:val="00DD1D99"/>
    <w:rsid w:val="00DD73B1"/>
    <w:rsid w:val="00DD7ED7"/>
    <w:rsid w:val="00DE0367"/>
    <w:rsid w:val="00DE0668"/>
    <w:rsid w:val="00DE32C2"/>
    <w:rsid w:val="00DE5CCF"/>
    <w:rsid w:val="00DE6B15"/>
    <w:rsid w:val="00DF0E7C"/>
    <w:rsid w:val="00DF2023"/>
    <w:rsid w:val="00DF3F62"/>
    <w:rsid w:val="00DF67C0"/>
    <w:rsid w:val="00E051B8"/>
    <w:rsid w:val="00E07E6D"/>
    <w:rsid w:val="00E07F0C"/>
    <w:rsid w:val="00E10431"/>
    <w:rsid w:val="00E10D52"/>
    <w:rsid w:val="00E119A2"/>
    <w:rsid w:val="00E11B09"/>
    <w:rsid w:val="00E121E5"/>
    <w:rsid w:val="00E14266"/>
    <w:rsid w:val="00E17D46"/>
    <w:rsid w:val="00E22851"/>
    <w:rsid w:val="00E26645"/>
    <w:rsid w:val="00E34B30"/>
    <w:rsid w:val="00E375B3"/>
    <w:rsid w:val="00E42B0D"/>
    <w:rsid w:val="00E431BA"/>
    <w:rsid w:val="00E43753"/>
    <w:rsid w:val="00E47F84"/>
    <w:rsid w:val="00E51B6B"/>
    <w:rsid w:val="00E534C7"/>
    <w:rsid w:val="00E538DD"/>
    <w:rsid w:val="00E56549"/>
    <w:rsid w:val="00E56FE3"/>
    <w:rsid w:val="00E57B17"/>
    <w:rsid w:val="00E6240A"/>
    <w:rsid w:val="00E626C2"/>
    <w:rsid w:val="00E66996"/>
    <w:rsid w:val="00E6737D"/>
    <w:rsid w:val="00E7013B"/>
    <w:rsid w:val="00E712FF"/>
    <w:rsid w:val="00E72943"/>
    <w:rsid w:val="00E75A27"/>
    <w:rsid w:val="00E75FD6"/>
    <w:rsid w:val="00E7665B"/>
    <w:rsid w:val="00E76D80"/>
    <w:rsid w:val="00E77DE9"/>
    <w:rsid w:val="00E827AA"/>
    <w:rsid w:val="00E84523"/>
    <w:rsid w:val="00E85850"/>
    <w:rsid w:val="00E8715C"/>
    <w:rsid w:val="00E900E7"/>
    <w:rsid w:val="00E91721"/>
    <w:rsid w:val="00E930C4"/>
    <w:rsid w:val="00E9385F"/>
    <w:rsid w:val="00E9647B"/>
    <w:rsid w:val="00EA3B92"/>
    <w:rsid w:val="00EA62B8"/>
    <w:rsid w:val="00EA72B8"/>
    <w:rsid w:val="00EA72F5"/>
    <w:rsid w:val="00EB041A"/>
    <w:rsid w:val="00EC18AB"/>
    <w:rsid w:val="00EC3085"/>
    <w:rsid w:val="00EC51A8"/>
    <w:rsid w:val="00EC643B"/>
    <w:rsid w:val="00ED57B9"/>
    <w:rsid w:val="00ED67A2"/>
    <w:rsid w:val="00ED768F"/>
    <w:rsid w:val="00ED7D26"/>
    <w:rsid w:val="00EE0687"/>
    <w:rsid w:val="00EE0981"/>
    <w:rsid w:val="00EE0D6B"/>
    <w:rsid w:val="00EE2101"/>
    <w:rsid w:val="00EE3343"/>
    <w:rsid w:val="00EE7E1C"/>
    <w:rsid w:val="00EF2CB4"/>
    <w:rsid w:val="00EF4757"/>
    <w:rsid w:val="00F032F8"/>
    <w:rsid w:val="00F04828"/>
    <w:rsid w:val="00F07AFE"/>
    <w:rsid w:val="00F12D4B"/>
    <w:rsid w:val="00F15B9B"/>
    <w:rsid w:val="00F17272"/>
    <w:rsid w:val="00F1788E"/>
    <w:rsid w:val="00F20F83"/>
    <w:rsid w:val="00F2620C"/>
    <w:rsid w:val="00F2688E"/>
    <w:rsid w:val="00F30DE0"/>
    <w:rsid w:val="00F31057"/>
    <w:rsid w:val="00F33BE3"/>
    <w:rsid w:val="00F34F03"/>
    <w:rsid w:val="00F35F45"/>
    <w:rsid w:val="00F3641D"/>
    <w:rsid w:val="00F438A0"/>
    <w:rsid w:val="00F44AE7"/>
    <w:rsid w:val="00F54B27"/>
    <w:rsid w:val="00F71284"/>
    <w:rsid w:val="00F713AB"/>
    <w:rsid w:val="00F735D6"/>
    <w:rsid w:val="00F778F5"/>
    <w:rsid w:val="00F800F3"/>
    <w:rsid w:val="00F82F36"/>
    <w:rsid w:val="00F84872"/>
    <w:rsid w:val="00F938D0"/>
    <w:rsid w:val="00F95514"/>
    <w:rsid w:val="00F974CA"/>
    <w:rsid w:val="00F97992"/>
    <w:rsid w:val="00FA1F4E"/>
    <w:rsid w:val="00FA5EDD"/>
    <w:rsid w:val="00FA651A"/>
    <w:rsid w:val="00FA7CC3"/>
    <w:rsid w:val="00FC4F2E"/>
    <w:rsid w:val="00FD2263"/>
    <w:rsid w:val="00FD2DE1"/>
    <w:rsid w:val="00FD65FD"/>
    <w:rsid w:val="00FD78EA"/>
    <w:rsid w:val="00FD7D19"/>
    <w:rsid w:val="00FE379F"/>
    <w:rsid w:val="00FE48BF"/>
    <w:rsid w:val="00FE5934"/>
    <w:rsid w:val="00FF0B3D"/>
    <w:rsid w:val="00FF2FB8"/>
    <w:rsid w:val="00FF5B35"/>
    <w:rsid w:val="0104CB9E"/>
    <w:rsid w:val="01177AE7"/>
    <w:rsid w:val="0119EF21"/>
    <w:rsid w:val="01322DE6"/>
    <w:rsid w:val="013CB997"/>
    <w:rsid w:val="014BDDD4"/>
    <w:rsid w:val="014E8F93"/>
    <w:rsid w:val="01680427"/>
    <w:rsid w:val="01784DD5"/>
    <w:rsid w:val="019CEA5D"/>
    <w:rsid w:val="01A39414"/>
    <w:rsid w:val="01CA0370"/>
    <w:rsid w:val="01CDCDD9"/>
    <w:rsid w:val="020CB796"/>
    <w:rsid w:val="02213614"/>
    <w:rsid w:val="027ECAE6"/>
    <w:rsid w:val="02841BF6"/>
    <w:rsid w:val="028DF0FE"/>
    <w:rsid w:val="02953A27"/>
    <w:rsid w:val="0295D5AE"/>
    <w:rsid w:val="02A8943C"/>
    <w:rsid w:val="02A98A2B"/>
    <w:rsid w:val="02AD0406"/>
    <w:rsid w:val="02C3DF65"/>
    <w:rsid w:val="02C7D111"/>
    <w:rsid w:val="02FFC9AB"/>
    <w:rsid w:val="032C0B1C"/>
    <w:rsid w:val="03344E8B"/>
    <w:rsid w:val="034BE3D7"/>
    <w:rsid w:val="034D1712"/>
    <w:rsid w:val="0362B29B"/>
    <w:rsid w:val="0383EA7A"/>
    <w:rsid w:val="03F1591D"/>
    <w:rsid w:val="04094526"/>
    <w:rsid w:val="0417C02F"/>
    <w:rsid w:val="046EA3B5"/>
    <w:rsid w:val="04B82258"/>
    <w:rsid w:val="04D15CD4"/>
    <w:rsid w:val="04E17708"/>
    <w:rsid w:val="04E7B438"/>
    <w:rsid w:val="04EA8531"/>
    <w:rsid w:val="050B963F"/>
    <w:rsid w:val="05332F06"/>
    <w:rsid w:val="053B6C74"/>
    <w:rsid w:val="05609A67"/>
    <w:rsid w:val="056F7B08"/>
    <w:rsid w:val="0594A2F8"/>
    <w:rsid w:val="05B1A3E5"/>
    <w:rsid w:val="05BBBCB8"/>
    <w:rsid w:val="05DBC8B5"/>
    <w:rsid w:val="05F20390"/>
    <w:rsid w:val="060B8B06"/>
    <w:rsid w:val="063066E4"/>
    <w:rsid w:val="06390DDE"/>
    <w:rsid w:val="0656F005"/>
    <w:rsid w:val="066F42CB"/>
    <w:rsid w:val="06851783"/>
    <w:rsid w:val="06B60521"/>
    <w:rsid w:val="06EB79EA"/>
    <w:rsid w:val="0735EDE4"/>
    <w:rsid w:val="074178D3"/>
    <w:rsid w:val="07455298"/>
    <w:rsid w:val="0796C53E"/>
    <w:rsid w:val="07DF8085"/>
    <w:rsid w:val="07E73FDD"/>
    <w:rsid w:val="080C803B"/>
    <w:rsid w:val="0829EF11"/>
    <w:rsid w:val="0836533E"/>
    <w:rsid w:val="086738BC"/>
    <w:rsid w:val="08983B29"/>
    <w:rsid w:val="08E2CF28"/>
    <w:rsid w:val="0951C1D7"/>
    <w:rsid w:val="09811442"/>
    <w:rsid w:val="098F85FB"/>
    <w:rsid w:val="09A4CDF7"/>
    <w:rsid w:val="09AE72F5"/>
    <w:rsid w:val="09D270AD"/>
    <w:rsid w:val="09F2EB55"/>
    <w:rsid w:val="09F3C188"/>
    <w:rsid w:val="0A490E4D"/>
    <w:rsid w:val="0ADA78DB"/>
    <w:rsid w:val="0B0B18EC"/>
    <w:rsid w:val="0B2B565C"/>
    <w:rsid w:val="0B3CC95A"/>
    <w:rsid w:val="0B6C8304"/>
    <w:rsid w:val="0BC45DD1"/>
    <w:rsid w:val="0BD467D2"/>
    <w:rsid w:val="0BF3EC8A"/>
    <w:rsid w:val="0C17749D"/>
    <w:rsid w:val="0C4B2457"/>
    <w:rsid w:val="0C4FF565"/>
    <w:rsid w:val="0C77E07D"/>
    <w:rsid w:val="0C869FEE"/>
    <w:rsid w:val="0C9F8F0D"/>
    <w:rsid w:val="0CD899BB"/>
    <w:rsid w:val="0CD9C1C3"/>
    <w:rsid w:val="0CDC6EB9"/>
    <w:rsid w:val="0CF399D9"/>
    <w:rsid w:val="0D1EF630"/>
    <w:rsid w:val="0D446462"/>
    <w:rsid w:val="0D586B8C"/>
    <w:rsid w:val="0D6AABF4"/>
    <w:rsid w:val="0D7D6A2C"/>
    <w:rsid w:val="0D9E9461"/>
    <w:rsid w:val="0DA36CAA"/>
    <w:rsid w:val="0DC3DF96"/>
    <w:rsid w:val="0DC53DD4"/>
    <w:rsid w:val="0DD92EDB"/>
    <w:rsid w:val="0DF9DE21"/>
    <w:rsid w:val="0E03E316"/>
    <w:rsid w:val="0E1A00A3"/>
    <w:rsid w:val="0E1D0789"/>
    <w:rsid w:val="0E433C1C"/>
    <w:rsid w:val="0E57F0B5"/>
    <w:rsid w:val="0E746A1C"/>
    <w:rsid w:val="0E8156BB"/>
    <w:rsid w:val="0E831BF9"/>
    <w:rsid w:val="0EA92253"/>
    <w:rsid w:val="0EAD4DD4"/>
    <w:rsid w:val="0EBAC927"/>
    <w:rsid w:val="0F265B19"/>
    <w:rsid w:val="0F36A6FA"/>
    <w:rsid w:val="0F376910"/>
    <w:rsid w:val="0F6A8BEA"/>
    <w:rsid w:val="0F9DDC0F"/>
    <w:rsid w:val="0FBCC1DB"/>
    <w:rsid w:val="103F8AFF"/>
    <w:rsid w:val="10784744"/>
    <w:rsid w:val="10A563AE"/>
    <w:rsid w:val="10AA8A90"/>
    <w:rsid w:val="10D4A89C"/>
    <w:rsid w:val="10E7150D"/>
    <w:rsid w:val="11226F1B"/>
    <w:rsid w:val="1122EEFF"/>
    <w:rsid w:val="113DC863"/>
    <w:rsid w:val="114B21F9"/>
    <w:rsid w:val="116FF68E"/>
    <w:rsid w:val="1184E0F9"/>
    <w:rsid w:val="11940A89"/>
    <w:rsid w:val="11C89425"/>
    <w:rsid w:val="11DF295F"/>
    <w:rsid w:val="11F2AD2F"/>
    <w:rsid w:val="1210EFAB"/>
    <w:rsid w:val="12129261"/>
    <w:rsid w:val="1227313E"/>
    <w:rsid w:val="122CA3AB"/>
    <w:rsid w:val="1245748B"/>
    <w:rsid w:val="125318D7"/>
    <w:rsid w:val="12802C8C"/>
    <w:rsid w:val="12B26DA7"/>
    <w:rsid w:val="12CB0971"/>
    <w:rsid w:val="12D8A0BF"/>
    <w:rsid w:val="12E09480"/>
    <w:rsid w:val="12E44F69"/>
    <w:rsid w:val="12F40509"/>
    <w:rsid w:val="1305EA35"/>
    <w:rsid w:val="13219EDE"/>
    <w:rsid w:val="132A4E81"/>
    <w:rsid w:val="132B7088"/>
    <w:rsid w:val="1338F311"/>
    <w:rsid w:val="134A95D2"/>
    <w:rsid w:val="134BB03D"/>
    <w:rsid w:val="1355A7B4"/>
    <w:rsid w:val="1373047E"/>
    <w:rsid w:val="138B13AC"/>
    <w:rsid w:val="13BB19D5"/>
    <w:rsid w:val="13BEFB0B"/>
    <w:rsid w:val="13E269CA"/>
    <w:rsid w:val="13FB488F"/>
    <w:rsid w:val="142A014B"/>
    <w:rsid w:val="142BE67A"/>
    <w:rsid w:val="145B53F2"/>
    <w:rsid w:val="147A47D7"/>
    <w:rsid w:val="147BF1D2"/>
    <w:rsid w:val="1487DFF8"/>
    <w:rsid w:val="148CDAF4"/>
    <w:rsid w:val="14A8C834"/>
    <w:rsid w:val="14D0352D"/>
    <w:rsid w:val="14E8738D"/>
    <w:rsid w:val="14F76C63"/>
    <w:rsid w:val="151B93E1"/>
    <w:rsid w:val="151CB648"/>
    <w:rsid w:val="15520C2F"/>
    <w:rsid w:val="15660931"/>
    <w:rsid w:val="156E4F1B"/>
    <w:rsid w:val="15AA4E13"/>
    <w:rsid w:val="15B237EA"/>
    <w:rsid w:val="15C7B5A1"/>
    <w:rsid w:val="15DCE6A4"/>
    <w:rsid w:val="15F8CBCF"/>
    <w:rsid w:val="16204E0A"/>
    <w:rsid w:val="1637625D"/>
    <w:rsid w:val="163D4E20"/>
    <w:rsid w:val="1653743F"/>
    <w:rsid w:val="166ABC9F"/>
    <w:rsid w:val="1688093C"/>
    <w:rsid w:val="16BAE149"/>
    <w:rsid w:val="16CC6301"/>
    <w:rsid w:val="17464E9C"/>
    <w:rsid w:val="175A2693"/>
    <w:rsid w:val="175E5904"/>
    <w:rsid w:val="17752B2E"/>
    <w:rsid w:val="1780B7D7"/>
    <w:rsid w:val="179DD47F"/>
    <w:rsid w:val="17B9C9D6"/>
    <w:rsid w:val="17F3DAD9"/>
    <w:rsid w:val="181F2160"/>
    <w:rsid w:val="187D6063"/>
    <w:rsid w:val="188A57DA"/>
    <w:rsid w:val="188E14AB"/>
    <w:rsid w:val="189343D3"/>
    <w:rsid w:val="189A0677"/>
    <w:rsid w:val="18D65399"/>
    <w:rsid w:val="18F50F65"/>
    <w:rsid w:val="191D3410"/>
    <w:rsid w:val="192EE862"/>
    <w:rsid w:val="19498774"/>
    <w:rsid w:val="194DA4E7"/>
    <w:rsid w:val="195D117B"/>
    <w:rsid w:val="196D6B6B"/>
    <w:rsid w:val="1987F0E4"/>
    <w:rsid w:val="198A797E"/>
    <w:rsid w:val="1992D57E"/>
    <w:rsid w:val="199F1C6E"/>
    <w:rsid w:val="19D7CD04"/>
    <w:rsid w:val="19DDB9F7"/>
    <w:rsid w:val="19FA5530"/>
    <w:rsid w:val="1A1E2250"/>
    <w:rsid w:val="1AB188FE"/>
    <w:rsid w:val="1AC768FD"/>
    <w:rsid w:val="1AD12304"/>
    <w:rsid w:val="1AE97548"/>
    <w:rsid w:val="1B0615D7"/>
    <w:rsid w:val="1B20FB0B"/>
    <w:rsid w:val="1B35CC3E"/>
    <w:rsid w:val="1B735DE4"/>
    <w:rsid w:val="1B75D368"/>
    <w:rsid w:val="1BA66F40"/>
    <w:rsid w:val="1BD72C73"/>
    <w:rsid w:val="1BD86D9C"/>
    <w:rsid w:val="1C63395E"/>
    <w:rsid w:val="1C663D95"/>
    <w:rsid w:val="1C6E4E69"/>
    <w:rsid w:val="1C9480E5"/>
    <w:rsid w:val="1CA14270"/>
    <w:rsid w:val="1CB6E971"/>
    <w:rsid w:val="1CFA8009"/>
    <w:rsid w:val="1D2575E0"/>
    <w:rsid w:val="1D4F0C27"/>
    <w:rsid w:val="1D624DE0"/>
    <w:rsid w:val="1D661344"/>
    <w:rsid w:val="1D75C942"/>
    <w:rsid w:val="1D7EF458"/>
    <w:rsid w:val="1DAEE102"/>
    <w:rsid w:val="1DDCB3C5"/>
    <w:rsid w:val="1DEBC5D5"/>
    <w:rsid w:val="1DFAFFAB"/>
    <w:rsid w:val="1DFCD8C6"/>
    <w:rsid w:val="1E60C286"/>
    <w:rsid w:val="1E6E40EB"/>
    <w:rsid w:val="1E91B586"/>
    <w:rsid w:val="1EC18B06"/>
    <w:rsid w:val="1ECDA2EA"/>
    <w:rsid w:val="1ED6157B"/>
    <w:rsid w:val="1EFACECC"/>
    <w:rsid w:val="1F3211A5"/>
    <w:rsid w:val="1F35B208"/>
    <w:rsid w:val="1F37CD02"/>
    <w:rsid w:val="1F385875"/>
    <w:rsid w:val="1F50428C"/>
    <w:rsid w:val="1F561659"/>
    <w:rsid w:val="1F684189"/>
    <w:rsid w:val="1FE32B65"/>
    <w:rsid w:val="20021849"/>
    <w:rsid w:val="2027CDCD"/>
    <w:rsid w:val="20400CDA"/>
    <w:rsid w:val="2040AEFF"/>
    <w:rsid w:val="206D17F1"/>
    <w:rsid w:val="20737F86"/>
    <w:rsid w:val="20D66121"/>
    <w:rsid w:val="20DB629D"/>
    <w:rsid w:val="20EBE726"/>
    <w:rsid w:val="20EED64F"/>
    <w:rsid w:val="20F088AB"/>
    <w:rsid w:val="20F1E6BA"/>
    <w:rsid w:val="20FA8C54"/>
    <w:rsid w:val="20FBE58D"/>
    <w:rsid w:val="210F18E5"/>
    <w:rsid w:val="2112C87A"/>
    <w:rsid w:val="211AEFE6"/>
    <w:rsid w:val="21721CA6"/>
    <w:rsid w:val="217C353B"/>
    <w:rsid w:val="218522E4"/>
    <w:rsid w:val="219E8B9F"/>
    <w:rsid w:val="21ADDF64"/>
    <w:rsid w:val="21B282CF"/>
    <w:rsid w:val="21C39E2E"/>
    <w:rsid w:val="21C95DE2"/>
    <w:rsid w:val="21CC3DA8"/>
    <w:rsid w:val="21FE2B3B"/>
    <w:rsid w:val="22467909"/>
    <w:rsid w:val="2249A3F1"/>
    <w:rsid w:val="225C9CD4"/>
    <w:rsid w:val="22729DD9"/>
    <w:rsid w:val="22B95285"/>
    <w:rsid w:val="22BF3337"/>
    <w:rsid w:val="22C9FDB6"/>
    <w:rsid w:val="22F2E878"/>
    <w:rsid w:val="233A5C00"/>
    <w:rsid w:val="23419CD5"/>
    <w:rsid w:val="234FF43C"/>
    <w:rsid w:val="23536466"/>
    <w:rsid w:val="2357D997"/>
    <w:rsid w:val="2361C0C5"/>
    <w:rsid w:val="2386CE87"/>
    <w:rsid w:val="238D0625"/>
    <w:rsid w:val="23A09024"/>
    <w:rsid w:val="23E9441C"/>
    <w:rsid w:val="23F60B84"/>
    <w:rsid w:val="240E01E3"/>
    <w:rsid w:val="24491899"/>
    <w:rsid w:val="244967DB"/>
    <w:rsid w:val="248590C2"/>
    <w:rsid w:val="24C0DC9E"/>
    <w:rsid w:val="24D3AEA3"/>
    <w:rsid w:val="24D62C61"/>
    <w:rsid w:val="24EE758C"/>
    <w:rsid w:val="24F4C910"/>
    <w:rsid w:val="250F0F2C"/>
    <w:rsid w:val="2512FF11"/>
    <w:rsid w:val="253CD3A8"/>
    <w:rsid w:val="2549180E"/>
    <w:rsid w:val="25996B21"/>
    <w:rsid w:val="25C2EA52"/>
    <w:rsid w:val="261365AD"/>
    <w:rsid w:val="261907E8"/>
    <w:rsid w:val="26362249"/>
    <w:rsid w:val="2650E58A"/>
    <w:rsid w:val="26815087"/>
    <w:rsid w:val="26B51F05"/>
    <w:rsid w:val="26B697F3"/>
    <w:rsid w:val="26B8EEA4"/>
    <w:rsid w:val="26E3ECBD"/>
    <w:rsid w:val="26EA0C24"/>
    <w:rsid w:val="26FDDBF3"/>
    <w:rsid w:val="271C4A5E"/>
    <w:rsid w:val="27A2B041"/>
    <w:rsid w:val="27CF8982"/>
    <w:rsid w:val="280BBE5A"/>
    <w:rsid w:val="28B270AC"/>
    <w:rsid w:val="28B8799F"/>
    <w:rsid w:val="28B9B7E1"/>
    <w:rsid w:val="28D577E5"/>
    <w:rsid w:val="28DBBAFD"/>
    <w:rsid w:val="29270AE0"/>
    <w:rsid w:val="2935FDF9"/>
    <w:rsid w:val="296605C2"/>
    <w:rsid w:val="296D86C2"/>
    <w:rsid w:val="2970F44E"/>
    <w:rsid w:val="297E02F8"/>
    <w:rsid w:val="29AE19A7"/>
    <w:rsid w:val="29B8F149"/>
    <w:rsid w:val="29BC05B6"/>
    <w:rsid w:val="29CA6EAE"/>
    <w:rsid w:val="29E741B4"/>
    <w:rsid w:val="2A0C9FE2"/>
    <w:rsid w:val="2A13295F"/>
    <w:rsid w:val="2A1C8931"/>
    <w:rsid w:val="2A1F81EB"/>
    <w:rsid w:val="2A2A3833"/>
    <w:rsid w:val="2A598047"/>
    <w:rsid w:val="2A7FFD90"/>
    <w:rsid w:val="2A81A81B"/>
    <w:rsid w:val="2ABCAB07"/>
    <w:rsid w:val="2B03442E"/>
    <w:rsid w:val="2B0A1677"/>
    <w:rsid w:val="2B1531E7"/>
    <w:rsid w:val="2B588691"/>
    <w:rsid w:val="2B677A9B"/>
    <w:rsid w:val="2B85657C"/>
    <w:rsid w:val="2B9815E7"/>
    <w:rsid w:val="2B99C066"/>
    <w:rsid w:val="2BBB7FEA"/>
    <w:rsid w:val="2BE708D1"/>
    <w:rsid w:val="2BF2EFA5"/>
    <w:rsid w:val="2BF35C05"/>
    <w:rsid w:val="2C037213"/>
    <w:rsid w:val="2C2DA802"/>
    <w:rsid w:val="2C56BB2E"/>
    <w:rsid w:val="2C770351"/>
    <w:rsid w:val="2CA38D8B"/>
    <w:rsid w:val="2D22BB58"/>
    <w:rsid w:val="2D2D4C45"/>
    <w:rsid w:val="2D3EC61A"/>
    <w:rsid w:val="2D500742"/>
    <w:rsid w:val="2D7CFE73"/>
    <w:rsid w:val="2D8E3BEE"/>
    <w:rsid w:val="2DBF7AC2"/>
    <w:rsid w:val="2DD3432A"/>
    <w:rsid w:val="2DDE9AAC"/>
    <w:rsid w:val="2DEF2073"/>
    <w:rsid w:val="2DFC7940"/>
    <w:rsid w:val="2E028B5B"/>
    <w:rsid w:val="2E0466C6"/>
    <w:rsid w:val="2E17598D"/>
    <w:rsid w:val="2E3208E2"/>
    <w:rsid w:val="2E37F967"/>
    <w:rsid w:val="2E515598"/>
    <w:rsid w:val="2E59FF87"/>
    <w:rsid w:val="2E5D3B4A"/>
    <w:rsid w:val="2E765BD5"/>
    <w:rsid w:val="2E82B511"/>
    <w:rsid w:val="2EE16935"/>
    <w:rsid w:val="2EF5A3CF"/>
    <w:rsid w:val="2F0222B5"/>
    <w:rsid w:val="2F1514CA"/>
    <w:rsid w:val="2F17AAAE"/>
    <w:rsid w:val="2F23D904"/>
    <w:rsid w:val="2F272F29"/>
    <w:rsid w:val="2F319AEE"/>
    <w:rsid w:val="2F347671"/>
    <w:rsid w:val="2F3C5D60"/>
    <w:rsid w:val="2F6A0F05"/>
    <w:rsid w:val="2F72708F"/>
    <w:rsid w:val="2F8B6231"/>
    <w:rsid w:val="2F941EB5"/>
    <w:rsid w:val="2FA67F52"/>
    <w:rsid w:val="2FC511A2"/>
    <w:rsid w:val="2FE10B5A"/>
    <w:rsid w:val="2FF5367A"/>
    <w:rsid w:val="3018336F"/>
    <w:rsid w:val="30318194"/>
    <w:rsid w:val="3086C1B2"/>
    <w:rsid w:val="3087064B"/>
    <w:rsid w:val="308B95DC"/>
    <w:rsid w:val="309190D6"/>
    <w:rsid w:val="30A4BE39"/>
    <w:rsid w:val="30B8373A"/>
    <w:rsid w:val="3110289D"/>
    <w:rsid w:val="311F0A2D"/>
    <w:rsid w:val="31643DE6"/>
    <w:rsid w:val="3184ED63"/>
    <w:rsid w:val="31851079"/>
    <w:rsid w:val="318A9CBB"/>
    <w:rsid w:val="31BD1CD0"/>
    <w:rsid w:val="31C5B3CE"/>
    <w:rsid w:val="31CDA4F5"/>
    <w:rsid w:val="3225B31F"/>
    <w:rsid w:val="32285526"/>
    <w:rsid w:val="322D6137"/>
    <w:rsid w:val="325B79C6"/>
    <w:rsid w:val="3261AD11"/>
    <w:rsid w:val="327A63CC"/>
    <w:rsid w:val="328059A1"/>
    <w:rsid w:val="32912006"/>
    <w:rsid w:val="32B03EF0"/>
    <w:rsid w:val="32B66409"/>
    <w:rsid w:val="32BADA8E"/>
    <w:rsid w:val="32C5567D"/>
    <w:rsid w:val="32F9A6B2"/>
    <w:rsid w:val="3307949F"/>
    <w:rsid w:val="33150109"/>
    <w:rsid w:val="331DB648"/>
    <w:rsid w:val="33471B6F"/>
    <w:rsid w:val="33825E83"/>
    <w:rsid w:val="3386F19D"/>
    <w:rsid w:val="3388C740"/>
    <w:rsid w:val="33E95FBE"/>
    <w:rsid w:val="33EB1BD1"/>
    <w:rsid w:val="3439451C"/>
    <w:rsid w:val="3447A321"/>
    <w:rsid w:val="3456AAEF"/>
    <w:rsid w:val="345A7FED"/>
    <w:rsid w:val="345DD32B"/>
    <w:rsid w:val="346243CA"/>
    <w:rsid w:val="349D9F7F"/>
    <w:rsid w:val="34CE494C"/>
    <w:rsid w:val="34E98E8A"/>
    <w:rsid w:val="350676F8"/>
    <w:rsid w:val="3507A931"/>
    <w:rsid w:val="35138841"/>
    <w:rsid w:val="354DFA13"/>
    <w:rsid w:val="3586EC32"/>
    <w:rsid w:val="358EFF2F"/>
    <w:rsid w:val="362F2475"/>
    <w:rsid w:val="36449847"/>
    <w:rsid w:val="365B1F1A"/>
    <w:rsid w:val="365C49F7"/>
    <w:rsid w:val="368A90FB"/>
    <w:rsid w:val="36A3CA5A"/>
    <w:rsid w:val="36F8CDC4"/>
    <w:rsid w:val="370E0A67"/>
    <w:rsid w:val="371C4C09"/>
    <w:rsid w:val="3723FCD4"/>
    <w:rsid w:val="375C20C0"/>
    <w:rsid w:val="37603B52"/>
    <w:rsid w:val="3771FDBB"/>
    <w:rsid w:val="37913AC2"/>
    <w:rsid w:val="37C6F78E"/>
    <w:rsid w:val="37CD9D2B"/>
    <w:rsid w:val="37D3FAEF"/>
    <w:rsid w:val="380A515D"/>
    <w:rsid w:val="382199BD"/>
    <w:rsid w:val="384B2903"/>
    <w:rsid w:val="38989D06"/>
    <w:rsid w:val="38B32BC6"/>
    <w:rsid w:val="38C04892"/>
    <w:rsid w:val="38CA3F80"/>
    <w:rsid w:val="38E22DE5"/>
    <w:rsid w:val="390605B4"/>
    <w:rsid w:val="390631A2"/>
    <w:rsid w:val="3927A863"/>
    <w:rsid w:val="39B01262"/>
    <w:rsid w:val="39B5089A"/>
    <w:rsid w:val="39BFD4F0"/>
    <w:rsid w:val="39C2909E"/>
    <w:rsid w:val="3A0E9403"/>
    <w:rsid w:val="3A3800C6"/>
    <w:rsid w:val="3AAFE350"/>
    <w:rsid w:val="3AB47975"/>
    <w:rsid w:val="3ABA3CF9"/>
    <w:rsid w:val="3B0E19A1"/>
    <w:rsid w:val="3B14F308"/>
    <w:rsid w:val="3B4E0062"/>
    <w:rsid w:val="3B5FBFC8"/>
    <w:rsid w:val="3B6E01C7"/>
    <w:rsid w:val="3B76827F"/>
    <w:rsid w:val="3B8704EC"/>
    <w:rsid w:val="3BB7E4D3"/>
    <w:rsid w:val="3BDC2382"/>
    <w:rsid w:val="3C031D74"/>
    <w:rsid w:val="3C05F480"/>
    <w:rsid w:val="3C36C3DC"/>
    <w:rsid w:val="3C6591D2"/>
    <w:rsid w:val="3C792AF6"/>
    <w:rsid w:val="3C890967"/>
    <w:rsid w:val="3CA2D5AD"/>
    <w:rsid w:val="3CA917F2"/>
    <w:rsid w:val="3CB434F3"/>
    <w:rsid w:val="3D1C2358"/>
    <w:rsid w:val="3D42B8A3"/>
    <w:rsid w:val="3D4D02AF"/>
    <w:rsid w:val="3D7EFD1E"/>
    <w:rsid w:val="3D9B7B12"/>
    <w:rsid w:val="3DC08F9A"/>
    <w:rsid w:val="3DEFBC95"/>
    <w:rsid w:val="3DFC5BEA"/>
    <w:rsid w:val="3E01DA64"/>
    <w:rsid w:val="3E0B2EB6"/>
    <w:rsid w:val="3E1A167C"/>
    <w:rsid w:val="3E3AD734"/>
    <w:rsid w:val="3E5C3F51"/>
    <w:rsid w:val="3E6B66FC"/>
    <w:rsid w:val="3F0E2C4D"/>
    <w:rsid w:val="3F50709E"/>
    <w:rsid w:val="3F694CA5"/>
    <w:rsid w:val="3F7D9AEB"/>
    <w:rsid w:val="3F91D616"/>
    <w:rsid w:val="3F9DAAC5"/>
    <w:rsid w:val="3FA2A2F3"/>
    <w:rsid w:val="3FADFDA6"/>
    <w:rsid w:val="3FFE75FE"/>
    <w:rsid w:val="4008F426"/>
    <w:rsid w:val="401D3914"/>
    <w:rsid w:val="406E2A5F"/>
    <w:rsid w:val="409A996C"/>
    <w:rsid w:val="40C8D808"/>
    <w:rsid w:val="40D1A4E3"/>
    <w:rsid w:val="40E5BA28"/>
    <w:rsid w:val="40EB16F8"/>
    <w:rsid w:val="41070495"/>
    <w:rsid w:val="41283A17"/>
    <w:rsid w:val="41300985"/>
    <w:rsid w:val="4151B73E"/>
    <w:rsid w:val="41546109"/>
    <w:rsid w:val="415845C8"/>
    <w:rsid w:val="416E389F"/>
    <w:rsid w:val="4171CC63"/>
    <w:rsid w:val="41732943"/>
    <w:rsid w:val="4186AA2C"/>
    <w:rsid w:val="41C05114"/>
    <w:rsid w:val="4209E8BF"/>
    <w:rsid w:val="422A5CA4"/>
    <w:rsid w:val="422F04B8"/>
    <w:rsid w:val="4262BBDD"/>
    <w:rsid w:val="42B1144F"/>
    <w:rsid w:val="42E900A1"/>
    <w:rsid w:val="4311C200"/>
    <w:rsid w:val="43163211"/>
    <w:rsid w:val="433E134D"/>
    <w:rsid w:val="434B0936"/>
    <w:rsid w:val="434FBB65"/>
    <w:rsid w:val="4357761A"/>
    <w:rsid w:val="435EA72F"/>
    <w:rsid w:val="436D96A0"/>
    <w:rsid w:val="4391931D"/>
    <w:rsid w:val="43C62D05"/>
    <w:rsid w:val="43CCD07F"/>
    <w:rsid w:val="43D23A2E"/>
    <w:rsid w:val="43F7DA96"/>
    <w:rsid w:val="443A2DFF"/>
    <w:rsid w:val="444E8266"/>
    <w:rsid w:val="444FADD3"/>
    <w:rsid w:val="4454CE64"/>
    <w:rsid w:val="445CA6B5"/>
    <w:rsid w:val="445DF123"/>
    <w:rsid w:val="447079D8"/>
    <w:rsid w:val="44819E9D"/>
    <w:rsid w:val="4486FB72"/>
    <w:rsid w:val="44A4B6FA"/>
    <w:rsid w:val="44B04721"/>
    <w:rsid w:val="44D1394E"/>
    <w:rsid w:val="44D7EDF9"/>
    <w:rsid w:val="44EBC86C"/>
    <w:rsid w:val="44F0EB5A"/>
    <w:rsid w:val="45001488"/>
    <w:rsid w:val="4546569F"/>
    <w:rsid w:val="4561FD66"/>
    <w:rsid w:val="45729A4A"/>
    <w:rsid w:val="45A3E44A"/>
    <w:rsid w:val="45A46096"/>
    <w:rsid w:val="45D9733B"/>
    <w:rsid w:val="45F780FA"/>
    <w:rsid w:val="46076DCF"/>
    <w:rsid w:val="462FF2EA"/>
    <w:rsid w:val="4638EBD3"/>
    <w:rsid w:val="463A3DE8"/>
    <w:rsid w:val="464010E9"/>
    <w:rsid w:val="46503C17"/>
    <w:rsid w:val="4656C92F"/>
    <w:rsid w:val="4668EDBC"/>
    <w:rsid w:val="4677B9BC"/>
    <w:rsid w:val="4689356E"/>
    <w:rsid w:val="46ABBCEF"/>
    <w:rsid w:val="46D75876"/>
    <w:rsid w:val="46DE7952"/>
    <w:rsid w:val="46DFAA2E"/>
    <w:rsid w:val="4700B1B1"/>
    <w:rsid w:val="4713D02F"/>
    <w:rsid w:val="47208125"/>
    <w:rsid w:val="474E5469"/>
    <w:rsid w:val="475C4BE0"/>
    <w:rsid w:val="479D165D"/>
    <w:rsid w:val="47B3EED1"/>
    <w:rsid w:val="47B74113"/>
    <w:rsid w:val="47EEEDA7"/>
    <w:rsid w:val="47FECD6C"/>
    <w:rsid w:val="48134FFE"/>
    <w:rsid w:val="482247DD"/>
    <w:rsid w:val="4833A6A7"/>
    <w:rsid w:val="4839C871"/>
    <w:rsid w:val="48476B42"/>
    <w:rsid w:val="48634667"/>
    <w:rsid w:val="487A1ABF"/>
    <w:rsid w:val="489618D5"/>
    <w:rsid w:val="489AC9DB"/>
    <w:rsid w:val="48A9430A"/>
    <w:rsid w:val="48A9C77D"/>
    <w:rsid w:val="48B8D504"/>
    <w:rsid w:val="48DAF6F4"/>
    <w:rsid w:val="49163D27"/>
    <w:rsid w:val="492F0712"/>
    <w:rsid w:val="4945D5E7"/>
    <w:rsid w:val="4957F9C8"/>
    <w:rsid w:val="499A9928"/>
    <w:rsid w:val="499FC309"/>
    <w:rsid w:val="49A5A2B6"/>
    <w:rsid w:val="49AB091C"/>
    <w:rsid w:val="49AF4B54"/>
    <w:rsid w:val="49D4C84A"/>
    <w:rsid w:val="49DBD429"/>
    <w:rsid w:val="49E5327B"/>
    <w:rsid w:val="4A177961"/>
    <w:rsid w:val="4A703552"/>
    <w:rsid w:val="4AAFD415"/>
    <w:rsid w:val="4ABE1DDB"/>
    <w:rsid w:val="4ACE19ED"/>
    <w:rsid w:val="4ACFCA9D"/>
    <w:rsid w:val="4AD4F5F5"/>
    <w:rsid w:val="4AF982CE"/>
    <w:rsid w:val="4B012E14"/>
    <w:rsid w:val="4B1CA9A0"/>
    <w:rsid w:val="4B448F7D"/>
    <w:rsid w:val="4B5F9E34"/>
    <w:rsid w:val="4B86607A"/>
    <w:rsid w:val="4BD3869F"/>
    <w:rsid w:val="4C08DDD8"/>
    <w:rsid w:val="4C0DD7A4"/>
    <w:rsid w:val="4C12F205"/>
    <w:rsid w:val="4C2D37AB"/>
    <w:rsid w:val="4C369F66"/>
    <w:rsid w:val="4C62D02B"/>
    <w:rsid w:val="4C681181"/>
    <w:rsid w:val="4CBFD5B5"/>
    <w:rsid w:val="4CD239EA"/>
    <w:rsid w:val="4CEB70E3"/>
    <w:rsid w:val="4D07472D"/>
    <w:rsid w:val="4D0F0B8A"/>
    <w:rsid w:val="4D207E16"/>
    <w:rsid w:val="4D410836"/>
    <w:rsid w:val="4D719031"/>
    <w:rsid w:val="4D8CBBC9"/>
    <w:rsid w:val="4E1711E9"/>
    <w:rsid w:val="4E1D0A3F"/>
    <w:rsid w:val="4E3DC10F"/>
    <w:rsid w:val="4E46C218"/>
    <w:rsid w:val="4E470EEB"/>
    <w:rsid w:val="4E480879"/>
    <w:rsid w:val="4E5C9CA3"/>
    <w:rsid w:val="4E85FB7A"/>
    <w:rsid w:val="4EB73230"/>
    <w:rsid w:val="4EB79B7C"/>
    <w:rsid w:val="4EDF9649"/>
    <w:rsid w:val="4EEBB147"/>
    <w:rsid w:val="4F05B9B7"/>
    <w:rsid w:val="4F311BA5"/>
    <w:rsid w:val="4F43BB57"/>
    <w:rsid w:val="4F5412D8"/>
    <w:rsid w:val="4F68B17D"/>
    <w:rsid w:val="4F8CD38B"/>
    <w:rsid w:val="4F9227EA"/>
    <w:rsid w:val="4F9E7E6D"/>
    <w:rsid w:val="4FAAD79D"/>
    <w:rsid w:val="4FAC3661"/>
    <w:rsid w:val="4FB4C680"/>
    <w:rsid w:val="4FD99170"/>
    <w:rsid w:val="4FFA4B9F"/>
    <w:rsid w:val="5026A21F"/>
    <w:rsid w:val="502BBE8E"/>
    <w:rsid w:val="50311F9C"/>
    <w:rsid w:val="50536BDD"/>
    <w:rsid w:val="505E44B5"/>
    <w:rsid w:val="506567B2"/>
    <w:rsid w:val="5083D78E"/>
    <w:rsid w:val="508D421D"/>
    <w:rsid w:val="50A71951"/>
    <w:rsid w:val="50C3B63C"/>
    <w:rsid w:val="50C865EE"/>
    <w:rsid w:val="50ED9615"/>
    <w:rsid w:val="510E72B5"/>
    <w:rsid w:val="5136F151"/>
    <w:rsid w:val="5137027D"/>
    <w:rsid w:val="513B6B00"/>
    <w:rsid w:val="513B82A4"/>
    <w:rsid w:val="5143338E"/>
    <w:rsid w:val="5153415B"/>
    <w:rsid w:val="519B2108"/>
    <w:rsid w:val="519BA9B2"/>
    <w:rsid w:val="51D98BA9"/>
    <w:rsid w:val="52774D89"/>
    <w:rsid w:val="5291F273"/>
    <w:rsid w:val="52A77CBB"/>
    <w:rsid w:val="52C3318C"/>
    <w:rsid w:val="52C69C49"/>
    <w:rsid w:val="52DDD088"/>
    <w:rsid w:val="5317334B"/>
    <w:rsid w:val="53266176"/>
    <w:rsid w:val="532AF42F"/>
    <w:rsid w:val="532C4835"/>
    <w:rsid w:val="53A53D1F"/>
    <w:rsid w:val="53BFB4AA"/>
    <w:rsid w:val="53F34F5C"/>
    <w:rsid w:val="5448C19E"/>
    <w:rsid w:val="544DC5CD"/>
    <w:rsid w:val="5451321E"/>
    <w:rsid w:val="547E6646"/>
    <w:rsid w:val="5481CBD5"/>
    <w:rsid w:val="5483F996"/>
    <w:rsid w:val="54CB3D7E"/>
    <w:rsid w:val="550B2F4A"/>
    <w:rsid w:val="552113CE"/>
    <w:rsid w:val="554DDC25"/>
    <w:rsid w:val="556E5B55"/>
    <w:rsid w:val="55788D37"/>
    <w:rsid w:val="55AFB47B"/>
    <w:rsid w:val="55D1A4A5"/>
    <w:rsid w:val="55D3F106"/>
    <w:rsid w:val="55E19CEC"/>
    <w:rsid w:val="55F8A21D"/>
    <w:rsid w:val="55FC150F"/>
    <w:rsid w:val="56029532"/>
    <w:rsid w:val="561E69E7"/>
    <w:rsid w:val="562AFD99"/>
    <w:rsid w:val="56406D76"/>
    <w:rsid w:val="56451ED2"/>
    <w:rsid w:val="566FC1B7"/>
    <w:rsid w:val="5688B8AD"/>
    <w:rsid w:val="56905B8A"/>
    <w:rsid w:val="56C68170"/>
    <w:rsid w:val="571872CA"/>
    <w:rsid w:val="5747D9E9"/>
    <w:rsid w:val="575FCE79"/>
    <w:rsid w:val="5762C632"/>
    <w:rsid w:val="5782E655"/>
    <w:rsid w:val="578477ED"/>
    <w:rsid w:val="578B6FB3"/>
    <w:rsid w:val="5795DF12"/>
    <w:rsid w:val="57D893A7"/>
    <w:rsid w:val="57DCD8C6"/>
    <w:rsid w:val="5809FC39"/>
    <w:rsid w:val="58158DEE"/>
    <w:rsid w:val="5831135A"/>
    <w:rsid w:val="5835D167"/>
    <w:rsid w:val="587BED89"/>
    <w:rsid w:val="588839FB"/>
    <w:rsid w:val="589A9F62"/>
    <w:rsid w:val="58B22B36"/>
    <w:rsid w:val="58BFDBB2"/>
    <w:rsid w:val="590F180F"/>
    <w:rsid w:val="5920484E"/>
    <w:rsid w:val="592B239D"/>
    <w:rsid w:val="598E1972"/>
    <w:rsid w:val="598FDA59"/>
    <w:rsid w:val="59B4FA03"/>
    <w:rsid w:val="59BA4F2B"/>
    <w:rsid w:val="59CC7457"/>
    <w:rsid w:val="59E20E57"/>
    <w:rsid w:val="59E4C8EE"/>
    <w:rsid w:val="59F1DD51"/>
    <w:rsid w:val="5A1B9929"/>
    <w:rsid w:val="5A1B9F0F"/>
    <w:rsid w:val="5A1D0828"/>
    <w:rsid w:val="5A5DC40E"/>
    <w:rsid w:val="5A68E02C"/>
    <w:rsid w:val="5A6ED7FC"/>
    <w:rsid w:val="5A7728C9"/>
    <w:rsid w:val="5AA42413"/>
    <w:rsid w:val="5AC17C58"/>
    <w:rsid w:val="5AFAB95C"/>
    <w:rsid w:val="5B323A12"/>
    <w:rsid w:val="5B50F358"/>
    <w:rsid w:val="5B52ED02"/>
    <w:rsid w:val="5B5D6D0C"/>
    <w:rsid w:val="5B712235"/>
    <w:rsid w:val="5B7CD566"/>
    <w:rsid w:val="5B80609C"/>
    <w:rsid w:val="5BBDBA20"/>
    <w:rsid w:val="5BC4747C"/>
    <w:rsid w:val="5BCEA65E"/>
    <w:rsid w:val="5C2F1E59"/>
    <w:rsid w:val="5C36EA01"/>
    <w:rsid w:val="5C503E59"/>
    <w:rsid w:val="5C59B511"/>
    <w:rsid w:val="5C711A17"/>
    <w:rsid w:val="5CB41BB9"/>
    <w:rsid w:val="5CC1649F"/>
    <w:rsid w:val="5CCDB3A7"/>
    <w:rsid w:val="5CEDCD8D"/>
    <w:rsid w:val="5CFAAB96"/>
    <w:rsid w:val="5D11C77B"/>
    <w:rsid w:val="5D15E071"/>
    <w:rsid w:val="5D614182"/>
    <w:rsid w:val="5D69C0FB"/>
    <w:rsid w:val="5D6C73FC"/>
    <w:rsid w:val="5D6D66EB"/>
    <w:rsid w:val="5D6F2EAF"/>
    <w:rsid w:val="5D769BEA"/>
    <w:rsid w:val="5D94E281"/>
    <w:rsid w:val="5DAF1170"/>
    <w:rsid w:val="5DCAB2FF"/>
    <w:rsid w:val="5DE1A622"/>
    <w:rsid w:val="5DFBE213"/>
    <w:rsid w:val="5DFE9E9E"/>
    <w:rsid w:val="5E09B492"/>
    <w:rsid w:val="5E56A481"/>
    <w:rsid w:val="5EB32F68"/>
    <w:rsid w:val="5EB42F8B"/>
    <w:rsid w:val="5EC3C0AB"/>
    <w:rsid w:val="5EF1F662"/>
    <w:rsid w:val="5EFEECC5"/>
    <w:rsid w:val="5F49060A"/>
    <w:rsid w:val="5F59EE36"/>
    <w:rsid w:val="5FA801D5"/>
    <w:rsid w:val="5FC9F6AB"/>
    <w:rsid w:val="5FE1CCD8"/>
    <w:rsid w:val="60371F00"/>
    <w:rsid w:val="60553337"/>
    <w:rsid w:val="6071FA35"/>
    <w:rsid w:val="608A448B"/>
    <w:rsid w:val="60B15A62"/>
    <w:rsid w:val="60C0B080"/>
    <w:rsid w:val="60CD3ED7"/>
    <w:rsid w:val="60D61DF8"/>
    <w:rsid w:val="61130809"/>
    <w:rsid w:val="611BAE09"/>
    <w:rsid w:val="6125D915"/>
    <w:rsid w:val="6154D1D7"/>
    <w:rsid w:val="61650A98"/>
    <w:rsid w:val="619BC9CD"/>
    <w:rsid w:val="61AB70D5"/>
    <w:rsid w:val="61C9DEA3"/>
    <w:rsid w:val="61E9A461"/>
    <w:rsid w:val="6201BBF9"/>
    <w:rsid w:val="620CE442"/>
    <w:rsid w:val="62240FCC"/>
    <w:rsid w:val="623F81ED"/>
    <w:rsid w:val="6255CA34"/>
    <w:rsid w:val="6299FF3C"/>
    <w:rsid w:val="62AB164B"/>
    <w:rsid w:val="62C56B8B"/>
    <w:rsid w:val="62CCF4AE"/>
    <w:rsid w:val="631BD35B"/>
    <w:rsid w:val="634B24B3"/>
    <w:rsid w:val="637F4E2A"/>
    <w:rsid w:val="63A72E6E"/>
    <w:rsid w:val="63D44FB8"/>
    <w:rsid w:val="63DFCE08"/>
    <w:rsid w:val="6407123C"/>
    <w:rsid w:val="640DF9DB"/>
    <w:rsid w:val="642957DF"/>
    <w:rsid w:val="6446EBFA"/>
    <w:rsid w:val="64A4456F"/>
    <w:rsid w:val="64E3763E"/>
    <w:rsid w:val="64E8A0D0"/>
    <w:rsid w:val="652B2239"/>
    <w:rsid w:val="65347373"/>
    <w:rsid w:val="654DA7C7"/>
    <w:rsid w:val="65515210"/>
    <w:rsid w:val="656C969B"/>
    <w:rsid w:val="657785E1"/>
    <w:rsid w:val="6599F81A"/>
    <w:rsid w:val="65BC8B08"/>
    <w:rsid w:val="65E44233"/>
    <w:rsid w:val="665B9418"/>
    <w:rsid w:val="667F761F"/>
    <w:rsid w:val="668C59E2"/>
    <w:rsid w:val="66D1A1F6"/>
    <w:rsid w:val="6715A108"/>
    <w:rsid w:val="67614436"/>
    <w:rsid w:val="676BDC52"/>
    <w:rsid w:val="6778ADEF"/>
    <w:rsid w:val="67B94B9A"/>
    <w:rsid w:val="67CAE13A"/>
    <w:rsid w:val="67D41858"/>
    <w:rsid w:val="67E08F5B"/>
    <w:rsid w:val="67F2552C"/>
    <w:rsid w:val="681DDCCF"/>
    <w:rsid w:val="682D485F"/>
    <w:rsid w:val="68447FF1"/>
    <w:rsid w:val="6857558A"/>
    <w:rsid w:val="6862921A"/>
    <w:rsid w:val="689A16CE"/>
    <w:rsid w:val="68AA2B91"/>
    <w:rsid w:val="691DFAFA"/>
    <w:rsid w:val="69324F29"/>
    <w:rsid w:val="696D9853"/>
    <w:rsid w:val="696E1E31"/>
    <w:rsid w:val="69A7BDC4"/>
    <w:rsid w:val="69D2336C"/>
    <w:rsid w:val="69EFF559"/>
    <w:rsid w:val="6A37E753"/>
    <w:rsid w:val="6A390669"/>
    <w:rsid w:val="6A3AEB12"/>
    <w:rsid w:val="6A6DCDF4"/>
    <w:rsid w:val="6A7AE9A3"/>
    <w:rsid w:val="6A896190"/>
    <w:rsid w:val="6AADD049"/>
    <w:rsid w:val="6ACCA27E"/>
    <w:rsid w:val="6AD7E05C"/>
    <w:rsid w:val="6ADBF406"/>
    <w:rsid w:val="6AFD0858"/>
    <w:rsid w:val="6B01FE3E"/>
    <w:rsid w:val="6B2884CA"/>
    <w:rsid w:val="6B824017"/>
    <w:rsid w:val="6BB70493"/>
    <w:rsid w:val="6BC04492"/>
    <w:rsid w:val="6BC7989C"/>
    <w:rsid w:val="6BCEA323"/>
    <w:rsid w:val="6BFFDB23"/>
    <w:rsid w:val="6C2DA346"/>
    <w:rsid w:val="6C3C7C94"/>
    <w:rsid w:val="6C6CAAAF"/>
    <w:rsid w:val="6C7DAB3E"/>
    <w:rsid w:val="6CA0EB83"/>
    <w:rsid w:val="6CC5FE74"/>
    <w:rsid w:val="6CC65C8A"/>
    <w:rsid w:val="6CD62CBA"/>
    <w:rsid w:val="6CE52B4F"/>
    <w:rsid w:val="6CEBDABB"/>
    <w:rsid w:val="6D4772B4"/>
    <w:rsid w:val="6D5C8732"/>
    <w:rsid w:val="6D836D03"/>
    <w:rsid w:val="6D88158D"/>
    <w:rsid w:val="6DAC5415"/>
    <w:rsid w:val="6DE26F5F"/>
    <w:rsid w:val="6E16262D"/>
    <w:rsid w:val="6E2999AF"/>
    <w:rsid w:val="6E3B74A3"/>
    <w:rsid w:val="6E43D74B"/>
    <w:rsid w:val="6E539F0C"/>
    <w:rsid w:val="6E6DA8BE"/>
    <w:rsid w:val="6E7E436A"/>
    <w:rsid w:val="6E82B64E"/>
    <w:rsid w:val="6EBA4C56"/>
    <w:rsid w:val="6EC4F609"/>
    <w:rsid w:val="6F0291FF"/>
    <w:rsid w:val="6F245870"/>
    <w:rsid w:val="6F641261"/>
    <w:rsid w:val="6F7E1B77"/>
    <w:rsid w:val="6F9DB8D9"/>
    <w:rsid w:val="6FA28828"/>
    <w:rsid w:val="6FBAC752"/>
    <w:rsid w:val="700170C4"/>
    <w:rsid w:val="70089D92"/>
    <w:rsid w:val="70127165"/>
    <w:rsid w:val="70193760"/>
    <w:rsid w:val="7022FCA7"/>
    <w:rsid w:val="703764B7"/>
    <w:rsid w:val="70AC8056"/>
    <w:rsid w:val="70C29E3F"/>
    <w:rsid w:val="70ECC5B0"/>
    <w:rsid w:val="70EF083D"/>
    <w:rsid w:val="7103E970"/>
    <w:rsid w:val="7110F318"/>
    <w:rsid w:val="7142C153"/>
    <w:rsid w:val="71F0E027"/>
    <w:rsid w:val="72252ECD"/>
    <w:rsid w:val="7232A05A"/>
    <w:rsid w:val="72330D05"/>
    <w:rsid w:val="72353C17"/>
    <w:rsid w:val="72469816"/>
    <w:rsid w:val="724CD683"/>
    <w:rsid w:val="725BF932"/>
    <w:rsid w:val="725D825B"/>
    <w:rsid w:val="72703E3F"/>
    <w:rsid w:val="7279A4F1"/>
    <w:rsid w:val="728FEC07"/>
    <w:rsid w:val="72900C16"/>
    <w:rsid w:val="7297BEA5"/>
    <w:rsid w:val="72ABD3F2"/>
    <w:rsid w:val="72B332C5"/>
    <w:rsid w:val="72C0E7B5"/>
    <w:rsid w:val="72D44720"/>
    <w:rsid w:val="72EDB7FA"/>
    <w:rsid w:val="730545B3"/>
    <w:rsid w:val="733B7F92"/>
    <w:rsid w:val="7373F07B"/>
    <w:rsid w:val="7394DB48"/>
    <w:rsid w:val="73C26BFF"/>
    <w:rsid w:val="73D0BA19"/>
    <w:rsid w:val="73F50C9E"/>
    <w:rsid w:val="742B6F0E"/>
    <w:rsid w:val="742EBBD1"/>
    <w:rsid w:val="7431D431"/>
    <w:rsid w:val="746A755A"/>
    <w:rsid w:val="74955499"/>
    <w:rsid w:val="74A9315C"/>
    <w:rsid w:val="74AC1EC6"/>
    <w:rsid w:val="74C14166"/>
    <w:rsid w:val="74C70899"/>
    <w:rsid w:val="75067A7A"/>
    <w:rsid w:val="7551610B"/>
    <w:rsid w:val="757760AA"/>
    <w:rsid w:val="75810BE6"/>
    <w:rsid w:val="7590B113"/>
    <w:rsid w:val="75959731"/>
    <w:rsid w:val="759FBC34"/>
    <w:rsid w:val="75EAC079"/>
    <w:rsid w:val="75F210D5"/>
    <w:rsid w:val="7603865E"/>
    <w:rsid w:val="762BA4A3"/>
    <w:rsid w:val="763378DC"/>
    <w:rsid w:val="76354364"/>
    <w:rsid w:val="7655F6E2"/>
    <w:rsid w:val="769AE165"/>
    <w:rsid w:val="769E7A13"/>
    <w:rsid w:val="76A71C0E"/>
    <w:rsid w:val="76BDD0E9"/>
    <w:rsid w:val="77199E50"/>
    <w:rsid w:val="77492013"/>
    <w:rsid w:val="776BB2B5"/>
    <w:rsid w:val="77A8045E"/>
    <w:rsid w:val="77ED6443"/>
    <w:rsid w:val="7820B064"/>
    <w:rsid w:val="782B51F1"/>
    <w:rsid w:val="78394A4C"/>
    <w:rsid w:val="7844C9D3"/>
    <w:rsid w:val="78574109"/>
    <w:rsid w:val="788E3834"/>
    <w:rsid w:val="789B00F4"/>
    <w:rsid w:val="789ECE85"/>
    <w:rsid w:val="78EDA157"/>
    <w:rsid w:val="78F795B6"/>
    <w:rsid w:val="78FC2474"/>
    <w:rsid w:val="7916CF1C"/>
    <w:rsid w:val="7934056F"/>
    <w:rsid w:val="7935D14B"/>
    <w:rsid w:val="794E5CC1"/>
    <w:rsid w:val="7A35CC91"/>
    <w:rsid w:val="7A529853"/>
    <w:rsid w:val="7A936617"/>
    <w:rsid w:val="7A992141"/>
    <w:rsid w:val="7AAB91BA"/>
    <w:rsid w:val="7AC20D8C"/>
    <w:rsid w:val="7AC9272A"/>
    <w:rsid w:val="7ACD1B68"/>
    <w:rsid w:val="7AD52D7C"/>
    <w:rsid w:val="7ADF4E0E"/>
    <w:rsid w:val="7AEC2B86"/>
    <w:rsid w:val="7B2C97A5"/>
    <w:rsid w:val="7B6932A6"/>
    <w:rsid w:val="7BD10053"/>
    <w:rsid w:val="7BEB5903"/>
    <w:rsid w:val="7C2340A2"/>
    <w:rsid w:val="7C266A2E"/>
    <w:rsid w:val="7C2E4113"/>
    <w:rsid w:val="7C4829FC"/>
    <w:rsid w:val="7C4DB339"/>
    <w:rsid w:val="7C95C290"/>
    <w:rsid w:val="7CB0CB3B"/>
    <w:rsid w:val="7CCDB23E"/>
    <w:rsid w:val="7CEB6AB3"/>
    <w:rsid w:val="7D1FEEBE"/>
    <w:rsid w:val="7D4045A2"/>
    <w:rsid w:val="7D6093FD"/>
    <w:rsid w:val="7D8EC31F"/>
    <w:rsid w:val="7D964166"/>
    <w:rsid w:val="7D9D3F67"/>
    <w:rsid w:val="7DA4292B"/>
    <w:rsid w:val="7DBDB366"/>
    <w:rsid w:val="7DE3FA5D"/>
    <w:rsid w:val="7DF4D63F"/>
    <w:rsid w:val="7E094510"/>
    <w:rsid w:val="7E0F1775"/>
    <w:rsid w:val="7E1E1755"/>
    <w:rsid w:val="7E200989"/>
    <w:rsid w:val="7E23A926"/>
    <w:rsid w:val="7E425923"/>
    <w:rsid w:val="7E718B53"/>
    <w:rsid w:val="7E8EDCD0"/>
    <w:rsid w:val="7EBE9337"/>
    <w:rsid w:val="7F23A499"/>
    <w:rsid w:val="7F3F422C"/>
    <w:rsid w:val="7F9D2399"/>
    <w:rsid w:val="7F9EA76B"/>
    <w:rsid w:val="7FA51571"/>
    <w:rsid w:val="7FB2BF31"/>
    <w:rsid w:val="7FBC8E2E"/>
    <w:rsid w:val="7FC9778C"/>
    <w:rsid w:val="7FCFFAEE"/>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51416B5"/>
  <w15:docId w15:val="{7E19C679-CA2B-4A41-9410-D5E12D7B7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73AE"/>
    <w:rPr>
      <w:sz w:val="24"/>
      <w:lang w:val="en-US"/>
    </w:rPr>
  </w:style>
  <w:style w:type="paragraph" w:styleId="Heading1">
    <w:name w:val="heading 1"/>
    <w:basedOn w:val="Normal"/>
    <w:next w:val="Normal"/>
    <w:link w:val="Heading1Char"/>
    <w:uiPriority w:val="9"/>
    <w:qFormat/>
    <w:rsid w:val="00B3599F"/>
    <w:pPr>
      <w:keepNext/>
      <w:widowControl w:val="0"/>
      <w:numPr>
        <w:numId w:val="1"/>
      </w:numPr>
      <w:spacing w:before="240" w:after="400"/>
      <w:outlineLvl w:val="0"/>
    </w:pPr>
    <w:rPr>
      <w:rFonts w:ascii="Arial" w:eastAsia="Times New Roman" w:hAnsi="Arial"/>
      <w:b/>
      <w:snapToGrid w:val="0"/>
      <w:kern w:val="28"/>
      <w:sz w:val="28"/>
    </w:rPr>
  </w:style>
  <w:style w:type="paragraph" w:styleId="Heading2">
    <w:name w:val="heading 2"/>
    <w:basedOn w:val="Normal"/>
    <w:next w:val="Normal"/>
    <w:uiPriority w:val="9"/>
    <w:qFormat/>
    <w:rsid w:val="00B3599F"/>
    <w:pPr>
      <w:keepNext/>
      <w:widowControl w:val="0"/>
      <w:spacing w:after="360"/>
      <w:outlineLvl w:val="1"/>
    </w:pPr>
    <w:rPr>
      <w:rFonts w:ascii="Arial" w:eastAsia="Times New Roman" w:hAnsi="Arial"/>
      <w:b/>
      <w:snapToGrid w:val="0"/>
    </w:rPr>
  </w:style>
  <w:style w:type="paragraph" w:styleId="Heading3">
    <w:name w:val="heading 3"/>
    <w:basedOn w:val="Normal"/>
    <w:next w:val="Normal"/>
    <w:uiPriority w:val="9"/>
    <w:qFormat/>
    <w:rsid w:val="00B3599F"/>
    <w:pPr>
      <w:keepNext/>
      <w:spacing w:before="240" w:after="240"/>
      <w:outlineLvl w:val="2"/>
    </w:pPr>
    <w:rPr>
      <w:rFonts w:ascii="Arial" w:hAnsi="Arial"/>
      <w:i/>
    </w:rPr>
  </w:style>
  <w:style w:type="paragraph" w:styleId="Heading4">
    <w:name w:val="heading 4"/>
    <w:basedOn w:val="Normal"/>
    <w:next w:val="Normal"/>
    <w:uiPriority w:val="9"/>
    <w:qFormat/>
    <w:rsid w:val="00B3599F"/>
    <w:pPr>
      <w:keepNext/>
      <w:numPr>
        <w:ilvl w:val="3"/>
        <w:numId w:val="1"/>
      </w:numPr>
      <w:spacing w:before="240" w:after="60"/>
      <w:outlineLvl w:val="3"/>
    </w:pPr>
    <w:rPr>
      <w:b/>
      <w:sz w:val="28"/>
    </w:rPr>
  </w:style>
  <w:style w:type="paragraph" w:styleId="Heading5">
    <w:name w:val="heading 5"/>
    <w:basedOn w:val="Normal"/>
    <w:next w:val="Normal"/>
    <w:uiPriority w:val="9"/>
    <w:qFormat/>
    <w:rsid w:val="00B3599F"/>
    <w:pPr>
      <w:numPr>
        <w:ilvl w:val="4"/>
        <w:numId w:val="1"/>
      </w:numPr>
      <w:spacing w:before="240" w:after="60"/>
      <w:outlineLvl w:val="4"/>
    </w:pPr>
    <w:rPr>
      <w:b/>
      <w:i/>
      <w:sz w:val="26"/>
    </w:rPr>
  </w:style>
  <w:style w:type="paragraph" w:styleId="Heading6">
    <w:name w:val="heading 6"/>
    <w:basedOn w:val="Normal"/>
    <w:next w:val="Normal"/>
    <w:uiPriority w:val="9"/>
    <w:qFormat/>
    <w:rsid w:val="00B3599F"/>
    <w:pPr>
      <w:numPr>
        <w:ilvl w:val="5"/>
        <w:numId w:val="1"/>
      </w:numPr>
      <w:spacing w:before="240" w:after="60"/>
      <w:outlineLvl w:val="5"/>
    </w:pPr>
    <w:rPr>
      <w:b/>
      <w:sz w:val="22"/>
    </w:rPr>
  </w:style>
  <w:style w:type="paragraph" w:styleId="Heading7">
    <w:name w:val="heading 7"/>
    <w:basedOn w:val="Normal"/>
    <w:next w:val="Normal"/>
    <w:uiPriority w:val="9"/>
    <w:qFormat/>
    <w:rsid w:val="00B3599F"/>
    <w:pPr>
      <w:numPr>
        <w:ilvl w:val="6"/>
        <w:numId w:val="1"/>
      </w:numPr>
      <w:spacing w:before="240" w:after="60"/>
      <w:outlineLvl w:val="6"/>
    </w:pPr>
  </w:style>
  <w:style w:type="paragraph" w:styleId="Heading8">
    <w:name w:val="heading 8"/>
    <w:basedOn w:val="Normal"/>
    <w:next w:val="Normal"/>
    <w:link w:val="Heading8Char"/>
    <w:uiPriority w:val="9"/>
    <w:qFormat/>
    <w:rsid w:val="00B3599F"/>
    <w:pPr>
      <w:numPr>
        <w:ilvl w:val="7"/>
        <w:numId w:val="1"/>
      </w:numPr>
      <w:spacing w:before="240" w:after="60"/>
      <w:outlineLvl w:val="7"/>
    </w:pPr>
    <w:rPr>
      <w:i/>
    </w:rPr>
  </w:style>
  <w:style w:type="paragraph" w:styleId="Heading9">
    <w:name w:val="heading 9"/>
    <w:basedOn w:val="Normal"/>
    <w:next w:val="Normal"/>
    <w:uiPriority w:val="9"/>
    <w:qFormat/>
    <w:rsid w:val="00B3599F"/>
    <w:pPr>
      <w:numPr>
        <w:ilvl w:val="8"/>
        <w:numId w:val="1"/>
      </w:numPr>
      <w:spacing w:before="240" w:after="60"/>
      <w:outlineLvl w:val="8"/>
    </w:pPr>
    <w:rPr>
      <w:rFonts w:ascii="Helvetica" w:hAnsi="Helvetic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1">
    <w:name w:val="Absatz-Standardschriftart1"/>
    <w:rsid w:val="00B3599F"/>
  </w:style>
  <w:style w:type="paragraph" w:styleId="BodyText">
    <w:name w:val="Body Text"/>
    <w:basedOn w:val="Normal"/>
    <w:link w:val="BodyTextChar"/>
    <w:rsid w:val="00B3599F"/>
    <w:pPr>
      <w:widowControl w:val="0"/>
      <w:spacing w:line="360" w:lineRule="auto"/>
      <w:ind w:firstLine="284"/>
      <w:jc w:val="both"/>
    </w:pPr>
    <w:rPr>
      <w:rFonts w:eastAsia="Times New Roman"/>
      <w:snapToGrid w:val="0"/>
      <w:lang w:val="en-GB"/>
    </w:rPr>
  </w:style>
  <w:style w:type="paragraph" w:styleId="DocumentMap">
    <w:name w:val="Document Map"/>
    <w:basedOn w:val="Normal"/>
    <w:rsid w:val="00B3599F"/>
    <w:pPr>
      <w:shd w:val="clear" w:color="auto" w:fill="000080"/>
    </w:pPr>
    <w:rPr>
      <w:rFonts w:ascii="Geneva" w:hAnsi="Geneva"/>
    </w:rPr>
  </w:style>
  <w:style w:type="paragraph" w:customStyle="1" w:styleId="einzugzahl">
    <w:name w:val="einzug zahl"/>
    <w:basedOn w:val="Normal"/>
    <w:rsid w:val="00B3599F"/>
    <w:pPr>
      <w:widowControl w:val="0"/>
      <w:numPr>
        <w:numId w:val="4"/>
      </w:numPr>
      <w:tabs>
        <w:tab w:val="clear" w:pos="1004"/>
        <w:tab w:val="num" w:pos="360"/>
      </w:tabs>
      <w:spacing w:before="120" w:line="320" w:lineRule="atLeast"/>
      <w:jc w:val="both"/>
    </w:pPr>
    <w:rPr>
      <w:rFonts w:ascii="Arial" w:eastAsia="Times New Roman" w:hAnsi="Arial"/>
      <w:sz w:val="20"/>
    </w:rPr>
  </w:style>
  <w:style w:type="paragraph" w:customStyle="1" w:styleId="einzug">
    <w:name w:val="einzug"/>
    <w:basedOn w:val="Normal"/>
    <w:rsid w:val="00B3599F"/>
    <w:pPr>
      <w:widowControl w:val="0"/>
      <w:spacing w:before="40" w:after="120" w:line="320" w:lineRule="atLeast"/>
      <w:ind w:left="284"/>
      <w:jc w:val="both"/>
    </w:pPr>
    <w:rPr>
      <w:rFonts w:ascii="Arial" w:eastAsia="Times New Roman" w:hAnsi="Arial"/>
      <w:sz w:val="20"/>
    </w:rPr>
  </w:style>
  <w:style w:type="paragraph" w:styleId="Header">
    <w:name w:val="header"/>
    <w:basedOn w:val="Normal"/>
    <w:rsid w:val="00B3599F"/>
    <w:pPr>
      <w:tabs>
        <w:tab w:val="center" w:pos="4536"/>
        <w:tab w:val="right" w:pos="9072"/>
      </w:tabs>
    </w:pPr>
  </w:style>
  <w:style w:type="paragraph" w:styleId="Footer">
    <w:name w:val="footer"/>
    <w:basedOn w:val="Normal"/>
    <w:rsid w:val="00B3599F"/>
    <w:pPr>
      <w:tabs>
        <w:tab w:val="center" w:pos="4536"/>
        <w:tab w:val="right" w:pos="9072"/>
      </w:tabs>
    </w:pPr>
  </w:style>
  <w:style w:type="character" w:styleId="PageNumber">
    <w:name w:val="page number"/>
    <w:basedOn w:val="Absatz-Standardschriftart1"/>
    <w:rsid w:val="00B3599F"/>
  </w:style>
  <w:style w:type="paragraph" w:customStyle="1" w:styleId="bullet">
    <w:name w:val="bullet"/>
    <w:basedOn w:val="BodyText"/>
    <w:rsid w:val="00B3599F"/>
    <w:pPr>
      <w:numPr>
        <w:numId w:val="2"/>
      </w:numPr>
      <w:tabs>
        <w:tab w:val="left" w:pos="426"/>
      </w:tabs>
      <w:ind w:left="0" w:firstLine="284"/>
    </w:pPr>
    <w:rPr>
      <w:rFonts w:ascii="Arial" w:hAnsi="Arial"/>
      <w:sz w:val="18"/>
    </w:rPr>
  </w:style>
  <w:style w:type="paragraph" w:customStyle="1" w:styleId="DefinitionTerm">
    <w:name w:val="Definition Term"/>
    <w:basedOn w:val="Normal"/>
    <w:next w:val="Normal"/>
    <w:rsid w:val="00B3599F"/>
    <w:pPr>
      <w:widowControl w:val="0"/>
    </w:pPr>
    <w:rPr>
      <w:rFonts w:ascii="Garamond" w:eastAsia="Times New Roman" w:hAnsi="Garamond"/>
      <w:snapToGrid w:val="0"/>
      <w:sz w:val="22"/>
    </w:rPr>
  </w:style>
  <w:style w:type="paragraph" w:styleId="FootnoteText">
    <w:name w:val="footnote text"/>
    <w:basedOn w:val="Normal"/>
    <w:rsid w:val="00B3599F"/>
    <w:pPr>
      <w:jc w:val="both"/>
    </w:pPr>
    <w:rPr>
      <w:sz w:val="20"/>
    </w:rPr>
  </w:style>
  <w:style w:type="character" w:styleId="FootnoteReference">
    <w:name w:val="footnote reference"/>
    <w:basedOn w:val="Absatz-Standardschriftart1"/>
    <w:rsid w:val="00B3599F"/>
    <w:rPr>
      <w:vertAlign w:val="superscript"/>
    </w:rPr>
  </w:style>
  <w:style w:type="character" w:styleId="Hyperlink">
    <w:name w:val="Hyperlink"/>
    <w:basedOn w:val="Absatz-Standardschriftart1"/>
    <w:rsid w:val="00B3599F"/>
    <w:rPr>
      <w:color w:val="0000FF"/>
      <w:u w:val="single"/>
    </w:rPr>
  </w:style>
  <w:style w:type="character" w:customStyle="1" w:styleId="GesichteterHyperlink">
    <w:name w:val="GesichteterHyperlink"/>
    <w:basedOn w:val="Absatz-Standardschriftart1"/>
    <w:rsid w:val="00B3599F"/>
    <w:rPr>
      <w:color w:val="800080"/>
      <w:u w:val="single"/>
    </w:rPr>
  </w:style>
  <w:style w:type="paragraph" w:customStyle="1" w:styleId="Text">
    <w:name w:val="Text"/>
    <w:basedOn w:val="Normal"/>
    <w:rsid w:val="00B3599F"/>
    <w:pPr>
      <w:spacing w:line="480" w:lineRule="auto"/>
      <w:ind w:firstLine="284"/>
      <w:jc w:val="both"/>
    </w:pPr>
    <w:rPr>
      <w:rFonts w:eastAsia="Times New Roman"/>
      <w:color w:val="000000"/>
      <w:sz w:val="22"/>
    </w:rPr>
  </w:style>
  <w:style w:type="paragraph" w:customStyle="1" w:styleId="Absatz">
    <w:name w:val="Absatz"/>
    <w:basedOn w:val="Text"/>
    <w:rsid w:val="00B3599F"/>
    <w:pPr>
      <w:spacing w:line="360" w:lineRule="auto"/>
      <w:ind w:firstLine="0"/>
    </w:pPr>
    <w:rPr>
      <w:b/>
      <w:i/>
    </w:rPr>
  </w:style>
  <w:style w:type="paragraph" w:customStyle="1" w:styleId="Appendix">
    <w:name w:val="Appendix"/>
    <w:basedOn w:val="Text"/>
    <w:rsid w:val="00B3599F"/>
    <w:pPr>
      <w:ind w:firstLine="0"/>
    </w:pPr>
    <w:rPr>
      <w:rFonts w:ascii="Arial" w:hAnsi="Arial"/>
      <w:b/>
      <w:sz w:val="20"/>
    </w:rPr>
  </w:style>
  <w:style w:type="paragraph" w:customStyle="1" w:styleId="Ueberschrift0">
    <w:name w:val="Ueberschrift_0"/>
    <w:basedOn w:val="Text"/>
    <w:rsid w:val="00B3599F"/>
    <w:pPr>
      <w:spacing w:after="360" w:line="240" w:lineRule="auto"/>
      <w:ind w:firstLine="0"/>
      <w:jc w:val="left"/>
    </w:pPr>
    <w:rPr>
      <w:rFonts w:ascii="Arial" w:hAnsi="Arial"/>
      <w:i/>
    </w:rPr>
  </w:style>
  <w:style w:type="paragraph" w:customStyle="1" w:styleId="Textbullet">
    <w:name w:val="Text bullet"/>
    <w:basedOn w:val="Text"/>
    <w:rsid w:val="00B3599F"/>
    <w:pPr>
      <w:numPr>
        <w:numId w:val="3"/>
      </w:numPr>
    </w:pPr>
  </w:style>
  <w:style w:type="paragraph" w:customStyle="1" w:styleId="TabFig">
    <w:name w:val="Tab. &amp; Fig."/>
    <w:basedOn w:val="Normal"/>
    <w:rsid w:val="00B3599F"/>
    <w:pPr>
      <w:spacing w:after="120"/>
      <w:jc w:val="both"/>
    </w:pPr>
    <w:rPr>
      <w:rFonts w:ascii="Arial" w:eastAsia="Times New Roman" w:hAnsi="Arial"/>
      <w:sz w:val="20"/>
      <w:lang w:val="en-GB" w:eastAsia="en-US"/>
    </w:rPr>
  </w:style>
  <w:style w:type="paragraph" w:customStyle="1" w:styleId="subscriptHel14pkt">
    <w:name w:val="subscript Hel14pkt"/>
    <w:basedOn w:val="Text"/>
    <w:rsid w:val="00B3599F"/>
    <w:pPr>
      <w:spacing w:line="312" w:lineRule="auto"/>
    </w:pPr>
    <w:rPr>
      <w:rFonts w:ascii="Helvetica" w:hAnsi="Helvetica"/>
      <w:noProof/>
      <w:sz w:val="28"/>
      <w:vertAlign w:val="subscript"/>
    </w:rPr>
  </w:style>
  <w:style w:type="character" w:styleId="CommentReference">
    <w:name w:val="annotation reference"/>
    <w:basedOn w:val="Absatz-Standardschriftart1"/>
    <w:uiPriority w:val="99"/>
    <w:rsid w:val="00B3599F"/>
    <w:rPr>
      <w:sz w:val="18"/>
    </w:rPr>
  </w:style>
  <w:style w:type="paragraph" w:styleId="CommentText">
    <w:name w:val="annotation text"/>
    <w:basedOn w:val="Normal"/>
    <w:link w:val="CommentTextChar"/>
    <w:uiPriority w:val="99"/>
    <w:rsid w:val="00B3599F"/>
  </w:style>
  <w:style w:type="paragraph" w:styleId="TOC9">
    <w:name w:val="toc 9"/>
    <w:basedOn w:val="Normal"/>
    <w:next w:val="Normal"/>
    <w:autoRedefine/>
    <w:rsid w:val="00B3599F"/>
    <w:pPr>
      <w:ind w:left="1920"/>
    </w:pPr>
    <w:rPr>
      <w:rFonts w:eastAsia="Times New Roman"/>
      <w:sz w:val="18"/>
      <w:lang w:eastAsia="en-US"/>
    </w:rPr>
  </w:style>
  <w:style w:type="paragraph" w:styleId="Caption">
    <w:name w:val="caption"/>
    <w:basedOn w:val="Normal"/>
    <w:next w:val="Normal"/>
    <w:qFormat/>
    <w:rsid w:val="00B3599F"/>
    <w:pPr>
      <w:spacing w:before="120" w:after="120"/>
    </w:pPr>
    <w:rPr>
      <w:i/>
      <w:sz w:val="22"/>
    </w:rPr>
  </w:style>
  <w:style w:type="character" w:styleId="LineNumber">
    <w:name w:val="line number"/>
    <w:basedOn w:val="Absatz-Standardschriftart1"/>
    <w:rsid w:val="00B3599F"/>
    <w:rPr>
      <w:rFonts w:ascii="Times" w:hAnsi="Times"/>
      <w:sz w:val="22"/>
    </w:rPr>
  </w:style>
  <w:style w:type="paragraph" w:customStyle="1" w:styleId="text0">
    <w:name w:val="text"/>
    <w:basedOn w:val="Normal"/>
    <w:rsid w:val="00CD788D"/>
    <w:pPr>
      <w:spacing w:line="312" w:lineRule="auto"/>
      <w:ind w:firstLine="284"/>
    </w:pPr>
  </w:style>
  <w:style w:type="paragraph" w:styleId="BalloonText">
    <w:name w:val="Balloon Text"/>
    <w:basedOn w:val="Normal"/>
    <w:semiHidden/>
    <w:rsid w:val="00CD788D"/>
    <w:rPr>
      <w:rFonts w:ascii="Lucida Grande" w:hAnsi="Lucida Grande"/>
      <w:sz w:val="18"/>
      <w:szCs w:val="18"/>
    </w:rPr>
  </w:style>
  <w:style w:type="character" w:customStyle="1" w:styleId="BodyTextChar">
    <w:name w:val="Body Text Char"/>
    <w:basedOn w:val="Absatz-Standardschriftart1"/>
    <w:link w:val="BodyText"/>
    <w:rsid w:val="00120ECF"/>
    <w:rPr>
      <w:rFonts w:eastAsia="Times New Roman"/>
      <w:snapToGrid w:val="0"/>
      <w:sz w:val="24"/>
      <w:lang w:val="en-GB"/>
    </w:rPr>
  </w:style>
  <w:style w:type="paragraph" w:styleId="ListParagraph">
    <w:name w:val="List Paragraph"/>
    <w:basedOn w:val="Normal"/>
    <w:uiPriority w:val="34"/>
    <w:qFormat/>
    <w:rsid w:val="002B6014"/>
    <w:pPr>
      <w:ind w:left="720"/>
      <w:contextualSpacing/>
    </w:pPr>
    <w:rPr>
      <w:rFonts w:ascii="Times New Roman" w:eastAsia="Times New Roman" w:hAnsi="Times New Roman"/>
      <w:szCs w:val="24"/>
      <w:lang w:eastAsia="en-US"/>
    </w:rPr>
  </w:style>
  <w:style w:type="paragraph" w:styleId="CommentSubject">
    <w:name w:val="annotation subject"/>
    <w:basedOn w:val="CommentText"/>
    <w:next w:val="CommentText"/>
    <w:link w:val="CommentSubjectChar"/>
    <w:uiPriority w:val="99"/>
    <w:semiHidden/>
    <w:unhideWhenUsed/>
    <w:rsid w:val="00C600CE"/>
    <w:rPr>
      <w:b/>
      <w:bCs/>
      <w:sz w:val="20"/>
    </w:rPr>
  </w:style>
  <w:style w:type="character" w:customStyle="1" w:styleId="CommentTextChar">
    <w:name w:val="Comment Text Char"/>
    <w:basedOn w:val="DefaultParagraphFont"/>
    <w:link w:val="CommentText"/>
    <w:uiPriority w:val="99"/>
    <w:rsid w:val="00C600CE"/>
    <w:rPr>
      <w:sz w:val="24"/>
    </w:rPr>
  </w:style>
  <w:style w:type="character" w:customStyle="1" w:styleId="CommentSubjectChar">
    <w:name w:val="Comment Subject Char"/>
    <w:basedOn w:val="CommentTextChar"/>
    <w:link w:val="CommentSubject"/>
    <w:uiPriority w:val="99"/>
    <w:semiHidden/>
    <w:rsid w:val="00C600CE"/>
    <w:rPr>
      <w:b/>
      <w:bCs/>
      <w:sz w:val="24"/>
    </w:rPr>
  </w:style>
  <w:style w:type="character" w:customStyle="1" w:styleId="fontstyle01">
    <w:name w:val="fontstyle01"/>
    <w:basedOn w:val="DefaultParagraphFont"/>
    <w:rsid w:val="00216D83"/>
    <w:rPr>
      <w:rFonts w:ascii="CharisSIL" w:hAnsi="CharisSIL" w:hint="default"/>
      <w:b w:val="0"/>
      <w:bCs w:val="0"/>
      <w:i w:val="0"/>
      <w:iCs w:val="0"/>
      <w:color w:val="000000"/>
      <w:sz w:val="16"/>
      <w:szCs w:val="16"/>
    </w:rPr>
  </w:style>
  <w:style w:type="character" w:customStyle="1" w:styleId="fontstyle21">
    <w:name w:val="fontstyle21"/>
    <w:basedOn w:val="DefaultParagraphFont"/>
    <w:rsid w:val="00216D83"/>
    <w:rPr>
      <w:rFonts w:ascii="STIX-Regular" w:hAnsi="STIX-Regular" w:hint="default"/>
      <w:b w:val="0"/>
      <w:bCs w:val="0"/>
      <w:i w:val="0"/>
      <w:iCs w:val="0"/>
      <w:color w:val="000000"/>
      <w:sz w:val="16"/>
      <w:szCs w:val="16"/>
    </w:rPr>
  </w:style>
  <w:style w:type="character" w:customStyle="1" w:styleId="fontstyle31">
    <w:name w:val="fontstyle31"/>
    <w:basedOn w:val="DefaultParagraphFont"/>
    <w:rsid w:val="00216D83"/>
    <w:rPr>
      <w:rFonts w:ascii="CharisSIL-Italic" w:hAnsi="CharisSIL-Italic" w:hint="default"/>
      <w:b w:val="0"/>
      <w:bCs w:val="0"/>
      <w:i/>
      <w:iCs/>
      <w:color w:val="000000"/>
      <w:sz w:val="16"/>
      <w:szCs w:val="16"/>
    </w:rPr>
  </w:style>
  <w:style w:type="character" w:customStyle="1" w:styleId="Heading1Char">
    <w:name w:val="Heading 1 Char"/>
    <w:basedOn w:val="DefaultParagraphFont"/>
    <w:link w:val="Heading1"/>
    <w:rsid w:val="00A64BEE"/>
    <w:rPr>
      <w:rFonts w:ascii="Arial" w:eastAsia="Times New Roman" w:hAnsi="Arial"/>
      <w:b/>
      <w:snapToGrid w:val="0"/>
      <w:kern w:val="28"/>
      <w:sz w:val="28"/>
      <w:lang w:val="en-US"/>
    </w:rPr>
  </w:style>
  <w:style w:type="character" w:customStyle="1" w:styleId="UnresolvedMention1">
    <w:name w:val="Unresolved Mention1"/>
    <w:basedOn w:val="DefaultParagraphFont"/>
    <w:uiPriority w:val="99"/>
    <w:semiHidden/>
    <w:unhideWhenUsed/>
    <w:rsid w:val="006C6A6A"/>
    <w:rPr>
      <w:color w:val="605E5C"/>
      <w:shd w:val="clear" w:color="auto" w:fill="E1DFDD"/>
    </w:rPr>
  </w:style>
  <w:style w:type="character" w:styleId="FollowedHyperlink">
    <w:name w:val="FollowedHyperlink"/>
    <w:basedOn w:val="DefaultParagraphFont"/>
    <w:uiPriority w:val="99"/>
    <w:semiHidden/>
    <w:unhideWhenUsed/>
    <w:rsid w:val="00DC298C"/>
    <w:rPr>
      <w:color w:val="800080" w:themeColor="followedHyperlink"/>
      <w:u w:val="single"/>
    </w:rPr>
  </w:style>
  <w:style w:type="paragraph" w:customStyle="1" w:styleId="paragraph">
    <w:name w:val="paragraph"/>
    <w:basedOn w:val="Normal"/>
    <w:rsid w:val="00A92F3B"/>
    <w:pPr>
      <w:spacing w:before="100" w:beforeAutospacing="1" w:after="100" w:afterAutospacing="1"/>
    </w:pPr>
    <w:rPr>
      <w:rFonts w:ascii="Times New Roman" w:eastAsia="Times New Roman" w:hAnsi="Times New Roman"/>
      <w:szCs w:val="24"/>
      <w:lang w:eastAsia="en-US"/>
    </w:rPr>
  </w:style>
  <w:style w:type="character" w:customStyle="1" w:styleId="normaltextrun">
    <w:name w:val="normaltextrun"/>
    <w:basedOn w:val="DefaultParagraphFont"/>
    <w:rsid w:val="00A92F3B"/>
  </w:style>
  <w:style w:type="character" w:customStyle="1" w:styleId="eop">
    <w:name w:val="eop"/>
    <w:basedOn w:val="DefaultParagraphFont"/>
    <w:rsid w:val="00A92F3B"/>
  </w:style>
  <w:style w:type="paragraph" w:styleId="Bibliography">
    <w:name w:val="Bibliography"/>
    <w:basedOn w:val="Normal"/>
    <w:next w:val="Normal"/>
    <w:uiPriority w:val="37"/>
    <w:unhideWhenUsed/>
    <w:rsid w:val="00D709B9"/>
  </w:style>
  <w:style w:type="paragraph" w:styleId="Revision">
    <w:name w:val="Revision"/>
    <w:hidden/>
    <w:uiPriority w:val="99"/>
    <w:semiHidden/>
    <w:rsid w:val="00C533FF"/>
    <w:rPr>
      <w:sz w:val="24"/>
    </w:rPr>
  </w:style>
  <w:style w:type="character" w:styleId="Emphasis">
    <w:name w:val="Emphasis"/>
    <w:basedOn w:val="DefaultParagraphFont"/>
    <w:uiPriority w:val="20"/>
    <w:qFormat/>
    <w:rsid w:val="00141591"/>
    <w:rPr>
      <w:i/>
      <w:iCs/>
    </w:rPr>
  </w:style>
  <w:style w:type="character" w:customStyle="1" w:styleId="Heading8Char">
    <w:name w:val="Heading 8 Char"/>
    <w:basedOn w:val="DefaultParagraphFont"/>
    <w:link w:val="Heading8"/>
    <w:rsid w:val="00DF0E7C"/>
    <w:rPr>
      <w:i/>
      <w:sz w:val="24"/>
      <w:lang w:val="en-US"/>
    </w:rPr>
  </w:style>
  <w:style w:type="table" w:styleId="TableGrid">
    <w:name w:val="Table Grid"/>
    <w:basedOn w:val="TableNormal"/>
    <w:uiPriority w:val="59"/>
    <w:rsid w:val="00053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06F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31943">
      <w:bodyDiv w:val="1"/>
      <w:marLeft w:val="0"/>
      <w:marRight w:val="0"/>
      <w:marTop w:val="0"/>
      <w:marBottom w:val="0"/>
      <w:divBdr>
        <w:top w:val="none" w:sz="0" w:space="0" w:color="auto"/>
        <w:left w:val="none" w:sz="0" w:space="0" w:color="auto"/>
        <w:bottom w:val="none" w:sz="0" w:space="0" w:color="auto"/>
        <w:right w:val="none" w:sz="0" w:space="0" w:color="auto"/>
      </w:divBdr>
    </w:div>
    <w:div w:id="66000291">
      <w:bodyDiv w:val="1"/>
      <w:marLeft w:val="0"/>
      <w:marRight w:val="0"/>
      <w:marTop w:val="0"/>
      <w:marBottom w:val="0"/>
      <w:divBdr>
        <w:top w:val="none" w:sz="0" w:space="0" w:color="auto"/>
        <w:left w:val="none" w:sz="0" w:space="0" w:color="auto"/>
        <w:bottom w:val="none" w:sz="0" w:space="0" w:color="auto"/>
        <w:right w:val="none" w:sz="0" w:space="0" w:color="auto"/>
      </w:divBdr>
    </w:div>
    <w:div w:id="70271912">
      <w:bodyDiv w:val="1"/>
      <w:marLeft w:val="0"/>
      <w:marRight w:val="0"/>
      <w:marTop w:val="0"/>
      <w:marBottom w:val="0"/>
      <w:divBdr>
        <w:top w:val="none" w:sz="0" w:space="0" w:color="auto"/>
        <w:left w:val="none" w:sz="0" w:space="0" w:color="auto"/>
        <w:bottom w:val="none" w:sz="0" w:space="0" w:color="auto"/>
        <w:right w:val="none" w:sz="0" w:space="0" w:color="auto"/>
      </w:divBdr>
      <w:divsChild>
        <w:div w:id="944851723">
          <w:marLeft w:val="878"/>
          <w:marRight w:val="0"/>
          <w:marTop w:val="0"/>
          <w:marBottom w:val="36"/>
          <w:divBdr>
            <w:top w:val="none" w:sz="0" w:space="0" w:color="auto"/>
            <w:left w:val="none" w:sz="0" w:space="0" w:color="auto"/>
            <w:bottom w:val="none" w:sz="0" w:space="0" w:color="auto"/>
            <w:right w:val="none" w:sz="0" w:space="0" w:color="auto"/>
          </w:divBdr>
        </w:div>
      </w:divsChild>
    </w:div>
    <w:div w:id="75640763">
      <w:bodyDiv w:val="1"/>
      <w:marLeft w:val="0"/>
      <w:marRight w:val="0"/>
      <w:marTop w:val="0"/>
      <w:marBottom w:val="0"/>
      <w:divBdr>
        <w:top w:val="none" w:sz="0" w:space="0" w:color="auto"/>
        <w:left w:val="none" w:sz="0" w:space="0" w:color="auto"/>
        <w:bottom w:val="none" w:sz="0" w:space="0" w:color="auto"/>
        <w:right w:val="none" w:sz="0" w:space="0" w:color="auto"/>
      </w:divBdr>
    </w:div>
    <w:div w:id="88506108">
      <w:bodyDiv w:val="1"/>
      <w:marLeft w:val="0"/>
      <w:marRight w:val="0"/>
      <w:marTop w:val="0"/>
      <w:marBottom w:val="0"/>
      <w:divBdr>
        <w:top w:val="none" w:sz="0" w:space="0" w:color="auto"/>
        <w:left w:val="none" w:sz="0" w:space="0" w:color="auto"/>
        <w:bottom w:val="none" w:sz="0" w:space="0" w:color="auto"/>
        <w:right w:val="none" w:sz="0" w:space="0" w:color="auto"/>
      </w:divBdr>
    </w:div>
    <w:div w:id="93017646">
      <w:bodyDiv w:val="1"/>
      <w:marLeft w:val="0"/>
      <w:marRight w:val="0"/>
      <w:marTop w:val="0"/>
      <w:marBottom w:val="0"/>
      <w:divBdr>
        <w:top w:val="none" w:sz="0" w:space="0" w:color="auto"/>
        <w:left w:val="none" w:sz="0" w:space="0" w:color="auto"/>
        <w:bottom w:val="none" w:sz="0" w:space="0" w:color="auto"/>
        <w:right w:val="none" w:sz="0" w:space="0" w:color="auto"/>
      </w:divBdr>
    </w:div>
    <w:div w:id="283315640">
      <w:bodyDiv w:val="1"/>
      <w:marLeft w:val="0"/>
      <w:marRight w:val="0"/>
      <w:marTop w:val="0"/>
      <w:marBottom w:val="0"/>
      <w:divBdr>
        <w:top w:val="none" w:sz="0" w:space="0" w:color="auto"/>
        <w:left w:val="none" w:sz="0" w:space="0" w:color="auto"/>
        <w:bottom w:val="none" w:sz="0" w:space="0" w:color="auto"/>
        <w:right w:val="none" w:sz="0" w:space="0" w:color="auto"/>
      </w:divBdr>
    </w:div>
    <w:div w:id="347951029">
      <w:bodyDiv w:val="1"/>
      <w:marLeft w:val="0"/>
      <w:marRight w:val="0"/>
      <w:marTop w:val="0"/>
      <w:marBottom w:val="0"/>
      <w:divBdr>
        <w:top w:val="none" w:sz="0" w:space="0" w:color="auto"/>
        <w:left w:val="none" w:sz="0" w:space="0" w:color="auto"/>
        <w:bottom w:val="none" w:sz="0" w:space="0" w:color="auto"/>
        <w:right w:val="none" w:sz="0" w:space="0" w:color="auto"/>
      </w:divBdr>
    </w:div>
    <w:div w:id="406920088">
      <w:bodyDiv w:val="1"/>
      <w:marLeft w:val="0"/>
      <w:marRight w:val="0"/>
      <w:marTop w:val="0"/>
      <w:marBottom w:val="0"/>
      <w:divBdr>
        <w:top w:val="none" w:sz="0" w:space="0" w:color="auto"/>
        <w:left w:val="none" w:sz="0" w:space="0" w:color="auto"/>
        <w:bottom w:val="none" w:sz="0" w:space="0" w:color="auto"/>
        <w:right w:val="none" w:sz="0" w:space="0" w:color="auto"/>
      </w:divBdr>
    </w:div>
    <w:div w:id="451826543">
      <w:bodyDiv w:val="1"/>
      <w:marLeft w:val="0"/>
      <w:marRight w:val="0"/>
      <w:marTop w:val="0"/>
      <w:marBottom w:val="0"/>
      <w:divBdr>
        <w:top w:val="none" w:sz="0" w:space="0" w:color="auto"/>
        <w:left w:val="none" w:sz="0" w:space="0" w:color="auto"/>
        <w:bottom w:val="none" w:sz="0" w:space="0" w:color="auto"/>
        <w:right w:val="none" w:sz="0" w:space="0" w:color="auto"/>
      </w:divBdr>
      <w:divsChild>
        <w:div w:id="592708962">
          <w:marLeft w:val="0"/>
          <w:marRight w:val="0"/>
          <w:marTop w:val="0"/>
          <w:marBottom w:val="0"/>
          <w:divBdr>
            <w:top w:val="none" w:sz="0" w:space="0" w:color="auto"/>
            <w:left w:val="none" w:sz="0" w:space="0" w:color="auto"/>
            <w:bottom w:val="none" w:sz="0" w:space="0" w:color="auto"/>
            <w:right w:val="none" w:sz="0" w:space="0" w:color="auto"/>
          </w:divBdr>
        </w:div>
        <w:div w:id="1453288551">
          <w:marLeft w:val="0"/>
          <w:marRight w:val="0"/>
          <w:marTop w:val="0"/>
          <w:marBottom w:val="0"/>
          <w:divBdr>
            <w:top w:val="none" w:sz="0" w:space="0" w:color="auto"/>
            <w:left w:val="none" w:sz="0" w:space="0" w:color="auto"/>
            <w:bottom w:val="none" w:sz="0" w:space="0" w:color="auto"/>
            <w:right w:val="none" w:sz="0" w:space="0" w:color="auto"/>
          </w:divBdr>
        </w:div>
        <w:div w:id="1720931465">
          <w:marLeft w:val="0"/>
          <w:marRight w:val="0"/>
          <w:marTop w:val="0"/>
          <w:marBottom w:val="0"/>
          <w:divBdr>
            <w:top w:val="none" w:sz="0" w:space="0" w:color="auto"/>
            <w:left w:val="none" w:sz="0" w:space="0" w:color="auto"/>
            <w:bottom w:val="none" w:sz="0" w:space="0" w:color="auto"/>
            <w:right w:val="none" w:sz="0" w:space="0" w:color="auto"/>
          </w:divBdr>
        </w:div>
        <w:div w:id="1884712286">
          <w:marLeft w:val="0"/>
          <w:marRight w:val="0"/>
          <w:marTop w:val="0"/>
          <w:marBottom w:val="0"/>
          <w:divBdr>
            <w:top w:val="none" w:sz="0" w:space="0" w:color="auto"/>
            <w:left w:val="none" w:sz="0" w:space="0" w:color="auto"/>
            <w:bottom w:val="none" w:sz="0" w:space="0" w:color="auto"/>
            <w:right w:val="none" w:sz="0" w:space="0" w:color="auto"/>
          </w:divBdr>
        </w:div>
      </w:divsChild>
    </w:div>
    <w:div w:id="707145859">
      <w:bodyDiv w:val="1"/>
      <w:marLeft w:val="0"/>
      <w:marRight w:val="0"/>
      <w:marTop w:val="0"/>
      <w:marBottom w:val="0"/>
      <w:divBdr>
        <w:top w:val="none" w:sz="0" w:space="0" w:color="auto"/>
        <w:left w:val="none" w:sz="0" w:space="0" w:color="auto"/>
        <w:bottom w:val="none" w:sz="0" w:space="0" w:color="auto"/>
        <w:right w:val="none" w:sz="0" w:space="0" w:color="auto"/>
      </w:divBdr>
    </w:div>
    <w:div w:id="874392721">
      <w:bodyDiv w:val="1"/>
      <w:marLeft w:val="0"/>
      <w:marRight w:val="0"/>
      <w:marTop w:val="0"/>
      <w:marBottom w:val="0"/>
      <w:divBdr>
        <w:top w:val="none" w:sz="0" w:space="0" w:color="auto"/>
        <w:left w:val="none" w:sz="0" w:space="0" w:color="auto"/>
        <w:bottom w:val="none" w:sz="0" w:space="0" w:color="auto"/>
        <w:right w:val="none" w:sz="0" w:space="0" w:color="auto"/>
      </w:divBdr>
    </w:div>
    <w:div w:id="934629129">
      <w:bodyDiv w:val="1"/>
      <w:marLeft w:val="0"/>
      <w:marRight w:val="0"/>
      <w:marTop w:val="0"/>
      <w:marBottom w:val="0"/>
      <w:divBdr>
        <w:top w:val="none" w:sz="0" w:space="0" w:color="auto"/>
        <w:left w:val="none" w:sz="0" w:space="0" w:color="auto"/>
        <w:bottom w:val="none" w:sz="0" w:space="0" w:color="auto"/>
        <w:right w:val="none" w:sz="0" w:space="0" w:color="auto"/>
      </w:divBdr>
      <w:divsChild>
        <w:div w:id="864439960">
          <w:marLeft w:val="878"/>
          <w:marRight w:val="0"/>
          <w:marTop w:val="0"/>
          <w:marBottom w:val="36"/>
          <w:divBdr>
            <w:top w:val="none" w:sz="0" w:space="0" w:color="auto"/>
            <w:left w:val="none" w:sz="0" w:space="0" w:color="auto"/>
            <w:bottom w:val="none" w:sz="0" w:space="0" w:color="auto"/>
            <w:right w:val="none" w:sz="0" w:space="0" w:color="auto"/>
          </w:divBdr>
        </w:div>
      </w:divsChild>
    </w:div>
    <w:div w:id="939527401">
      <w:bodyDiv w:val="1"/>
      <w:marLeft w:val="0"/>
      <w:marRight w:val="0"/>
      <w:marTop w:val="0"/>
      <w:marBottom w:val="0"/>
      <w:divBdr>
        <w:top w:val="none" w:sz="0" w:space="0" w:color="auto"/>
        <w:left w:val="none" w:sz="0" w:space="0" w:color="auto"/>
        <w:bottom w:val="none" w:sz="0" w:space="0" w:color="auto"/>
        <w:right w:val="none" w:sz="0" w:space="0" w:color="auto"/>
      </w:divBdr>
    </w:div>
    <w:div w:id="940725712">
      <w:bodyDiv w:val="1"/>
      <w:marLeft w:val="0"/>
      <w:marRight w:val="0"/>
      <w:marTop w:val="0"/>
      <w:marBottom w:val="0"/>
      <w:divBdr>
        <w:top w:val="none" w:sz="0" w:space="0" w:color="auto"/>
        <w:left w:val="none" w:sz="0" w:space="0" w:color="auto"/>
        <w:bottom w:val="none" w:sz="0" w:space="0" w:color="auto"/>
        <w:right w:val="none" w:sz="0" w:space="0" w:color="auto"/>
      </w:divBdr>
    </w:div>
    <w:div w:id="1215628300">
      <w:bodyDiv w:val="1"/>
      <w:marLeft w:val="0"/>
      <w:marRight w:val="0"/>
      <w:marTop w:val="0"/>
      <w:marBottom w:val="0"/>
      <w:divBdr>
        <w:top w:val="none" w:sz="0" w:space="0" w:color="auto"/>
        <w:left w:val="none" w:sz="0" w:space="0" w:color="auto"/>
        <w:bottom w:val="none" w:sz="0" w:space="0" w:color="auto"/>
        <w:right w:val="none" w:sz="0" w:space="0" w:color="auto"/>
      </w:divBdr>
    </w:div>
    <w:div w:id="1486168326">
      <w:bodyDiv w:val="1"/>
      <w:marLeft w:val="0"/>
      <w:marRight w:val="0"/>
      <w:marTop w:val="0"/>
      <w:marBottom w:val="0"/>
      <w:divBdr>
        <w:top w:val="none" w:sz="0" w:space="0" w:color="auto"/>
        <w:left w:val="none" w:sz="0" w:space="0" w:color="auto"/>
        <w:bottom w:val="none" w:sz="0" w:space="0" w:color="auto"/>
        <w:right w:val="none" w:sz="0" w:space="0" w:color="auto"/>
      </w:divBdr>
    </w:div>
    <w:div w:id="1509711709">
      <w:bodyDiv w:val="1"/>
      <w:marLeft w:val="0"/>
      <w:marRight w:val="0"/>
      <w:marTop w:val="0"/>
      <w:marBottom w:val="0"/>
      <w:divBdr>
        <w:top w:val="none" w:sz="0" w:space="0" w:color="auto"/>
        <w:left w:val="none" w:sz="0" w:space="0" w:color="auto"/>
        <w:bottom w:val="none" w:sz="0" w:space="0" w:color="auto"/>
        <w:right w:val="none" w:sz="0" w:space="0" w:color="auto"/>
      </w:divBdr>
    </w:div>
    <w:div w:id="1560706365">
      <w:bodyDiv w:val="1"/>
      <w:marLeft w:val="0"/>
      <w:marRight w:val="0"/>
      <w:marTop w:val="0"/>
      <w:marBottom w:val="0"/>
      <w:divBdr>
        <w:top w:val="none" w:sz="0" w:space="0" w:color="auto"/>
        <w:left w:val="none" w:sz="0" w:space="0" w:color="auto"/>
        <w:bottom w:val="none" w:sz="0" w:space="0" w:color="auto"/>
        <w:right w:val="none" w:sz="0" w:space="0" w:color="auto"/>
      </w:divBdr>
    </w:div>
    <w:div w:id="1629388279">
      <w:bodyDiv w:val="1"/>
      <w:marLeft w:val="0"/>
      <w:marRight w:val="0"/>
      <w:marTop w:val="0"/>
      <w:marBottom w:val="0"/>
      <w:divBdr>
        <w:top w:val="none" w:sz="0" w:space="0" w:color="auto"/>
        <w:left w:val="none" w:sz="0" w:space="0" w:color="auto"/>
        <w:bottom w:val="none" w:sz="0" w:space="0" w:color="auto"/>
        <w:right w:val="none" w:sz="0" w:space="0" w:color="auto"/>
      </w:divBdr>
      <w:divsChild>
        <w:div w:id="1543132188">
          <w:marLeft w:val="403"/>
          <w:marRight w:val="0"/>
          <w:marTop w:val="0"/>
          <w:marBottom w:val="43"/>
          <w:divBdr>
            <w:top w:val="none" w:sz="0" w:space="0" w:color="auto"/>
            <w:left w:val="none" w:sz="0" w:space="0" w:color="auto"/>
            <w:bottom w:val="none" w:sz="0" w:space="0" w:color="auto"/>
            <w:right w:val="none" w:sz="0" w:space="0" w:color="auto"/>
          </w:divBdr>
        </w:div>
      </w:divsChild>
    </w:div>
    <w:div w:id="1674336568">
      <w:bodyDiv w:val="1"/>
      <w:marLeft w:val="0"/>
      <w:marRight w:val="0"/>
      <w:marTop w:val="0"/>
      <w:marBottom w:val="0"/>
      <w:divBdr>
        <w:top w:val="none" w:sz="0" w:space="0" w:color="auto"/>
        <w:left w:val="none" w:sz="0" w:space="0" w:color="auto"/>
        <w:bottom w:val="none" w:sz="0" w:space="0" w:color="auto"/>
        <w:right w:val="none" w:sz="0" w:space="0" w:color="auto"/>
      </w:divBdr>
      <w:divsChild>
        <w:div w:id="1906914160">
          <w:marLeft w:val="403"/>
          <w:marRight w:val="0"/>
          <w:marTop w:val="0"/>
          <w:marBottom w:val="43"/>
          <w:divBdr>
            <w:top w:val="none" w:sz="0" w:space="0" w:color="auto"/>
            <w:left w:val="none" w:sz="0" w:space="0" w:color="auto"/>
            <w:bottom w:val="none" w:sz="0" w:space="0" w:color="auto"/>
            <w:right w:val="none" w:sz="0" w:space="0" w:color="auto"/>
          </w:divBdr>
        </w:div>
      </w:divsChild>
    </w:div>
    <w:div w:id="1693795591">
      <w:bodyDiv w:val="1"/>
      <w:marLeft w:val="0"/>
      <w:marRight w:val="0"/>
      <w:marTop w:val="0"/>
      <w:marBottom w:val="0"/>
      <w:divBdr>
        <w:top w:val="none" w:sz="0" w:space="0" w:color="auto"/>
        <w:left w:val="none" w:sz="0" w:space="0" w:color="auto"/>
        <w:bottom w:val="none" w:sz="0" w:space="0" w:color="auto"/>
        <w:right w:val="none" w:sz="0" w:space="0" w:color="auto"/>
      </w:divBdr>
    </w:div>
    <w:div w:id="1767649895">
      <w:bodyDiv w:val="1"/>
      <w:marLeft w:val="0"/>
      <w:marRight w:val="0"/>
      <w:marTop w:val="0"/>
      <w:marBottom w:val="0"/>
      <w:divBdr>
        <w:top w:val="none" w:sz="0" w:space="0" w:color="auto"/>
        <w:left w:val="none" w:sz="0" w:space="0" w:color="auto"/>
        <w:bottom w:val="none" w:sz="0" w:space="0" w:color="auto"/>
        <w:right w:val="none" w:sz="0" w:space="0" w:color="auto"/>
      </w:divBdr>
      <w:divsChild>
        <w:div w:id="1164974358">
          <w:marLeft w:val="403"/>
          <w:marRight w:val="0"/>
          <w:marTop w:val="0"/>
          <w:marBottom w:val="43"/>
          <w:divBdr>
            <w:top w:val="none" w:sz="0" w:space="0" w:color="auto"/>
            <w:left w:val="none" w:sz="0" w:space="0" w:color="auto"/>
            <w:bottom w:val="none" w:sz="0" w:space="0" w:color="auto"/>
            <w:right w:val="none" w:sz="0" w:space="0" w:color="auto"/>
          </w:divBdr>
        </w:div>
      </w:divsChild>
    </w:div>
    <w:div w:id="1835608067">
      <w:bodyDiv w:val="1"/>
      <w:marLeft w:val="0"/>
      <w:marRight w:val="0"/>
      <w:marTop w:val="0"/>
      <w:marBottom w:val="0"/>
      <w:divBdr>
        <w:top w:val="none" w:sz="0" w:space="0" w:color="auto"/>
        <w:left w:val="none" w:sz="0" w:space="0" w:color="auto"/>
        <w:bottom w:val="none" w:sz="0" w:space="0" w:color="auto"/>
        <w:right w:val="none" w:sz="0" w:space="0" w:color="auto"/>
      </w:divBdr>
    </w:div>
    <w:div w:id="1883904392">
      <w:bodyDiv w:val="1"/>
      <w:marLeft w:val="0"/>
      <w:marRight w:val="0"/>
      <w:marTop w:val="0"/>
      <w:marBottom w:val="0"/>
      <w:divBdr>
        <w:top w:val="none" w:sz="0" w:space="0" w:color="auto"/>
        <w:left w:val="none" w:sz="0" w:space="0" w:color="auto"/>
        <w:bottom w:val="none" w:sz="0" w:space="0" w:color="auto"/>
        <w:right w:val="none" w:sz="0" w:space="0" w:color="auto"/>
      </w:divBdr>
      <w:divsChild>
        <w:div w:id="977999099">
          <w:marLeft w:val="403"/>
          <w:marRight w:val="0"/>
          <w:marTop w:val="0"/>
          <w:marBottom w:val="43"/>
          <w:divBdr>
            <w:top w:val="none" w:sz="0" w:space="0" w:color="auto"/>
            <w:left w:val="none" w:sz="0" w:space="0" w:color="auto"/>
            <w:bottom w:val="none" w:sz="0" w:space="0" w:color="auto"/>
            <w:right w:val="none" w:sz="0" w:space="0" w:color="auto"/>
          </w:divBdr>
        </w:div>
      </w:divsChild>
    </w:div>
    <w:div w:id="1940718211">
      <w:bodyDiv w:val="1"/>
      <w:marLeft w:val="0"/>
      <w:marRight w:val="0"/>
      <w:marTop w:val="0"/>
      <w:marBottom w:val="0"/>
      <w:divBdr>
        <w:top w:val="none" w:sz="0" w:space="0" w:color="auto"/>
        <w:left w:val="none" w:sz="0" w:space="0" w:color="auto"/>
        <w:bottom w:val="none" w:sz="0" w:space="0" w:color="auto"/>
        <w:right w:val="none" w:sz="0" w:space="0" w:color="auto"/>
      </w:divBdr>
      <w:divsChild>
        <w:div w:id="151996260">
          <w:marLeft w:val="878"/>
          <w:marRight w:val="0"/>
          <w:marTop w:val="0"/>
          <w:marBottom w:val="36"/>
          <w:divBdr>
            <w:top w:val="none" w:sz="0" w:space="0" w:color="auto"/>
            <w:left w:val="none" w:sz="0" w:space="0" w:color="auto"/>
            <w:bottom w:val="none" w:sz="0" w:space="0" w:color="auto"/>
            <w:right w:val="none" w:sz="0" w:space="0" w:color="auto"/>
          </w:divBdr>
        </w:div>
      </w:divsChild>
    </w:div>
    <w:div w:id="1969311270">
      <w:bodyDiv w:val="1"/>
      <w:marLeft w:val="0"/>
      <w:marRight w:val="0"/>
      <w:marTop w:val="0"/>
      <w:marBottom w:val="0"/>
      <w:divBdr>
        <w:top w:val="none" w:sz="0" w:space="0" w:color="auto"/>
        <w:left w:val="none" w:sz="0" w:space="0" w:color="auto"/>
        <w:bottom w:val="none" w:sz="0" w:space="0" w:color="auto"/>
        <w:right w:val="none" w:sz="0" w:space="0" w:color="auto"/>
      </w:divBdr>
      <w:divsChild>
        <w:div w:id="11625502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2012230">
              <w:marLeft w:val="0"/>
              <w:marRight w:val="0"/>
              <w:marTop w:val="0"/>
              <w:marBottom w:val="0"/>
              <w:divBdr>
                <w:top w:val="none" w:sz="0" w:space="0" w:color="auto"/>
                <w:left w:val="none" w:sz="0" w:space="0" w:color="auto"/>
                <w:bottom w:val="none" w:sz="0" w:space="0" w:color="auto"/>
                <w:right w:val="none" w:sz="0" w:space="0" w:color="auto"/>
              </w:divBdr>
              <w:divsChild>
                <w:div w:id="1082415648">
                  <w:marLeft w:val="0"/>
                  <w:marRight w:val="0"/>
                  <w:marTop w:val="0"/>
                  <w:marBottom w:val="0"/>
                  <w:divBdr>
                    <w:top w:val="none" w:sz="0" w:space="0" w:color="auto"/>
                    <w:left w:val="none" w:sz="0" w:space="0" w:color="auto"/>
                    <w:bottom w:val="none" w:sz="0" w:space="0" w:color="auto"/>
                    <w:right w:val="none" w:sz="0" w:space="0" w:color="auto"/>
                  </w:divBdr>
                  <w:divsChild>
                    <w:div w:id="81726693">
                      <w:marLeft w:val="0"/>
                      <w:marRight w:val="0"/>
                      <w:marTop w:val="0"/>
                      <w:marBottom w:val="0"/>
                      <w:divBdr>
                        <w:top w:val="none" w:sz="0" w:space="0" w:color="auto"/>
                        <w:left w:val="none" w:sz="0" w:space="0" w:color="auto"/>
                        <w:bottom w:val="none" w:sz="0" w:space="0" w:color="auto"/>
                        <w:right w:val="none" w:sz="0" w:space="0" w:color="auto"/>
                      </w:divBdr>
                      <w:divsChild>
                        <w:div w:id="721254372">
                          <w:marLeft w:val="0"/>
                          <w:marRight w:val="0"/>
                          <w:marTop w:val="0"/>
                          <w:marBottom w:val="0"/>
                          <w:divBdr>
                            <w:top w:val="none" w:sz="0" w:space="0" w:color="auto"/>
                            <w:left w:val="none" w:sz="0" w:space="0" w:color="auto"/>
                            <w:bottom w:val="none" w:sz="0" w:space="0" w:color="auto"/>
                            <w:right w:val="none" w:sz="0" w:space="0" w:color="auto"/>
                          </w:divBdr>
                          <w:divsChild>
                            <w:div w:id="590162825">
                              <w:marLeft w:val="0"/>
                              <w:marRight w:val="0"/>
                              <w:marTop w:val="0"/>
                              <w:marBottom w:val="0"/>
                              <w:divBdr>
                                <w:top w:val="none" w:sz="0" w:space="0" w:color="auto"/>
                                <w:left w:val="none" w:sz="0" w:space="0" w:color="auto"/>
                                <w:bottom w:val="none" w:sz="0" w:space="0" w:color="auto"/>
                                <w:right w:val="none" w:sz="0" w:space="0" w:color="auto"/>
                              </w:divBdr>
                              <w:divsChild>
                                <w:div w:id="1745495020">
                                  <w:marLeft w:val="0"/>
                                  <w:marRight w:val="0"/>
                                  <w:marTop w:val="0"/>
                                  <w:marBottom w:val="0"/>
                                  <w:divBdr>
                                    <w:top w:val="none" w:sz="0" w:space="0" w:color="auto"/>
                                    <w:left w:val="none" w:sz="0" w:space="0" w:color="auto"/>
                                    <w:bottom w:val="none" w:sz="0" w:space="0" w:color="auto"/>
                                    <w:right w:val="none" w:sz="0" w:space="0" w:color="auto"/>
                                  </w:divBdr>
                                  <w:divsChild>
                                    <w:div w:id="338436665">
                                      <w:marLeft w:val="0"/>
                                      <w:marRight w:val="0"/>
                                      <w:marTop w:val="0"/>
                                      <w:marBottom w:val="0"/>
                                      <w:divBdr>
                                        <w:top w:val="none" w:sz="0" w:space="0" w:color="auto"/>
                                        <w:left w:val="none" w:sz="0" w:space="0" w:color="auto"/>
                                        <w:bottom w:val="none" w:sz="0" w:space="0" w:color="auto"/>
                                        <w:right w:val="none" w:sz="0" w:space="0" w:color="auto"/>
                                      </w:divBdr>
                                      <w:divsChild>
                                        <w:div w:id="190278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89694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1.xml"/><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atlas.oekosystemleistung.bayern"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footnotes.xml.rels><?xml version="1.0" encoding="UTF-8" standalone="yes"?>
<Relationships xmlns="http://schemas.openxmlformats.org/package/2006/relationships"><Relationship Id="rId3" Type="http://schemas.openxmlformats.org/officeDocument/2006/relationships/hyperlink" Target="https://farmsubsidy.org/" TargetMode="External"/><Relationship Id="rId2" Type="http://schemas.openxmlformats.org/officeDocument/2006/relationships/hyperlink" Target="https://agrar-fischerei-zahlungen.de/" TargetMode="External"/><Relationship Id="rId1" Type="http://schemas.openxmlformats.org/officeDocument/2006/relationships/hyperlink" Target="https://www.stmelf.bayern.de/kulap"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5BA3C72CF8DF445BC975E1B748BB7AB" ma:contentTypeVersion="2" ma:contentTypeDescription="Ein neues Dokument erstellen." ma:contentTypeScope="" ma:versionID="618e1c65cae8febcd8e1dc908ccbe44d">
  <xsd:schema xmlns:xsd="http://www.w3.org/2001/XMLSchema" xmlns:xs="http://www.w3.org/2001/XMLSchema" xmlns:p="http://schemas.microsoft.com/office/2006/metadata/properties" xmlns:ns2="7ed373aa-32d4-4160-993f-b8e2f9ab96ce" targetNamespace="http://schemas.microsoft.com/office/2006/metadata/properties" ma:root="true" ma:fieldsID="7ab24fb709b87017f9ee00e698627fd8" ns2:_="">
    <xsd:import namespace="7ed373aa-32d4-4160-993f-b8e2f9ab96c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373aa-32d4-4160-993f-b8e2f9ab96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C0B88-FC69-4CCC-9872-AD6566C8786C}">
  <ds:schemaRefs>
    <ds:schemaRef ds:uri="http://schemas.openxmlformats.org/package/2006/metadata/core-properties"/>
    <ds:schemaRef ds:uri="http://purl.org/dc/elements/1.1/"/>
    <ds:schemaRef ds:uri="http://schemas.microsoft.com/office/infopath/2007/PartnerControls"/>
    <ds:schemaRef ds:uri="http://purl.org/dc/terms/"/>
    <ds:schemaRef ds:uri="http://schemas.microsoft.com/office/2006/documentManagement/types"/>
    <ds:schemaRef ds:uri="7ed373aa-32d4-4160-993f-b8e2f9ab96ce"/>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045983CF-0C80-4F08-A453-B472ADD1A892}">
  <ds:schemaRefs>
    <ds:schemaRef ds:uri="http://schemas.microsoft.com/sharepoint/v3/contenttype/forms"/>
  </ds:schemaRefs>
</ds:datastoreItem>
</file>

<file path=customXml/itemProps3.xml><?xml version="1.0" encoding="utf-8"?>
<ds:datastoreItem xmlns:ds="http://schemas.openxmlformats.org/officeDocument/2006/customXml" ds:itemID="{201A04BE-EE86-4661-9084-D6B3181A5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373aa-32d4-4160-993f-b8e2f9ab96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035A6A-9BB2-48E9-ACC1-BE7A38C59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2273</Words>
  <Characters>12960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Recreation and its synergies and trade-offs with other ecosystem services of (pre-)Alpine grasslands</vt:lpstr>
    </vt:vector>
  </TitlesOfParts>
  <Company>ETH-UNS</Company>
  <LinksUpToDate>false</LinksUpToDate>
  <CharactersWithSpaces>15203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Recreation and its synergies and trade-offs with other ecosystem services of (pre-)Alpine grasslands</dc:title>
  <dc:subject/>
  <dc:creator>Thomas Schmitt</dc:creator>
  <cp:keywords/>
  <cp:lastModifiedBy>Schmitt, Thomas Michael</cp:lastModifiedBy>
  <cp:revision>2</cp:revision>
  <cp:lastPrinted>2022-09-09T23:53:00Z</cp:lastPrinted>
  <dcterms:created xsi:type="dcterms:W3CDTF">2023-03-14T13:08:00Z</dcterms:created>
  <dcterms:modified xsi:type="dcterms:W3CDTF">2023-03-14T13:08:00Z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zotero-version="6.0.13"&gt;&lt;session id="f1nWulsI"/&gt;&lt;style id="http://www.zotero.org/styles/ecosystem-services" hasBibliography="1" bibliographyStyleHasBeenSet="1"/&gt;&lt;prefs&gt;&lt;pref name="fieldType" value="Field"/&gt;&lt;/prefs&gt;&lt;/data&gt;</vt:lpwstr>
  </property>
  <property fmtid="{D5CDD505-2E9C-101B-9397-08002B2CF9AE}" pid="3" name="ContentTypeId">
    <vt:lpwstr>0x01010055BA3C72CF8DF445BC975E1B748BB7AB</vt:lpwstr>
  </property>
</Properties>
</file>