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BC0" w:rsidRPr="00C46D8C" w:rsidRDefault="00D64BC0" w:rsidP="00C46D8C">
      <w:pPr>
        <w:pStyle w:val="Heading1"/>
      </w:pPr>
      <w:r w:rsidRPr="00C46D8C">
        <w:t xml:space="preserve">Supplementary materials </w:t>
      </w:r>
      <w:r w:rsidR="003A4185">
        <w:t>ESM_1</w:t>
      </w:r>
    </w:p>
    <w:p w:rsidR="00D64BC0" w:rsidRDefault="00D64BC0" w:rsidP="00D64BC0">
      <w:pPr>
        <w:jc w:val="both"/>
        <w:rPr>
          <w:b/>
        </w:rPr>
      </w:pPr>
    </w:p>
    <w:p w:rsidR="00D64BC0" w:rsidRPr="00470830" w:rsidRDefault="00D64BC0" w:rsidP="00D64BC0">
      <w:pPr>
        <w:jc w:val="both"/>
        <w:rPr>
          <w:b/>
        </w:rPr>
      </w:pPr>
      <w:r w:rsidRPr="00470830">
        <w:rPr>
          <w:b/>
        </w:rPr>
        <w:t>Consequence of habitat specificity: a rising risk of habitat loss for endemic woody species under climate change in the Hyrcanian region</w:t>
      </w:r>
    </w:p>
    <w:p w:rsidR="00D64BC0" w:rsidRPr="00470830" w:rsidRDefault="00D64BC0" w:rsidP="00D64BC0">
      <w:pPr>
        <w:jc w:val="both"/>
        <w:rPr>
          <w:b/>
        </w:rPr>
      </w:pPr>
    </w:p>
    <w:p w:rsidR="00D64BC0" w:rsidRPr="00470830" w:rsidRDefault="00D64BC0" w:rsidP="00D64BC0">
      <w:pPr>
        <w:jc w:val="both"/>
        <w:rPr>
          <w:b/>
        </w:rPr>
      </w:pPr>
    </w:p>
    <w:p w:rsidR="00D64BC0" w:rsidRPr="00470830" w:rsidRDefault="00D64BC0" w:rsidP="00D64BC0">
      <w:pPr>
        <w:jc w:val="both"/>
      </w:pPr>
      <w:proofErr w:type="spellStart"/>
      <w:r w:rsidRPr="00470830">
        <w:t>Katarzyna</w:t>
      </w:r>
      <w:proofErr w:type="spellEnd"/>
      <w:r w:rsidRPr="00470830">
        <w:t xml:space="preserve"> Sękiewicz</w:t>
      </w:r>
      <w:r w:rsidRPr="00470830">
        <w:rPr>
          <w:vertAlign w:val="superscript"/>
        </w:rPr>
        <w:t>1</w:t>
      </w:r>
      <w:r w:rsidRPr="00470830">
        <w:t xml:space="preserve">, Montserrat </w:t>
      </w:r>
      <w:r w:rsidR="00036698" w:rsidRPr="00036698">
        <w:t>Salvà-Catarineu</w:t>
      </w:r>
      <w:r w:rsidR="006C6E14">
        <w:rPr>
          <w:vertAlign w:val="superscript"/>
        </w:rPr>
        <w:t>2</w:t>
      </w:r>
      <w:bookmarkStart w:id="0" w:name="_GoBack"/>
      <w:bookmarkEnd w:id="0"/>
      <w:r w:rsidRPr="00470830">
        <w:t xml:space="preserve">, </w:t>
      </w:r>
      <w:proofErr w:type="spellStart"/>
      <w:r w:rsidRPr="00470830">
        <w:t>Łukasz</w:t>
      </w:r>
      <w:proofErr w:type="spellEnd"/>
      <w:r w:rsidRPr="00470830">
        <w:t xml:space="preserve"> Walas</w:t>
      </w:r>
      <w:r w:rsidRPr="00470830">
        <w:rPr>
          <w:vertAlign w:val="superscript"/>
        </w:rPr>
        <w:t>1</w:t>
      </w:r>
      <w:r w:rsidRPr="00470830">
        <w:t>, Angel Romo</w:t>
      </w:r>
      <w:r w:rsidRPr="00470830">
        <w:rPr>
          <w:vertAlign w:val="superscript"/>
        </w:rPr>
        <w:t>3</w:t>
      </w:r>
      <w:r w:rsidRPr="00470830">
        <w:t>, Hamid Gholizadeh</w:t>
      </w:r>
      <w:r w:rsidRPr="00470830">
        <w:rPr>
          <w:vertAlign w:val="superscript"/>
        </w:rPr>
        <w:t>4</w:t>
      </w:r>
      <w:r w:rsidR="002A07AC">
        <w:t xml:space="preserve">, </w:t>
      </w:r>
      <w:proofErr w:type="spellStart"/>
      <w:r w:rsidRPr="00470830">
        <w:t>Alireza</w:t>
      </w:r>
      <w:proofErr w:type="spellEnd"/>
      <w:r w:rsidRPr="00470830">
        <w:t xml:space="preserve"> Naqinezhad</w:t>
      </w:r>
      <w:r w:rsidR="00036698">
        <w:rPr>
          <w:vertAlign w:val="superscript"/>
        </w:rPr>
        <w:t>5</w:t>
      </w:r>
      <w:proofErr w:type="gramStart"/>
      <w:r w:rsidR="00036698">
        <w:rPr>
          <w:vertAlign w:val="superscript"/>
        </w:rPr>
        <w:t>,6</w:t>
      </w:r>
      <w:proofErr w:type="gramEnd"/>
      <w:r w:rsidRPr="00470830">
        <w:t xml:space="preserve">, </w:t>
      </w:r>
      <w:proofErr w:type="spellStart"/>
      <w:r w:rsidRPr="00470830">
        <w:t>Vahid</w:t>
      </w:r>
      <w:proofErr w:type="spellEnd"/>
      <w:r w:rsidRPr="00470830">
        <w:t xml:space="preserve"> Farzaliyev</w:t>
      </w:r>
      <w:r w:rsidR="00036698">
        <w:rPr>
          <w:vertAlign w:val="superscript"/>
        </w:rPr>
        <w:t>7</w:t>
      </w:r>
      <w:r w:rsidRPr="00470830">
        <w:t xml:space="preserve">, </w:t>
      </w:r>
      <w:proofErr w:type="spellStart"/>
      <w:r w:rsidRPr="00470830">
        <w:t>Małgorzata</w:t>
      </w:r>
      <w:proofErr w:type="spellEnd"/>
      <w:r w:rsidRPr="00470830">
        <w:t xml:space="preserve"> Mazur</w:t>
      </w:r>
      <w:r w:rsidR="00036698">
        <w:rPr>
          <w:vertAlign w:val="superscript"/>
        </w:rPr>
        <w:t>8</w:t>
      </w:r>
      <w:r w:rsidRPr="00470830">
        <w:t>, Adam Boratyński</w:t>
      </w:r>
      <w:r w:rsidRPr="00470830">
        <w:rPr>
          <w:vertAlign w:val="superscript"/>
        </w:rPr>
        <w:t>1</w:t>
      </w:r>
    </w:p>
    <w:p w:rsidR="00D64BC0" w:rsidRPr="00470830" w:rsidRDefault="00D64BC0" w:rsidP="00D64BC0">
      <w:pPr>
        <w:jc w:val="both"/>
      </w:pPr>
    </w:p>
    <w:p w:rsidR="00D64BC0" w:rsidRPr="00470830" w:rsidRDefault="00D64BC0" w:rsidP="00D64BC0">
      <w:pPr>
        <w:jc w:val="both"/>
      </w:pPr>
      <w:r w:rsidRPr="00470830">
        <w:rPr>
          <w:vertAlign w:val="superscript"/>
        </w:rPr>
        <w:t>1</w:t>
      </w:r>
      <w:r w:rsidRPr="00470830">
        <w:t xml:space="preserve">Institute of Dendrology, Polish Academy of Sciences, Kórnik, Poland </w:t>
      </w:r>
    </w:p>
    <w:p w:rsidR="00D64BC0" w:rsidRPr="00470830" w:rsidRDefault="00D64BC0" w:rsidP="00D64BC0">
      <w:pPr>
        <w:jc w:val="both"/>
      </w:pPr>
      <w:r w:rsidRPr="00470830">
        <w:rPr>
          <w:vertAlign w:val="superscript"/>
        </w:rPr>
        <w:t>2</w:t>
      </w:r>
      <w:r w:rsidRPr="00470830">
        <w:t xml:space="preserve">Department of Geography, </w:t>
      </w:r>
      <w:proofErr w:type="spellStart"/>
      <w:r w:rsidRPr="00470830">
        <w:t>Universitat</w:t>
      </w:r>
      <w:proofErr w:type="spellEnd"/>
      <w:r w:rsidRPr="00470830">
        <w:t xml:space="preserve"> de Barcelona, Barcelona, Spain</w:t>
      </w:r>
    </w:p>
    <w:p w:rsidR="00D64BC0" w:rsidRPr="00470830" w:rsidRDefault="00D64BC0" w:rsidP="00D64BC0">
      <w:pPr>
        <w:jc w:val="both"/>
      </w:pPr>
      <w:r w:rsidRPr="00470830">
        <w:rPr>
          <w:vertAlign w:val="superscript"/>
        </w:rPr>
        <w:t>3</w:t>
      </w:r>
      <w:r w:rsidRPr="00470830">
        <w:t>Botanical Institute of Spanish National Research Council, CSIC, Barcelona, Spain</w:t>
      </w:r>
    </w:p>
    <w:p w:rsidR="00036698" w:rsidRPr="00036698" w:rsidRDefault="00D64BC0" w:rsidP="00036698">
      <w:pPr>
        <w:jc w:val="both"/>
        <w:rPr>
          <w:lang w:val="en-US"/>
        </w:rPr>
      </w:pPr>
      <w:r w:rsidRPr="00470830">
        <w:rPr>
          <w:vertAlign w:val="superscript"/>
        </w:rPr>
        <w:t>4</w:t>
      </w:r>
      <w:r w:rsidR="00036698" w:rsidRPr="00036698">
        <w:rPr>
          <w:lang w:val="en-US"/>
        </w:rPr>
        <w:t>Department of Life Sciences, University of Siena, Siena, Italy</w:t>
      </w:r>
    </w:p>
    <w:p w:rsidR="00036698" w:rsidRPr="00036698" w:rsidRDefault="00036698" w:rsidP="00036698">
      <w:pPr>
        <w:jc w:val="both"/>
        <w:rPr>
          <w:lang w:val="en-US"/>
        </w:rPr>
      </w:pPr>
      <w:r w:rsidRPr="00036698">
        <w:rPr>
          <w:vertAlign w:val="superscript"/>
          <w:lang w:val="en-US"/>
        </w:rPr>
        <w:t>5</w:t>
      </w:r>
      <w:r w:rsidRPr="00036698">
        <w:rPr>
          <w:lang w:val="en-US"/>
        </w:rPr>
        <w:t>Department of Environmental Sciences, College of Science and Engineering, University of Derby, Derby, United Kingdom</w:t>
      </w:r>
    </w:p>
    <w:p w:rsidR="00D64BC0" w:rsidRPr="00470830" w:rsidRDefault="00036698" w:rsidP="00D64BC0">
      <w:pPr>
        <w:jc w:val="both"/>
      </w:pPr>
      <w:r>
        <w:rPr>
          <w:vertAlign w:val="superscript"/>
          <w:lang w:val="en-US"/>
        </w:rPr>
        <w:t>6</w:t>
      </w:r>
      <w:r w:rsidR="00D64BC0" w:rsidRPr="00470830">
        <w:t xml:space="preserve">Department of Plant Biology, Faculty of Basic Sciences, University of Mazandaran, </w:t>
      </w:r>
      <w:proofErr w:type="spellStart"/>
      <w:r w:rsidR="00D64BC0" w:rsidRPr="00470830">
        <w:t>Babolsar</w:t>
      </w:r>
      <w:proofErr w:type="spellEnd"/>
      <w:r w:rsidR="00D64BC0" w:rsidRPr="00470830">
        <w:t>, Mazandaran, Iran</w:t>
      </w:r>
    </w:p>
    <w:p w:rsidR="003E7E68" w:rsidRDefault="00036698" w:rsidP="00D64BC0">
      <w:pPr>
        <w:jc w:val="both"/>
      </w:pPr>
      <w:r w:rsidRPr="00036698">
        <w:rPr>
          <w:vertAlign w:val="superscript"/>
        </w:rPr>
        <w:t>7</w:t>
      </w:r>
      <w:r w:rsidRPr="00036698">
        <w:t>Forest Development Service, Ministry of Ecology and Natural Resources of Azerbaijan, Baku, Azerbaijan</w:t>
      </w:r>
    </w:p>
    <w:p w:rsidR="00D64BC0" w:rsidRPr="003E7E68" w:rsidRDefault="00036698" w:rsidP="00D64BC0">
      <w:pPr>
        <w:jc w:val="both"/>
        <w:rPr>
          <w:lang w:val="pl-PL"/>
        </w:rPr>
      </w:pPr>
      <w:r w:rsidRPr="003E7E68">
        <w:rPr>
          <w:vertAlign w:val="superscript"/>
          <w:lang w:val="pl-PL"/>
        </w:rPr>
        <w:t>8</w:t>
      </w:r>
      <w:r w:rsidR="00D64BC0" w:rsidRPr="003E7E68">
        <w:rPr>
          <w:lang w:val="pl-PL"/>
        </w:rPr>
        <w:t>Kazimierz Wielki University in Bydgoszcz, Bydgoszcz, Poland</w:t>
      </w:r>
    </w:p>
    <w:p w:rsidR="00036698" w:rsidRPr="003E7E68" w:rsidRDefault="00036698" w:rsidP="00036698">
      <w:pPr>
        <w:jc w:val="both"/>
        <w:rPr>
          <w:lang w:val="pl-PL"/>
        </w:rPr>
      </w:pPr>
    </w:p>
    <w:p w:rsidR="00D64BC0" w:rsidRPr="00847E0C" w:rsidRDefault="00D64BC0" w:rsidP="00D64BC0">
      <w:pPr>
        <w:jc w:val="both"/>
        <w:rPr>
          <w:b/>
        </w:rPr>
      </w:pPr>
      <w:r w:rsidRPr="00847E0C">
        <w:rPr>
          <w:b/>
        </w:rPr>
        <w:t>ORCID:</w:t>
      </w:r>
    </w:p>
    <w:p w:rsidR="00D64BC0" w:rsidRPr="00847E0C" w:rsidRDefault="00D64BC0" w:rsidP="00D64BC0">
      <w:pPr>
        <w:jc w:val="both"/>
      </w:pPr>
      <w:r w:rsidRPr="00847E0C">
        <w:t xml:space="preserve">KS: </w:t>
      </w:r>
      <w:hyperlink r:id="rId7">
        <w:r w:rsidRPr="00847E0C">
          <w:t>0000-0002-1830-0816</w:t>
        </w:r>
      </w:hyperlink>
      <w:r w:rsidRPr="00847E0C">
        <w:t xml:space="preserve"> </w:t>
      </w:r>
    </w:p>
    <w:p w:rsidR="00D64BC0" w:rsidRPr="00847E0C" w:rsidRDefault="00D64BC0" w:rsidP="00D64BC0">
      <w:pPr>
        <w:jc w:val="both"/>
      </w:pPr>
      <w:r w:rsidRPr="00847E0C">
        <w:t xml:space="preserve">MSC: </w:t>
      </w:r>
      <w:hyperlink r:id="rId8">
        <w:r w:rsidRPr="00847E0C">
          <w:t>0000-0002-2815-1375</w:t>
        </w:r>
      </w:hyperlink>
    </w:p>
    <w:p w:rsidR="00D64BC0" w:rsidRPr="00847E0C" w:rsidRDefault="00D64BC0" w:rsidP="00D64BC0">
      <w:pPr>
        <w:jc w:val="both"/>
      </w:pPr>
      <w:r w:rsidRPr="00847E0C">
        <w:t>ŁW: 0000-0002-4060-9801</w:t>
      </w:r>
    </w:p>
    <w:p w:rsidR="00D64BC0" w:rsidRPr="00847E0C" w:rsidRDefault="00D64BC0" w:rsidP="00D64BC0">
      <w:pPr>
        <w:jc w:val="both"/>
      </w:pPr>
      <w:r w:rsidRPr="00847E0C">
        <w:t xml:space="preserve">AR: </w:t>
      </w:r>
      <w:hyperlink r:id="rId9">
        <w:r w:rsidRPr="00847E0C">
          <w:t>0000-0001-8135-8570</w:t>
        </w:r>
      </w:hyperlink>
    </w:p>
    <w:p w:rsidR="00D64BC0" w:rsidRPr="00847E0C" w:rsidRDefault="00D64BC0" w:rsidP="00D64BC0">
      <w:pPr>
        <w:jc w:val="both"/>
      </w:pPr>
      <w:r w:rsidRPr="00847E0C">
        <w:t xml:space="preserve">HG: </w:t>
      </w:r>
      <w:hyperlink r:id="rId10">
        <w:r w:rsidRPr="00847E0C">
          <w:t>0000-0002-6048-0988</w:t>
        </w:r>
      </w:hyperlink>
    </w:p>
    <w:p w:rsidR="00D64BC0" w:rsidRPr="00847E0C" w:rsidRDefault="00D64BC0" w:rsidP="00D64BC0">
      <w:pPr>
        <w:jc w:val="both"/>
      </w:pPr>
      <w:r w:rsidRPr="00847E0C">
        <w:t xml:space="preserve">AN: </w:t>
      </w:r>
      <w:hyperlink r:id="rId11">
        <w:r w:rsidRPr="00847E0C">
          <w:t>0000-0002-4602-6279</w:t>
        </w:r>
      </w:hyperlink>
    </w:p>
    <w:p w:rsidR="00D64BC0" w:rsidRPr="00847E0C" w:rsidRDefault="00D64BC0" w:rsidP="00D64BC0">
      <w:pPr>
        <w:jc w:val="both"/>
      </w:pPr>
      <w:r w:rsidRPr="00847E0C">
        <w:t xml:space="preserve">MM: </w:t>
      </w:r>
      <w:hyperlink r:id="rId12">
        <w:r w:rsidRPr="00847E0C">
          <w:t>0000-0003-0043-3706</w:t>
        </w:r>
      </w:hyperlink>
    </w:p>
    <w:p w:rsidR="00D64BC0" w:rsidRDefault="00D64BC0" w:rsidP="00D64BC0">
      <w:pPr>
        <w:jc w:val="both"/>
      </w:pPr>
      <w:r w:rsidRPr="00847E0C">
        <w:t xml:space="preserve">AB: </w:t>
      </w:r>
      <w:hyperlink r:id="rId13">
        <w:r w:rsidRPr="00847E0C">
          <w:t>0000-0003-0678-4304</w:t>
        </w:r>
      </w:hyperlink>
    </w:p>
    <w:p w:rsidR="00C46D8C" w:rsidRDefault="00C46D8C">
      <w:pPr>
        <w:spacing w:after="160" w:line="259" w:lineRule="auto"/>
        <w:rPr>
          <w:rFonts w:eastAsia="Calibri"/>
          <w:szCs w:val="22"/>
          <w:lang w:val="en-GB" w:eastAsia="en-US"/>
        </w:rPr>
      </w:pPr>
      <w:bookmarkStart w:id="1" w:name="_Hlk86132533"/>
      <w:r>
        <w:rPr>
          <w:rFonts w:eastAsia="Calibri"/>
          <w:szCs w:val="22"/>
          <w:lang w:val="en-GB" w:eastAsia="en-US"/>
        </w:rPr>
        <w:br w:type="page"/>
      </w:r>
    </w:p>
    <w:bookmarkEnd w:id="1"/>
    <w:p w:rsidR="00B72859" w:rsidRDefault="00AA27A9" w:rsidP="00B36EA4">
      <w:pPr>
        <w:pStyle w:val="Heading2"/>
        <w:jc w:val="both"/>
      </w:pPr>
      <w:proofErr w:type="gramStart"/>
      <w:r w:rsidRPr="00B36EA4">
        <w:rPr>
          <w:b/>
        </w:rPr>
        <w:lastRenderedPageBreak/>
        <w:t>Fig</w:t>
      </w:r>
      <w:r w:rsidR="00541E93">
        <w:rPr>
          <w:b/>
        </w:rPr>
        <w:t>.</w:t>
      </w:r>
      <w:r w:rsidRPr="00B36EA4">
        <w:rPr>
          <w:b/>
        </w:rPr>
        <w:t xml:space="preserve"> 1.</w:t>
      </w:r>
      <w:proofErr w:type="gramEnd"/>
      <w:r w:rsidRPr="00B36EA4">
        <w:t xml:space="preserve"> </w:t>
      </w:r>
      <w:r w:rsidR="00A8598D" w:rsidRPr="00B36EA4">
        <w:t xml:space="preserve">Potential present-day habitat suitability with the occurrence points </w:t>
      </w:r>
      <w:r w:rsidR="00C2617B">
        <w:t xml:space="preserve">(used in the species distribution modelling) </w:t>
      </w:r>
      <w:r w:rsidR="00A8598D" w:rsidRPr="00B36EA4">
        <w:t xml:space="preserve">and exposition with altitudinal range for Hyrcanian endemic taxa (upper panel), and distribution modelling under future climatic scenarios (RCP4.5 and RCP8.5; ca. 2071–2100) (down panel) </w:t>
      </w:r>
    </w:p>
    <w:p w:rsidR="00D64BC0" w:rsidRDefault="00B72859">
      <w:r>
        <w:rPr>
          <w:noProof/>
          <w:lang w:val="en-PH" w:eastAsia="en-PH"/>
        </w:rPr>
        <w:drawing>
          <wp:inline distT="0" distB="0" distL="0" distR="0">
            <wp:extent cx="5760720" cy="3120491"/>
            <wp:effectExtent l="0" t="0" r="0" b="381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3120491"/>
                    </a:xfrm>
                    <a:prstGeom prst="rect">
                      <a:avLst/>
                    </a:prstGeom>
                    <a:noFill/>
                    <a:ln>
                      <a:noFill/>
                    </a:ln>
                  </pic:spPr>
                </pic:pic>
              </a:graphicData>
            </a:graphic>
          </wp:inline>
        </w:drawing>
      </w:r>
    </w:p>
    <w:p w:rsidR="00B72859" w:rsidRDefault="00B72859">
      <w:r>
        <w:rPr>
          <w:noProof/>
          <w:lang w:val="en-PH" w:eastAsia="en-PH"/>
        </w:rPr>
        <w:drawing>
          <wp:inline distT="0" distB="0" distL="0" distR="0">
            <wp:extent cx="5760720" cy="3120491"/>
            <wp:effectExtent l="0" t="0" r="0" b="381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3120491"/>
                    </a:xfrm>
                    <a:prstGeom prst="rect">
                      <a:avLst/>
                    </a:prstGeom>
                    <a:noFill/>
                    <a:ln>
                      <a:noFill/>
                    </a:ln>
                  </pic:spPr>
                </pic:pic>
              </a:graphicData>
            </a:graphic>
          </wp:inline>
        </w:drawing>
      </w:r>
    </w:p>
    <w:p w:rsidR="00B72859" w:rsidRDefault="00B72859">
      <w:r>
        <w:rPr>
          <w:noProof/>
          <w:lang w:val="en-PH" w:eastAsia="en-PH"/>
        </w:rPr>
        <w:lastRenderedPageBreak/>
        <w:drawing>
          <wp:inline distT="0" distB="0" distL="0" distR="0">
            <wp:extent cx="5760720" cy="3120491"/>
            <wp:effectExtent l="0" t="0" r="0" b="381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3120491"/>
                    </a:xfrm>
                    <a:prstGeom prst="rect">
                      <a:avLst/>
                    </a:prstGeom>
                    <a:noFill/>
                    <a:ln>
                      <a:noFill/>
                    </a:ln>
                  </pic:spPr>
                </pic:pic>
              </a:graphicData>
            </a:graphic>
          </wp:inline>
        </w:drawing>
      </w:r>
      <w:r>
        <w:rPr>
          <w:noProof/>
          <w:lang w:val="en-PH" w:eastAsia="en-PH"/>
        </w:rPr>
        <w:drawing>
          <wp:inline distT="0" distB="0" distL="0" distR="0">
            <wp:extent cx="5759450" cy="3119803"/>
            <wp:effectExtent l="0" t="0" r="0" b="444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9450" cy="3119803"/>
                    </a:xfrm>
                    <a:prstGeom prst="rect">
                      <a:avLst/>
                    </a:prstGeom>
                    <a:noFill/>
                    <a:ln>
                      <a:noFill/>
                    </a:ln>
                  </pic:spPr>
                </pic:pic>
              </a:graphicData>
            </a:graphic>
          </wp:inline>
        </w:drawing>
      </w:r>
      <w:r>
        <w:rPr>
          <w:noProof/>
          <w:lang w:val="en-PH" w:eastAsia="en-PH"/>
        </w:rPr>
        <w:lastRenderedPageBreak/>
        <w:drawing>
          <wp:inline distT="0" distB="0" distL="0" distR="0">
            <wp:extent cx="5759450" cy="3119803"/>
            <wp:effectExtent l="0" t="0" r="0" b="444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9450" cy="3119803"/>
                    </a:xfrm>
                    <a:prstGeom prst="rect">
                      <a:avLst/>
                    </a:prstGeom>
                    <a:noFill/>
                    <a:ln>
                      <a:noFill/>
                    </a:ln>
                  </pic:spPr>
                </pic:pic>
              </a:graphicData>
            </a:graphic>
          </wp:inline>
        </w:drawing>
      </w:r>
      <w:r>
        <w:rPr>
          <w:noProof/>
          <w:lang w:val="en-PH" w:eastAsia="en-PH"/>
        </w:rPr>
        <w:drawing>
          <wp:inline distT="0" distB="0" distL="0" distR="0">
            <wp:extent cx="5759450" cy="3119803"/>
            <wp:effectExtent l="0" t="0" r="0" b="444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9450" cy="3119803"/>
                    </a:xfrm>
                    <a:prstGeom prst="rect">
                      <a:avLst/>
                    </a:prstGeom>
                    <a:noFill/>
                    <a:ln>
                      <a:noFill/>
                    </a:ln>
                  </pic:spPr>
                </pic:pic>
              </a:graphicData>
            </a:graphic>
          </wp:inline>
        </w:drawing>
      </w:r>
    </w:p>
    <w:p w:rsidR="00B72859" w:rsidRDefault="00B72859">
      <w:r>
        <w:rPr>
          <w:noProof/>
          <w:lang w:val="en-PH" w:eastAsia="en-PH"/>
        </w:rPr>
        <w:drawing>
          <wp:inline distT="0" distB="0" distL="0" distR="0">
            <wp:extent cx="5759450" cy="3119803"/>
            <wp:effectExtent l="0" t="0" r="0" b="444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9450" cy="3119803"/>
                    </a:xfrm>
                    <a:prstGeom prst="rect">
                      <a:avLst/>
                    </a:prstGeom>
                    <a:noFill/>
                    <a:ln>
                      <a:noFill/>
                    </a:ln>
                  </pic:spPr>
                </pic:pic>
              </a:graphicData>
            </a:graphic>
          </wp:inline>
        </w:drawing>
      </w:r>
    </w:p>
    <w:p w:rsidR="00B72859" w:rsidRDefault="00B72859">
      <w:r>
        <w:rPr>
          <w:noProof/>
          <w:lang w:val="en-PH" w:eastAsia="en-PH"/>
        </w:rPr>
        <w:lastRenderedPageBreak/>
        <w:drawing>
          <wp:inline distT="0" distB="0" distL="0" distR="0">
            <wp:extent cx="5759450" cy="3117827"/>
            <wp:effectExtent l="0" t="0" r="0" b="698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9450" cy="3117827"/>
                    </a:xfrm>
                    <a:prstGeom prst="rect">
                      <a:avLst/>
                    </a:prstGeom>
                    <a:noFill/>
                    <a:ln>
                      <a:noFill/>
                    </a:ln>
                  </pic:spPr>
                </pic:pic>
              </a:graphicData>
            </a:graphic>
          </wp:inline>
        </w:drawing>
      </w:r>
    </w:p>
    <w:p w:rsidR="00B72859" w:rsidRDefault="00B72859">
      <w:r>
        <w:rPr>
          <w:noProof/>
          <w:lang w:val="en-PH" w:eastAsia="en-PH"/>
        </w:rPr>
        <w:drawing>
          <wp:inline distT="0" distB="0" distL="0" distR="0">
            <wp:extent cx="5759450" cy="3117827"/>
            <wp:effectExtent l="0" t="0" r="0" b="698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9450" cy="3117827"/>
                    </a:xfrm>
                    <a:prstGeom prst="rect">
                      <a:avLst/>
                    </a:prstGeom>
                    <a:noFill/>
                    <a:ln>
                      <a:noFill/>
                    </a:ln>
                  </pic:spPr>
                </pic:pic>
              </a:graphicData>
            </a:graphic>
          </wp:inline>
        </w:drawing>
      </w:r>
    </w:p>
    <w:p w:rsidR="00B72859" w:rsidRDefault="00B72859">
      <w:r>
        <w:rPr>
          <w:noProof/>
          <w:lang w:val="en-PH" w:eastAsia="en-PH"/>
        </w:rPr>
        <w:drawing>
          <wp:inline distT="0" distB="0" distL="0" distR="0">
            <wp:extent cx="5759450" cy="3117827"/>
            <wp:effectExtent l="0" t="0" r="0" b="698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9450" cy="3117827"/>
                    </a:xfrm>
                    <a:prstGeom prst="rect">
                      <a:avLst/>
                    </a:prstGeom>
                    <a:noFill/>
                    <a:ln>
                      <a:noFill/>
                    </a:ln>
                  </pic:spPr>
                </pic:pic>
              </a:graphicData>
            </a:graphic>
          </wp:inline>
        </w:drawing>
      </w:r>
    </w:p>
    <w:p w:rsidR="00B72859" w:rsidRDefault="00B72859">
      <w:r>
        <w:rPr>
          <w:noProof/>
          <w:lang w:val="en-PH" w:eastAsia="en-PH"/>
        </w:rPr>
        <w:lastRenderedPageBreak/>
        <w:drawing>
          <wp:inline distT="0" distB="0" distL="0" distR="0">
            <wp:extent cx="5759450" cy="3117827"/>
            <wp:effectExtent l="0" t="0" r="0" b="698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9450" cy="3117827"/>
                    </a:xfrm>
                    <a:prstGeom prst="rect">
                      <a:avLst/>
                    </a:prstGeom>
                    <a:noFill/>
                    <a:ln>
                      <a:noFill/>
                    </a:ln>
                  </pic:spPr>
                </pic:pic>
              </a:graphicData>
            </a:graphic>
          </wp:inline>
        </w:drawing>
      </w:r>
    </w:p>
    <w:p w:rsidR="00B72859" w:rsidRDefault="00B72859">
      <w:r>
        <w:rPr>
          <w:noProof/>
          <w:lang w:val="en-PH" w:eastAsia="en-PH"/>
        </w:rPr>
        <w:drawing>
          <wp:inline distT="0" distB="0" distL="0" distR="0">
            <wp:extent cx="5759450" cy="3117827"/>
            <wp:effectExtent l="0" t="0" r="0" b="698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9450" cy="3117827"/>
                    </a:xfrm>
                    <a:prstGeom prst="rect">
                      <a:avLst/>
                    </a:prstGeom>
                    <a:noFill/>
                    <a:ln>
                      <a:noFill/>
                    </a:ln>
                  </pic:spPr>
                </pic:pic>
              </a:graphicData>
            </a:graphic>
          </wp:inline>
        </w:drawing>
      </w:r>
    </w:p>
    <w:p w:rsidR="00B72859" w:rsidRDefault="00B72859">
      <w:r>
        <w:rPr>
          <w:noProof/>
          <w:lang w:val="en-PH" w:eastAsia="en-PH"/>
        </w:rPr>
        <w:drawing>
          <wp:inline distT="0" distB="0" distL="0" distR="0">
            <wp:extent cx="5759450" cy="3117827"/>
            <wp:effectExtent l="0" t="0" r="0" b="698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9450" cy="3117827"/>
                    </a:xfrm>
                    <a:prstGeom prst="rect">
                      <a:avLst/>
                    </a:prstGeom>
                    <a:noFill/>
                    <a:ln>
                      <a:noFill/>
                    </a:ln>
                  </pic:spPr>
                </pic:pic>
              </a:graphicData>
            </a:graphic>
          </wp:inline>
        </w:drawing>
      </w:r>
    </w:p>
    <w:p w:rsidR="00B72859" w:rsidRDefault="00B72859">
      <w:r>
        <w:rPr>
          <w:noProof/>
          <w:lang w:val="en-PH" w:eastAsia="en-PH"/>
        </w:rPr>
        <w:lastRenderedPageBreak/>
        <w:drawing>
          <wp:inline distT="0" distB="0" distL="0" distR="0">
            <wp:extent cx="5759450" cy="3117827"/>
            <wp:effectExtent l="0" t="0" r="0" b="6985"/>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9450" cy="3117827"/>
                    </a:xfrm>
                    <a:prstGeom prst="rect">
                      <a:avLst/>
                    </a:prstGeom>
                    <a:noFill/>
                    <a:ln>
                      <a:noFill/>
                    </a:ln>
                  </pic:spPr>
                </pic:pic>
              </a:graphicData>
            </a:graphic>
          </wp:inline>
        </w:drawing>
      </w:r>
    </w:p>
    <w:p w:rsidR="00B72859" w:rsidRDefault="00B72859">
      <w:r>
        <w:rPr>
          <w:noProof/>
          <w:lang w:val="en-PH" w:eastAsia="en-PH"/>
        </w:rPr>
        <w:drawing>
          <wp:inline distT="0" distB="0" distL="0" distR="0">
            <wp:extent cx="5759450" cy="3117827"/>
            <wp:effectExtent l="0" t="0" r="0" b="698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9450" cy="3117827"/>
                    </a:xfrm>
                    <a:prstGeom prst="rect">
                      <a:avLst/>
                    </a:prstGeom>
                    <a:noFill/>
                    <a:ln>
                      <a:noFill/>
                    </a:ln>
                  </pic:spPr>
                </pic:pic>
              </a:graphicData>
            </a:graphic>
          </wp:inline>
        </w:drawing>
      </w:r>
    </w:p>
    <w:p w:rsidR="00BA4954" w:rsidRDefault="00BA4954"/>
    <w:p w:rsidR="00B25AC5" w:rsidRDefault="00B25AC5">
      <w:pPr>
        <w:spacing w:after="160" w:line="259" w:lineRule="auto"/>
      </w:pPr>
    </w:p>
    <w:p w:rsidR="005077AD" w:rsidRDefault="005077AD"/>
    <w:p w:rsidR="00B25AC5" w:rsidRDefault="00B25AC5" w:rsidP="00B25AC5">
      <w:pPr>
        <w:jc w:val="both"/>
        <w:rPr>
          <w:b/>
        </w:rPr>
        <w:sectPr w:rsidR="00B25AC5" w:rsidSect="00541E93">
          <w:pgSz w:w="11906" w:h="16838"/>
          <w:pgMar w:top="567" w:right="1418" w:bottom="567" w:left="1418" w:header="709" w:footer="709" w:gutter="0"/>
          <w:cols w:space="708"/>
          <w:docGrid w:linePitch="360"/>
        </w:sectPr>
      </w:pPr>
    </w:p>
    <w:p w:rsidR="00B25AC5" w:rsidRPr="00081F90" w:rsidRDefault="00B25AC5" w:rsidP="00B25AC5">
      <w:pPr>
        <w:jc w:val="both"/>
      </w:pPr>
      <w:proofErr w:type="gramStart"/>
      <w:r w:rsidRPr="00081F90">
        <w:rPr>
          <w:b/>
        </w:rPr>
        <w:lastRenderedPageBreak/>
        <w:t xml:space="preserve">Fig. </w:t>
      </w:r>
      <w:r>
        <w:rPr>
          <w:b/>
        </w:rPr>
        <w:t>2</w:t>
      </w:r>
      <w:r w:rsidRPr="00081F90">
        <w:rPr>
          <w:b/>
        </w:rPr>
        <w:t>a.</w:t>
      </w:r>
      <w:proofErr w:type="gramEnd"/>
      <w:r w:rsidRPr="00081F90">
        <w:t xml:space="preserve"> Present-day habitat suitability for </w:t>
      </w:r>
      <w:r w:rsidRPr="00081F90">
        <w:rPr>
          <w:i/>
        </w:rPr>
        <w:t xml:space="preserve">Acer </w:t>
      </w:r>
      <w:proofErr w:type="spellStart"/>
      <w:r w:rsidRPr="00081F90">
        <w:rPr>
          <w:i/>
        </w:rPr>
        <w:t>velutinum</w:t>
      </w:r>
      <w:proofErr w:type="spellEnd"/>
      <w:r w:rsidRPr="00081F90">
        <w:t xml:space="preserve">, </w:t>
      </w:r>
      <w:proofErr w:type="spellStart"/>
      <w:r w:rsidRPr="00081F90">
        <w:rPr>
          <w:i/>
        </w:rPr>
        <w:t>Albizia</w:t>
      </w:r>
      <w:proofErr w:type="spellEnd"/>
      <w:r w:rsidRPr="00081F90">
        <w:rPr>
          <w:i/>
        </w:rPr>
        <w:t xml:space="preserve"> </w:t>
      </w:r>
      <w:proofErr w:type="spellStart"/>
      <w:r w:rsidRPr="00081F90">
        <w:rPr>
          <w:i/>
        </w:rPr>
        <w:t>julibrissin</w:t>
      </w:r>
      <w:proofErr w:type="spellEnd"/>
      <w:r w:rsidRPr="00081F90">
        <w:t xml:space="preserve">, </w:t>
      </w:r>
      <w:proofErr w:type="spellStart"/>
      <w:r w:rsidRPr="00081F90">
        <w:rPr>
          <w:i/>
        </w:rPr>
        <w:t>Alnus</w:t>
      </w:r>
      <w:proofErr w:type="spellEnd"/>
      <w:r w:rsidRPr="00081F90">
        <w:rPr>
          <w:i/>
        </w:rPr>
        <w:t xml:space="preserve"> </w:t>
      </w:r>
      <w:proofErr w:type="spellStart"/>
      <w:r w:rsidRPr="00081F90">
        <w:rPr>
          <w:i/>
        </w:rPr>
        <w:t>subcordata</w:t>
      </w:r>
      <w:proofErr w:type="spellEnd"/>
      <w:r w:rsidRPr="00081F90">
        <w:t xml:space="preserve"> and </w:t>
      </w:r>
      <w:proofErr w:type="spellStart"/>
      <w:r w:rsidRPr="00081F90">
        <w:rPr>
          <w:i/>
        </w:rPr>
        <w:t>Buxus</w:t>
      </w:r>
      <w:proofErr w:type="spellEnd"/>
      <w:r w:rsidRPr="00081F90">
        <w:rPr>
          <w:i/>
        </w:rPr>
        <w:t xml:space="preserve"> </w:t>
      </w:r>
      <w:proofErr w:type="spellStart"/>
      <w:r w:rsidRPr="00081F90">
        <w:rPr>
          <w:i/>
        </w:rPr>
        <w:t>hyrcana</w:t>
      </w:r>
      <w:proofErr w:type="spellEnd"/>
      <w:r w:rsidRPr="00081F90">
        <w:t xml:space="preserve"> projected by Maxent models and projected changes in the suitable area of the taxa for the year 2100 based on the binary output maps according to the respective RCP climatic scenarios using 25% presence thresholds in three categories: gain: area unsuitable at present but becomes suitable in future; stable: area suitable at present and in future; loss: area suitable at present but becomes unsuitable in future. Results of SDM projections across the landscape were visualized using QGIS (QGIS.org, 2022).</w:t>
      </w:r>
    </w:p>
    <w:p w:rsidR="00B25AC5" w:rsidRDefault="00B25AC5" w:rsidP="00B25AC5">
      <w:pPr>
        <w:pStyle w:val="NormalWeb"/>
        <w:jc w:val="center"/>
      </w:pPr>
      <w:r>
        <w:rPr>
          <w:noProof/>
          <w:lang w:val="en-PH" w:eastAsia="en-PH"/>
        </w:rPr>
        <w:drawing>
          <wp:inline distT="0" distB="0" distL="0" distR="0">
            <wp:extent cx="7740000" cy="5610306"/>
            <wp:effectExtent l="0" t="0" r="0" b="0"/>
            <wp:docPr id="18" name="Obraz 18" descr="C:\Users\user\AppData\Local\Packages\Microsoft.Windows.Photos_8wekyb3d8bbwe\TempState\ShareServiceTempFolder\Fig. 3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Packages\Microsoft.Windows.Photos_8wekyb3d8bbwe\TempState\ShareServiceTempFolder\Fig. 3a.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0000" cy="5610306"/>
                    </a:xfrm>
                    <a:prstGeom prst="rect">
                      <a:avLst/>
                    </a:prstGeom>
                    <a:noFill/>
                    <a:ln>
                      <a:noFill/>
                    </a:ln>
                  </pic:spPr>
                </pic:pic>
              </a:graphicData>
            </a:graphic>
          </wp:inline>
        </w:drawing>
      </w:r>
    </w:p>
    <w:p w:rsidR="00B25AC5" w:rsidRPr="00081F90" w:rsidRDefault="00B25AC5" w:rsidP="00B25AC5">
      <w:pPr>
        <w:jc w:val="both"/>
      </w:pPr>
      <w:proofErr w:type="gramStart"/>
      <w:r w:rsidRPr="00081F90">
        <w:rPr>
          <w:b/>
        </w:rPr>
        <w:lastRenderedPageBreak/>
        <w:t xml:space="preserve">Fig. </w:t>
      </w:r>
      <w:r w:rsidR="005464C6">
        <w:rPr>
          <w:b/>
        </w:rPr>
        <w:t>2</w:t>
      </w:r>
      <w:r w:rsidRPr="00081F90">
        <w:rPr>
          <w:b/>
        </w:rPr>
        <w:t>b.</w:t>
      </w:r>
      <w:proofErr w:type="gramEnd"/>
      <w:r w:rsidRPr="00081F90">
        <w:rPr>
          <w:b/>
        </w:rPr>
        <w:t xml:space="preserve"> </w:t>
      </w:r>
      <w:r w:rsidRPr="00081F90">
        <w:t xml:space="preserve">Present-day habitat suitability for </w:t>
      </w:r>
      <w:r w:rsidRPr="00081F90">
        <w:rPr>
          <w:i/>
        </w:rPr>
        <w:t xml:space="preserve">Euonymus </w:t>
      </w:r>
      <w:proofErr w:type="spellStart"/>
      <w:r w:rsidRPr="00081F90">
        <w:rPr>
          <w:i/>
        </w:rPr>
        <w:t>velutinus</w:t>
      </w:r>
      <w:proofErr w:type="spellEnd"/>
      <w:r w:rsidRPr="00081F90">
        <w:t xml:space="preserve">, </w:t>
      </w:r>
      <w:proofErr w:type="spellStart"/>
      <w:r w:rsidRPr="00081F90">
        <w:rPr>
          <w:i/>
        </w:rPr>
        <w:t>Frangula</w:t>
      </w:r>
      <w:proofErr w:type="spellEnd"/>
      <w:r w:rsidRPr="00081F90">
        <w:rPr>
          <w:i/>
        </w:rPr>
        <w:t xml:space="preserve"> </w:t>
      </w:r>
      <w:proofErr w:type="spellStart"/>
      <w:r w:rsidRPr="00081F90">
        <w:rPr>
          <w:i/>
        </w:rPr>
        <w:t>grandifolia</w:t>
      </w:r>
      <w:proofErr w:type="spellEnd"/>
      <w:r w:rsidRPr="00081F90">
        <w:t xml:space="preserve">, </w:t>
      </w:r>
      <w:proofErr w:type="spellStart"/>
      <w:r w:rsidRPr="00081F90">
        <w:rPr>
          <w:i/>
        </w:rPr>
        <w:t>Gleditsia</w:t>
      </w:r>
      <w:proofErr w:type="spellEnd"/>
      <w:r w:rsidRPr="00081F90">
        <w:rPr>
          <w:i/>
        </w:rPr>
        <w:t xml:space="preserve"> </w:t>
      </w:r>
      <w:proofErr w:type="spellStart"/>
      <w:r w:rsidRPr="00081F90">
        <w:rPr>
          <w:i/>
        </w:rPr>
        <w:t>caspica</w:t>
      </w:r>
      <w:proofErr w:type="spellEnd"/>
      <w:r w:rsidRPr="00081F90">
        <w:t xml:space="preserve"> and </w:t>
      </w:r>
      <w:proofErr w:type="spellStart"/>
      <w:r w:rsidRPr="00081F90">
        <w:rPr>
          <w:i/>
        </w:rPr>
        <w:t>Hedera</w:t>
      </w:r>
      <w:proofErr w:type="spellEnd"/>
      <w:r w:rsidRPr="00081F90">
        <w:rPr>
          <w:i/>
        </w:rPr>
        <w:t xml:space="preserve"> </w:t>
      </w:r>
      <w:proofErr w:type="spellStart"/>
      <w:r w:rsidRPr="00081F90">
        <w:rPr>
          <w:i/>
        </w:rPr>
        <w:t>pastuchovii</w:t>
      </w:r>
      <w:proofErr w:type="spellEnd"/>
      <w:r w:rsidRPr="00081F90">
        <w:t xml:space="preserve"> projected by Maxent models and projected changes in the suitable area of the taxa for the year 2100 based on the binary output maps according to the respective RCP climatic scenarios using 25% presence thresholds in three categories: gain: area unsuitable at present but becomes suitable in future; stable: area suitable at present and in future; loss: area suitable at present but becomes unsuitable in future. Results of SDM projections across the landscape were visualized using QGIS (QGIS.org, 2022).</w:t>
      </w:r>
    </w:p>
    <w:p w:rsidR="00B25AC5" w:rsidRDefault="00B25AC5" w:rsidP="00B25AC5">
      <w:pPr>
        <w:pStyle w:val="NormalWeb"/>
        <w:jc w:val="center"/>
      </w:pPr>
      <w:r>
        <w:rPr>
          <w:noProof/>
          <w:lang w:val="en-PH" w:eastAsia="en-PH"/>
        </w:rPr>
        <w:drawing>
          <wp:inline distT="0" distB="0" distL="0" distR="0">
            <wp:extent cx="7740000" cy="5610295"/>
            <wp:effectExtent l="0" t="0" r="0" b="0"/>
            <wp:docPr id="19" name="Obraz 19" descr="C:\Users\user\AppData\Local\Packages\Microsoft.Windows.Photos_8wekyb3d8bbwe\TempState\ShareServiceTempFolder\Fig. 3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Packages\Microsoft.Windows.Photos_8wekyb3d8bbwe\TempState\ShareServiceTempFolder\Fig. 3b.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740000" cy="5610295"/>
                    </a:xfrm>
                    <a:prstGeom prst="rect">
                      <a:avLst/>
                    </a:prstGeom>
                    <a:noFill/>
                    <a:ln>
                      <a:noFill/>
                    </a:ln>
                  </pic:spPr>
                </pic:pic>
              </a:graphicData>
            </a:graphic>
          </wp:inline>
        </w:drawing>
      </w:r>
    </w:p>
    <w:p w:rsidR="00B25AC5" w:rsidRPr="00081F90" w:rsidRDefault="00B25AC5" w:rsidP="00B25AC5">
      <w:pPr>
        <w:jc w:val="both"/>
      </w:pPr>
      <w:proofErr w:type="gramStart"/>
      <w:r w:rsidRPr="00081F90">
        <w:rPr>
          <w:b/>
        </w:rPr>
        <w:lastRenderedPageBreak/>
        <w:t xml:space="preserve">Fig. </w:t>
      </w:r>
      <w:r w:rsidR="005464C6">
        <w:rPr>
          <w:b/>
        </w:rPr>
        <w:t>2</w:t>
      </w:r>
      <w:r w:rsidRPr="00081F90">
        <w:rPr>
          <w:b/>
        </w:rPr>
        <w:t>c.</w:t>
      </w:r>
      <w:proofErr w:type="gramEnd"/>
      <w:r w:rsidRPr="00081F90">
        <w:rPr>
          <w:b/>
        </w:rPr>
        <w:t xml:space="preserve"> </w:t>
      </w:r>
      <w:r w:rsidRPr="00081F90">
        <w:t xml:space="preserve">Present-day habitat suitability for </w:t>
      </w:r>
      <w:r w:rsidRPr="00081F90">
        <w:rPr>
          <w:i/>
        </w:rPr>
        <w:t xml:space="preserve">Ilex </w:t>
      </w:r>
      <w:proofErr w:type="spellStart"/>
      <w:r w:rsidRPr="00081F90">
        <w:rPr>
          <w:i/>
        </w:rPr>
        <w:t>spinigera</w:t>
      </w:r>
      <w:proofErr w:type="spellEnd"/>
      <w:r w:rsidRPr="00081F90">
        <w:t xml:space="preserve">, </w:t>
      </w:r>
      <w:proofErr w:type="spellStart"/>
      <w:r w:rsidRPr="00081F90">
        <w:rPr>
          <w:i/>
        </w:rPr>
        <w:t>Lonicera</w:t>
      </w:r>
      <w:proofErr w:type="spellEnd"/>
      <w:r w:rsidRPr="00081F90">
        <w:rPr>
          <w:i/>
        </w:rPr>
        <w:t xml:space="preserve"> floribunda</w:t>
      </w:r>
      <w:r w:rsidRPr="00081F90">
        <w:t xml:space="preserve">, </w:t>
      </w:r>
      <w:proofErr w:type="spellStart"/>
      <w:r w:rsidRPr="00081F90">
        <w:rPr>
          <w:i/>
        </w:rPr>
        <w:t>Parrotia</w:t>
      </w:r>
      <w:proofErr w:type="spellEnd"/>
      <w:r w:rsidRPr="00081F90">
        <w:rPr>
          <w:i/>
        </w:rPr>
        <w:t xml:space="preserve"> </w:t>
      </w:r>
      <w:proofErr w:type="spellStart"/>
      <w:r w:rsidRPr="00081F90">
        <w:rPr>
          <w:i/>
        </w:rPr>
        <w:t>persica</w:t>
      </w:r>
      <w:proofErr w:type="spellEnd"/>
      <w:r w:rsidRPr="00081F90">
        <w:t xml:space="preserve"> and </w:t>
      </w:r>
      <w:proofErr w:type="spellStart"/>
      <w:r w:rsidRPr="00081F90">
        <w:rPr>
          <w:i/>
        </w:rPr>
        <w:t>Populus</w:t>
      </w:r>
      <w:proofErr w:type="spellEnd"/>
      <w:r w:rsidRPr="00081F90">
        <w:rPr>
          <w:i/>
        </w:rPr>
        <w:t xml:space="preserve"> </w:t>
      </w:r>
      <w:proofErr w:type="spellStart"/>
      <w:r w:rsidRPr="00081F90">
        <w:rPr>
          <w:i/>
        </w:rPr>
        <w:t>caspica</w:t>
      </w:r>
      <w:proofErr w:type="spellEnd"/>
      <w:r w:rsidRPr="00081F90">
        <w:rPr>
          <w:i/>
        </w:rPr>
        <w:t xml:space="preserve"> </w:t>
      </w:r>
      <w:r w:rsidRPr="00081F90">
        <w:t>projected by Maxent models projected changes in the suitable area of the taxa for the year 2100 based on the binary output maps according to the respective RCP climatic scenarios using 25% presence thresholds in three categories: gain: area unsuitable at present but becomes suitable in future; stable: area suitable at present and in future; loss: area suitable at present but becomes unsuitable in future. Results of SDM projections across the landscape were visualized using QGIS (QGIS.org, 2022).</w:t>
      </w:r>
    </w:p>
    <w:p w:rsidR="00B25AC5" w:rsidRDefault="00B25AC5" w:rsidP="00B25AC5">
      <w:pPr>
        <w:pStyle w:val="NormalWeb"/>
        <w:jc w:val="center"/>
      </w:pPr>
      <w:r>
        <w:rPr>
          <w:noProof/>
          <w:lang w:val="en-PH" w:eastAsia="en-PH"/>
        </w:rPr>
        <w:drawing>
          <wp:inline distT="0" distB="0" distL="0" distR="0">
            <wp:extent cx="7740000" cy="5610305"/>
            <wp:effectExtent l="0" t="0" r="0" b="0"/>
            <wp:docPr id="20" name="Obraz 20" descr="C:\Users\user\AppData\Local\Packages\Microsoft.Windows.Photos_8wekyb3d8bbwe\TempState\ShareServiceTempFolder\Fig. 3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Packages\Microsoft.Windows.Photos_8wekyb3d8bbwe\TempState\ShareServiceTempFolder\Fig. 3c.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740000" cy="5610305"/>
                    </a:xfrm>
                    <a:prstGeom prst="rect">
                      <a:avLst/>
                    </a:prstGeom>
                    <a:noFill/>
                    <a:ln>
                      <a:noFill/>
                    </a:ln>
                  </pic:spPr>
                </pic:pic>
              </a:graphicData>
            </a:graphic>
          </wp:inline>
        </w:drawing>
      </w:r>
    </w:p>
    <w:p w:rsidR="00B25AC5" w:rsidRPr="00081F90" w:rsidRDefault="00B25AC5" w:rsidP="00B25AC5">
      <w:pPr>
        <w:jc w:val="both"/>
      </w:pPr>
      <w:proofErr w:type="gramStart"/>
      <w:r w:rsidRPr="00081F90">
        <w:rPr>
          <w:b/>
        </w:rPr>
        <w:lastRenderedPageBreak/>
        <w:t xml:space="preserve">Fig. </w:t>
      </w:r>
      <w:r w:rsidR="005464C6">
        <w:rPr>
          <w:b/>
        </w:rPr>
        <w:t>2</w:t>
      </w:r>
      <w:r w:rsidRPr="00081F90">
        <w:rPr>
          <w:b/>
        </w:rPr>
        <w:t>d.</w:t>
      </w:r>
      <w:proofErr w:type="gramEnd"/>
      <w:r w:rsidRPr="00081F90">
        <w:rPr>
          <w:b/>
        </w:rPr>
        <w:t xml:space="preserve"> </w:t>
      </w:r>
      <w:r w:rsidRPr="00081F90">
        <w:t xml:space="preserve">Present-day habitat suitability for </w:t>
      </w:r>
      <w:proofErr w:type="spellStart"/>
      <w:r w:rsidRPr="00081F90">
        <w:rPr>
          <w:i/>
        </w:rPr>
        <w:t>Pyrus</w:t>
      </w:r>
      <w:proofErr w:type="spellEnd"/>
      <w:r w:rsidRPr="00081F90">
        <w:rPr>
          <w:i/>
        </w:rPr>
        <w:t xml:space="preserve"> </w:t>
      </w:r>
      <w:proofErr w:type="spellStart"/>
      <w:r w:rsidRPr="00081F90">
        <w:rPr>
          <w:i/>
        </w:rPr>
        <w:t>boissieriana</w:t>
      </w:r>
      <w:proofErr w:type="spellEnd"/>
      <w:r w:rsidRPr="00081F90">
        <w:t xml:space="preserve">, </w:t>
      </w:r>
      <w:proofErr w:type="spellStart"/>
      <w:r w:rsidRPr="00081F90">
        <w:rPr>
          <w:i/>
        </w:rPr>
        <w:t>Quercus</w:t>
      </w:r>
      <w:proofErr w:type="spellEnd"/>
      <w:r w:rsidRPr="00081F90">
        <w:rPr>
          <w:i/>
        </w:rPr>
        <w:t xml:space="preserve"> </w:t>
      </w:r>
      <w:proofErr w:type="spellStart"/>
      <w:r w:rsidRPr="00081F90">
        <w:rPr>
          <w:i/>
        </w:rPr>
        <w:t>castaneifolia</w:t>
      </w:r>
      <w:proofErr w:type="spellEnd"/>
      <w:r w:rsidRPr="00081F90">
        <w:t xml:space="preserve"> and </w:t>
      </w:r>
      <w:proofErr w:type="spellStart"/>
      <w:r w:rsidRPr="00081F90">
        <w:rPr>
          <w:i/>
        </w:rPr>
        <w:t>Ruscus</w:t>
      </w:r>
      <w:proofErr w:type="spellEnd"/>
      <w:r w:rsidRPr="00081F90">
        <w:rPr>
          <w:i/>
        </w:rPr>
        <w:t xml:space="preserve"> </w:t>
      </w:r>
      <w:proofErr w:type="spellStart"/>
      <w:r w:rsidRPr="00081F90">
        <w:rPr>
          <w:i/>
        </w:rPr>
        <w:t>hyrcanus</w:t>
      </w:r>
      <w:proofErr w:type="spellEnd"/>
      <w:r w:rsidRPr="00081F90">
        <w:t xml:space="preserve"> projected by Maxent models projected changes in the suitable area of the taxa for the year 2100 based on the binary output maps according to the respective RCP climatic scenarios using 25% presence thresholds in three categories: gain: area unsuitable at present but becomes suitable in future; stable: area suitable at present and in future; loss: area suitable at present but becomes unsuitable in future. Results of SDM projections across the landscape were visualized using QGIS (QGIS.org, 2022).</w:t>
      </w:r>
    </w:p>
    <w:p w:rsidR="00B25AC5" w:rsidRDefault="00B25AC5" w:rsidP="00B25AC5">
      <w:pPr>
        <w:pStyle w:val="NormalWeb"/>
        <w:jc w:val="center"/>
      </w:pPr>
      <w:r>
        <w:rPr>
          <w:noProof/>
          <w:lang w:val="en-PH" w:eastAsia="en-PH"/>
        </w:rPr>
        <w:drawing>
          <wp:inline distT="0" distB="0" distL="0" distR="0">
            <wp:extent cx="9072000" cy="4985129"/>
            <wp:effectExtent l="0" t="0" r="0" b="6350"/>
            <wp:docPr id="21" name="Obraz 21" descr="C:\Users\user\AppData\Local\Packages\Microsoft.Windows.Photos_8wekyb3d8bbwe\TempState\ShareServiceTempFolder\Fig. 3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AppData\Local\Packages\Microsoft.Windows.Photos_8wekyb3d8bbwe\TempState\ShareServiceTempFolder\Fig. 3d.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072000" cy="4985129"/>
                    </a:xfrm>
                    <a:prstGeom prst="rect">
                      <a:avLst/>
                    </a:prstGeom>
                    <a:noFill/>
                    <a:ln>
                      <a:noFill/>
                    </a:ln>
                  </pic:spPr>
                </pic:pic>
              </a:graphicData>
            </a:graphic>
          </wp:inline>
        </w:drawing>
      </w:r>
    </w:p>
    <w:sectPr w:rsidR="00B25AC5" w:rsidSect="00B25AC5">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A46" w:rsidRDefault="00FF3A46" w:rsidP="00B72859">
      <w:pPr>
        <w:spacing w:line="240" w:lineRule="auto"/>
      </w:pPr>
      <w:r>
        <w:separator/>
      </w:r>
    </w:p>
  </w:endnote>
  <w:endnote w:type="continuationSeparator" w:id="0">
    <w:p w:rsidR="00FF3A46" w:rsidRDefault="00FF3A46" w:rsidP="00B728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A46" w:rsidRDefault="00FF3A46" w:rsidP="00B72859">
      <w:pPr>
        <w:spacing w:line="240" w:lineRule="auto"/>
      </w:pPr>
      <w:r>
        <w:separator/>
      </w:r>
    </w:p>
  </w:footnote>
  <w:footnote w:type="continuationSeparator" w:id="0">
    <w:p w:rsidR="00FF3A46" w:rsidRDefault="00FF3A46" w:rsidP="00B7285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AYCcyMLMxMLI0MDU2NzSyUdpeDU4uLM/DyQAtNaAGQEZ94sAAAA"/>
  </w:docVars>
  <w:rsids>
    <w:rsidRoot w:val="00D64BC0"/>
    <w:rsid w:val="00036698"/>
    <w:rsid w:val="00087780"/>
    <w:rsid w:val="00137AA5"/>
    <w:rsid w:val="001C2E63"/>
    <w:rsid w:val="00291D05"/>
    <w:rsid w:val="002A07AC"/>
    <w:rsid w:val="0031743C"/>
    <w:rsid w:val="003A4185"/>
    <w:rsid w:val="003E7E68"/>
    <w:rsid w:val="004546B2"/>
    <w:rsid w:val="005077AD"/>
    <w:rsid w:val="00541E93"/>
    <w:rsid w:val="005464C6"/>
    <w:rsid w:val="00587E7F"/>
    <w:rsid w:val="006743CD"/>
    <w:rsid w:val="006C6E14"/>
    <w:rsid w:val="006D67C7"/>
    <w:rsid w:val="007D1F8C"/>
    <w:rsid w:val="00805321"/>
    <w:rsid w:val="00A03676"/>
    <w:rsid w:val="00A8598D"/>
    <w:rsid w:val="00AA27A9"/>
    <w:rsid w:val="00B25AC5"/>
    <w:rsid w:val="00B36EA4"/>
    <w:rsid w:val="00B53049"/>
    <w:rsid w:val="00B72859"/>
    <w:rsid w:val="00BA4954"/>
    <w:rsid w:val="00C2617B"/>
    <w:rsid w:val="00C46D8C"/>
    <w:rsid w:val="00D64BC0"/>
    <w:rsid w:val="00DE14C7"/>
    <w:rsid w:val="00DE6C63"/>
    <w:rsid w:val="00E42A79"/>
    <w:rsid w:val="00EE1DF2"/>
    <w:rsid w:val="00FF3A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7AD"/>
    <w:pPr>
      <w:spacing w:after="0" w:line="360" w:lineRule="auto"/>
    </w:pPr>
    <w:rPr>
      <w:rFonts w:ascii="Times New Roman" w:eastAsia="Times New Roman" w:hAnsi="Times New Roman" w:cs="Times New Roman"/>
      <w:sz w:val="24"/>
      <w:szCs w:val="24"/>
      <w:lang w:val="en" w:eastAsia="pl-PL"/>
    </w:rPr>
  </w:style>
  <w:style w:type="paragraph" w:styleId="Heading1">
    <w:name w:val="heading 1"/>
    <w:basedOn w:val="Normal"/>
    <w:next w:val="Normal"/>
    <w:link w:val="Heading1Char"/>
    <w:uiPriority w:val="9"/>
    <w:qFormat/>
    <w:rsid w:val="00C46D8C"/>
    <w:pPr>
      <w:keepNext/>
      <w:keepLines/>
      <w:spacing w:before="24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B36EA4"/>
    <w:pPr>
      <w:keepNext/>
      <w:keepLines/>
      <w:spacing w:before="40" w:line="480" w:lineRule="auto"/>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859"/>
    <w:pPr>
      <w:tabs>
        <w:tab w:val="center" w:pos="4536"/>
        <w:tab w:val="right" w:pos="9072"/>
      </w:tabs>
      <w:spacing w:line="240" w:lineRule="auto"/>
    </w:pPr>
  </w:style>
  <w:style w:type="character" w:customStyle="1" w:styleId="HeaderChar">
    <w:name w:val="Header Char"/>
    <w:basedOn w:val="DefaultParagraphFont"/>
    <w:link w:val="Header"/>
    <w:uiPriority w:val="99"/>
    <w:rsid w:val="00B72859"/>
    <w:rPr>
      <w:rFonts w:ascii="Times New Roman" w:eastAsia="Times New Roman" w:hAnsi="Times New Roman" w:cs="Times New Roman"/>
      <w:sz w:val="24"/>
      <w:szCs w:val="24"/>
      <w:lang w:val="en" w:eastAsia="pl-PL"/>
    </w:rPr>
  </w:style>
  <w:style w:type="paragraph" w:styleId="Footer">
    <w:name w:val="footer"/>
    <w:basedOn w:val="Normal"/>
    <w:link w:val="FooterChar"/>
    <w:uiPriority w:val="99"/>
    <w:unhideWhenUsed/>
    <w:rsid w:val="00B72859"/>
    <w:pPr>
      <w:tabs>
        <w:tab w:val="center" w:pos="4536"/>
        <w:tab w:val="right" w:pos="9072"/>
      </w:tabs>
      <w:spacing w:line="240" w:lineRule="auto"/>
    </w:pPr>
  </w:style>
  <w:style w:type="character" w:customStyle="1" w:styleId="FooterChar">
    <w:name w:val="Footer Char"/>
    <w:basedOn w:val="DefaultParagraphFont"/>
    <w:link w:val="Footer"/>
    <w:uiPriority w:val="99"/>
    <w:rsid w:val="00B72859"/>
    <w:rPr>
      <w:rFonts w:ascii="Times New Roman" w:eastAsia="Times New Roman" w:hAnsi="Times New Roman" w:cs="Times New Roman"/>
      <w:sz w:val="24"/>
      <w:szCs w:val="24"/>
      <w:lang w:val="en" w:eastAsia="pl-PL"/>
    </w:rPr>
  </w:style>
  <w:style w:type="character" w:styleId="Hyperlink">
    <w:name w:val="Hyperlink"/>
    <w:basedOn w:val="DefaultParagraphFont"/>
    <w:uiPriority w:val="99"/>
    <w:semiHidden/>
    <w:unhideWhenUsed/>
    <w:rsid w:val="005077AD"/>
    <w:rPr>
      <w:color w:val="0563C1"/>
      <w:u w:val="single"/>
    </w:rPr>
  </w:style>
  <w:style w:type="character" w:styleId="FollowedHyperlink">
    <w:name w:val="FollowedHyperlink"/>
    <w:basedOn w:val="DefaultParagraphFont"/>
    <w:uiPriority w:val="99"/>
    <w:semiHidden/>
    <w:unhideWhenUsed/>
    <w:rsid w:val="005077AD"/>
    <w:rPr>
      <w:color w:val="954F72"/>
      <w:u w:val="single"/>
    </w:rPr>
  </w:style>
  <w:style w:type="paragraph" w:customStyle="1" w:styleId="msonormal0">
    <w:name w:val="msonormal"/>
    <w:basedOn w:val="Normal"/>
    <w:rsid w:val="005077AD"/>
    <w:pPr>
      <w:spacing w:before="100" w:beforeAutospacing="1" w:after="100" w:afterAutospacing="1" w:line="240" w:lineRule="auto"/>
    </w:pPr>
    <w:rPr>
      <w:lang w:val="pl-PL"/>
    </w:rPr>
  </w:style>
  <w:style w:type="paragraph" w:customStyle="1" w:styleId="xl65">
    <w:name w:val="xl65"/>
    <w:basedOn w:val="Normal"/>
    <w:rsid w:val="005077AD"/>
    <w:pPr>
      <w:spacing w:before="100" w:beforeAutospacing="1" w:after="100" w:afterAutospacing="1" w:line="240" w:lineRule="auto"/>
    </w:pPr>
    <w:rPr>
      <w:lang w:val="pl-PL"/>
    </w:rPr>
  </w:style>
  <w:style w:type="paragraph" w:customStyle="1" w:styleId="xl66">
    <w:name w:val="xl66"/>
    <w:basedOn w:val="Normal"/>
    <w:rsid w:val="005077AD"/>
    <w:pPr>
      <w:pBdr>
        <w:top w:val="single" w:sz="4" w:space="0" w:color="auto"/>
        <w:bottom w:val="single" w:sz="4" w:space="0" w:color="auto"/>
      </w:pBdr>
      <w:spacing w:before="100" w:beforeAutospacing="1" w:after="100" w:afterAutospacing="1" w:line="240" w:lineRule="auto"/>
      <w:jc w:val="center"/>
      <w:textAlignment w:val="center"/>
    </w:pPr>
    <w:rPr>
      <w:b/>
      <w:bCs/>
      <w:i/>
      <w:iCs/>
      <w:lang w:val="pl-PL"/>
    </w:rPr>
  </w:style>
  <w:style w:type="paragraph" w:customStyle="1" w:styleId="xl67">
    <w:name w:val="xl67"/>
    <w:basedOn w:val="Normal"/>
    <w:rsid w:val="005077AD"/>
    <w:pPr>
      <w:pBdr>
        <w:top w:val="single" w:sz="4" w:space="0" w:color="auto"/>
        <w:bottom w:val="single" w:sz="4" w:space="0" w:color="auto"/>
      </w:pBdr>
      <w:spacing w:before="100" w:beforeAutospacing="1" w:after="100" w:afterAutospacing="1" w:line="240" w:lineRule="auto"/>
      <w:jc w:val="center"/>
      <w:textAlignment w:val="center"/>
    </w:pPr>
    <w:rPr>
      <w:b/>
      <w:bCs/>
      <w:lang w:val="pl-PL"/>
    </w:rPr>
  </w:style>
  <w:style w:type="paragraph" w:customStyle="1" w:styleId="xl68">
    <w:name w:val="xl68"/>
    <w:basedOn w:val="Normal"/>
    <w:rsid w:val="005077AD"/>
    <w:pPr>
      <w:pBdr>
        <w:bottom w:val="single" w:sz="4" w:space="0" w:color="auto"/>
      </w:pBdr>
      <w:spacing w:before="100" w:beforeAutospacing="1" w:after="100" w:afterAutospacing="1" w:line="240" w:lineRule="auto"/>
    </w:pPr>
    <w:rPr>
      <w:lang w:val="pl-PL"/>
    </w:rPr>
  </w:style>
  <w:style w:type="paragraph" w:customStyle="1" w:styleId="xl69">
    <w:name w:val="xl69"/>
    <w:basedOn w:val="Normal"/>
    <w:rsid w:val="005077AD"/>
    <w:pPr>
      <w:spacing w:before="100" w:beforeAutospacing="1" w:after="100" w:afterAutospacing="1" w:line="240" w:lineRule="auto"/>
    </w:pPr>
    <w:rPr>
      <w:lang w:val="pl-PL"/>
    </w:rPr>
  </w:style>
  <w:style w:type="paragraph" w:customStyle="1" w:styleId="xl70">
    <w:name w:val="xl70"/>
    <w:basedOn w:val="Normal"/>
    <w:rsid w:val="005077AD"/>
    <w:pPr>
      <w:pBdr>
        <w:top w:val="single" w:sz="4" w:space="0" w:color="auto"/>
        <w:bottom w:val="single" w:sz="4" w:space="0" w:color="auto"/>
      </w:pBdr>
      <w:spacing w:before="100" w:beforeAutospacing="1" w:after="100" w:afterAutospacing="1" w:line="240" w:lineRule="auto"/>
      <w:jc w:val="center"/>
      <w:textAlignment w:val="center"/>
    </w:pPr>
    <w:rPr>
      <w:b/>
      <w:bCs/>
      <w:i/>
      <w:iCs/>
      <w:lang w:val="pl-PL"/>
    </w:rPr>
  </w:style>
  <w:style w:type="paragraph" w:customStyle="1" w:styleId="xl71">
    <w:name w:val="xl71"/>
    <w:basedOn w:val="Normal"/>
    <w:rsid w:val="005077AD"/>
    <w:pPr>
      <w:pBdr>
        <w:bottom w:val="single" w:sz="4" w:space="0" w:color="auto"/>
      </w:pBdr>
      <w:spacing w:before="100" w:beforeAutospacing="1" w:after="100" w:afterAutospacing="1" w:line="240" w:lineRule="auto"/>
    </w:pPr>
    <w:rPr>
      <w:lang w:val="pl-PL"/>
    </w:rPr>
  </w:style>
  <w:style w:type="character" w:customStyle="1" w:styleId="Heading2Char">
    <w:name w:val="Heading 2 Char"/>
    <w:basedOn w:val="DefaultParagraphFont"/>
    <w:link w:val="Heading2"/>
    <w:uiPriority w:val="9"/>
    <w:rsid w:val="00B36EA4"/>
    <w:rPr>
      <w:rFonts w:ascii="Times New Roman" w:eastAsiaTheme="majorEastAsia" w:hAnsi="Times New Roman" w:cstheme="majorBidi"/>
      <w:sz w:val="24"/>
      <w:szCs w:val="26"/>
      <w:lang w:val="en" w:eastAsia="pl-PL"/>
    </w:rPr>
  </w:style>
  <w:style w:type="character" w:customStyle="1" w:styleId="Heading1Char">
    <w:name w:val="Heading 1 Char"/>
    <w:basedOn w:val="DefaultParagraphFont"/>
    <w:link w:val="Heading1"/>
    <w:uiPriority w:val="9"/>
    <w:rsid w:val="00C46D8C"/>
    <w:rPr>
      <w:rFonts w:ascii="Times New Roman" w:eastAsiaTheme="majorEastAsia" w:hAnsi="Times New Roman" w:cstheme="majorBidi"/>
      <w:b/>
      <w:sz w:val="28"/>
      <w:szCs w:val="32"/>
      <w:lang w:val="en" w:eastAsia="pl-PL"/>
    </w:rPr>
  </w:style>
  <w:style w:type="paragraph" w:styleId="NormalWeb">
    <w:name w:val="Normal (Web)"/>
    <w:basedOn w:val="Normal"/>
    <w:uiPriority w:val="99"/>
    <w:semiHidden/>
    <w:unhideWhenUsed/>
    <w:rsid w:val="00B25AC5"/>
    <w:pPr>
      <w:spacing w:before="100" w:beforeAutospacing="1" w:after="100" w:afterAutospacing="1" w:line="240" w:lineRule="auto"/>
    </w:pPr>
    <w:rPr>
      <w:lang w:val="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7AD"/>
    <w:pPr>
      <w:spacing w:after="0" w:line="360" w:lineRule="auto"/>
    </w:pPr>
    <w:rPr>
      <w:rFonts w:ascii="Times New Roman" w:eastAsia="Times New Roman" w:hAnsi="Times New Roman" w:cs="Times New Roman"/>
      <w:sz w:val="24"/>
      <w:szCs w:val="24"/>
      <w:lang w:val="en" w:eastAsia="pl-PL"/>
    </w:rPr>
  </w:style>
  <w:style w:type="paragraph" w:styleId="Heading1">
    <w:name w:val="heading 1"/>
    <w:basedOn w:val="Normal"/>
    <w:next w:val="Normal"/>
    <w:link w:val="Heading1Char"/>
    <w:uiPriority w:val="9"/>
    <w:qFormat/>
    <w:rsid w:val="00C46D8C"/>
    <w:pPr>
      <w:keepNext/>
      <w:keepLines/>
      <w:spacing w:before="24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B36EA4"/>
    <w:pPr>
      <w:keepNext/>
      <w:keepLines/>
      <w:spacing w:before="40" w:line="480" w:lineRule="auto"/>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859"/>
    <w:pPr>
      <w:tabs>
        <w:tab w:val="center" w:pos="4536"/>
        <w:tab w:val="right" w:pos="9072"/>
      </w:tabs>
      <w:spacing w:line="240" w:lineRule="auto"/>
    </w:pPr>
  </w:style>
  <w:style w:type="character" w:customStyle="1" w:styleId="HeaderChar">
    <w:name w:val="Header Char"/>
    <w:basedOn w:val="DefaultParagraphFont"/>
    <w:link w:val="Header"/>
    <w:uiPriority w:val="99"/>
    <w:rsid w:val="00B72859"/>
    <w:rPr>
      <w:rFonts w:ascii="Times New Roman" w:eastAsia="Times New Roman" w:hAnsi="Times New Roman" w:cs="Times New Roman"/>
      <w:sz w:val="24"/>
      <w:szCs w:val="24"/>
      <w:lang w:val="en" w:eastAsia="pl-PL"/>
    </w:rPr>
  </w:style>
  <w:style w:type="paragraph" w:styleId="Footer">
    <w:name w:val="footer"/>
    <w:basedOn w:val="Normal"/>
    <w:link w:val="FooterChar"/>
    <w:uiPriority w:val="99"/>
    <w:unhideWhenUsed/>
    <w:rsid w:val="00B72859"/>
    <w:pPr>
      <w:tabs>
        <w:tab w:val="center" w:pos="4536"/>
        <w:tab w:val="right" w:pos="9072"/>
      </w:tabs>
      <w:spacing w:line="240" w:lineRule="auto"/>
    </w:pPr>
  </w:style>
  <w:style w:type="character" w:customStyle="1" w:styleId="FooterChar">
    <w:name w:val="Footer Char"/>
    <w:basedOn w:val="DefaultParagraphFont"/>
    <w:link w:val="Footer"/>
    <w:uiPriority w:val="99"/>
    <w:rsid w:val="00B72859"/>
    <w:rPr>
      <w:rFonts w:ascii="Times New Roman" w:eastAsia="Times New Roman" w:hAnsi="Times New Roman" w:cs="Times New Roman"/>
      <w:sz w:val="24"/>
      <w:szCs w:val="24"/>
      <w:lang w:val="en" w:eastAsia="pl-PL"/>
    </w:rPr>
  </w:style>
  <w:style w:type="character" w:styleId="Hyperlink">
    <w:name w:val="Hyperlink"/>
    <w:basedOn w:val="DefaultParagraphFont"/>
    <w:uiPriority w:val="99"/>
    <w:semiHidden/>
    <w:unhideWhenUsed/>
    <w:rsid w:val="005077AD"/>
    <w:rPr>
      <w:color w:val="0563C1"/>
      <w:u w:val="single"/>
    </w:rPr>
  </w:style>
  <w:style w:type="character" w:styleId="FollowedHyperlink">
    <w:name w:val="FollowedHyperlink"/>
    <w:basedOn w:val="DefaultParagraphFont"/>
    <w:uiPriority w:val="99"/>
    <w:semiHidden/>
    <w:unhideWhenUsed/>
    <w:rsid w:val="005077AD"/>
    <w:rPr>
      <w:color w:val="954F72"/>
      <w:u w:val="single"/>
    </w:rPr>
  </w:style>
  <w:style w:type="paragraph" w:customStyle="1" w:styleId="msonormal0">
    <w:name w:val="msonormal"/>
    <w:basedOn w:val="Normal"/>
    <w:rsid w:val="005077AD"/>
    <w:pPr>
      <w:spacing w:before="100" w:beforeAutospacing="1" w:after="100" w:afterAutospacing="1" w:line="240" w:lineRule="auto"/>
    </w:pPr>
    <w:rPr>
      <w:lang w:val="pl-PL"/>
    </w:rPr>
  </w:style>
  <w:style w:type="paragraph" w:customStyle="1" w:styleId="xl65">
    <w:name w:val="xl65"/>
    <w:basedOn w:val="Normal"/>
    <w:rsid w:val="005077AD"/>
    <w:pPr>
      <w:spacing w:before="100" w:beforeAutospacing="1" w:after="100" w:afterAutospacing="1" w:line="240" w:lineRule="auto"/>
    </w:pPr>
    <w:rPr>
      <w:lang w:val="pl-PL"/>
    </w:rPr>
  </w:style>
  <w:style w:type="paragraph" w:customStyle="1" w:styleId="xl66">
    <w:name w:val="xl66"/>
    <w:basedOn w:val="Normal"/>
    <w:rsid w:val="005077AD"/>
    <w:pPr>
      <w:pBdr>
        <w:top w:val="single" w:sz="4" w:space="0" w:color="auto"/>
        <w:bottom w:val="single" w:sz="4" w:space="0" w:color="auto"/>
      </w:pBdr>
      <w:spacing w:before="100" w:beforeAutospacing="1" w:after="100" w:afterAutospacing="1" w:line="240" w:lineRule="auto"/>
      <w:jc w:val="center"/>
      <w:textAlignment w:val="center"/>
    </w:pPr>
    <w:rPr>
      <w:b/>
      <w:bCs/>
      <w:i/>
      <w:iCs/>
      <w:lang w:val="pl-PL"/>
    </w:rPr>
  </w:style>
  <w:style w:type="paragraph" w:customStyle="1" w:styleId="xl67">
    <w:name w:val="xl67"/>
    <w:basedOn w:val="Normal"/>
    <w:rsid w:val="005077AD"/>
    <w:pPr>
      <w:pBdr>
        <w:top w:val="single" w:sz="4" w:space="0" w:color="auto"/>
        <w:bottom w:val="single" w:sz="4" w:space="0" w:color="auto"/>
      </w:pBdr>
      <w:spacing w:before="100" w:beforeAutospacing="1" w:after="100" w:afterAutospacing="1" w:line="240" w:lineRule="auto"/>
      <w:jc w:val="center"/>
      <w:textAlignment w:val="center"/>
    </w:pPr>
    <w:rPr>
      <w:b/>
      <w:bCs/>
      <w:lang w:val="pl-PL"/>
    </w:rPr>
  </w:style>
  <w:style w:type="paragraph" w:customStyle="1" w:styleId="xl68">
    <w:name w:val="xl68"/>
    <w:basedOn w:val="Normal"/>
    <w:rsid w:val="005077AD"/>
    <w:pPr>
      <w:pBdr>
        <w:bottom w:val="single" w:sz="4" w:space="0" w:color="auto"/>
      </w:pBdr>
      <w:spacing w:before="100" w:beforeAutospacing="1" w:after="100" w:afterAutospacing="1" w:line="240" w:lineRule="auto"/>
    </w:pPr>
    <w:rPr>
      <w:lang w:val="pl-PL"/>
    </w:rPr>
  </w:style>
  <w:style w:type="paragraph" w:customStyle="1" w:styleId="xl69">
    <w:name w:val="xl69"/>
    <w:basedOn w:val="Normal"/>
    <w:rsid w:val="005077AD"/>
    <w:pPr>
      <w:spacing w:before="100" w:beforeAutospacing="1" w:after="100" w:afterAutospacing="1" w:line="240" w:lineRule="auto"/>
    </w:pPr>
    <w:rPr>
      <w:lang w:val="pl-PL"/>
    </w:rPr>
  </w:style>
  <w:style w:type="paragraph" w:customStyle="1" w:styleId="xl70">
    <w:name w:val="xl70"/>
    <w:basedOn w:val="Normal"/>
    <w:rsid w:val="005077AD"/>
    <w:pPr>
      <w:pBdr>
        <w:top w:val="single" w:sz="4" w:space="0" w:color="auto"/>
        <w:bottom w:val="single" w:sz="4" w:space="0" w:color="auto"/>
      </w:pBdr>
      <w:spacing w:before="100" w:beforeAutospacing="1" w:after="100" w:afterAutospacing="1" w:line="240" w:lineRule="auto"/>
      <w:jc w:val="center"/>
      <w:textAlignment w:val="center"/>
    </w:pPr>
    <w:rPr>
      <w:b/>
      <w:bCs/>
      <w:i/>
      <w:iCs/>
      <w:lang w:val="pl-PL"/>
    </w:rPr>
  </w:style>
  <w:style w:type="paragraph" w:customStyle="1" w:styleId="xl71">
    <w:name w:val="xl71"/>
    <w:basedOn w:val="Normal"/>
    <w:rsid w:val="005077AD"/>
    <w:pPr>
      <w:pBdr>
        <w:bottom w:val="single" w:sz="4" w:space="0" w:color="auto"/>
      </w:pBdr>
      <w:spacing w:before="100" w:beforeAutospacing="1" w:after="100" w:afterAutospacing="1" w:line="240" w:lineRule="auto"/>
    </w:pPr>
    <w:rPr>
      <w:lang w:val="pl-PL"/>
    </w:rPr>
  </w:style>
  <w:style w:type="character" w:customStyle="1" w:styleId="Heading2Char">
    <w:name w:val="Heading 2 Char"/>
    <w:basedOn w:val="DefaultParagraphFont"/>
    <w:link w:val="Heading2"/>
    <w:uiPriority w:val="9"/>
    <w:rsid w:val="00B36EA4"/>
    <w:rPr>
      <w:rFonts w:ascii="Times New Roman" w:eastAsiaTheme="majorEastAsia" w:hAnsi="Times New Roman" w:cstheme="majorBidi"/>
      <w:sz w:val="24"/>
      <w:szCs w:val="26"/>
      <w:lang w:val="en" w:eastAsia="pl-PL"/>
    </w:rPr>
  </w:style>
  <w:style w:type="character" w:customStyle="1" w:styleId="Heading1Char">
    <w:name w:val="Heading 1 Char"/>
    <w:basedOn w:val="DefaultParagraphFont"/>
    <w:link w:val="Heading1"/>
    <w:uiPriority w:val="9"/>
    <w:rsid w:val="00C46D8C"/>
    <w:rPr>
      <w:rFonts w:ascii="Times New Roman" w:eastAsiaTheme="majorEastAsia" w:hAnsi="Times New Roman" w:cstheme="majorBidi"/>
      <w:b/>
      <w:sz w:val="28"/>
      <w:szCs w:val="32"/>
      <w:lang w:val="en" w:eastAsia="pl-PL"/>
    </w:rPr>
  </w:style>
  <w:style w:type="paragraph" w:styleId="NormalWeb">
    <w:name w:val="Normal (Web)"/>
    <w:basedOn w:val="Normal"/>
    <w:uiPriority w:val="99"/>
    <w:semiHidden/>
    <w:unhideWhenUsed/>
    <w:rsid w:val="00B25AC5"/>
    <w:pPr>
      <w:spacing w:before="100" w:beforeAutospacing="1" w:after="100" w:afterAutospacing="1" w:line="240" w:lineRule="auto"/>
    </w:pPr>
    <w:rPr>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014793">
      <w:bodyDiv w:val="1"/>
      <w:marLeft w:val="0"/>
      <w:marRight w:val="0"/>
      <w:marTop w:val="0"/>
      <w:marBottom w:val="0"/>
      <w:divBdr>
        <w:top w:val="none" w:sz="0" w:space="0" w:color="auto"/>
        <w:left w:val="none" w:sz="0" w:space="0" w:color="auto"/>
        <w:bottom w:val="none" w:sz="0" w:space="0" w:color="auto"/>
        <w:right w:val="none" w:sz="0" w:space="0" w:color="auto"/>
      </w:divBdr>
    </w:div>
    <w:div w:id="549616385">
      <w:bodyDiv w:val="1"/>
      <w:marLeft w:val="0"/>
      <w:marRight w:val="0"/>
      <w:marTop w:val="0"/>
      <w:marBottom w:val="0"/>
      <w:divBdr>
        <w:top w:val="none" w:sz="0" w:space="0" w:color="auto"/>
        <w:left w:val="none" w:sz="0" w:space="0" w:color="auto"/>
        <w:bottom w:val="none" w:sz="0" w:space="0" w:color="auto"/>
        <w:right w:val="none" w:sz="0" w:space="0" w:color="auto"/>
      </w:divBdr>
    </w:div>
    <w:div w:id="577595284">
      <w:bodyDiv w:val="1"/>
      <w:marLeft w:val="0"/>
      <w:marRight w:val="0"/>
      <w:marTop w:val="0"/>
      <w:marBottom w:val="0"/>
      <w:divBdr>
        <w:top w:val="none" w:sz="0" w:space="0" w:color="auto"/>
        <w:left w:val="none" w:sz="0" w:space="0" w:color="auto"/>
        <w:bottom w:val="none" w:sz="0" w:space="0" w:color="auto"/>
        <w:right w:val="none" w:sz="0" w:space="0" w:color="auto"/>
      </w:divBdr>
    </w:div>
    <w:div w:id="693926670">
      <w:bodyDiv w:val="1"/>
      <w:marLeft w:val="0"/>
      <w:marRight w:val="0"/>
      <w:marTop w:val="0"/>
      <w:marBottom w:val="0"/>
      <w:divBdr>
        <w:top w:val="none" w:sz="0" w:space="0" w:color="auto"/>
        <w:left w:val="none" w:sz="0" w:space="0" w:color="auto"/>
        <w:bottom w:val="none" w:sz="0" w:space="0" w:color="auto"/>
        <w:right w:val="none" w:sz="0" w:space="0" w:color="auto"/>
      </w:divBdr>
    </w:div>
    <w:div w:id="1012534363">
      <w:bodyDiv w:val="1"/>
      <w:marLeft w:val="0"/>
      <w:marRight w:val="0"/>
      <w:marTop w:val="0"/>
      <w:marBottom w:val="0"/>
      <w:divBdr>
        <w:top w:val="none" w:sz="0" w:space="0" w:color="auto"/>
        <w:left w:val="none" w:sz="0" w:space="0" w:color="auto"/>
        <w:bottom w:val="none" w:sz="0" w:space="0" w:color="auto"/>
        <w:right w:val="none" w:sz="0" w:space="0" w:color="auto"/>
      </w:divBdr>
    </w:div>
    <w:div w:id="1020353068">
      <w:bodyDiv w:val="1"/>
      <w:marLeft w:val="0"/>
      <w:marRight w:val="0"/>
      <w:marTop w:val="0"/>
      <w:marBottom w:val="0"/>
      <w:divBdr>
        <w:top w:val="none" w:sz="0" w:space="0" w:color="auto"/>
        <w:left w:val="none" w:sz="0" w:space="0" w:color="auto"/>
        <w:bottom w:val="none" w:sz="0" w:space="0" w:color="auto"/>
        <w:right w:val="none" w:sz="0" w:space="0" w:color="auto"/>
      </w:divBdr>
    </w:div>
    <w:div w:id="1203520909">
      <w:bodyDiv w:val="1"/>
      <w:marLeft w:val="0"/>
      <w:marRight w:val="0"/>
      <w:marTop w:val="0"/>
      <w:marBottom w:val="0"/>
      <w:divBdr>
        <w:top w:val="none" w:sz="0" w:space="0" w:color="auto"/>
        <w:left w:val="none" w:sz="0" w:space="0" w:color="auto"/>
        <w:bottom w:val="none" w:sz="0" w:space="0" w:color="auto"/>
        <w:right w:val="none" w:sz="0" w:space="0" w:color="auto"/>
      </w:divBdr>
    </w:div>
    <w:div w:id="1527526849">
      <w:bodyDiv w:val="1"/>
      <w:marLeft w:val="0"/>
      <w:marRight w:val="0"/>
      <w:marTop w:val="0"/>
      <w:marBottom w:val="0"/>
      <w:divBdr>
        <w:top w:val="none" w:sz="0" w:space="0" w:color="auto"/>
        <w:left w:val="none" w:sz="0" w:space="0" w:color="auto"/>
        <w:bottom w:val="none" w:sz="0" w:space="0" w:color="auto"/>
        <w:right w:val="none" w:sz="0" w:space="0" w:color="auto"/>
      </w:divBdr>
    </w:div>
    <w:div w:id="1528255818">
      <w:bodyDiv w:val="1"/>
      <w:marLeft w:val="0"/>
      <w:marRight w:val="0"/>
      <w:marTop w:val="0"/>
      <w:marBottom w:val="0"/>
      <w:divBdr>
        <w:top w:val="none" w:sz="0" w:space="0" w:color="auto"/>
        <w:left w:val="none" w:sz="0" w:space="0" w:color="auto"/>
        <w:bottom w:val="none" w:sz="0" w:space="0" w:color="auto"/>
        <w:right w:val="none" w:sz="0" w:space="0" w:color="auto"/>
      </w:divBdr>
    </w:div>
    <w:div w:id="194144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2815-1375" TargetMode="External"/><Relationship Id="rId13" Type="http://schemas.openxmlformats.org/officeDocument/2006/relationships/hyperlink" Target="https://orcid.org/0000-0003-0678-4304"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hyperlink" Target="https://orcid.org/0000-0002-1830-0816" TargetMode="External"/><Relationship Id="rId12" Type="http://schemas.openxmlformats.org/officeDocument/2006/relationships/hyperlink" Target="https://orcid.org/0000-0003-0043-3706"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orcid.org/0000-0002-4602-6279" TargetMode="External"/><Relationship Id="rId24" Type="http://schemas.openxmlformats.org/officeDocument/2006/relationships/image" Target="media/image11.png"/><Relationship Id="rId32" Type="http://schemas.openxmlformats.org/officeDocument/2006/relationships/image" Target="media/image19.jpeg"/><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hyperlink" Target="https://orcid.org/0000-0002-6048-0988" TargetMode="External"/><Relationship Id="rId19" Type="http://schemas.openxmlformats.org/officeDocument/2006/relationships/image" Target="media/image6.png"/><Relationship Id="rId31" Type="http://schemas.openxmlformats.org/officeDocument/2006/relationships/image" Target="media/image18.jpeg"/><Relationship Id="rId4" Type="http://schemas.openxmlformats.org/officeDocument/2006/relationships/webSettings" Target="webSettings.xml"/><Relationship Id="rId9" Type="http://schemas.openxmlformats.org/officeDocument/2006/relationships/hyperlink" Target="https://orcid.org/0000-0001-8135-8570"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665</Words>
  <Characters>3794</Characters>
  <Application>Microsoft Office Word</Application>
  <DocSecurity>0</DocSecurity>
  <Lines>31</Lines>
  <Paragraphs>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dc:creator>
  <cp:lastModifiedBy>Siquijor, Jean</cp:lastModifiedBy>
  <cp:revision>2</cp:revision>
  <dcterms:created xsi:type="dcterms:W3CDTF">2024-04-13T02:59:00Z</dcterms:created>
  <dcterms:modified xsi:type="dcterms:W3CDTF">2024-04-13T02:59:00Z</dcterms:modified>
</cp:coreProperties>
</file>