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B02D91" w14:textId="2ADD5824" w:rsidR="00565D55" w:rsidRDefault="00170654">
      <w:pPr>
        <w:pStyle w:val="Subtitle"/>
      </w:pPr>
      <w:r>
        <w:t>Unveiling invisible climate im/mobilities. Mixed-methods case study of a drought-prone rural area of Kersa, Ethiopia</w:t>
      </w:r>
    </w:p>
    <w:p w14:paraId="07702AE9" w14:textId="77777777" w:rsidR="00565D55" w:rsidRDefault="00170654" w:rsidP="00906DD5">
      <w:pPr>
        <w:pStyle w:val="Heading1"/>
        <w:rPr>
          <w:color w:val="404040"/>
          <w:sz w:val="20"/>
          <w:szCs w:val="20"/>
        </w:rPr>
      </w:pPr>
      <w:r>
        <w:t>Supplementary material</w:t>
      </w:r>
    </w:p>
    <w:p w14:paraId="752ADADF" w14:textId="33F6F181" w:rsidR="00565D55" w:rsidRDefault="00170654" w:rsidP="00906DD5">
      <w:pPr>
        <w:pStyle w:val="Heading2"/>
      </w:pPr>
      <w:r>
        <w:t>SPM I: The variables included in the multiple-factor analysis and the clustering analysis</w:t>
      </w:r>
    </w:p>
    <w:p w14:paraId="52960787" w14:textId="027C0970" w:rsidR="00565D55" w:rsidRDefault="00170654">
      <w:r>
        <w:t>The typology described in section 4 is a result of a multiple</w:t>
      </w:r>
      <w:r w:rsidR="001F51B6">
        <w:t>-</w:t>
      </w:r>
      <w:r>
        <w:t>factor analysis (MFA) and a clustering analysis (CA), conducted on household-level data collected during the economic assessment of households in the Kersa HDSS site in 2014 and complemented with information retrieved at the individual level. The MFA focused on the following list of the 22 variables (table SPM</w:t>
      </w:r>
      <w:r w:rsidR="000072F6">
        <w:t>1A</w:t>
      </w:r>
      <w:r>
        <w:t>) covering three dimensions: assets &amp; housing conditions (17 variables), literacy (2 variables)</w:t>
      </w:r>
      <w:r w:rsidR="00967137">
        <w:t>,</w:t>
      </w:r>
      <w:r>
        <w:t xml:space="preserve"> &amp; perceived satisfaction </w:t>
      </w:r>
      <w:r w:rsidR="00E7151B">
        <w:t>with</w:t>
      </w:r>
      <w:r>
        <w:t xml:space="preserve"> living conditions (3 variables).</w:t>
      </w:r>
    </w:p>
    <w:p w14:paraId="26D573DE" w14:textId="11A173EC" w:rsidR="00565D55" w:rsidRDefault="00170654" w:rsidP="00682682">
      <w:pPr>
        <w:pBdr>
          <w:top w:val="nil"/>
          <w:left w:val="nil"/>
          <w:bottom w:val="nil"/>
          <w:right w:val="nil"/>
          <w:between w:val="nil"/>
        </w:pBdr>
        <w:spacing w:before="240" w:after="0"/>
      </w:pPr>
      <w:bookmarkStart w:id="0" w:name="_heading=h.mspw85yendxi" w:colFirst="0" w:colLast="0"/>
      <w:bookmarkEnd w:id="0"/>
      <w:r>
        <w:rPr>
          <w:b/>
          <w:color w:val="404040"/>
          <w:sz w:val="20"/>
          <w:szCs w:val="20"/>
        </w:rPr>
        <w:t xml:space="preserve">Table </w:t>
      </w:r>
      <w:r w:rsidR="000072F6">
        <w:rPr>
          <w:b/>
          <w:color w:val="404040"/>
          <w:sz w:val="20"/>
          <w:szCs w:val="20"/>
        </w:rPr>
        <w:t>SPM1A</w:t>
      </w:r>
      <w:r>
        <w:rPr>
          <w:b/>
          <w:color w:val="404040"/>
          <w:sz w:val="20"/>
          <w:szCs w:val="20"/>
        </w:rPr>
        <w:t xml:space="preserve"> List of the 22 variables</w:t>
      </w:r>
    </w:p>
    <w:tbl>
      <w:tblPr>
        <w:tblStyle w:val="a0"/>
        <w:tblW w:w="9782" w:type="dxa"/>
        <w:tblInd w:w="-29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277"/>
        <w:gridCol w:w="8505"/>
      </w:tblGrid>
      <w:tr w:rsidR="00565D55" w14:paraId="3ABFEA41" w14:textId="77777777" w:rsidTr="00682682">
        <w:trPr>
          <w:trHeight w:val="20"/>
        </w:trPr>
        <w:tc>
          <w:tcPr>
            <w:tcW w:w="12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CAE603" w14:textId="77777777" w:rsidR="00565D55" w:rsidRDefault="00170654">
            <w:pPr>
              <w:spacing w:after="0" w:line="276" w:lineRule="auto"/>
              <w:rPr>
                <w:b/>
                <w:sz w:val="21"/>
                <w:szCs w:val="21"/>
                <w:highlight w:val="white"/>
              </w:rPr>
            </w:pPr>
            <w:r>
              <w:rPr>
                <w:b/>
                <w:sz w:val="21"/>
                <w:szCs w:val="21"/>
                <w:highlight w:val="white"/>
              </w:rPr>
              <w:t>Dimensions</w:t>
            </w:r>
          </w:p>
        </w:tc>
        <w:tc>
          <w:tcPr>
            <w:tcW w:w="850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33E6DD2E" w14:textId="1D246D72" w:rsidR="00565D55" w:rsidRDefault="00170654" w:rsidP="00682682">
            <w:pPr>
              <w:spacing w:after="0" w:line="240" w:lineRule="auto"/>
              <w:rPr>
                <w:b/>
                <w:sz w:val="21"/>
                <w:szCs w:val="21"/>
                <w:highlight w:val="white"/>
              </w:rPr>
            </w:pPr>
            <w:r>
              <w:rPr>
                <w:b/>
                <w:sz w:val="21"/>
                <w:szCs w:val="21"/>
                <w:highlight w:val="white"/>
              </w:rPr>
              <w:t xml:space="preserve"> Recoded variables with their modalities</w:t>
            </w:r>
            <w:r w:rsidR="00462CC9">
              <w:rPr>
                <w:b/>
                <w:sz w:val="21"/>
                <w:szCs w:val="21"/>
                <w:highlight w:val="white"/>
              </w:rPr>
              <w:t xml:space="preserve"> </w:t>
            </w:r>
          </w:p>
        </w:tc>
      </w:tr>
      <w:tr w:rsidR="00565D55" w14:paraId="35969719" w14:textId="77777777" w:rsidTr="00682682">
        <w:trPr>
          <w:trHeight w:val="9134"/>
        </w:trPr>
        <w:tc>
          <w:tcPr>
            <w:tcW w:w="1277"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F8A9075" w14:textId="77777777" w:rsidR="00565D55" w:rsidRDefault="00170654">
            <w:pPr>
              <w:spacing w:after="0" w:line="276" w:lineRule="auto"/>
              <w:rPr>
                <w:b/>
                <w:sz w:val="21"/>
                <w:szCs w:val="21"/>
                <w:highlight w:val="white"/>
              </w:rPr>
            </w:pPr>
            <w:r>
              <w:rPr>
                <w:b/>
                <w:sz w:val="21"/>
                <w:szCs w:val="21"/>
                <w:highlight w:val="white"/>
              </w:rPr>
              <w:lastRenderedPageBreak/>
              <w:t>Assets &amp; Housing conditions</w:t>
            </w:r>
          </w:p>
        </w:tc>
        <w:tc>
          <w:tcPr>
            <w:tcW w:w="8505" w:type="dxa"/>
            <w:tcBorders>
              <w:bottom w:val="single" w:sz="8" w:space="0" w:color="000000"/>
              <w:right w:val="single" w:sz="8" w:space="0" w:color="000000"/>
            </w:tcBorders>
            <w:tcMar>
              <w:top w:w="100" w:type="dxa"/>
              <w:left w:w="100" w:type="dxa"/>
              <w:bottom w:w="100" w:type="dxa"/>
              <w:right w:w="100" w:type="dxa"/>
            </w:tcMar>
          </w:tcPr>
          <w:p w14:paraId="31D4D855" w14:textId="77777777" w:rsidR="00565D55" w:rsidRDefault="00170654">
            <w:pPr>
              <w:spacing w:after="0" w:line="240" w:lineRule="auto"/>
              <w:rPr>
                <w:sz w:val="21"/>
                <w:szCs w:val="21"/>
                <w:highlight w:val="white"/>
              </w:rPr>
            </w:pPr>
            <w:r>
              <w:rPr>
                <w:sz w:val="21"/>
                <w:szCs w:val="21"/>
                <w:highlight w:val="white"/>
              </w:rPr>
              <w:t>1- What is the main source of drinking water for members of your household?</w:t>
            </w:r>
          </w:p>
          <w:p w14:paraId="4D7C0A39" w14:textId="77777777" w:rsidR="00565D55" w:rsidRDefault="00170654">
            <w:pPr>
              <w:spacing w:after="0" w:line="240" w:lineRule="auto"/>
              <w:rPr>
                <w:i/>
                <w:sz w:val="21"/>
                <w:szCs w:val="21"/>
                <w:highlight w:val="white"/>
              </w:rPr>
            </w:pPr>
            <w:r>
              <w:rPr>
                <w:i/>
                <w:sz w:val="21"/>
                <w:szCs w:val="21"/>
                <w:highlight w:val="white"/>
              </w:rPr>
              <w:t xml:space="preserve">1 Piped water </w:t>
            </w:r>
            <w:r w:rsidR="00830752">
              <w:rPr>
                <w:i/>
                <w:sz w:val="21"/>
                <w:szCs w:val="21"/>
                <w:highlight w:val="white"/>
              </w:rPr>
              <w:t>or protected</w:t>
            </w:r>
            <w:r>
              <w:rPr>
                <w:i/>
                <w:sz w:val="21"/>
                <w:szCs w:val="21"/>
                <w:highlight w:val="white"/>
              </w:rPr>
              <w:t xml:space="preserve"> water source; 2 Unprotected tube or bore well or water in nature</w:t>
            </w:r>
          </w:p>
          <w:p w14:paraId="2AA10247" w14:textId="77777777" w:rsidR="00565D55" w:rsidRDefault="00170654">
            <w:pPr>
              <w:spacing w:after="0" w:line="240" w:lineRule="auto"/>
              <w:rPr>
                <w:sz w:val="21"/>
                <w:szCs w:val="21"/>
                <w:highlight w:val="white"/>
              </w:rPr>
            </w:pPr>
            <w:r>
              <w:rPr>
                <w:sz w:val="21"/>
                <w:szCs w:val="21"/>
                <w:highlight w:val="white"/>
              </w:rPr>
              <w:t>2- Where is the source of water located?</w:t>
            </w:r>
          </w:p>
          <w:p w14:paraId="7DE121E6" w14:textId="77777777" w:rsidR="00565D55" w:rsidRDefault="00170654">
            <w:pPr>
              <w:spacing w:after="0" w:line="240" w:lineRule="auto"/>
              <w:rPr>
                <w:i/>
                <w:sz w:val="21"/>
                <w:szCs w:val="21"/>
                <w:highlight w:val="white"/>
              </w:rPr>
            </w:pPr>
            <w:r>
              <w:rPr>
                <w:i/>
                <w:sz w:val="21"/>
                <w:szCs w:val="21"/>
                <w:highlight w:val="white"/>
              </w:rPr>
              <w:t>1 In own dwelling or in own compound; 2 Elsewhere</w:t>
            </w:r>
          </w:p>
          <w:p w14:paraId="40DE7907" w14:textId="77777777" w:rsidR="00565D55" w:rsidRDefault="00170654">
            <w:pPr>
              <w:spacing w:after="0" w:line="240" w:lineRule="auto"/>
              <w:rPr>
                <w:sz w:val="21"/>
                <w:szCs w:val="21"/>
                <w:highlight w:val="white"/>
              </w:rPr>
            </w:pPr>
            <w:r>
              <w:rPr>
                <w:sz w:val="21"/>
                <w:szCs w:val="21"/>
                <w:highlight w:val="white"/>
              </w:rPr>
              <w:t>3- What kind of toilet facilities does your household have?</w:t>
            </w:r>
          </w:p>
          <w:p w14:paraId="31D5E0C7" w14:textId="77777777" w:rsidR="00565D55" w:rsidRDefault="00170654">
            <w:pPr>
              <w:spacing w:after="0" w:line="240" w:lineRule="auto"/>
              <w:rPr>
                <w:i/>
                <w:sz w:val="21"/>
                <w:szCs w:val="21"/>
                <w:highlight w:val="white"/>
              </w:rPr>
            </w:pPr>
            <w:r>
              <w:rPr>
                <w:i/>
                <w:sz w:val="21"/>
                <w:szCs w:val="21"/>
                <w:highlight w:val="white"/>
              </w:rPr>
              <w:t>1 Ventilated improved pit latrine or traditional pit latrine; 2 No latrine, use field, bush</w:t>
            </w:r>
          </w:p>
          <w:p w14:paraId="751D06F6" w14:textId="77777777" w:rsidR="00565D55" w:rsidRDefault="00170654">
            <w:pPr>
              <w:spacing w:after="0" w:line="240" w:lineRule="auto"/>
              <w:rPr>
                <w:sz w:val="21"/>
                <w:szCs w:val="21"/>
                <w:highlight w:val="white"/>
              </w:rPr>
            </w:pPr>
            <w:r>
              <w:rPr>
                <w:sz w:val="21"/>
                <w:szCs w:val="21"/>
                <w:highlight w:val="white"/>
              </w:rPr>
              <w:t xml:space="preserve">4- In what condition is the main house? </w:t>
            </w:r>
          </w:p>
          <w:p w14:paraId="75A0EEF2" w14:textId="77777777" w:rsidR="00565D55" w:rsidRDefault="00170654">
            <w:pPr>
              <w:spacing w:after="0" w:line="240" w:lineRule="auto"/>
              <w:rPr>
                <w:i/>
                <w:sz w:val="21"/>
                <w:szCs w:val="21"/>
                <w:highlight w:val="white"/>
              </w:rPr>
            </w:pPr>
            <w:r>
              <w:rPr>
                <w:i/>
                <w:sz w:val="21"/>
                <w:szCs w:val="21"/>
                <w:highlight w:val="white"/>
              </w:rPr>
              <w:t>1 In good shape; 2 Requires some repair; 3 In bad shape</w:t>
            </w:r>
          </w:p>
          <w:p w14:paraId="39FBA330" w14:textId="77777777" w:rsidR="00565D55" w:rsidRDefault="00170654">
            <w:pPr>
              <w:spacing w:after="0" w:line="240" w:lineRule="auto"/>
              <w:rPr>
                <w:sz w:val="21"/>
                <w:szCs w:val="21"/>
                <w:highlight w:val="white"/>
              </w:rPr>
            </w:pPr>
            <w:r>
              <w:rPr>
                <w:sz w:val="21"/>
                <w:szCs w:val="21"/>
                <w:highlight w:val="white"/>
              </w:rPr>
              <w:t>5- Does the house have rooms used only for sleeping?</w:t>
            </w:r>
          </w:p>
          <w:p w14:paraId="05B04A39" w14:textId="77777777" w:rsidR="00565D55" w:rsidRDefault="00170654">
            <w:pPr>
              <w:spacing w:after="0" w:line="240" w:lineRule="auto"/>
              <w:rPr>
                <w:i/>
                <w:sz w:val="21"/>
                <w:szCs w:val="21"/>
                <w:highlight w:val="white"/>
              </w:rPr>
            </w:pPr>
            <w:r>
              <w:rPr>
                <w:i/>
                <w:sz w:val="21"/>
                <w:szCs w:val="21"/>
                <w:highlight w:val="white"/>
              </w:rPr>
              <w:t>1 Yes; 2 No</w:t>
            </w:r>
          </w:p>
          <w:p w14:paraId="571C21C1" w14:textId="77777777" w:rsidR="00565D55" w:rsidRDefault="00170654">
            <w:pPr>
              <w:spacing w:after="0" w:line="240" w:lineRule="auto"/>
              <w:rPr>
                <w:sz w:val="21"/>
                <w:szCs w:val="21"/>
                <w:highlight w:val="white"/>
              </w:rPr>
            </w:pPr>
            <w:r>
              <w:rPr>
                <w:sz w:val="21"/>
                <w:szCs w:val="21"/>
                <w:highlight w:val="white"/>
              </w:rPr>
              <w:t>6- The main house has window:</w:t>
            </w:r>
          </w:p>
          <w:p w14:paraId="6D47DA07" w14:textId="77777777" w:rsidR="00565D55" w:rsidRDefault="00170654">
            <w:pPr>
              <w:spacing w:after="0" w:line="240" w:lineRule="auto"/>
              <w:rPr>
                <w:i/>
                <w:sz w:val="21"/>
                <w:szCs w:val="21"/>
                <w:highlight w:val="white"/>
              </w:rPr>
            </w:pPr>
            <w:r>
              <w:rPr>
                <w:i/>
                <w:sz w:val="21"/>
                <w:szCs w:val="21"/>
                <w:highlight w:val="white"/>
              </w:rPr>
              <w:t>1 Yes; 2 No</w:t>
            </w:r>
          </w:p>
          <w:p w14:paraId="7884347A" w14:textId="77777777" w:rsidR="00565D55" w:rsidRDefault="00170654">
            <w:pPr>
              <w:spacing w:after="0" w:line="240" w:lineRule="auto"/>
              <w:rPr>
                <w:sz w:val="21"/>
                <w:szCs w:val="21"/>
                <w:highlight w:val="white"/>
              </w:rPr>
            </w:pPr>
            <w:r>
              <w:rPr>
                <w:sz w:val="21"/>
                <w:szCs w:val="21"/>
                <w:highlight w:val="white"/>
              </w:rPr>
              <w:t>7- The main material of the wall of the house</w:t>
            </w:r>
          </w:p>
          <w:p w14:paraId="02DE28EE" w14:textId="77777777" w:rsidR="00565D55" w:rsidRDefault="00170654">
            <w:pPr>
              <w:spacing w:after="0" w:line="240" w:lineRule="auto"/>
              <w:rPr>
                <w:i/>
                <w:sz w:val="21"/>
                <w:szCs w:val="21"/>
                <w:highlight w:val="white"/>
              </w:rPr>
            </w:pPr>
            <w:r>
              <w:rPr>
                <w:i/>
                <w:sz w:val="21"/>
                <w:szCs w:val="21"/>
                <w:highlight w:val="white"/>
              </w:rPr>
              <w:t>1 Bricks/cement 2 Others (Tree trunks with mud; Stone with mud; Bamboo/Wood)</w:t>
            </w:r>
          </w:p>
          <w:p w14:paraId="1FD4E8A3" w14:textId="77777777" w:rsidR="00565D55" w:rsidRDefault="00170654">
            <w:pPr>
              <w:spacing w:after="0" w:line="240" w:lineRule="auto"/>
              <w:rPr>
                <w:sz w:val="21"/>
                <w:szCs w:val="21"/>
                <w:highlight w:val="white"/>
              </w:rPr>
            </w:pPr>
            <w:r>
              <w:rPr>
                <w:sz w:val="21"/>
                <w:szCs w:val="21"/>
                <w:highlight w:val="white"/>
              </w:rPr>
              <w:t>8- The roof of the house is made of:</w:t>
            </w:r>
          </w:p>
          <w:p w14:paraId="45ED7535" w14:textId="77777777" w:rsidR="00565D55" w:rsidRDefault="00170654">
            <w:pPr>
              <w:spacing w:after="0" w:line="240" w:lineRule="auto"/>
              <w:rPr>
                <w:i/>
                <w:sz w:val="21"/>
                <w:szCs w:val="21"/>
                <w:highlight w:val="white"/>
              </w:rPr>
            </w:pPr>
            <w:r>
              <w:rPr>
                <w:i/>
                <w:sz w:val="21"/>
                <w:szCs w:val="21"/>
                <w:highlight w:val="white"/>
              </w:rPr>
              <w:t>1 Corrugated iron; 2 Others (Plastic sheet; Thatched/Leaf)</w:t>
            </w:r>
          </w:p>
          <w:p w14:paraId="41B64161" w14:textId="77777777" w:rsidR="00565D55" w:rsidRDefault="00170654">
            <w:pPr>
              <w:spacing w:after="0" w:line="240" w:lineRule="auto"/>
              <w:rPr>
                <w:sz w:val="21"/>
                <w:szCs w:val="21"/>
                <w:highlight w:val="white"/>
              </w:rPr>
            </w:pPr>
            <w:r>
              <w:rPr>
                <w:sz w:val="21"/>
                <w:szCs w:val="21"/>
                <w:highlight w:val="white"/>
              </w:rPr>
              <w:t>9- The floor of the house is made of:</w:t>
            </w:r>
          </w:p>
          <w:p w14:paraId="07F6F8E3" w14:textId="77777777" w:rsidR="00565D55" w:rsidRDefault="00170654">
            <w:pPr>
              <w:spacing w:after="0" w:line="240" w:lineRule="auto"/>
              <w:rPr>
                <w:i/>
                <w:sz w:val="21"/>
                <w:szCs w:val="21"/>
                <w:highlight w:val="white"/>
              </w:rPr>
            </w:pPr>
            <w:r>
              <w:rPr>
                <w:i/>
                <w:sz w:val="21"/>
                <w:szCs w:val="21"/>
                <w:highlight w:val="white"/>
              </w:rPr>
              <w:t>1 Finished floor/cemented; 2 Others (Wood or bamboo; Natural floor/earth/sand/mud)</w:t>
            </w:r>
          </w:p>
          <w:p w14:paraId="28B6DD5B" w14:textId="77777777" w:rsidR="00565D55" w:rsidRDefault="00170654">
            <w:pPr>
              <w:spacing w:after="0" w:line="240" w:lineRule="auto"/>
              <w:rPr>
                <w:sz w:val="21"/>
                <w:szCs w:val="21"/>
                <w:highlight w:val="white"/>
              </w:rPr>
            </w:pPr>
            <w:r>
              <w:rPr>
                <w:sz w:val="21"/>
                <w:szCs w:val="21"/>
                <w:highlight w:val="white"/>
              </w:rPr>
              <w:t xml:space="preserve">10- What type of fuel does your household mainly use for cooking? </w:t>
            </w:r>
          </w:p>
          <w:p w14:paraId="0A56AB14" w14:textId="77777777" w:rsidR="00565D55" w:rsidRDefault="00170654">
            <w:pPr>
              <w:spacing w:after="0" w:line="240" w:lineRule="auto"/>
              <w:rPr>
                <w:i/>
                <w:sz w:val="21"/>
                <w:szCs w:val="21"/>
                <w:highlight w:val="white"/>
              </w:rPr>
            </w:pPr>
            <w:r>
              <w:rPr>
                <w:i/>
                <w:sz w:val="21"/>
                <w:szCs w:val="21"/>
                <w:highlight w:val="white"/>
              </w:rPr>
              <w:t>1 Electricity or kerosene or charcoal; 2 natural resources such as wood…)</w:t>
            </w:r>
          </w:p>
          <w:p w14:paraId="39EDC887" w14:textId="77777777" w:rsidR="00565D55" w:rsidRDefault="00170654">
            <w:pPr>
              <w:spacing w:after="0" w:line="240" w:lineRule="auto"/>
              <w:rPr>
                <w:sz w:val="21"/>
                <w:szCs w:val="21"/>
              </w:rPr>
            </w:pPr>
            <w:r>
              <w:rPr>
                <w:sz w:val="21"/>
                <w:szCs w:val="21"/>
                <w:highlight w:val="white"/>
              </w:rPr>
              <w:t xml:space="preserve">11- </w:t>
            </w:r>
            <w:r>
              <w:rPr>
                <w:sz w:val="21"/>
                <w:szCs w:val="21"/>
              </w:rPr>
              <w:t>Does your household own any land that can be used for agriculture?</w:t>
            </w:r>
          </w:p>
          <w:p w14:paraId="7232A79A" w14:textId="77777777" w:rsidR="00565D55" w:rsidRDefault="00170654">
            <w:pPr>
              <w:spacing w:after="0" w:line="240" w:lineRule="auto"/>
              <w:rPr>
                <w:i/>
                <w:sz w:val="21"/>
                <w:szCs w:val="21"/>
                <w:highlight w:val="white"/>
              </w:rPr>
            </w:pPr>
            <w:r>
              <w:rPr>
                <w:i/>
                <w:sz w:val="21"/>
                <w:szCs w:val="21"/>
                <w:highlight w:val="white"/>
              </w:rPr>
              <w:t>1 Yes; 2 No</w:t>
            </w:r>
          </w:p>
          <w:p w14:paraId="1C54A081" w14:textId="1980D02C" w:rsidR="00565D55" w:rsidRDefault="00170654">
            <w:pPr>
              <w:spacing w:after="0" w:line="240" w:lineRule="auto"/>
              <w:rPr>
                <w:sz w:val="21"/>
                <w:szCs w:val="21"/>
              </w:rPr>
            </w:pPr>
            <w:r>
              <w:rPr>
                <w:sz w:val="21"/>
                <w:szCs w:val="21"/>
                <w:highlight w:val="white"/>
              </w:rPr>
              <w:t xml:space="preserve">12- </w:t>
            </w:r>
            <w:r>
              <w:rPr>
                <w:sz w:val="21"/>
                <w:szCs w:val="21"/>
              </w:rPr>
              <w:t>Does your household own any of those animals (cows, oxen, horses, mules, donkeys)?</w:t>
            </w:r>
          </w:p>
          <w:p w14:paraId="759E3B85" w14:textId="77777777" w:rsidR="00565D55" w:rsidRDefault="00170654">
            <w:pPr>
              <w:spacing w:after="0" w:line="240" w:lineRule="auto"/>
              <w:rPr>
                <w:i/>
                <w:sz w:val="21"/>
                <w:szCs w:val="21"/>
                <w:highlight w:val="white"/>
              </w:rPr>
            </w:pPr>
            <w:r>
              <w:rPr>
                <w:i/>
                <w:sz w:val="21"/>
                <w:szCs w:val="21"/>
                <w:highlight w:val="white"/>
              </w:rPr>
              <w:t>1 Yes; 2 No</w:t>
            </w:r>
          </w:p>
          <w:p w14:paraId="525E422B" w14:textId="75B7AE76" w:rsidR="00565D55" w:rsidRDefault="00170654">
            <w:pPr>
              <w:spacing w:after="0" w:line="240" w:lineRule="auto"/>
              <w:rPr>
                <w:sz w:val="21"/>
                <w:szCs w:val="21"/>
              </w:rPr>
            </w:pPr>
            <w:r>
              <w:rPr>
                <w:sz w:val="21"/>
                <w:szCs w:val="21"/>
                <w:highlight w:val="white"/>
              </w:rPr>
              <w:t xml:space="preserve">13- </w:t>
            </w:r>
            <w:r>
              <w:rPr>
                <w:sz w:val="21"/>
                <w:szCs w:val="21"/>
              </w:rPr>
              <w:t>Does your household own any of those animals (goats, sheep, chickens)?</w:t>
            </w:r>
          </w:p>
          <w:p w14:paraId="051D5859" w14:textId="77777777" w:rsidR="00565D55" w:rsidRDefault="00170654">
            <w:pPr>
              <w:spacing w:after="0" w:line="240" w:lineRule="auto"/>
              <w:rPr>
                <w:i/>
                <w:sz w:val="21"/>
                <w:szCs w:val="21"/>
                <w:highlight w:val="white"/>
              </w:rPr>
            </w:pPr>
            <w:r>
              <w:rPr>
                <w:i/>
                <w:sz w:val="21"/>
                <w:szCs w:val="21"/>
                <w:highlight w:val="white"/>
              </w:rPr>
              <w:t>1 Yes; 2 No</w:t>
            </w:r>
          </w:p>
          <w:p w14:paraId="51D2F0F3" w14:textId="77777777" w:rsidR="00565D55" w:rsidRDefault="00170654">
            <w:pPr>
              <w:spacing w:after="0" w:line="240" w:lineRule="auto"/>
              <w:rPr>
                <w:sz w:val="21"/>
                <w:szCs w:val="21"/>
              </w:rPr>
            </w:pPr>
            <w:r>
              <w:rPr>
                <w:sz w:val="21"/>
                <w:szCs w:val="21"/>
                <w:highlight w:val="white"/>
              </w:rPr>
              <w:t xml:space="preserve">14- </w:t>
            </w:r>
            <w:r>
              <w:rPr>
                <w:sz w:val="21"/>
                <w:szCs w:val="21"/>
              </w:rPr>
              <w:t>Does your household have a fixed telephone?</w:t>
            </w:r>
          </w:p>
          <w:p w14:paraId="247270F9" w14:textId="77777777" w:rsidR="00565D55" w:rsidRDefault="00170654">
            <w:pPr>
              <w:spacing w:after="0" w:line="240" w:lineRule="auto"/>
              <w:rPr>
                <w:i/>
                <w:sz w:val="21"/>
                <w:szCs w:val="21"/>
                <w:highlight w:val="white"/>
              </w:rPr>
            </w:pPr>
            <w:r>
              <w:rPr>
                <w:i/>
                <w:sz w:val="21"/>
                <w:szCs w:val="21"/>
                <w:highlight w:val="white"/>
              </w:rPr>
              <w:t>1 Yes; 2 No</w:t>
            </w:r>
          </w:p>
          <w:p w14:paraId="5564BA00" w14:textId="77777777" w:rsidR="00565D55" w:rsidRDefault="00170654">
            <w:pPr>
              <w:spacing w:after="0" w:line="240" w:lineRule="auto"/>
              <w:rPr>
                <w:sz w:val="21"/>
                <w:szCs w:val="21"/>
              </w:rPr>
            </w:pPr>
            <w:r>
              <w:rPr>
                <w:sz w:val="21"/>
                <w:szCs w:val="21"/>
                <w:highlight w:val="white"/>
              </w:rPr>
              <w:t xml:space="preserve">15- </w:t>
            </w:r>
            <w:r>
              <w:rPr>
                <w:sz w:val="21"/>
                <w:szCs w:val="21"/>
              </w:rPr>
              <w:t>Does any member of the household own a mobile phone?</w:t>
            </w:r>
          </w:p>
          <w:p w14:paraId="14407F06" w14:textId="77777777" w:rsidR="00565D55" w:rsidRDefault="00170654">
            <w:pPr>
              <w:spacing w:after="0" w:line="240" w:lineRule="auto"/>
              <w:rPr>
                <w:i/>
                <w:sz w:val="21"/>
                <w:szCs w:val="21"/>
                <w:highlight w:val="white"/>
              </w:rPr>
            </w:pPr>
            <w:r>
              <w:rPr>
                <w:i/>
                <w:sz w:val="21"/>
                <w:szCs w:val="21"/>
                <w:highlight w:val="white"/>
              </w:rPr>
              <w:t>1 Yes; 2 No</w:t>
            </w:r>
          </w:p>
          <w:p w14:paraId="0955C7AC" w14:textId="67F40019" w:rsidR="00565D55" w:rsidRDefault="00170654">
            <w:pPr>
              <w:spacing w:after="0" w:line="240" w:lineRule="auto"/>
              <w:rPr>
                <w:sz w:val="21"/>
                <w:szCs w:val="21"/>
              </w:rPr>
            </w:pPr>
            <w:r>
              <w:rPr>
                <w:sz w:val="21"/>
                <w:szCs w:val="21"/>
                <w:highlight w:val="white"/>
              </w:rPr>
              <w:t xml:space="preserve">16- </w:t>
            </w:r>
            <w:r>
              <w:rPr>
                <w:sz w:val="21"/>
                <w:szCs w:val="21"/>
              </w:rPr>
              <w:t xml:space="preserve">Does any member </w:t>
            </w:r>
            <w:r w:rsidR="00682682">
              <w:rPr>
                <w:sz w:val="21"/>
                <w:szCs w:val="21"/>
              </w:rPr>
              <w:t>have</w:t>
            </w:r>
            <w:r>
              <w:rPr>
                <w:sz w:val="21"/>
                <w:szCs w:val="21"/>
              </w:rPr>
              <w:t xml:space="preserve"> a mean of transportation?</w:t>
            </w:r>
          </w:p>
          <w:p w14:paraId="3AD9D7B1" w14:textId="77777777" w:rsidR="00565D55" w:rsidRDefault="00170654">
            <w:pPr>
              <w:spacing w:after="0" w:line="240" w:lineRule="auto"/>
              <w:rPr>
                <w:i/>
                <w:sz w:val="21"/>
                <w:szCs w:val="21"/>
                <w:highlight w:val="white"/>
              </w:rPr>
            </w:pPr>
            <w:r>
              <w:rPr>
                <w:i/>
                <w:sz w:val="21"/>
                <w:szCs w:val="21"/>
                <w:highlight w:val="white"/>
              </w:rPr>
              <w:t>1 At least one; 2 No</w:t>
            </w:r>
          </w:p>
          <w:p w14:paraId="523482B5" w14:textId="77777777" w:rsidR="00565D55" w:rsidRDefault="00170654">
            <w:pPr>
              <w:spacing w:after="0" w:line="240" w:lineRule="auto"/>
              <w:rPr>
                <w:sz w:val="21"/>
                <w:szCs w:val="21"/>
                <w:highlight w:val="white"/>
              </w:rPr>
            </w:pPr>
            <w:r>
              <w:rPr>
                <w:sz w:val="21"/>
                <w:szCs w:val="21"/>
                <w:highlight w:val="white"/>
              </w:rPr>
              <w:t>17- Does any member of this household have an account with a bank/credit association/micro finance?</w:t>
            </w:r>
          </w:p>
          <w:p w14:paraId="438738B0" w14:textId="77777777" w:rsidR="00565D55" w:rsidRDefault="00170654">
            <w:pPr>
              <w:spacing w:after="0" w:line="240" w:lineRule="auto"/>
              <w:rPr>
                <w:i/>
                <w:sz w:val="21"/>
                <w:szCs w:val="21"/>
                <w:highlight w:val="white"/>
              </w:rPr>
            </w:pPr>
            <w:r>
              <w:rPr>
                <w:i/>
                <w:sz w:val="21"/>
                <w:szCs w:val="21"/>
                <w:highlight w:val="white"/>
              </w:rPr>
              <w:t>1 Yes; 2 no</w:t>
            </w:r>
          </w:p>
        </w:tc>
      </w:tr>
      <w:tr w:rsidR="00565D55" w14:paraId="311D3FA6" w14:textId="77777777" w:rsidTr="00682682">
        <w:trPr>
          <w:trHeight w:val="1055"/>
        </w:trPr>
        <w:tc>
          <w:tcPr>
            <w:tcW w:w="1277"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D2F67C8" w14:textId="77777777" w:rsidR="00565D55" w:rsidRDefault="00170654">
            <w:pPr>
              <w:spacing w:after="0" w:line="276" w:lineRule="auto"/>
              <w:rPr>
                <w:b/>
                <w:sz w:val="21"/>
                <w:szCs w:val="21"/>
                <w:highlight w:val="white"/>
              </w:rPr>
            </w:pPr>
            <w:r>
              <w:rPr>
                <w:b/>
                <w:sz w:val="21"/>
                <w:szCs w:val="21"/>
                <w:highlight w:val="white"/>
              </w:rPr>
              <w:t>Literacy</w:t>
            </w:r>
          </w:p>
        </w:tc>
        <w:tc>
          <w:tcPr>
            <w:tcW w:w="8505" w:type="dxa"/>
            <w:tcBorders>
              <w:bottom w:val="single" w:sz="8" w:space="0" w:color="000000"/>
              <w:right w:val="single" w:sz="8" w:space="0" w:color="000000"/>
            </w:tcBorders>
            <w:tcMar>
              <w:top w:w="100" w:type="dxa"/>
              <w:left w:w="100" w:type="dxa"/>
              <w:bottom w:w="100" w:type="dxa"/>
              <w:right w:w="100" w:type="dxa"/>
            </w:tcMar>
          </w:tcPr>
          <w:p w14:paraId="4EAD4B5B" w14:textId="77777777" w:rsidR="00565D55" w:rsidRDefault="00170654">
            <w:pPr>
              <w:spacing w:after="0" w:line="240" w:lineRule="auto"/>
              <w:rPr>
                <w:sz w:val="21"/>
                <w:szCs w:val="21"/>
                <w:highlight w:val="white"/>
              </w:rPr>
            </w:pPr>
            <w:r>
              <w:rPr>
                <w:sz w:val="21"/>
                <w:szCs w:val="21"/>
                <w:highlight w:val="white"/>
              </w:rPr>
              <w:t>1- Literacy rate of all household members &gt;= 13 years old at the entry time in the dataset.</w:t>
            </w:r>
          </w:p>
          <w:p w14:paraId="6930CAE2" w14:textId="77777777" w:rsidR="00565D55" w:rsidRDefault="00170654">
            <w:pPr>
              <w:spacing w:after="0" w:line="240" w:lineRule="auto"/>
              <w:rPr>
                <w:sz w:val="21"/>
                <w:szCs w:val="21"/>
                <w:highlight w:val="white"/>
              </w:rPr>
            </w:pPr>
            <w:r>
              <w:rPr>
                <w:sz w:val="21"/>
                <w:szCs w:val="21"/>
                <w:highlight w:val="white"/>
              </w:rPr>
              <w:t>2- Literacy status of the head of the household at the entry time in the dataset.</w:t>
            </w:r>
          </w:p>
          <w:p w14:paraId="0FE41E5D" w14:textId="77777777" w:rsidR="00565D55" w:rsidRDefault="00170654">
            <w:pPr>
              <w:spacing w:after="0" w:line="240" w:lineRule="auto"/>
              <w:rPr>
                <w:sz w:val="21"/>
                <w:szCs w:val="21"/>
                <w:highlight w:val="white"/>
              </w:rPr>
            </w:pPr>
            <w:r>
              <w:rPr>
                <w:sz w:val="21"/>
                <w:szCs w:val="21"/>
                <w:highlight w:val="white"/>
              </w:rPr>
              <w:t>Both variables come from the individual literacy status</w:t>
            </w:r>
          </w:p>
          <w:p w14:paraId="3D6D9C98" w14:textId="77777777" w:rsidR="00565D55" w:rsidRDefault="00170654">
            <w:pPr>
              <w:spacing w:after="0" w:line="240" w:lineRule="auto"/>
              <w:rPr>
                <w:i/>
                <w:sz w:val="21"/>
                <w:szCs w:val="21"/>
                <w:highlight w:val="white"/>
              </w:rPr>
            </w:pPr>
            <w:r>
              <w:rPr>
                <w:i/>
                <w:sz w:val="21"/>
                <w:szCs w:val="21"/>
                <w:highlight w:val="white"/>
              </w:rPr>
              <w:t>0 Illiterate; 1 Literate</w:t>
            </w:r>
          </w:p>
        </w:tc>
      </w:tr>
      <w:tr w:rsidR="00565D55" w14:paraId="71AF341A" w14:textId="77777777" w:rsidTr="00682682">
        <w:trPr>
          <w:trHeight w:val="2193"/>
        </w:trPr>
        <w:tc>
          <w:tcPr>
            <w:tcW w:w="1277"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A1F8145" w14:textId="77777777" w:rsidR="00565D55" w:rsidRDefault="00170654">
            <w:pPr>
              <w:spacing w:after="0" w:line="276" w:lineRule="auto"/>
              <w:rPr>
                <w:b/>
                <w:sz w:val="21"/>
                <w:szCs w:val="21"/>
                <w:highlight w:val="white"/>
              </w:rPr>
            </w:pPr>
            <w:r>
              <w:rPr>
                <w:b/>
                <w:sz w:val="21"/>
                <w:szCs w:val="21"/>
                <w:highlight w:val="white"/>
              </w:rPr>
              <w:t>Perceived satisfaction on living conditions</w:t>
            </w:r>
          </w:p>
        </w:tc>
        <w:tc>
          <w:tcPr>
            <w:tcW w:w="8505" w:type="dxa"/>
            <w:tcBorders>
              <w:bottom w:val="single" w:sz="8" w:space="0" w:color="000000"/>
              <w:right w:val="single" w:sz="8" w:space="0" w:color="000000"/>
            </w:tcBorders>
            <w:tcMar>
              <w:top w:w="100" w:type="dxa"/>
              <w:left w:w="100" w:type="dxa"/>
              <w:bottom w:w="100" w:type="dxa"/>
              <w:right w:w="100" w:type="dxa"/>
            </w:tcMar>
          </w:tcPr>
          <w:p w14:paraId="35AF1639" w14:textId="77777777" w:rsidR="00565D55" w:rsidRDefault="00170654">
            <w:pPr>
              <w:spacing w:after="0" w:line="240" w:lineRule="auto"/>
              <w:rPr>
                <w:sz w:val="21"/>
                <w:szCs w:val="21"/>
                <w:highlight w:val="white"/>
              </w:rPr>
            </w:pPr>
            <w:r>
              <w:rPr>
                <w:sz w:val="21"/>
                <w:szCs w:val="21"/>
                <w:highlight w:val="white"/>
              </w:rPr>
              <w:t>The average satisfaction per household has been estimated from three questions:</w:t>
            </w:r>
          </w:p>
          <w:p w14:paraId="18F4609A" w14:textId="77777777" w:rsidR="00565D55" w:rsidRDefault="00170654">
            <w:pPr>
              <w:spacing w:after="0" w:line="240" w:lineRule="auto"/>
              <w:rPr>
                <w:sz w:val="21"/>
                <w:szCs w:val="21"/>
                <w:highlight w:val="white"/>
              </w:rPr>
            </w:pPr>
            <w:r>
              <w:rPr>
                <w:sz w:val="21"/>
                <w:szCs w:val="21"/>
                <w:highlight w:val="white"/>
              </w:rPr>
              <w:t>1- Are you satisfied with the change in your household income over the last 5 years?</w:t>
            </w:r>
          </w:p>
          <w:p w14:paraId="722AA9E4" w14:textId="77777777" w:rsidR="00565D55" w:rsidRDefault="00170654">
            <w:pPr>
              <w:spacing w:after="0" w:line="240" w:lineRule="auto"/>
              <w:rPr>
                <w:i/>
                <w:sz w:val="21"/>
                <w:szCs w:val="21"/>
                <w:highlight w:val="white"/>
              </w:rPr>
            </w:pPr>
            <w:r>
              <w:rPr>
                <w:i/>
                <w:sz w:val="21"/>
                <w:szCs w:val="21"/>
                <w:highlight w:val="white"/>
              </w:rPr>
              <w:t>1 Very dissatisfied; 2 Dissatisfied; 3 Indifferent; 4 Satisfied; 5 Very satisfied</w:t>
            </w:r>
          </w:p>
          <w:p w14:paraId="69C487A3" w14:textId="77777777" w:rsidR="00565D55" w:rsidRDefault="00170654">
            <w:pPr>
              <w:spacing w:after="0" w:line="240" w:lineRule="auto"/>
              <w:rPr>
                <w:sz w:val="21"/>
                <w:szCs w:val="21"/>
                <w:highlight w:val="white"/>
              </w:rPr>
            </w:pPr>
            <w:r>
              <w:rPr>
                <w:sz w:val="21"/>
                <w:szCs w:val="21"/>
                <w:highlight w:val="white"/>
              </w:rPr>
              <w:t>2- Considering your household’s total economic and living status last year, how is the change this year?</w:t>
            </w:r>
          </w:p>
          <w:p w14:paraId="33946323" w14:textId="77777777" w:rsidR="00565D55" w:rsidRDefault="00170654">
            <w:pPr>
              <w:spacing w:after="0" w:line="240" w:lineRule="auto"/>
              <w:rPr>
                <w:i/>
                <w:sz w:val="21"/>
                <w:szCs w:val="21"/>
                <w:highlight w:val="white"/>
              </w:rPr>
            </w:pPr>
            <w:r>
              <w:rPr>
                <w:i/>
                <w:sz w:val="21"/>
                <w:szCs w:val="21"/>
                <w:highlight w:val="white"/>
              </w:rPr>
              <w:t>1 Very Low; 2 Low; 3 Just equal; 4 High; 5 Very High</w:t>
            </w:r>
          </w:p>
          <w:p w14:paraId="5EAC1745" w14:textId="77777777" w:rsidR="00565D55" w:rsidRDefault="00170654">
            <w:pPr>
              <w:spacing w:after="0" w:line="240" w:lineRule="auto"/>
              <w:rPr>
                <w:sz w:val="21"/>
                <w:szCs w:val="21"/>
                <w:highlight w:val="white"/>
              </w:rPr>
            </w:pPr>
            <w:r>
              <w:rPr>
                <w:sz w:val="21"/>
                <w:szCs w:val="21"/>
                <w:highlight w:val="white"/>
              </w:rPr>
              <w:t>3- As compared to your neighbours, where do you put your household in economic status?</w:t>
            </w:r>
          </w:p>
          <w:p w14:paraId="0B059EF1" w14:textId="77777777" w:rsidR="00565D55" w:rsidRDefault="00170654">
            <w:pPr>
              <w:spacing w:after="0" w:line="240" w:lineRule="auto"/>
              <w:rPr>
                <w:i/>
                <w:sz w:val="21"/>
                <w:szCs w:val="21"/>
                <w:highlight w:val="white"/>
              </w:rPr>
            </w:pPr>
            <w:r>
              <w:rPr>
                <w:i/>
                <w:sz w:val="21"/>
                <w:szCs w:val="21"/>
                <w:highlight w:val="white"/>
              </w:rPr>
              <w:t>1 Very Low; 2 Low; 3 Just equal; 4 Above average; 5 At high status</w:t>
            </w:r>
          </w:p>
        </w:tc>
      </w:tr>
    </w:tbl>
    <w:p w14:paraId="696EBE42" w14:textId="05BA974C" w:rsidR="00565D55" w:rsidRDefault="00170654">
      <w:pPr>
        <w:spacing w:before="240" w:after="240"/>
        <w:rPr>
          <w:color w:val="212121"/>
          <w:highlight w:val="white"/>
        </w:rPr>
      </w:pPr>
      <w:r>
        <w:rPr>
          <w:color w:val="212121"/>
          <w:highlight w:val="white"/>
        </w:rPr>
        <w:lastRenderedPageBreak/>
        <w:t>Additional variables have been used to better interpret the scores of the two factorial axes of the MFA (table SPM</w:t>
      </w:r>
      <w:r w:rsidR="000072F6">
        <w:rPr>
          <w:color w:val="212121"/>
          <w:highlight w:val="white"/>
        </w:rPr>
        <w:t>1B</w:t>
      </w:r>
      <w:r>
        <w:rPr>
          <w:color w:val="212121"/>
          <w:highlight w:val="white"/>
        </w:rPr>
        <w:t>).</w:t>
      </w:r>
    </w:p>
    <w:p w14:paraId="5885CAB5" w14:textId="2E913E6D" w:rsidR="00565D55" w:rsidRDefault="00170654" w:rsidP="00682682">
      <w:pPr>
        <w:spacing w:before="240" w:after="0"/>
      </w:pPr>
      <w:r>
        <w:rPr>
          <w:b/>
          <w:color w:val="404040"/>
          <w:sz w:val="20"/>
          <w:szCs w:val="20"/>
        </w:rPr>
        <w:t xml:space="preserve">Table </w:t>
      </w:r>
      <w:r w:rsidR="000072F6">
        <w:rPr>
          <w:b/>
          <w:color w:val="404040"/>
          <w:sz w:val="20"/>
          <w:szCs w:val="20"/>
        </w:rPr>
        <w:t>SPM1B</w:t>
      </w:r>
      <w:r>
        <w:rPr>
          <w:b/>
          <w:color w:val="404040"/>
          <w:sz w:val="20"/>
          <w:szCs w:val="20"/>
        </w:rPr>
        <w:t xml:space="preserve"> The supplementary variables</w:t>
      </w:r>
    </w:p>
    <w:tbl>
      <w:tblPr>
        <w:tblStyle w:val="a1"/>
        <w:tblW w:w="90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105"/>
        <w:gridCol w:w="5910"/>
      </w:tblGrid>
      <w:tr w:rsidR="00565D55" w14:paraId="72752955" w14:textId="77777777" w:rsidTr="000072F6">
        <w:trPr>
          <w:trHeight w:val="215"/>
        </w:trPr>
        <w:tc>
          <w:tcPr>
            <w:tcW w:w="31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BE6EB4" w14:textId="77777777" w:rsidR="00565D55" w:rsidRPr="00CD1811" w:rsidRDefault="00170654">
            <w:pPr>
              <w:spacing w:after="0" w:line="276" w:lineRule="auto"/>
              <w:rPr>
                <w:rFonts w:asciiTheme="minorHAnsi" w:eastAsia="Roboto" w:hAnsiTheme="minorHAnsi" w:cstheme="minorHAnsi"/>
                <w:b/>
                <w:sz w:val="21"/>
                <w:szCs w:val="21"/>
                <w:highlight w:val="white"/>
              </w:rPr>
            </w:pPr>
            <w:r w:rsidRPr="00CD1811">
              <w:rPr>
                <w:rFonts w:asciiTheme="minorHAnsi" w:eastAsia="Roboto" w:hAnsiTheme="minorHAnsi" w:cstheme="minorHAnsi"/>
                <w:b/>
                <w:sz w:val="21"/>
                <w:szCs w:val="21"/>
                <w:highlight w:val="white"/>
              </w:rPr>
              <w:t>Additional dimensions</w:t>
            </w:r>
          </w:p>
        </w:tc>
        <w:tc>
          <w:tcPr>
            <w:tcW w:w="591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7A9A6E9" w14:textId="79EE578F" w:rsidR="00565D55" w:rsidRPr="00CD1811" w:rsidRDefault="00170654">
            <w:pPr>
              <w:spacing w:after="0" w:line="276" w:lineRule="auto"/>
              <w:rPr>
                <w:rFonts w:asciiTheme="minorHAnsi" w:eastAsia="Roboto" w:hAnsiTheme="minorHAnsi" w:cstheme="minorHAnsi"/>
                <w:b/>
                <w:sz w:val="21"/>
                <w:szCs w:val="21"/>
              </w:rPr>
            </w:pPr>
            <w:r w:rsidRPr="00CD1811">
              <w:rPr>
                <w:rFonts w:asciiTheme="minorHAnsi" w:eastAsia="Roboto" w:hAnsiTheme="minorHAnsi" w:cstheme="minorHAnsi"/>
                <w:b/>
                <w:sz w:val="21"/>
                <w:szCs w:val="21"/>
              </w:rPr>
              <w:t>Recoded variables with their modalities</w:t>
            </w:r>
            <w:r w:rsidR="00462CC9" w:rsidRPr="00CD1811">
              <w:rPr>
                <w:rFonts w:asciiTheme="minorHAnsi" w:eastAsia="Roboto" w:hAnsiTheme="minorHAnsi" w:cstheme="minorHAnsi"/>
                <w:b/>
                <w:sz w:val="21"/>
                <w:szCs w:val="21"/>
              </w:rPr>
              <w:t xml:space="preserve"> </w:t>
            </w:r>
          </w:p>
        </w:tc>
      </w:tr>
      <w:tr w:rsidR="00565D55" w14:paraId="2DBF4B5E" w14:textId="77777777" w:rsidTr="000072F6">
        <w:trPr>
          <w:trHeight w:val="386"/>
        </w:trPr>
        <w:tc>
          <w:tcPr>
            <w:tcW w:w="310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3BFA947" w14:textId="77777777" w:rsidR="00565D55" w:rsidRPr="00CD1811" w:rsidRDefault="00170654">
            <w:pPr>
              <w:spacing w:after="0" w:line="276" w:lineRule="auto"/>
              <w:rPr>
                <w:rFonts w:asciiTheme="minorHAnsi" w:eastAsia="Roboto" w:hAnsiTheme="minorHAnsi" w:cstheme="minorHAnsi"/>
                <w:sz w:val="21"/>
                <w:szCs w:val="21"/>
                <w:highlight w:val="white"/>
              </w:rPr>
            </w:pPr>
            <w:r w:rsidRPr="00CD1811">
              <w:rPr>
                <w:rFonts w:asciiTheme="minorHAnsi" w:eastAsia="Roboto" w:hAnsiTheme="minorHAnsi" w:cstheme="minorHAnsi"/>
                <w:sz w:val="21"/>
                <w:szCs w:val="21"/>
                <w:highlight w:val="white"/>
              </w:rPr>
              <w:t>Administrative unit</w:t>
            </w:r>
          </w:p>
        </w:tc>
        <w:tc>
          <w:tcPr>
            <w:tcW w:w="5910" w:type="dxa"/>
            <w:tcBorders>
              <w:bottom w:val="single" w:sz="8" w:space="0" w:color="000000"/>
              <w:right w:val="single" w:sz="8" w:space="0" w:color="000000"/>
            </w:tcBorders>
            <w:tcMar>
              <w:top w:w="100" w:type="dxa"/>
              <w:left w:w="100" w:type="dxa"/>
              <w:bottom w:w="100" w:type="dxa"/>
              <w:right w:w="100" w:type="dxa"/>
            </w:tcMar>
          </w:tcPr>
          <w:p w14:paraId="3ACDC4F6" w14:textId="77777777" w:rsidR="00565D55" w:rsidRPr="00CD1811" w:rsidRDefault="00170654">
            <w:pPr>
              <w:spacing w:after="240" w:line="276" w:lineRule="auto"/>
              <w:rPr>
                <w:rFonts w:asciiTheme="minorHAnsi" w:eastAsia="Roboto" w:hAnsiTheme="minorHAnsi" w:cstheme="minorHAnsi"/>
                <w:sz w:val="21"/>
                <w:szCs w:val="21"/>
                <w:highlight w:val="white"/>
              </w:rPr>
            </w:pPr>
            <w:r w:rsidRPr="00CD1811">
              <w:rPr>
                <w:rFonts w:asciiTheme="minorHAnsi" w:eastAsia="Roboto" w:hAnsiTheme="minorHAnsi" w:cstheme="minorHAnsi"/>
                <w:sz w:val="21"/>
                <w:szCs w:val="21"/>
                <w:highlight w:val="white"/>
              </w:rPr>
              <w:t>1- Kebeles</w:t>
            </w:r>
          </w:p>
          <w:p w14:paraId="0309E5BE" w14:textId="77777777" w:rsidR="00565D55" w:rsidRPr="00CD1811" w:rsidRDefault="00170654">
            <w:pPr>
              <w:spacing w:before="240" w:after="0" w:line="276" w:lineRule="auto"/>
              <w:rPr>
                <w:rFonts w:eastAsia="Roboto"/>
                <w:i/>
                <w:sz w:val="21"/>
                <w:szCs w:val="21"/>
                <w:highlight w:val="white"/>
              </w:rPr>
            </w:pPr>
            <w:r w:rsidRPr="00CD1811">
              <w:rPr>
                <w:rFonts w:eastAsia="Roboto"/>
                <w:i/>
                <w:sz w:val="21"/>
                <w:szCs w:val="21"/>
                <w:highlight w:val="white"/>
              </w:rPr>
              <w:t>12 different kebeles</w:t>
            </w:r>
          </w:p>
        </w:tc>
      </w:tr>
      <w:tr w:rsidR="00565D55" w14:paraId="62938955" w14:textId="77777777" w:rsidTr="000072F6">
        <w:trPr>
          <w:trHeight w:val="923"/>
        </w:trPr>
        <w:tc>
          <w:tcPr>
            <w:tcW w:w="310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EBB2879" w14:textId="77777777" w:rsidR="00565D55" w:rsidRPr="00CD1811" w:rsidRDefault="00170654">
            <w:pPr>
              <w:spacing w:after="0" w:line="276" w:lineRule="auto"/>
              <w:rPr>
                <w:rFonts w:asciiTheme="minorHAnsi" w:eastAsia="Roboto" w:hAnsiTheme="minorHAnsi" w:cstheme="minorHAnsi"/>
                <w:sz w:val="21"/>
                <w:szCs w:val="21"/>
                <w:highlight w:val="white"/>
              </w:rPr>
            </w:pPr>
            <w:r w:rsidRPr="00CD1811">
              <w:rPr>
                <w:rFonts w:asciiTheme="minorHAnsi" w:eastAsia="Roboto" w:hAnsiTheme="minorHAnsi" w:cstheme="minorHAnsi"/>
                <w:sz w:val="21"/>
                <w:szCs w:val="21"/>
                <w:highlight w:val="white"/>
              </w:rPr>
              <w:t>Geographical feature</w:t>
            </w:r>
          </w:p>
        </w:tc>
        <w:tc>
          <w:tcPr>
            <w:tcW w:w="5910" w:type="dxa"/>
            <w:tcBorders>
              <w:bottom w:val="single" w:sz="8" w:space="0" w:color="000000"/>
              <w:right w:val="single" w:sz="8" w:space="0" w:color="000000"/>
            </w:tcBorders>
            <w:tcMar>
              <w:top w:w="100" w:type="dxa"/>
              <w:left w:w="100" w:type="dxa"/>
              <w:bottom w:w="100" w:type="dxa"/>
              <w:right w:w="100" w:type="dxa"/>
            </w:tcMar>
          </w:tcPr>
          <w:p w14:paraId="0D0C73D7" w14:textId="77777777" w:rsidR="00565D55" w:rsidRPr="00CD1811" w:rsidRDefault="00170654">
            <w:pPr>
              <w:spacing w:after="240" w:line="276" w:lineRule="auto"/>
              <w:rPr>
                <w:rFonts w:asciiTheme="minorHAnsi" w:eastAsia="Roboto" w:hAnsiTheme="minorHAnsi" w:cstheme="minorHAnsi"/>
                <w:sz w:val="21"/>
                <w:szCs w:val="21"/>
                <w:highlight w:val="white"/>
              </w:rPr>
            </w:pPr>
            <w:r w:rsidRPr="00CD1811">
              <w:rPr>
                <w:rFonts w:asciiTheme="minorHAnsi" w:eastAsia="Roboto" w:hAnsiTheme="minorHAnsi" w:cstheme="minorHAnsi"/>
                <w:sz w:val="21"/>
                <w:szCs w:val="21"/>
                <w:highlight w:val="white"/>
              </w:rPr>
              <w:t>1- Typology of kebeles</w:t>
            </w:r>
          </w:p>
          <w:p w14:paraId="31C4B654" w14:textId="77777777" w:rsidR="00565D55" w:rsidRPr="00CD1811" w:rsidRDefault="00170654">
            <w:pPr>
              <w:spacing w:before="240" w:after="0" w:line="276" w:lineRule="auto"/>
              <w:rPr>
                <w:rFonts w:asciiTheme="minorHAnsi" w:hAnsiTheme="minorHAnsi" w:cstheme="minorHAnsi"/>
                <w:i/>
                <w:sz w:val="21"/>
                <w:szCs w:val="21"/>
                <w:highlight w:val="white"/>
              </w:rPr>
            </w:pPr>
            <w:r w:rsidRPr="00CD1811">
              <w:rPr>
                <w:rFonts w:eastAsia="Roboto"/>
                <w:i/>
                <w:sz w:val="21"/>
                <w:szCs w:val="21"/>
                <w:highlight w:val="white"/>
              </w:rPr>
              <w:t>1 Rural Highland; 2 Rural Lowland; 3 Rural Midland; 4 Rural Midland with irrigation; 5 Town</w:t>
            </w:r>
          </w:p>
        </w:tc>
      </w:tr>
      <w:tr w:rsidR="00565D55" w14:paraId="464E1DCB" w14:textId="77777777" w:rsidTr="000072F6">
        <w:trPr>
          <w:trHeight w:val="25"/>
        </w:trPr>
        <w:tc>
          <w:tcPr>
            <w:tcW w:w="310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1087365" w14:textId="77777777" w:rsidR="00565D55" w:rsidRPr="00CD1811" w:rsidRDefault="00170654">
            <w:pPr>
              <w:spacing w:after="0" w:line="276" w:lineRule="auto"/>
              <w:rPr>
                <w:rFonts w:asciiTheme="minorHAnsi" w:eastAsia="Roboto" w:hAnsiTheme="minorHAnsi" w:cstheme="minorHAnsi"/>
                <w:sz w:val="21"/>
                <w:szCs w:val="21"/>
                <w:highlight w:val="white"/>
              </w:rPr>
            </w:pPr>
            <w:r w:rsidRPr="00CD1811">
              <w:rPr>
                <w:rFonts w:asciiTheme="minorHAnsi" w:eastAsia="Roboto" w:hAnsiTheme="minorHAnsi" w:cstheme="minorHAnsi"/>
                <w:sz w:val="21"/>
                <w:szCs w:val="21"/>
                <w:highlight w:val="white"/>
              </w:rPr>
              <w:t>Migration</w:t>
            </w:r>
          </w:p>
        </w:tc>
        <w:tc>
          <w:tcPr>
            <w:tcW w:w="5910" w:type="dxa"/>
            <w:tcBorders>
              <w:bottom w:val="single" w:sz="8" w:space="0" w:color="000000"/>
              <w:right w:val="single" w:sz="8" w:space="0" w:color="000000"/>
            </w:tcBorders>
            <w:tcMar>
              <w:top w:w="100" w:type="dxa"/>
              <w:left w:w="100" w:type="dxa"/>
              <w:bottom w:w="100" w:type="dxa"/>
              <w:right w:w="100" w:type="dxa"/>
            </w:tcMar>
          </w:tcPr>
          <w:p w14:paraId="4C3FCAA6" w14:textId="6D544020" w:rsidR="00565D55" w:rsidRPr="00CD1811" w:rsidRDefault="00170654" w:rsidP="004D56C1">
            <w:pPr>
              <w:spacing w:after="0" w:line="276" w:lineRule="auto"/>
              <w:rPr>
                <w:rFonts w:asciiTheme="minorHAnsi" w:eastAsia="Roboto" w:hAnsiTheme="minorHAnsi" w:cstheme="minorHAnsi"/>
                <w:sz w:val="21"/>
                <w:szCs w:val="21"/>
                <w:highlight w:val="white"/>
              </w:rPr>
            </w:pPr>
            <w:r w:rsidRPr="00CD1811">
              <w:rPr>
                <w:rFonts w:asciiTheme="minorHAnsi" w:eastAsia="Roboto" w:hAnsiTheme="minorHAnsi" w:cstheme="minorHAnsi"/>
                <w:sz w:val="21"/>
                <w:szCs w:val="21"/>
                <w:highlight w:val="white"/>
              </w:rPr>
              <w:t xml:space="preserve">1- Number of out-migration events during the period of observation for individuals </w:t>
            </w:r>
            <w:r w:rsidR="004D56C1" w:rsidRPr="00CD1811">
              <w:rPr>
                <w:rFonts w:asciiTheme="minorHAnsi" w:eastAsia="Roboto" w:hAnsiTheme="minorHAnsi" w:cstheme="minorHAnsi"/>
                <w:sz w:val="21"/>
                <w:szCs w:val="21"/>
                <w:highlight w:val="white"/>
              </w:rPr>
              <w:t xml:space="preserve">13 years old </w:t>
            </w:r>
            <w:r w:rsidRPr="00CD1811">
              <w:rPr>
                <w:rFonts w:asciiTheme="minorHAnsi" w:eastAsia="Roboto" w:hAnsiTheme="minorHAnsi" w:cstheme="minorHAnsi"/>
                <w:sz w:val="21"/>
                <w:szCs w:val="21"/>
                <w:highlight w:val="white"/>
              </w:rPr>
              <w:t xml:space="preserve">and older </w:t>
            </w:r>
          </w:p>
        </w:tc>
      </w:tr>
      <w:tr w:rsidR="00565D55" w14:paraId="272BDE21" w14:textId="77777777" w:rsidTr="000072F6">
        <w:trPr>
          <w:trHeight w:val="2611"/>
        </w:trPr>
        <w:tc>
          <w:tcPr>
            <w:tcW w:w="310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DD9C645" w14:textId="77777777" w:rsidR="00565D55" w:rsidRPr="00CD1811" w:rsidRDefault="00170654">
            <w:pPr>
              <w:spacing w:after="0" w:line="276" w:lineRule="auto"/>
              <w:rPr>
                <w:rFonts w:asciiTheme="minorHAnsi" w:eastAsia="Roboto" w:hAnsiTheme="minorHAnsi" w:cstheme="minorHAnsi"/>
                <w:sz w:val="21"/>
                <w:szCs w:val="21"/>
                <w:highlight w:val="white"/>
              </w:rPr>
            </w:pPr>
            <w:r w:rsidRPr="00CD1811">
              <w:rPr>
                <w:rFonts w:asciiTheme="minorHAnsi" w:eastAsia="Roboto" w:hAnsiTheme="minorHAnsi" w:cstheme="minorHAnsi"/>
                <w:sz w:val="21"/>
                <w:szCs w:val="21"/>
                <w:highlight w:val="white"/>
              </w:rPr>
              <w:t>Occupation &amp; income</w:t>
            </w:r>
          </w:p>
        </w:tc>
        <w:tc>
          <w:tcPr>
            <w:tcW w:w="5910" w:type="dxa"/>
            <w:tcBorders>
              <w:bottom w:val="single" w:sz="8" w:space="0" w:color="000000"/>
              <w:right w:val="single" w:sz="8" w:space="0" w:color="000000"/>
            </w:tcBorders>
            <w:tcMar>
              <w:top w:w="100" w:type="dxa"/>
              <w:left w:w="100" w:type="dxa"/>
              <w:bottom w:w="100" w:type="dxa"/>
              <w:right w:w="100" w:type="dxa"/>
            </w:tcMar>
          </w:tcPr>
          <w:p w14:paraId="66981084" w14:textId="77777777" w:rsidR="00565D55" w:rsidRPr="00CD1811" w:rsidRDefault="00170654">
            <w:pPr>
              <w:spacing w:after="240" w:line="276" w:lineRule="auto"/>
              <w:rPr>
                <w:rFonts w:asciiTheme="minorHAnsi" w:eastAsia="Roboto" w:hAnsiTheme="minorHAnsi" w:cstheme="minorHAnsi"/>
                <w:sz w:val="21"/>
                <w:szCs w:val="21"/>
                <w:highlight w:val="white"/>
              </w:rPr>
            </w:pPr>
            <w:r w:rsidRPr="00CD1811">
              <w:rPr>
                <w:rFonts w:asciiTheme="minorHAnsi" w:eastAsia="Roboto" w:hAnsiTheme="minorHAnsi" w:cstheme="minorHAnsi"/>
                <w:sz w:val="21"/>
                <w:szCs w:val="21"/>
                <w:highlight w:val="white"/>
              </w:rPr>
              <w:t>1- Assessment of the monthly income per household (by the head of the household):</w:t>
            </w:r>
          </w:p>
          <w:p w14:paraId="145EAE07" w14:textId="702446F7" w:rsidR="00565D55" w:rsidRPr="00CD1811" w:rsidRDefault="00170654" w:rsidP="00CD1811">
            <w:pPr>
              <w:spacing w:before="240" w:after="0" w:line="276" w:lineRule="auto"/>
              <w:rPr>
                <w:rFonts w:eastAsia="Roboto"/>
                <w:i/>
                <w:sz w:val="21"/>
                <w:szCs w:val="21"/>
                <w:highlight w:val="white"/>
              </w:rPr>
            </w:pPr>
            <w:r w:rsidRPr="00CD1811">
              <w:rPr>
                <w:rFonts w:eastAsia="Roboto"/>
                <w:i/>
                <w:sz w:val="21"/>
                <w:szCs w:val="21"/>
                <w:highlight w:val="white"/>
              </w:rPr>
              <w:t>1 &lt;900 ETB; 2 900-1100 ETB; 3 1100-1300 ETB; 4 &gt;1300 ETB</w:t>
            </w:r>
          </w:p>
          <w:p w14:paraId="0F46EF47" w14:textId="77777777" w:rsidR="00565D55" w:rsidRPr="00CD1811" w:rsidRDefault="00170654">
            <w:pPr>
              <w:spacing w:before="240" w:after="240" w:line="276" w:lineRule="auto"/>
              <w:rPr>
                <w:rFonts w:asciiTheme="minorHAnsi" w:eastAsia="Roboto" w:hAnsiTheme="minorHAnsi" w:cstheme="minorHAnsi"/>
                <w:sz w:val="21"/>
                <w:szCs w:val="21"/>
              </w:rPr>
            </w:pPr>
            <w:r w:rsidRPr="00CD1811">
              <w:rPr>
                <w:rFonts w:asciiTheme="minorHAnsi" w:eastAsia="Roboto" w:hAnsiTheme="minorHAnsi" w:cstheme="minorHAnsi"/>
                <w:sz w:val="21"/>
                <w:szCs w:val="21"/>
              </w:rPr>
              <w:t>2- Do you have your own income?</w:t>
            </w:r>
          </w:p>
          <w:p w14:paraId="1A272DA4" w14:textId="42B454F7" w:rsidR="00565D55" w:rsidRPr="00CD1811" w:rsidRDefault="00170654" w:rsidP="00CD1811">
            <w:pPr>
              <w:spacing w:before="240" w:after="0" w:line="276" w:lineRule="auto"/>
              <w:rPr>
                <w:rFonts w:eastAsia="Roboto"/>
                <w:i/>
                <w:sz w:val="21"/>
                <w:szCs w:val="21"/>
                <w:highlight w:val="white"/>
              </w:rPr>
            </w:pPr>
            <w:r w:rsidRPr="00CD1811">
              <w:rPr>
                <w:rFonts w:eastAsia="Roboto"/>
                <w:i/>
                <w:sz w:val="21"/>
                <w:szCs w:val="21"/>
                <w:highlight w:val="white"/>
              </w:rPr>
              <w:t>1 Yes; 2 no</w:t>
            </w:r>
          </w:p>
          <w:p w14:paraId="6C0EBF72" w14:textId="77777777" w:rsidR="00565D55" w:rsidRPr="00CD1811" w:rsidRDefault="00170654">
            <w:pPr>
              <w:spacing w:before="240" w:after="240" w:line="276" w:lineRule="auto"/>
              <w:rPr>
                <w:rFonts w:asciiTheme="minorHAnsi" w:eastAsia="Roboto" w:hAnsiTheme="minorHAnsi" w:cstheme="minorHAnsi"/>
                <w:sz w:val="21"/>
                <w:szCs w:val="21"/>
              </w:rPr>
            </w:pPr>
            <w:r w:rsidRPr="00CD1811">
              <w:rPr>
                <w:rFonts w:asciiTheme="minorHAnsi" w:eastAsia="Roboto" w:hAnsiTheme="minorHAnsi" w:cstheme="minorHAnsi"/>
                <w:sz w:val="21"/>
                <w:szCs w:val="21"/>
              </w:rPr>
              <w:t>3- The occupation of the head of the household:</w:t>
            </w:r>
          </w:p>
          <w:p w14:paraId="0CD37493" w14:textId="77777777" w:rsidR="00565D55" w:rsidRPr="00CD1811" w:rsidRDefault="00170654" w:rsidP="00CD1811">
            <w:pPr>
              <w:spacing w:before="240" w:after="0" w:line="276" w:lineRule="auto"/>
              <w:rPr>
                <w:rFonts w:asciiTheme="minorHAnsi" w:eastAsia="Roboto" w:hAnsiTheme="minorHAnsi" w:cstheme="minorHAnsi"/>
                <w:i/>
                <w:sz w:val="21"/>
                <w:szCs w:val="21"/>
              </w:rPr>
            </w:pPr>
            <w:bookmarkStart w:id="1" w:name="_heading=h.6p5unmxxe3km" w:colFirst="0" w:colLast="0"/>
            <w:bookmarkEnd w:id="1"/>
            <w:r w:rsidRPr="00CD1811">
              <w:rPr>
                <w:rFonts w:eastAsia="Roboto"/>
                <w:i/>
                <w:sz w:val="21"/>
                <w:szCs w:val="21"/>
                <w:highlight w:val="white"/>
              </w:rPr>
              <w:t>1 Housewife; 2 Government employee; 3 NGO employee; 4 Farmer; 5 Student; 6 Pity trader; 7 Merchant; 8 Retired; 9 Daily labourer</w:t>
            </w:r>
          </w:p>
        </w:tc>
      </w:tr>
    </w:tbl>
    <w:p w14:paraId="58F570B4" w14:textId="269558BD" w:rsidR="00E154D5" w:rsidRDefault="00E154D5">
      <w:bookmarkStart w:id="2" w:name="_heading=h.rfwa6pfxn49l" w:colFirst="0" w:colLast="0"/>
      <w:bookmarkEnd w:id="2"/>
    </w:p>
    <w:p w14:paraId="4A7A0421" w14:textId="77777777" w:rsidR="00E154D5" w:rsidRDefault="00E154D5">
      <w:r>
        <w:br w:type="page"/>
      </w:r>
    </w:p>
    <w:p w14:paraId="7C6434AC" w14:textId="1CE19F42" w:rsidR="00390B12" w:rsidRDefault="00390B12" w:rsidP="000072F6">
      <w:pPr>
        <w:pStyle w:val="Heading2"/>
      </w:pPr>
      <w:r w:rsidRPr="000072F6">
        <w:lastRenderedPageBreak/>
        <w:t>SPM II: The</w:t>
      </w:r>
      <w:r>
        <w:t xml:space="preserve"> </w:t>
      </w:r>
      <w:r w:rsidR="00DC68A9">
        <w:t>four groups from the clustering analysis</w:t>
      </w:r>
    </w:p>
    <w:p w14:paraId="2FBA70F7" w14:textId="487AC67F" w:rsidR="000072F6" w:rsidRPr="000072F6" w:rsidRDefault="000072F6" w:rsidP="000072F6">
      <w:r>
        <w:t xml:space="preserve">The four groups described in section 4, resulting from the clustering analysis are presented in figure SPM2. Group 1 – in blue – represents the households with poor adaptive capacity and a risk of involuntary immobility. Group 2 – in green – gathers the households with possible </w:t>
      </w:r>
      <w:r>
        <w:rPr>
          <w:i/>
        </w:rPr>
        <w:t>in-situ</w:t>
      </w:r>
      <w:r>
        <w:t xml:space="preserve"> adaptation. Group 3 – in red – brings together what could correspond to an upper-intermediate group with slightly higher adaptive capacity. Group 4 – in purple – collects the households with the highest adaptive capacity, including those who might employ migration as an adaptive strategy.</w:t>
      </w:r>
    </w:p>
    <w:p w14:paraId="5600D442" w14:textId="2205F8A4" w:rsidR="00DC68A9" w:rsidRPr="00DC68A9" w:rsidRDefault="00DC68A9" w:rsidP="00DC68A9">
      <w:pPr>
        <w:keepNext/>
        <w:spacing w:after="0"/>
        <w:jc w:val="left"/>
        <w:rPr>
          <w:b/>
          <w:color w:val="404040"/>
          <w:sz w:val="20"/>
          <w:szCs w:val="20"/>
        </w:rPr>
      </w:pPr>
      <w:r w:rsidRPr="00DC68A9">
        <w:rPr>
          <w:b/>
          <w:color w:val="404040"/>
          <w:sz w:val="20"/>
          <w:szCs w:val="20"/>
        </w:rPr>
        <w:t xml:space="preserve">Fig. </w:t>
      </w:r>
      <w:r w:rsidR="000072F6">
        <w:rPr>
          <w:b/>
          <w:color w:val="404040"/>
          <w:sz w:val="20"/>
          <w:szCs w:val="20"/>
        </w:rPr>
        <w:t>SPM2</w:t>
      </w:r>
      <w:r w:rsidRPr="00DC68A9">
        <w:rPr>
          <w:b/>
          <w:color w:val="404040"/>
          <w:sz w:val="20"/>
          <w:szCs w:val="20"/>
        </w:rPr>
        <w:t xml:space="preserve"> A multidimensional index of the households of the HDSS site in Kersa, Ethiopia</w:t>
      </w:r>
    </w:p>
    <w:p w14:paraId="5924ABE0" w14:textId="1B4CD98B" w:rsidR="00E154D5" w:rsidRDefault="00390B12" w:rsidP="00390B12">
      <w:pPr>
        <w:keepNext/>
        <w:spacing w:before="240" w:after="0"/>
        <w:jc w:val="left"/>
      </w:pPr>
      <w:r>
        <w:rPr>
          <w:b/>
          <w:noProof/>
          <w:color w:val="FF0000"/>
          <w:lang w:val="en-US" w:eastAsia="en-US"/>
        </w:rPr>
        <w:drawing>
          <wp:inline distT="0" distB="0" distL="0" distR="0" wp14:anchorId="058C5E42" wp14:editId="7508B8A7">
            <wp:extent cx="6264000" cy="3880800"/>
            <wp:effectExtent l="0" t="0" r="3810" b="5715"/>
            <wp:docPr id="1671257990"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l="456" r="-456"/>
                    <a:stretch>
                      <a:fillRect/>
                    </a:stretch>
                  </pic:blipFill>
                  <pic:spPr>
                    <a:xfrm>
                      <a:off x="0" y="0"/>
                      <a:ext cx="6264000" cy="3880800"/>
                    </a:xfrm>
                    <a:prstGeom prst="rect">
                      <a:avLst/>
                    </a:prstGeom>
                    <a:ln/>
                  </pic:spPr>
                </pic:pic>
              </a:graphicData>
            </a:graphic>
          </wp:inline>
        </w:drawing>
      </w:r>
    </w:p>
    <w:p w14:paraId="6E426DD4" w14:textId="77777777" w:rsidR="00E154D5" w:rsidRDefault="00E154D5">
      <w:r>
        <w:br w:type="page"/>
      </w:r>
    </w:p>
    <w:p w14:paraId="5AF185A0" w14:textId="6DE2A873" w:rsidR="00565D55" w:rsidRDefault="00170654" w:rsidP="00906DD5">
      <w:pPr>
        <w:pStyle w:val="Heading2"/>
      </w:pPr>
      <w:bookmarkStart w:id="3" w:name="_heading=h.2s8eyo1" w:colFirst="0" w:colLast="0"/>
      <w:bookmarkEnd w:id="3"/>
      <w:r w:rsidRPr="000072F6">
        <w:lastRenderedPageBreak/>
        <w:t>SPM II</w:t>
      </w:r>
      <w:r w:rsidR="00390B12" w:rsidRPr="000072F6">
        <w:t>I</w:t>
      </w:r>
      <w:r w:rsidRPr="000072F6">
        <w:t>:</w:t>
      </w:r>
      <w:r w:rsidRPr="00390B12">
        <w:rPr>
          <w:color w:val="auto"/>
        </w:rPr>
        <w:t xml:space="preserve"> </w:t>
      </w:r>
      <w:r>
        <w:t>The household multidimensional index for Walta Bilisuma</w:t>
      </w:r>
    </w:p>
    <w:p w14:paraId="1ADFFF08" w14:textId="1B74902A" w:rsidR="003F2CC3" w:rsidRPr="003F2CC3" w:rsidRDefault="003F2CC3" w:rsidP="003F2CC3">
      <w:r>
        <w:t>Walta Bilisuma has the district's lowest scores for both satisfaction with living conditions and capabilities with 88% and 90% of households, respectively, having a score below zero. However, there is some variation between households. The top 10% of households exhibit significantly higher capabilities than the bottom 10% in absolute terms.</w:t>
      </w:r>
    </w:p>
    <w:p w14:paraId="7EA03BF7" w14:textId="604B68A4" w:rsidR="00565D55" w:rsidRPr="00830752" w:rsidRDefault="00170654" w:rsidP="00830752">
      <w:pPr>
        <w:keepNext/>
        <w:spacing w:after="0"/>
        <w:jc w:val="left"/>
      </w:pPr>
      <w:r>
        <w:rPr>
          <w:b/>
          <w:color w:val="404040"/>
          <w:sz w:val="20"/>
          <w:szCs w:val="20"/>
        </w:rPr>
        <w:t>Fig</w:t>
      </w:r>
      <w:r w:rsidR="001565C1">
        <w:rPr>
          <w:b/>
          <w:color w:val="404040"/>
          <w:sz w:val="20"/>
          <w:szCs w:val="20"/>
        </w:rPr>
        <w:t>.</w:t>
      </w:r>
      <w:r>
        <w:rPr>
          <w:b/>
          <w:color w:val="404040"/>
          <w:sz w:val="20"/>
          <w:szCs w:val="20"/>
        </w:rPr>
        <w:t xml:space="preserve"> </w:t>
      </w:r>
      <w:r w:rsidR="000072F6">
        <w:rPr>
          <w:b/>
          <w:color w:val="404040"/>
          <w:sz w:val="20"/>
          <w:szCs w:val="20"/>
        </w:rPr>
        <w:t>SPM3</w:t>
      </w:r>
      <w:r>
        <w:rPr>
          <w:b/>
          <w:color w:val="404040"/>
          <w:sz w:val="20"/>
          <w:szCs w:val="20"/>
        </w:rPr>
        <w:t xml:space="preserve"> Household multidimensional index for Walta Bilisuma</w:t>
      </w:r>
      <w:r>
        <w:rPr>
          <w:noProof/>
          <w:lang w:val="en-US" w:eastAsia="en-US"/>
        </w:rPr>
        <w:drawing>
          <wp:inline distT="0" distB="0" distL="0" distR="0" wp14:anchorId="6D747ADB" wp14:editId="289A100E">
            <wp:extent cx="4582950" cy="2828925"/>
            <wp:effectExtent l="0" t="0" r="0" b="0"/>
            <wp:docPr id="167125798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r="-1508"/>
                    <a:stretch>
                      <a:fillRect/>
                    </a:stretch>
                  </pic:blipFill>
                  <pic:spPr>
                    <a:xfrm>
                      <a:off x="0" y="0"/>
                      <a:ext cx="4582950" cy="2828925"/>
                    </a:xfrm>
                    <a:prstGeom prst="rect">
                      <a:avLst/>
                    </a:prstGeom>
                    <a:ln/>
                  </pic:spPr>
                </pic:pic>
              </a:graphicData>
            </a:graphic>
          </wp:inline>
        </w:drawing>
      </w:r>
      <w:bookmarkStart w:id="4" w:name="_heading=h.lnxbz9" w:colFirst="0" w:colLast="0"/>
      <w:bookmarkStart w:id="5" w:name="_heading=h.ktzf6p5eb8pm" w:colFirst="0" w:colLast="0"/>
      <w:bookmarkStart w:id="6" w:name="_heading=h.cz7v365scfz2" w:colFirst="0" w:colLast="0"/>
      <w:bookmarkStart w:id="7" w:name="_heading=h.sq5e8cmokwu9" w:colFirst="0" w:colLast="0"/>
      <w:bookmarkEnd w:id="4"/>
      <w:bookmarkEnd w:id="5"/>
      <w:bookmarkEnd w:id="6"/>
      <w:bookmarkEnd w:id="7"/>
    </w:p>
    <w:sectPr w:rsidR="00565D55" w:rsidRPr="00830752" w:rsidSect="002561E8">
      <w:headerReference w:type="default" r:id="rId11"/>
      <w:footerReference w:type="default" r:id="rId12"/>
      <w:pgSz w:w="11906" w:h="16838"/>
      <w:pgMar w:top="1440" w:right="1440" w:bottom="1440" w:left="1440" w:header="708" w:footer="708" w:gutter="0"/>
      <w:lnNumType w:countBy="1" w:restart="continuous"/>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D5FD06" w14:textId="77777777" w:rsidR="00720FB5" w:rsidRDefault="00720FB5">
      <w:pPr>
        <w:spacing w:after="0" w:line="240" w:lineRule="auto"/>
      </w:pPr>
      <w:r>
        <w:separator/>
      </w:r>
    </w:p>
  </w:endnote>
  <w:endnote w:type="continuationSeparator" w:id="0">
    <w:p w14:paraId="59934D73" w14:textId="77777777" w:rsidR="00720FB5" w:rsidRDefault="00720F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D0FF5B68-BF1B-43DC-B207-F1891F986103}"/>
    <w:embedBold r:id="rId2" w:fontKey="{931086AC-AACE-4741-B762-56E55D81D57B}"/>
    <w:embedItalic r:id="rId3" w:fontKey="{F6A6B5F5-9BC0-4AB0-B711-3D81721C74E9}"/>
  </w:font>
  <w:font w:name="Calibri Light">
    <w:panose1 w:val="020F0302020204030204"/>
    <w:charset w:val="00"/>
    <w:family w:val="swiss"/>
    <w:pitch w:val="variable"/>
    <w:sig w:usb0="E4002EFF" w:usb1="C200247B" w:usb2="00000009" w:usb3="00000000" w:csb0="000001FF" w:csb1="00000000"/>
    <w:embedRegular r:id="rId4" w:fontKey="{0E869D14-8B03-4ADF-8577-6385BF80DA61}"/>
    <w:embedBold r:id="rId5" w:fontKey="{0649BFF2-E5F8-4A94-A987-8137EFC54B30}"/>
    <w:embedItalic r:id="rId6" w:fontKey="{090F0B5D-A45A-4169-8A2B-9FD5ECCAB11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embedRegular r:id="rId7" w:fontKey="{86563CEE-127B-4F9A-8EC2-3FE8B65BF540}"/>
    <w:embedItalic r:id="rId8" w:fontKey="{AE8D2DDD-6DC5-4D25-8C6B-1F4C5FBE2050}"/>
  </w:font>
  <w:font w:name="Lucida Grande">
    <w:altName w:val="Segoe UI"/>
    <w:charset w:val="00"/>
    <w:family w:val="auto"/>
    <w:pitch w:val="variable"/>
    <w:sig w:usb0="E1000AEF" w:usb1="5000A1FF" w:usb2="00000000" w:usb3="00000000" w:csb0="000001BF" w:csb1="00000000"/>
  </w:font>
  <w:font w:name="Roboto">
    <w:altName w:val="Times New Roman"/>
    <w:charset w:val="00"/>
    <w:family w:val="auto"/>
    <w:pitch w:val="variable"/>
    <w:sig w:usb0="E0000AFF" w:usb1="5000217F" w:usb2="00000021" w:usb3="00000000" w:csb0="0000019F" w:csb1="00000000"/>
    <w:embedRegular r:id="rId9" w:fontKey="{B8B841A2-4C6D-4F0A-8914-C9A926767E58}"/>
    <w:embedBold r:id="rId10" w:fontKey="{86169B85-888A-4F20-9B92-C33CF32A0181}"/>
    <w:embedItalic r:id="rId11" w:fontKey="{990A7B26-A992-4248-BB9C-D09C1BD12F42}"/>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9932498"/>
      <w:docPartObj>
        <w:docPartGallery w:val="Page Numbers (Bottom of Page)"/>
        <w:docPartUnique/>
      </w:docPartObj>
    </w:sdtPr>
    <w:sdtEndPr>
      <w:rPr>
        <w:noProof/>
      </w:rPr>
    </w:sdtEndPr>
    <w:sdtContent>
      <w:p w14:paraId="27C530A7" w14:textId="39C67169" w:rsidR="00E154D5" w:rsidRDefault="00E154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22FD3E" w14:textId="24243C63" w:rsidR="00142FCF" w:rsidRDefault="00142FCF">
    <w:pPr>
      <w:rPr>
        <w:color w:val="222A3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7A12D4" w14:textId="77777777" w:rsidR="00720FB5" w:rsidRDefault="00720FB5">
      <w:pPr>
        <w:spacing w:after="0" w:line="240" w:lineRule="auto"/>
      </w:pPr>
      <w:r>
        <w:separator/>
      </w:r>
    </w:p>
  </w:footnote>
  <w:footnote w:type="continuationSeparator" w:id="0">
    <w:p w14:paraId="79EDD741" w14:textId="77777777" w:rsidR="00720FB5" w:rsidRDefault="00720F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6F81DB" w14:textId="77777777" w:rsidR="00142FCF" w:rsidRDefault="00142FCF">
    <w:pPr>
      <w:pBdr>
        <w:top w:val="nil"/>
        <w:left w:val="nil"/>
        <w:bottom w:val="nil"/>
        <w:right w:val="nil"/>
        <w:between w:val="nil"/>
      </w:pBdr>
      <w:tabs>
        <w:tab w:val="center" w:pos="4513"/>
        <w:tab w:val="right" w:pos="9026"/>
      </w:tabs>
      <w:spacing w:after="0" w:line="240" w:lineRule="auto"/>
      <w:rPr>
        <w:rFonts w:ascii="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771684"/>
    <w:multiLevelType w:val="hybridMultilevel"/>
    <w:tmpl w:val="62E09930"/>
    <w:lvl w:ilvl="0" w:tplc="D64CD9DC">
      <w:numFmt w:val="bullet"/>
      <w:lvlText w:val=""/>
      <w:lvlJc w:val="left"/>
      <w:pPr>
        <w:ind w:left="720" w:hanging="360"/>
      </w:pPr>
      <w:rPr>
        <w:rFonts w:ascii="Symbol" w:eastAsia="Calibri" w:hAnsi="Symbol"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DD3C2B"/>
    <w:multiLevelType w:val="multilevel"/>
    <w:tmpl w:val="FC7CCEF6"/>
    <w:lvl w:ilvl="0">
      <w:start w:val="1"/>
      <w:numFmt w:val="decimal"/>
      <w:lvlText w:val="%1."/>
      <w:lvlJc w:val="left"/>
      <w:pPr>
        <w:ind w:left="786"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520" w:hanging="2160"/>
      </w:pPr>
    </w:lvl>
  </w:abstractNum>
  <w:num w:numId="1" w16cid:durableId="1376151185">
    <w:abstractNumId w:val="1"/>
  </w:num>
  <w:num w:numId="2" w16cid:durableId="673806097">
    <w:abstractNumId w:val="1"/>
  </w:num>
  <w:num w:numId="3" w16cid:durableId="1690645107">
    <w:abstractNumId w:val="1"/>
  </w:num>
  <w:num w:numId="4" w16cid:durableId="588924661">
    <w:abstractNumId w:val="1"/>
  </w:num>
  <w:num w:numId="5" w16cid:durableId="5724712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D55"/>
    <w:rsid w:val="0000149C"/>
    <w:rsid w:val="00006217"/>
    <w:rsid w:val="000072F6"/>
    <w:rsid w:val="000161D2"/>
    <w:rsid w:val="000238D4"/>
    <w:rsid w:val="000271D0"/>
    <w:rsid w:val="0003305E"/>
    <w:rsid w:val="00034E8E"/>
    <w:rsid w:val="00043BA3"/>
    <w:rsid w:val="00057300"/>
    <w:rsid w:val="00062586"/>
    <w:rsid w:val="00076FA4"/>
    <w:rsid w:val="000867DD"/>
    <w:rsid w:val="000872AE"/>
    <w:rsid w:val="00095C3E"/>
    <w:rsid w:val="000A1308"/>
    <w:rsid w:val="000A2732"/>
    <w:rsid w:val="000A27F5"/>
    <w:rsid w:val="000A4FAE"/>
    <w:rsid w:val="000B01AB"/>
    <w:rsid w:val="000B5160"/>
    <w:rsid w:val="000C1084"/>
    <w:rsid w:val="000D1D02"/>
    <w:rsid w:val="000D704F"/>
    <w:rsid w:val="000D7F81"/>
    <w:rsid w:val="000E0878"/>
    <w:rsid w:val="000E7F18"/>
    <w:rsid w:val="000F20E7"/>
    <w:rsid w:val="00100B0B"/>
    <w:rsid w:val="00101639"/>
    <w:rsid w:val="00105268"/>
    <w:rsid w:val="001063C9"/>
    <w:rsid w:val="001068BF"/>
    <w:rsid w:val="001107C7"/>
    <w:rsid w:val="00115149"/>
    <w:rsid w:val="00122FEF"/>
    <w:rsid w:val="00131E02"/>
    <w:rsid w:val="0013245F"/>
    <w:rsid w:val="001348AC"/>
    <w:rsid w:val="001401D7"/>
    <w:rsid w:val="00142FCF"/>
    <w:rsid w:val="00143539"/>
    <w:rsid w:val="001530FA"/>
    <w:rsid w:val="001547CB"/>
    <w:rsid w:val="00154DCA"/>
    <w:rsid w:val="001565C1"/>
    <w:rsid w:val="00157DB7"/>
    <w:rsid w:val="00162415"/>
    <w:rsid w:val="00163CAF"/>
    <w:rsid w:val="00167896"/>
    <w:rsid w:val="00170654"/>
    <w:rsid w:val="00173ECA"/>
    <w:rsid w:val="0018440E"/>
    <w:rsid w:val="0019288B"/>
    <w:rsid w:val="0019615E"/>
    <w:rsid w:val="001A6C0F"/>
    <w:rsid w:val="001A7055"/>
    <w:rsid w:val="001B61F0"/>
    <w:rsid w:val="001B65FC"/>
    <w:rsid w:val="001B7A86"/>
    <w:rsid w:val="001C0869"/>
    <w:rsid w:val="001C1C83"/>
    <w:rsid w:val="001C7DBE"/>
    <w:rsid w:val="001D352D"/>
    <w:rsid w:val="001D6688"/>
    <w:rsid w:val="001E1117"/>
    <w:rsid w:val="001E3B4B"/>
    <w:rsid w:val="001F249C"/>
    <w:rsid w:val="001F47EF"/>
    <w:rsid w:val="001F51B6"/>
    <w:rsid w:val="001F638C"/>
    <w:rsid w:val="001F65A0"/>
    <w:rsid w:val="00202470"/>
    <w:rsid w:val="0020600B"/>
    <w:rsid w:val="002316FC"/>
    <w:rsid w:val="0023362F"/>
    <w:rsid w:val="00234DA1"/>
    <w:rsid w:val="00244A7F"/>
    <w:rsid w:val="00247B82"/>
    <w:rsid w:val="00252B33"/>
    <w:rsid w:val="002561E8"/>
    <w:rsid w:val="00257742"/>
    <w:rsid w:val="00263BF9"/>
    <w:rsid w:val="0026744F"/>
    <w:rsid w:val="00277188"/>
    <w:rsid w:val="00284289"/>
    <w:rsid w:val="00287AD6"/>
    <w:rsid w:val="00290A63"/>
    <w:rsid w:val="00291FF5"/>
    <w:rsid w:val="00295828"/>
    <w:rsid w:val="00295E4B"/>
    <w:rsid w:val="00297F9B"/>
    <w:rsid w:val="002A22C0"/>
    <w:rsid w:val="002A3FFC"/>
    <w:rsid w:val="002A65D3"/>
    <w:rsid w:val="002A7A02"/>
    <w:rsid w:val="002D0E0E"/>
    <w:rsid w:val="002D2B22"/>
    <w:rsid w:val="002E5592"/>
    <w:rsid w:val="002F1442"/>
    <w:rsid w:val="002F2963"/>
    <w:rsid w:val="00301019"/>
    <w:rsid w:val="00301DB0"/>
    <w:rsid w:val="00302BB4"/>
    <w:rsid w:val="003166FB"/>
    <w:rsid w:val="00317E9D"/>
    <w:rsid w:val="00323153"/>
    <w:rsid w:val="00326645"/>
    <w:rsid w:val="00332073"/>
    <w:rsid w:val="00332503"/>
    <w:rsid w:val="00332BA2"/>
    <w:rsid w:val="00336910"/>
    <w:rsid w:val="00343153"/>
    <w:rsid w:val="00344C6A"/>
    <w:rsid w:val="003451B3"/>
    <w:rsid w:val="00355B1A"/>
    <w:rsid w:val="00363ED0"/>
    <w:rsid w:val="00364C72"/>
    <w:rsid w:val="003658C9"/>
    <w:rsid w:val="003663ED"/>
    <w:rsid w:val="003678AF"/>
    <w:rsid w:val="00370AF0"/>
    <w:rsid w:val="003805EB"/>
    <w:rsid w:val="00382503"/>
    <w:rsid w:val="00383F1E"/>
    <w:rsid w:val="00390B12"/>
    <w:rsid w:val="0039495A"/>
    <w:rsid w:val="003A6EBF"/>
    <w:rsid w:val="003B4026"/>
    <w:rsid w:val="003B4B04"/>
    <w:rsid w:val="003B62B9"/>
    <w:rsid w:val="003B7A29"/>
    <w:rsid w:val="003D29AE"/>
    <w:rsid w:val="003D2B74"/>
    <w:rsid w:val="003D36EF"/>
    <w:rsid w:val="003E6CC8"/>
    <w:rsid w:val="003E7668"/>
    <w:rsid w:val="003E76C4"/>
    <w:rsid w:val="003F1A11"/>
    <w:rsid w:val="003F2CC3"/>
    <w:rsid w:val="003F5725"/>
    <w:rsid w:val="004100F4"/>
    <w:rsid w:val="00412AC5"/>
    <w:rsid w:val="00416297"/>
    <w:rsid w:val="004172A3"/>
    <w:rsid w:val="00422970"/>
    <w:rsid w:val="00450077"/>
    <w:rsid w:val="00451E94"/>
    <w:rsid w:val="00453EAE"/>
    <w:rsid w:val="004561F3"/>
    <w:rsid w:val="00462CC9"/>
    <w:rsid w:val="00464450"/>
    <w:rsid w:val="00476088"/>
    <w:rsid w:val="00476257"/>
    <w:rsid w:val="00476970"/>
    <w:rsid w:val="00490984"/>
    <w:rsid w:val="004965D4"/>
    <w:rsid w:val="0049728D"/>
    <w:rsid w:val="004A62C5"/>
    <w:rsid w:val="004A7288"/>
    <w:rsid w:val="004C0D1C"/>
    <w:rsid w:val="004C3463"/>
    <w:rsid w:val="004C420F"/>
    <w:rsid w:val="004C4E61"/>
    <w:rsid w:val="004C540C"/>
    <w:rsid w:val="004D56C1"/>
    <w:rsid w:val="004D7BFE"/>
    <w:rsid w:val="004E09CF"/>
    <w:rsid w:val="004E78AD"/>
    <w:rsid w:val="004F0BDD"/>
    <w:rsid w:val="004F1C6D"/>
    <w:rsid w:val="0050750D"/>
    <w:rsid w:val="005135AB"/>
    <w:rsid w:val="005139FA"/>
    <w:rsid w:val="00514CC5"/>
    <w:rsid w:val="005171FE"/>
    <w:rsid w:val="005222EE"/>
    <w:rsid w:val="00522A25"/>
    <w:rsid w:val="005275DC"/>
    <w:rsid w:val="005300AD"/>
    <w:rsid w:val="00560BB4"/>
    <w:rsid w:val="00565D55"/>
    <w:rsid w:val="0056667C"/>
    <w:rsid w:val="0057133A"/>
    <w:rsid w:val="00581585"/>
    <w:rsid w:val="00581824"/>
    <w:rsid w:val="005869E0"/>
    <w:rsid w:val="0059130C"/>
    <w:rsid w:val="005B0655"/>
    <w:rsid w:val="005C1EB2"/>
    <w:rsid w:val="005D7FDF"/>
    <w:rsid w:val="005E11DA"/>
    <w:rsid w:val="005E26A1"/>
    <w:rsid w:val="005E4680"/>
    <w:rsid w:val="005E59C9"/>
    <w:rsid w:val="005E7F75"/>
    <w:rsid w:val="005F24F6"/>
    <w:rsid w:val="00605239"/>
    <w:rsid w:val="00605D21"/>
    <w:rsid w:val="00606425"/>
    <w:rsid w:val="00607D18"/>
    <w:rsid w:val="006109AD"/>
    <w:rsid w:val="00611D26"/>
    <w:rsid w:val="006136F0"/>
    <w:rsid w:val="00613D0F"/>
    <w:rsid w:val="0061763A"/>
    <w:rsid w:val="00627853"/>
    <w:rsid w:val="00634538"/>
    <w:rsid w:val="00635C0D"/>
    <w:rsid w:val="00643E47"/>
    <w:rsid w:val="00652362"/>
    <w:rsid w:val="00657510"/>
    <w:rsid w:val="00660242"/>
    <w:rsid w:val="0066401E"/>
    <w:rsid w:val="006734DF"/>
    <w:rsid w:val="0068101C"/>
    <w:rsid w:val="00682682"/>
    <w:rsid w:val="006A227C"/>
    <w:rsid w:val="006C2E5E"/>
    <w:rsid w:val="006D6DDA"/>
    <w:rsid w:val="006E0350"/>
    <w:rsid w:val="006E3B11"/>
    <w:rsid w:val="006E4B97"/>
    <w:rsid w:val="006F1CF8"/>
    <w:rsid w:val="006F457B"/>
    <w:rsid w:val="006F4D0B"/>
    <w:rsid w:val="0070181D"/>
    <w:rsid w:val="00705539"/>
    <w:rsid w:val="007059F4"/>
    <w:rsid w:val="00707243"/>
    <w:rsid w:val="00714C91"/>
    <w:rsid w:val="00720FB5"/>
    <w:rsid w:val="007214DC"/>
    <w:rsid w:val="007247A0"/>
    <w:rsid w:val="007311FF"/>
    <w:rsid w:val="0073161F"/>
    <w:rsid w:val="00735735"/>
    <w:rsid w:val="007368DB"/>
    <w:rsid w:val="00737AE1"/>
    <w:rsid w:val="00740B4A"/>
    <w:rsid w:val="007418BE"/>
    <w:rsid w:val="00741AA5"/>
    <w:rsid w:val="00751522"/>
    <w:rsid w:val="00762B13"/>
    <w:rsid w:val="00763EC8"/>
    <w:rsid w:val="007660BC"/>
    <w:rsid w:val="007664D7"/>
    <w:rsid w:val="00766B83"/>
    <w:rsid w:val="00776AFF"/>
    <w:rsid w:val="00794A34"/>
    <w:rsid w:val="0079751D"/>
    <w:rsid w:val="007A0C33"/>
    <w:rsid w:val="007A7F56"/>
    <w:rsid w:val="007C36D5"/>
    <w:rsid w:val="007C59D9"/>
    <w:rsid w:val="007C6905"/>
    <w:rsid w:val="007D5EBF"/>
    <w:rsid w:val="007D62B6"/>
    <w:rsid w:val="007D6777"/>
    <w:rsid w:val="007D7363"/>
    <w:rsid w:val="007E6F6A"/>
    <w:rsid w:val="007F1C52"/>
    <w:rsid w:val="007F7EF4"/>
    <w:rsid w:val="00803BBD"/>
    <w:rsid w:val="00807500"/>
    <w:rsid w:val="00807761"/>
    <w:rsid w:val="00810EEE"/>
    <w:rsid w:val="00811DDB"/>
    <w:rsid w:val="0082519F"/>
    <w:rsid w:val="00830752"/>
    <w:rsid w:val="00831685"/>
    <w:rsid w:val="00833291"/>
    <w:rsid w:val="00844192"/>
    <w:rsid w:val="008463A6"/>
    <w:rsid w:val="00866B49"/>
    <w:rsid w:val="00883BE5"/>
    <w:rsid w:val="008854AB"/>
    <w:rsid w:val="00885961"/>
    <w:rsid w:val="008A1454"/>
    <w:rsid w:val="008A729B"/>
    <w:rsid w:val="008A79C6"/>
    <w:rsid w:val="008C00DB"/>
    <w:rsid w:val="008C26CE"/>
    <w:rsid w:val="008C2DE7"/>
    <w:rsid w:val="008C3BB2"/>
    <w:rsid w:val="008C464E"/>
    <w:rsid w:val="008D5F26"/>
    <w:rsid w:val="008D70CF"/>
    <w:rsid w:val="008D74E5"/>
    <w:rsid w:val="008F1346"/>
    <w:rsid w:val="008F44DA"/>
    <w:rsid w:val="00903296"/>
    <w:rsid w:val="00906DD5"/>
    <w:rsid w:val="0091024A"/>
    <w:rsid w:val="00917A28"/>
    <w:rsid w:val="00930976"/>
    <w:rsid w:val="009325D3"/>
    <w:rsid w:val="00932EC8"/>
    <w:rsid w:val="00946034"/>
    <w:rsid w:val="009509C5"/>
    <w:rsid w:val="009568CC"/>
    <w:rsid w:val="00967137"/>
    <w:rsid w:val="009731C8"/>
    <w:rsid w:val="0098023D"/>
    <w:rsid w:val="0098043A"/>
    <w:rsid w:val="00981BD3"/>
    <w:rsid w:val="009849E5"/>
    <w:rsid w:val="009B3325"/>
    <w:rsid w:val="009B4B22"/>
    <w:rsid w:val="009B5B54"/>
    <w:rsid w:val="009B6E67"/>
    <w:rsid w:val="009C1A1E"/>
    <w:rsid w:val="009C6083"/>
    <w:rsid w:val="009E7404"/>
    <w:rsid w:val="009F2270"/>
    <w:rsid w:val="00A12222"/>
    <w:rsid w:val="00A17859"/>
    <w:rsid w:val="00A56CF2"/>
    <w:rsid w:val="00A60DD2"/>
    <w:rsid w:val="00A66097"/>
    <w:rsid w:val="00A72FFC"/>
    <w:rsid w:val="00A92853"/>
    <w:rsid w:val="00A970DA"/>
    <w:rsid w:val="00A97DC1"/>
    <w:rsid w:val="00AA34F9"/>
    <w:rsid w:val="00AA5030"/>
    <w:rsid w:val="00AA7B85"/>
    <w:rsid w:val="00AB726A"/>
    <w:rsid w:val="00AE2B31"/>
    <w:rsid w:val="00B00B94"/>
    <w:rsid w:val="00B018C8"/>
    <w:rsid w:val="00B01F0B"/>
    <w:rsid w:val="00B02E12"/>
    <w:rsid w:val="00B14755"/>
    <w:rsid w:val="00B3254C"/>
    <w:rsid w:val="00B3468B"/>
    <w:rsid w:val="00B4341B"/>
    <w:rsid w:val="00B47234"/>
    <w:rsid w:val="00B549A1"/>
    <w:rsid w:val="00B66C21"/>
    <w:rsid w:val="00B73F23"/>
    <w:rsid w:val="00B740B3"/>
    <w:rsid w:val="00B80EF8"/>
    <w:rsid w:val="00B83788"/>
    <w:rsid w:val="00B86728"/>
    <w:rsid w:val="00B9171E"/>
    <w:rsid w:val="00B92502"/>
    <w:rsid w:val="00B93E26"/>
    <w:rsid w:val="00BA2474"/>
    <w:rsid w:val="00BA3A3F"/>
    <w:rsid w:val="00BA705D"/>
    <w:rsid w:val="00BC09CD"/>
    <w:rsid w:val="00BC0BA5"/>
    <w:rsid w:val="00BC22B4"/>
    <w:rsid w:val="00BF24E2"/>
    <w:rsid w:val="00BF68FC"/>
    <w:rsid w:val="00C001F3"/>
    <w:rsid w:val="00C04227"/>
    <w:rsid w:val="00C1244A"/>
    <w:rsid w:val="00C12AB2"/>
    <w:rsid w:val="00C1757E"/>
    <w:rsid w:val="00C22402"/>
    <w:rsid w:val="00C3693F"/>
    <w:rsid w:val="00C4754D"/>
    <w:rsid w:val="00C47D93"/>
    <w:rsid w:val="00C51BC3"/>
    <w:rsid w:val="00C64B4D"/>
    <w:rsid w:val="00C6671D"/>
    <w:rsid w:val="00C67B28"/>
    <w:rsid w:val="00C75CE6"/>
    <w:rsid w:val="00C81A06"/>
    <w:rsid w:val="00C85641"/>
    <w:rsid w:val="00C933A7"/>
    <w:rsid w:val="00CB48DA"/>
    <w:rsid w:val="00CC796A"/>
    <w:rsid w:val="00CD1811"/>
    <w:rsid w:val="00CD541F"/>
    <w:rsid w:val="00CF0854"/>
    <w:rsid w:val="00CF0C16"/>
    <w:rsid w:val="00CF4572"/>
    <w:rsid w:val="00D01081"/>
    <w:rsid w:val="00D10B7E"/>
    <w:rsid w:val="00D225AF"/>
    <w:rsid w:val="00D2618A"/>
    <w:rsid w:val="00D46B99"/>
    <w:rsid w:val="00D47C48"/>
    <w:rsid w:val="00D57C0C"/>
    <w:rsid w:val="00D61845"/>
    <w:rsid w:val="00D61FC0"/>
    <w:rsid w:val="00D651BD"/>
    <w:rsid w:val="00D66474"/>
    <w:rsid w:val="00D71EBF"/>
    <w:rsid w:val="00D72DA9"/>
    <w:rsid w:val="00D800A5"/>
    <w:rsid w:val="00D805AA"/>
    <w:rsid w:val="00D806AF"/>
    <w:rsid w:val="00D81C61"/>
    <w:rsid w:val="00D86EE9"/>
    <w:rsid w:val="00D90F63"/>
    <w:rsid w:val="00D9143F"/>
    <w:rsid w:val="00D91605"/>
    <w:rsid w:val="00D92928"/>
    <w:rsid w:val="00D93741"/>
    <w:rsid w:val="00D9600C"/>
    <w:rsid w:val="00DA652E"/>
    <w:rsid w:val="00DB3323"/>
    <w:rsid w:val="00DB5E07"/>
    <w:rsid w:val="00DC0110"/>
    <w:rsid w:val="00DC035A"/>
    <w:rsid w:val="00DC3800"/>
    <w:rsid w:val="00DC68A9"/>
    <w:rsid w:val="00DD48DB"/>
    <w:rsid w:val="00DD4A28"/>
    <w:rsid w:val="00DE0B46"/>
    <w:rsid w:val="00DE1FA9"/>
    <w:rsid w:val="00DE5CDD"/>
    <w:rsid w:val="00DF139F"/>
    <w:rsid w:val="00DF3AD7"/>
    <w:rsid w:val="00E154D5"/>
    <w:rsid w:val="00E24092"/>
    <w:rsid w:val="00E33D12"/>
    <w:rsid w:val="00E51B91"/>
    <w:rsid w:val="00E53D12"/>
    <w:rsid w:val="00E54B3F"/>
    <w:rsid w:val="00E60765"/>
    <w:rsid w:val="00E617BA"/>
    <w:rsid w:val="00E65F2C"/>
    <w:rsid w:val="00E664EF"/>
    <w:rsid w:val="00E7151B"/>
    <w:rsid w:val="00E74859"/>
    <w:rsid w:val="00E84CC3"/>
    <w:rsid w:val="00E860B7"/>
    <w:rsid w:val="00E86D9D"/>
    <w:rsid w:val="00E87B06"/>
    <w:rsid w:val="00E90C93"/>
    <w:rsid w:val="00E942FC"/>
    <w:rsid w:val="00E95905"/>
    <w:rsid w:val="00EA3DC3"/>
    <w:rsid w:val="00EB22F5"/>
    <w:rsid w:val="00EC4784"/>
    <w:rsid w:val="00EC732B"/>
    <w:rsid w:val="00ED043A"/>
    <w:rsid w:val="00ED6991"/>
    <w:rsid w:val="00EE30E5"/>
    <w:rsid w:val="00EF126E"/>
    <w:rsid w:val="00EF19B5"/>
    <w:rsid w:val="00EF3616"/>
    <w:rsid w:val="00EF4834"/>
    <w:rsid w:val="00F0389E"/>
    <w:rsid w:val="00F125FC"/>
    <w:rsid w:val="00F2722D"/>
    <w:rsid w:val="00F27C7F"/>
    <w:rsid w:val="00F33C0F"/>
    <w:rsid w:val="00F51F8B"/>
    <w:rsid w:val="00F61BE9"/>
    <w:rsid w:val="00F63746"/>
    <w:rsid w:val="00F7171F"/>
    <w:rsid w:val="00F73F87"/>
    <w:rsid w:val="00F9492A"/>
    <w:rsid w:val="00F958BF"/>
    <w:rsid w:val="00FB040E"/>
    <w:rsid w:val="00FB2526"/>
    <w:rsid w:val="00FB2F66"/>
    <w:rsid w:val="00FC0D60"/>
    <w:rsid w:val="00FC1382"/>
    <w:rsid w:val="00FC2106"/>
    <w:rsid w:val="00FC4C62"/>
    <w:rsid w:val="00FC4C9B"/>
    <w:rsid w:val="00FC550E"/>
    <w:rsid w:val="00FD0448"/>
    <w:rsid w:val="00FE24C8"/>
    <w:rsid w:val="00FE40D5"/>
    <w:rsid w:val="00FF0B1B"/>
    <w:rsid w:val="00FF436C"/>
    <w:rsid w:val="00FF775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130AFA"/>
  <w15:docId w15:val="{2B291FEE-C34F-4385-82EC-F4BF6DA46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CAB"/>
    <w:rPr>
      <w:rFonts w:asciiTheme="majorHAnsi" w:hAnsiTheme="majorHAnsi" w:cstheme="majorHAnsi"/>
    </w:rPr>
  </w:style>
  <w:style w:type="paragraph" w:styleId="Heading1">
    <w:name w:val="heading 1"/>
    <w:basedOn w:val="Normal"/>
    <w:next w:val="Normal"/>
    <w:link w:val="Heading1Char"/>
    <w:uiPriority w:val="9"/>
    <w:qFormat/>
    <w:rsid w:val="00906DD5"/>
    <w:pPr>
      <w:keepNext/>
      <w:keepLines/>
      <w:spacing w:before="360" w:after="80" w:line="240" w:lineRule="auto"/>
      <w:outlineLvl w:val="0"/>
    </w:pPr>
    <w:rPr>
      <w:rFonts w:eastAsiaTheme="majorEastAsia" w:cstheme="majorBidi"/>
      <w:b/>
      <w:bCs/>
      <w:color w:val="2F5496" w:themeColor="accent1" w:themeShade="BF"/>
      <w:sz w:val="40"/>
      <w:szCs w:val="40"/>
    </w:rPr>
  </w:style>
  <w:style w:type="paragraph" w:styleId="Heading2">
    <w:name w:val="heading 2"/>
    <w:basedOn w:val="Normal"/>
    <w:next w:val="Normal"/>
    <w:link w:val="Heading2Char"/>
    <w:uiPriority w:val="9"/>
    <w:unhideWhenUsed/>
    <w:qFormat/>
    <w:rsid w:val="00906DD5"/>
    <w:pPr>
      <w:keepNext/>
      <w:keepLines/>
      <w:spacing w:before="160" w:after="80"/>
      <w:outlineLvl w:val="1"/>
    </w:pPr>
    <w:rPr>
      <w:rFonts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03C0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03C0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03C0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03C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3C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3C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3C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03C05"/>
    <w:pPr>
      <w:spacing w:after="80" w:line="240" w:lineRule="auto"/>
      <w:contextualSpacing/>
    </w:pPr>
    <w:rPr>
      <w:rFonts w:eastAsiaTheme="majorEastAsia" w:cstheme="majorBidi"/>
      <w:spacing w:val="-10"/>
      <w:kern w:val="28"/>
      <w:sz w:val="56"/>
      <w:szCs w:val="56"/>
    </w:rPr>
  </w:style>
  <w:style w:type="character" w:customStyle="1" w:styleId="Heading1Char">
    <w:name w:val="Heading 1 Char"/>
    <w:basedOn w:val="DefaultParagraphFont"/>
    <w:link w:val="Heading1"/>
    <w:uiPriority w:val="9"/>
    <w:rsid w:val="00906DD5"/>
    <w:rPr>
      <w:rFonts w:asciiTheme="majorHAnsi" w:eastAsiaTheme="majorEastAsia" w:hAnsiTheme="majorHAnsi" w:cstheme="majorBidi"/>
      <w:b/>
      <w:bCs/>
      <w:color w:val="2F5496" w:themeColor="accent1" w:themeShade="BF"/>
      <w:sz w:val="40"/>
      <w:szCs w:val="40"/>
    </w:rPr>
  </w:style>
  <w:style w:type="character" w:customStyle="1" w:styleId="Heading2Char">
    <w:name w:val="Heading 2 Char"/>
    <w:basedOn w:val="DefaultParagraphFont"/>
    <w:link w:val="Heading2"/>
    <w:uiPriority w:val="9"/>
    <w:rsid w:val="00906DD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03C0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03C0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03C0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03C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3C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3C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3C05"/>
    <w:rPr>
      <w:rFonts w:eastAsiaTheme="majorEastAsia" w:cstheme="majorBidi"/>
      <w:color w:val="272727" w:themeColor="text1" w:themeTint="D8"/>
    </w:rPr>
  </w:style>
  <w:style w:type="character" w:customStyle="1" w:styleId="TitleChar">
    <w:name w:val="Title Char"/>
    <w:basedOn w:val="DefaultParagraphFont"/>
    <w:link w:val="Title"/>
    <w:uiPriority w:val="10"/>
    <w:rsid w:val="00803C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803C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3C05"/>
    <w:pPr>
      <w:spacing w:before="160"/>
      <w:jc w:val="center"/>
    </w:pPr>
    <w:rPr>
      <w:i/>
      <w:iCs/>
      <w:color w:val="404040" w:themeColor="text1" w:themeTint="BF"/>
    </w:rPr>
  </w:style>
  <w:style w:type="character" w:customStyle="1" w:styleId="QuoteChar">
    <w:name w:val="Quote Char"/>
    <w:basedOn w:val="DefaultParagraphFont"/>
    <w:link w:val="Quote"/>
    <w:uiPriority w:val="29"/>
    <w:rsid w:val="00803C05"/>
    <w:rPr>
      <w:i/>
      <w:iCs/>
      <w:color w:val="404040" w:themeColor="text1" w:themeTint="BF"/>
    </w:rPr>
  </w:style>
  <w:style w:type="paragraph" w:styleId="ListParagraph">
    <w:name w:val="List Paragraph"/>
    <w:basedOn w:val="Normal"/>
    <w:link w:val="ListParagraphChar"/>
    <w:uiPriority w:val="34"/>
    <w:qFormat/>
    <w:rsid w:val="00803C05"/>
    <w:pPr>
      <w:ind w:left="720"/>
      <w:contextualSpacing/>
    </w:pPr>
  </w:style>
  <w:style w:type="character" w:styleId="IntenseEmphasis">
    <w:name w:val="Intense Emphasis"/>
    <w:basedOn w:val="DefaultParagraphFont"/>
    <w:uiPriority w:val="21"/>
    <w:qFormat/>
    <w:rsid w:val="00803C05"/>
    <w:rPr>
      <w:i/>
      <w:iCs/>
      <w:color w:val="2F5496" w:themeColor="accent1" w:themeShade="BF"/>
    </w:rPr>
  </w:style>
  <w:style w:type="paragraph" w:styleId="IntenseQuote">
    <w:name w:val="Intense Quote"/>
    <w:basedOn w:val="Normal"/>
    <w:next w:val="Normal"/>
    <w:link w:val="IntenseQuoteChar"/>
    <w:uiPriority w:val="30"/>
    <w:qFormat/>
    <w:rsid w:val="00803C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03C05"/>
    <w:rPr>
      <w:i/>
      <w:iCs/>
      <w:color w:val="2F5496" w:themeColor="accent1" w:themeShade="BF"/>
    </w:rPr>
  </w:style>
  <w:style w:type="character" w:styleId="IntenseReference">
    <w:name w:val="Intense Reference"/>
    <w:basedOn w:val="DefaultParagraphFont"/>
    <w:uiPriority w:val="32"/>
    <w:qFormat/>
    <w:rsid w:val="00803C05"/>
    <w:rPr>
      <w:b/>
      <w:bCs/>
      <w:smallCaps/>
      <w:color w:val="2F5496" w:themeColor="accent1" w:themeShade="BF"/>
      <w:spacing w:val="5"/>
    </w:rPr>
  </w:style>
  <w:style w:type="paragraph" w:styleId="Header">
    <w:name w:val="header"/>
    <w:basedOn w:val="Normal"/>
    <w:link w:val="HeaderChar"/>
    <w:uiPriority w:val="99"/>
    <w:unhideWhenUsed/>
    <w:rsid w:val="00B26F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6FE1"/>
  </w:style>
  <w:style w:type="paragraph" w:styleId="Footer">
    <w:name w:val="footer"/>
    <w:basedOn w:val="Normal"/>
    <w:link w:val="FooterChar"/>
    <w:uiPriority w:val="99"/>
    <w:unhideWhenUsed/>
    <w:rsid w:val="00B26F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6FE1"/>
  </w:style>
  <w:style w:type="paragraph" w:styleId="TOCHeading">
    <w:name w:val="TOC Heading"/>
    <w:basedOn w:val="Heading1"/>
    <w:next w:val="Normal"/>
    <w:uiPriority w:val="39"/>
    <w:unhideWhenUsed/>
    <w:qFormat/>
    <w:rsid w:val="00A35CAB"/>
    <w:pPr>
      <w:spacing w:before="240" w:after="0"/>
      <w:outlineLvl w:val="9"/>
    </w:pPr>
    <w:rPr>
      <w:sz w:val="32"/>
      <w:szCs w:val="32"/>
      <w:lang w:val="en-US"/>
    </w:rPr>
  </w:style>
  <w:style w:type="paragraph" w:styleId="Caption">
    <w:name w:val="caption"/>
    <w:basedOn w:val="Quote"/>
    <w:next w:val="Normal"/>
    <w:uiPriority w:val="35"/>
    <w:qFormat/>
    <w:rsid w:val="00A35CAB"/>
    <w:pPr>
      <w:spacing w:before="0" w:line="300" w:lineRule="auto"/>
      <w:ind w:left="864" w:right="864"/>
      <w:jc w:val="both"/>
    </w:pPr>
    <w:rPr>
      <w:i w:val="0"/>
      <w:iCs w:val="0"/>
      <w:sz w:val="20"/>
      <w:szCs w:val="20"/>
    </w:rPr>
  </w:style>
  <w:style w:type="character" w:styleId="CommentReference">
    <w:name w:val="annotation reference"/>
    <w:basedOn w:val="DefaultParagraphFont"/>
    <w:uiPriority w:val="99"/>
    <w:semiHidden/>
    <w:rsid w:val="00A35CAB"/>
    <w:rPr>
      <w:sz w:val="16"/>
    </w:rPr>
  </w:style>
  <w:style w:type="paragraph" w:styleId="CommentText">
    <w:name w:val="annotation text"/>
    <w:basedOn w:val="Normal"/>
    <w:link w:val="CommentTextChar"/>
    <w:uiPriority w:val="99"/>
    <w:rsid w:val="00A35CAB"/>
    <w:pPr>
      <w:spacing w:after="0" w:line="300" w:lineRule="auto"/>
    </w:pPr>
  </w:style>
  <w:style w:type="character" w:customStyle="1" w:styleId="CommentTextChar">
    <w:name w:val="Comment Text Char"/>
    <w:basedOn w:val="DefaultParagraphFont"/>
    <w:link w:val="CommentText"/>
    <w:uiPriority w:val="99"/>
    <w:rsid w:val="00A35CAB"/>
    <w:rPr>
      <w:kern w:val="0"/>
    </w:rPr>
  </w:style>
  <w:style w:type="paragraph" w:styleId="TOC1">
    <w:name w:val="toc 1"/>
    <w:basedOn w:val="Normal"/>
    <w:next w:val="Normal"/>
    <w:autoRedefine/>
    <w:uiPriority w:val="39"/>
    <w:unhideWhenUsed/>
    <w:rsid w:val="008C07D6"/>
    <w:pPr>
      <w:spacing w:after="100"/>
    </w:pPr>
  </w:style>
  <w:style w:type="character" w:styleId="Hyperlink">
    <w:name w:val="Hyperlink"/>
    <w:basedOn w:val="DefaultParagraphFont"/>
    <w:uiPriority w:val="99"/>
    <w:unhideWhenUsed/>
    <w:rsid w:val="008C07D6"/>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9E5160"/>
    <w:pPr>
      <w:spacing w:after="160" w:line="240" w:lineRule="auto"/>
    </w:pPr>
    <w:rPr>
      <w:b/>
      <w:bCs/>
      <w:kern w:val="2"/>
      <w:sz w:val="20"/>
      <w:szCs w:val="20"/>
    </w:rPr>
  </w:style>
  <w:style w:type="character" w:customStyle="1" w:styleId="CommentSubjectChar">
    <w:name w:val="Comment Subject Char"/>
    <w:basedOn w:val="CommentTextChar"/>
    <w:link w:val="CommentSubject"/>
    <w:uiPriority w:val="99"/>
    <w:semiHidden/>
    <w:rsid w:val="009E5160"/>
    <w:rPr>
      <w:rFonts w:asciiTheme="majorHAnsi" w:hAnsiTheme="majorHAnsi" w:cstheme="majorHAnsi"/>
      <w:b/>
      <w:bCs/>
      <w:kern w:val="0"/>
      <w:sz w:val="20"/>
      <w:szCs w:val="20"/>
    </w:rPr>
  </w:style>
  <w:style w:type="paragraph" w:styleId="FootnoteText">
    <w:name w:val="footnote text"/>
    <w:basedOn w:val="Normal"/>
    <w:link w:val="FootnoteTextChar"/>
    <w:uiPriority w:val="99"/>
    <w:unhideWhenUsed/>
    <w:rsid w:val="00DA107D"/>
    <w:pPr>
      <w:spacing w:after="0" w:line="240" w:lineRule="auto"/>
      <w:jc w:val="left"/>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rsid w:val="00DA107D"/>
    <w:rPr>
      <w:kern w:val="0"/>
      <w:sz w:val="20"/>
      <w:szCs w:val="20"/>
    </w:rPr>
  </w:style>
  <w:style w:type="character" w:styleId="FootnoteReference">
    <w:name w:val="footnote reference"/>
    <w:basedOn w:val="DefaultParagraphFont"/>
    <w:uiPriority w:val="99"/>
    <w:rsid w:val="00DA107D"/>
    <w:rPr>
      <w:rFonts w:asciiTheme="minorHAnsi" w:hAnsiTheme="minorHAnsi"/>
      <w:sz w:val="16"/>
      <w:vertAlign w:val="superscript"/>
    </w:rPr>
  </w:style>
  <w:style w:type="character" w:customStyle="1" w:styleId="issue-underline">
    <w:name w:val="issue-underline"/>
    <w:basedOn w:val="DefaultParagraphFont"/>
    <w:rsid w:val="00A955A7"/>
  </w:style>
  <w:style w:type="paragraph" w:styleId="TOC2">
    <w:name w:val="toc 2"/>
    <w:basedOn w:val="Normal"/>
    <w:next w:val="Normal"/>
    <w:autoRedefine/>
    <w:uiPriority w:val="39"/>
    <w:unhideWhenUsed/>
    <w:rsid w:val="00355DFB"/>
    <w:pPr>
      <w:spacing w:after="100"/>
      <w:ind w:left="220"/>
    </w:pPr>
  </w:style>
  <w:style w:type="character" w:styleId="Emphasis">
    <w:name w:val="Emphasis"/>
    <w:basedOn w:val="DefaultParagraphFont"/>
    <w:uiPriority w:val="20"/>
    <w:qFormat/>
    <w:rsid w:val="00F37E95"/>
    <w:rPr>
      <w:i/>
      <w:iCs/>
    </w:rPr>
  </w:style>
  <w:style w:type="character" w:customStyle="1" w:styleId="ListParagraphChar">
    <w:name w:val="List Paragraph Char"/>
    <w:basedOn w:val="DefaultParagraphFont"/>
    <w:link w:val="ListParagraph"/>
    <w:uiPriority w:val="34"/>
    <w:rsid w:val="009F3D39"/>
    <w:rPr>
      <w:rFonts w:asciiTheme="majorHAnsi" w:hAnsiTheme="majorHAnsi" w:cstheme="majorHAnsi"/>
    </w:rPr>
  </w:style>
  <w:style w:type="character" w:styleId="Strong">
    <w:name w:val="Strong"/>
    <w:basedOn w:val="DefaultParagraphFont"/>
    <w:uiPriority w:val="22"/>
    <w:qFormat/>
    <w:rsid w:val="009F3D39"/>
    <w:rPr>
      <w:b/>
      <w:bCs/>
    </w:rPr>
  </w:style>
  <w:style w:type="paragraph" w:styleId="Revision">
    <w:name w:val="Revision"/>
    <w:hidden/>
    <w:uiPriority w:val="99"/>
    <w:semiHidden/>
    <w:rsid w:val="00386E5D"/>
    <w:pPr>
      <w:spacing w:after="0" w:line="240" w:lineRule="auto"/>
    </w:pPr>
    <w:rPr>
      <w:rFonts w:asciiTheme="majorHAnsi" w:hAnsiTheme="majorHAnsi" w:cstheme="majorHAnsi"/>
    </w:rPr>
  </w:style>
  <w:style w:type="paragraph" w:customStyle="1" w:styleId="pf0">
    <w:name w:val="pf0"/>
    <w:basedOn w:val="Normal"/>
    <w:rsid w:val="00DC551B"/>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cf01">
    <w:name w:val="cf01"/>
    <w:basedOn w:val="DefaultParagraphFont"/>
    <w:rsid w:val="00DC551B"/>
    <w:rPr>
      <w:rFonts w:ascii="Segoe UI" w:hAnsi="Segoe UI" w:cs="Segoe UI" w:hint="default"/>
      <w:sz w:val="18"/>
      <w:szCs w:val="18"/>
    </w:rPr>
  </w:style>
  <w:style w:type="character" w:customStyle="1" w:styleId="cf21">
    <w:name w:val="cf21"/>
    <w:basedOn w:val="DefaultParagraphFont"/>
    <w:rsid w:val="00DC551B"/>
    <w:rPr>
      <w:rFonts w:ascii="Segoe UI" w:hAnsi="Segoe UI" w:cs="Segoe UI" w:hint="default"/>
      <w:i/>
      <w:iCs/>
      <w:sz w:val="18"/>
      <w:szCs w:val="1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170654"/>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70654"/>
    <w:rPr>
      <w:rFonts w:ascii="Lucida Grande" w:hAnsi="Lucida Grande" w:cs="Lucida Grande"/>
      <w:sz w:val="18"/>
      <w:szCs w:val="18"/>
    </w:rPr>
  </w:style>
  <w:style w:type="paragraph" w:styleId="Bibliography">
    <w:name w:val="Bibliography"/>
    <w:basedOn w:val="Normal"/>
    <w:next w:val="Normal"/>
    <w:uiPriority w:val="37"/>
    <w:unhideWhenUsed/>
    <w:rsid w:val="00D10B7E"/>
    <w:pPr>
      <w:spacing w:after="0" w:line="240" w:lineRule="auto"/>
      <w:ind w:left="720" w:hanging="720"/>
    </w:pPr>
  </w:style>
  <w:style w:type="character" w:styleId="LineNumber">
    <w:name w:val="line number"/>
    <w:basedOn w:val="DefaultParagraphFont"/>
    <w:uiPriority w:val="99"/>
    <w:semiHidden/>
    <w:unhideWhenUsed/>
    <w:rsid w:val="00643E47"/>
  </w:style>
  <w:style w:type="character" w:styleId="UnresolvedMention">
    <w:name w:val="Unresolved Mention"/>
    <w:basedOn w:val="DefaultParagraphFont"/>
    <w:uiPriority w:val="99"/>
    <w:semiHidden/>
    <w:unhideWhenUsed/>
    <w:rsid w:val="00DE5C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766869">
      <w:bodyDiv w:val="1"/>
      <w:marLeft w:val="0"/>
      <w:marRight w:val="0"/>
      <w:marTop w:val="0"/>
      <w:marBottom w:val="0"/>
      <w:divBdr>
        <w:top w:val="none" w:sz="0" w:space="0" w:color="auto"/>
        <w:left w:val="none" w:sz="0" w:space="0" w:color="auto"/>
        <w:bottom w:val="none" w:sz="0" w:space="0" w:color="auto"/>
        <w:right w:val="none" w:sz="0" w:space="0" w:color="auto"/>
      </w:divBdr>
    </w:div>
    <w:div w:id="18811615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59eNdz2plrLnveL7GjcXmmongw==">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</go:docsCustomData>
</go:gDocsCustomXmlDataStorage>
</file>

<file path=customXml/itemProps1.xml><?xml version="1.0" encoding="utf-8"?>
<ds:datastoreItem xmlns:ds="http://schemas.openxmlformats.org/officeDocument/2006/customXml" ds:itemID="{45A123AD-5BF6-4273-8237-B27D0DF0FAE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826</Words>
  <Characters>4714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Coline Garcia</dc:creator>
  <cp:lastModifiedBy>Coline Garcia</cp:lastModifiedBy>
  <cp:revision>7</cp:revision>
  <dcterms:created xsi:type="dcterms:W3CDTF">2024-10-03T08:35:00Z</dcterms:created>
  <dcterms:modified xsi:type="dcterms:W3CDTF">2024-10-04T08:26:00Z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id="D4ckpDnS"/&gt;&lt;style id="http://www.zotero.org/styles/chicago-author-date" locale="en-US" hasBibliography="1" bibliographyStyleHasBeenSet="1"/&gt;&lt;prefs&gt;&lt;pref name="fieldType" value="Field"/&gt;&lt;/prefs&gt;&lt;/</vt:lpwstr>
  </property>
  <property fmtid="{D5CDD505-2E9C-101B-9397-08002B2CF9AE}" pid="3" name="ZOTERO_PREF_2">
    <vt:lpwstr>data&gt;</vt:lpwstr>
  </property>
</Properties>
</file>