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56D" w:rsidRPr="006D2687" w:rsidRDefault="006303FB">
      <w:pPr>
        <w:rPr>
          <w:rFonts w:ascii="Times New Roman" w:hAnsi="Times New Roman" w:cs="Times New Roman"/>
          <w:b/>
        </w:rPr>
      </w:pPr>
      <w:bookmarkStart w:id="0" w:name="_Hlk154559515"/>
      <w:r w:rsidRPr="006D2687">
        <w:rPr>
          <w:rFonts w:ascii="Times New Roman" w:hAnsi="Times New Roman" w:cs="Times New Roman"/>
          <w:b/>
        </w:rPr>
        <w:t xml:space="preserve">Supplementary Material </w:t>
      </w:r>
    </w:p>
    <w:bookmarkEnd w:id="0"/>
    <w:p w:rsidR="006303FB" w:rsidRPr="006D2687" w:rsidRDefault="006303FB">
      <w:pPr>
        <w:rPr>
          <w:rFonts w:ascii="Times New Roman" w:hAnsi="Times New Roman" w:cs="Times New Roman"/>
        </w:rPr>
      </w:pPr>
    </w:p>
    <w:p w:rsidR="006303FB" w:rsidRPr="006D2687" w:rsidRDefault="006303FB" w:rsidP="006D2687">
      <w:pPr>
        <w:pStyle w:val="Heading1"/>
      </w:pPr>
      <w:r w:rsidRPr="006D2687">
        <w:t>1. Global information matrix</w:t>
      </w:r>
      <w:r w:rsidR="00F257F1">
        <w:t xml:space="preserve"> (SNA)</w:t>
      </w:r>
    </w:p>
    <w:tbl>
      <w:tblPr>
        <w:tblW w:w="139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353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53"/>
      </w:tblGrid>
      <w:tr w:rsidR="00F257F1" w:rsidRPr="001D14E3" w:rsidTr="00C70538">
        <w:trPr>
          <w:trHeight w:val="280"/>
          <w:tblHeader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0F0F0"/>
            <w:textDirection w:val="btLr"/>
            <w:vAlign w:val="bottom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4D79B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ID01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4D79B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ID02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4D79B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ID03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4BD9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ID04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4BD9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ID05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4BD9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ID06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4BD9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ID07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4BD9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ID08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4BD9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ID09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4BD9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ID10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4BD9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ID11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4BD9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ID12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4BD9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ID13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92CDDC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ID14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92CDDC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ID15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92CDDC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ID16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92CDDC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ID17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92CDDC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ID18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92CDDC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ID19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E6B8B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ID20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E6B8B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ID21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E6B8B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ID22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E6B8B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ID23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E6B8B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ID24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E6B8B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ID25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B1A0C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ID26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B1A0C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ID27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CD5B4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ID28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CD5B4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ID29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CD5B4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ID30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CD5B4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ID31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CD5B4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ID32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CD5B4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ID33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0F0F0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ID34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0F0F0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ID35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0F0F0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ID36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0F0F0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ID37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0F0F0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ID38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0F0F0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ID39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C4D79B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ID01</w:t>
            </w:r>
          </w:p>
        </w:tc>
        <w:tc>
          <w:tcPr>
            <w:tcW w:w="3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C4D79B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ID02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C4D79B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ID03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C4BD9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ID04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C4BD9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ID05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C4BD9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ID06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C4BD9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ID07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C4BD9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ID08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C4BD9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ID09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C4BD9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ID10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C4BD9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ID11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C4BD9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ID12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77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C4BD9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ID13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2CDDC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ID14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2CDDC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ID15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2CDDC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ID16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2CDDC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ID17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2CDDC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ID18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2CDDC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ID19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E6B8B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ID20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E6B8B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ID21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E6B8B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ID22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E6B8B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ID23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E6B8B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ID24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E6B8B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lastRenderedPageBreak/>
              <w:t>ID25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B1A0C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ID26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B1A0C7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ID27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CD5B4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ID28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CD5B4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ID29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CD5B4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ID30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CD5B4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ID31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CD5B4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ID32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CD5B4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ID33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0F0F0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ID34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0F0F0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ID35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0F0F0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ID36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0F0F0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ID37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0F0F0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ID38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</w:tr>
      <w:tr w:rsidR="00C70538" w:rsidRPr="001D14E3" w:rsidTr="00C70538">
        <w:trPr>
          <w:trHeight w:val="29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0F0F0"/>
            <w:hideMark/>
          </w:tcPr>
          <w:p w:rsidR="001D14E3" w:rsidRPr="001D14E3" w:rsidRDefault="001D14E3" w:rsidP="00C705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sz w:val="18"/>
                <w:szCs w:val="18"/>
                <w:lang w:val="en-NL" w:eastAsia="en-NL"/>
              </w:rPr>
              <w:t>ID39</w:t>
            </w:r>
          </w:p>
        </w:tc>
        <w:tc>
          <w:tcPr>
            <w:tcW w:w="353" w:type="dxa"/>
            <w:tcBorders>
              <w:top w:val="nil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1D14E3" w:rsidRPr="001D14E3" w:rsidRDefault="001D14E3" w:rsidP="001D14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</w:pPr>
            <w:r w:rsidRPr="001D14E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NL" w:eastAsia="en-NL"/>
              </w:rPr>
              <w:t>0</w:t>
            </w:r>
          </w:p>
        </w:tc>
      </w:tr>
    </w:tbl>
    <w:p w:rsidR="007A4901" w:rsidRDefault="007A4901"/>
    <w:p w:rsidR="007A4901" w:rsidRDefault="007A4901"/>
    <w:p w:rsidR="007A4901" w:rsidRDefault="007A4901"/>
    <w:p w:rsidR="00171733" w:rsidRDefault="00171733"/>
    <w:p w:rsidR="00F257F1" w:rsidRDefault="00F257F1"/>
    <w:p w:rsidR="00F257F1" w:rsidRDefault="00F257F1"/>
    <w:p w:rsidR="00F257F1" w:rsidRDefault="00F257F1"/>
    <w:p w:rsidR="00F257F1" w:rsidRDefault="00F257F1"/>
    <w:p w:rsidR="00F257F1" w:rsidRDefault="00F257F1"/>
    <w:p w:rsidR="00F257F1" w:rsidRDefault="00F257F1"/>
    <w:p w:rsidR="00F257F1" w:rsidRDefault="00F257F1" w:rsidP="00F257F1">
      <w:pPr>
        <w:pStyle w:val="Heading1"/>
      </w:pPr>
      <w:r>
        <w:t>2. I</w:t>
      </w:r>
      <w:r w:rsidRPr="00F257F1">
        <w:t>nfluence matrix</w:t>
      </w:r>
      <w:r>
        <w:t xml:space="preserve"> (ANP)</w:t>
      </w:r>
    </w:p>
    <w:tbl>
      <w:tblPr>
        <w:tblW w:w="13905" w:type="dxa"/>
        <w:tblLook w:val="04A0" w:firstRow="1" w:lastRow="0" w:firstColumn="1" w:lastColumn="0" w:noHBand="0" w:noVBand="1"/>
      </w:tblPr>
      <w:tblGrid>
        <w:gridCol w:w="2959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F257F1" w:rsidRPr="00F257F1" w:rsidTr="00F257F1">
        <w:trPr>
          <w:trHeight w:val="320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</w:tr>
      <w:tr w:rsidR="00F257F1" w:rsidRPr="00F257F1" w:rsidTr="00F257F1">
        <w:trPr>
          <w:trHeight w:val="320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C1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C2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C3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C4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C5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C6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C7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C8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C9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C10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A1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A2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A3</w:t>
            </w:r>
          </w:p>
        </w:tc>
      </w:tr>
      <w:tr w:rsidR="00F257F1" w:rsidRPr="00F257F1" w:rsidTr="00F257F1">
        <w:trPr>
          <w:trHeight w:val="320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C1. Erosion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-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</w:tr>
      <w:tr w:rsidR="00F257F1" w:rsidRPr="00F257F1" w:rsidTr="00F257F1">
        <w:trPr>
          <w:trHeight w:val="320"/>
        </w:trPr>
        <w:tc>
          <w:tcPr>
            <w:tcW w:w="2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C2. Soil compaction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-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</w:tr>
      <w:tr w:rsidR="00F257F1" w:rsidRPr="00F257F1" w:rsidTr="00F257F1">
        <w:trPr>
          <w:trHeight w:val="320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C3. Loss of vegetation cover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-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</w:tr>
      <w:tr w:rsidR="00F257F1" w:rsidRPr="00F257F1" w:rsidTr="00F257F1">
        <w:trPr>
          <w:trHeight w:val="320"/>
        </w:trPr>
        <w:tc>
          <w:tcPr>
            <w:tcW w:w="2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C4. Surface water pollution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-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</w:tr>
      <w:tr w:rsidR="00F257F1" w:rsidRPr="00F257F1" w:rsidTr="00F257F1">
        <w:trPr>
          <w:trHeight w:val="320"/>
        </w:trPr>
        <w:tc>
          <w:tcPr>
            <w:tcW w:w="2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C5. Groundwater pollution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-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</w:tr>
      <w:tr w:rsidR="00F257F1" w:rsidRPr="00F257F1" w:rsidTr="00F257F1">
        <w:trPr>
          <w:trHeight w:val="320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C6. Emissions into the atmosphere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-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</w:tr>
      <w:tr w:rsidR="00F257F1" w:rsidRPr="00F257F1" w:rsidTr="00F257F1">
        <w:trPr>
          <w:trHeight w:val="320"/>
        </w:trPr>
        <w:tc>
          <w:tcPr>
            <w:tcW w:w="2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C7. Land tenure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-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</w:tr>
      <w:tr w:rsidR="00F257F1" w:rsidRPr="00F257F1" w:rsidTr="00F257F1">
        <w:trPr>
          <w:trHeight w:val="320"/>
        </w:trPr>
        <w:tc>
          <w:tcPr>
            <w:tcW w:w="2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C8. Delimitation of the PNC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-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</w:tr>
      <w:tr w:rsidR="00F257F1" w:rsidRPr="00F257F1" w:rsidTr="00F257F1">
        <w:trPr>
          <w:trHeight w:val="320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C9. Job opportunities and economic income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-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</w:tr>
      <w:tr w:rsidR="00F257F1" w:rsidRPr="00F257F1" w:rsidTr="00F257F1">
        <w:trPr>
          <w:trHeight w:val="320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C10. Pastoral farming tradition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-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</w:tr>
      <w:tr w:rsidR="00F257F1" w:rsidRPr="00F257F1" w:rsidTr="00F257F1">
        <w:trPr>
          <w:trHeight w:val="320"/>
        </w:trPr>
        <w:tc>
          <w:tcPr>
            <w:tcW w:w="2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A1. Cattle entry control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-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</w:tr>
      <w:tr w:rsidR="00F257F1" w:rsidRPr="00F257F1" w:rsidTr="00F257F1">
        <w:trPr>
          <w:trHeight w:val="320"/>
        </w:trPr>
        <w:tc>
          <w:tcPr>
            <w:tcW w:w="2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 xml:space="preserve">A2. New productive projects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-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</w:tr>
      <w:tr w:rsidR="00F257F1" w:rsidRPr="00F257F1" w:rsidTr="00F257F1">
        <w:trPr>
          <w:trHeight w:val="320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A3. Subsidies for pastures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FCFF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7F1" w:rsidRPr="00F257F1" w:rsidRDefault="00F257F1" w:rsidP="00F2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F2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-</w:t>
            </w:r>
          </w:p>
        </w:tc>
      </w:tr>
    </w:tbl>
    <w:p w:rsidR="00F257F1" w:rsidRDefault="00F257F1">
      <w:pPr>
        <w:sectPr w:rsidR="00F257F1" w:rsidSect="00750C4C">
          <w:footerReference w:type="default" r:id="rId6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bookmarkStart w:id="1" w:name="_GoBack"/>
      <w:bookmarkEnd w:id="1"/>
    </w:p>
    <w:p w:rsidR="007A4901" w:rsidRDefault="007A4901"/>
    <w:p w:rsidR="00243569" w:rsidRPr="006D2687" w:rsidRDefault="00723E9E" w:rsidP="006D2687">
      <w:pPr>
        <w:pStyle w:val="Heading1"/>
      </w:pPr>
      <w:r>
        <w:t>3</w:t>
      </w:r>
      <w:r w:rsidR="007A4901" w:rsidRPr="006D2687">
        <w:t>.</w:t>
      </w:r>
      <w:r w:rsidR="00171733" w:rsidRPr="006D2687">
        <w:t xml:space="preserve"> </w:t>
      </w:r>
      <w:r w:rsidR="007A4901" w:rsidRPr="006D2687">
        <w:t xml:space="preserve"> </w:t>
      </w:r>
      <w:r w:rsidR="00243569" w:rsidRPr="006D2687">
        <w:rPr>
          <w:rStyle w:val="Emphasis"/>
          <w:i w:val="0"/>
          <w:iCs w:val="0"/>
        </w:rPr>
        <w:t>Sensitivity analysis</w:t>
      </w:r>
    </w:p>
    <w:p w:rsidR="00474F2A" w:rsidRDefault="00474F2A">
      <w:pPr>
        <w:rPr>
          <w:rFonts w:ascii="Times roman" w:hAnsi="Times roman" w:cstheme="minorHAnsi"/>
          <w:sz w:val="20"/>
          <w:szCs w:val="20"/>
        </w:rPr>
      </w:pPr>
      <w:r>
        <w:rPr>
          <w:rFonts w:ascii="Times roman" w:hAnsi="Times roman" w:cstheme="minorHAnsi"/>
          <w:b/>
          <w:sz w:val="20"/>
          <w:szCs w:val="20"/>
        </w:rPr>
        <w:t>S</w:t>
      </w:r>
      <w:r w:rsidRPr="00BC3C04">
        <w:rPr>
          <w:rFonts w:ascii="Times roman" w:hAnsi="Times roman" w:cstheme="minorHAnsi"/>
          <w:b/>
          <w:sz w:val="20"/>
          <w:szCs w:val="20"/>
        </w:rPr>
        <w:t xml:space="preserve">CENARIO </w:t>
      </w:r>
      <w:r>
        <w:rPr>
          <w:rFonts w:ascii="Times roman" w:hAnsi="Times roman" w:cstheme="minorHAnsi"/>
          <w:b/>
          <w:sz w:val="20"/>
          <w:szCs w:val="20"/>
        </w:rPr>
        <w:t xml:space="preserve">1 </w:t>
      </w:r>
      <w:r w:rsidRPr="00BC3C04">
        <w:rPr>
          <w:rFonts w:ascii="Times roman" w:hAnsi="Times roman" w:cstheme="minorHAnsi"/>
          <w:b/>
          <w:sz w:val="20"/>
          <w:szCs w:val="20"/>
        </w:rPr>
        <w:t>(S1)</w:t>
      </w:r>
      <w:r>
        <w:rPr>
          <w:rFonts w:ascii="Times roman" w:hAnsi="Times roman" w:cstheme="minorHAnsi"/>
          <w:b/>
          <w:sz w:val="20"/>
          <w:szCs w:val="20"/>
        </w:rPr>
        <w:t xml:space="preserve">: </w:t>
      </w:r>
      <w:r w:rsidR="006D2687" w:rsidRPr="006D2687">
        <w:rPr>
          <w:rFonts w:ascii="Times roman" w:hAnsi="Times roman" w:cstheme="minorHAnsi"/>
          <w:sz w:val="20"/>
          <w:szCs w:val="20"/>
        </w:rPr>
        <w:t xml:space="preserve">It </w:t>
      </w:r>
      <w:r w:rsidR="003F4809" w:rsidRPr="006D2687">
        <w:rPr>
          <w:rFonts w:ascii="Times roman" w:hAnsi="Times roman" w:cstheme="minorHAnsi"/>
          <w:sz w:val="20"/>
          <w:szCs w:val="20"/>
        </w:rPr>
        <w:t>considers all sectors equally.</w:t>
      </w:r>
      <w:r w:rsidR="003F4809" w:rsidRPr="00A21DC7">
        <w:rPr>
          <w:rFonts w:ascii="Times roman" w:hAnsi="Times roman" w:cstheme="minorHAnsi"/>
          <w:sz w:val="20"/>
          <w:szCs w:val="20"/>
        </w:rPr>
        <w:t xml:space="preserve"> </w:t>
      </w:r>
    </w:p>
    <w:p w:rsidR="003F4809" w:rsidRDefault="003F4809">
      <w:pPr>
        <w:rPr>
          <w:rFonts w:ascii="Times roman" w:hAnsi="Times roman" w:cstheme="minorHAnsi"/>
          <w:sz w:val="20"/>
          <w:szCs w:val="20"/>
        </w:rPr>
      </w:pPr>
      <w:r>
        <w:rPr>
          <w:rFonts w:ascii="Times roman" w:hAnsi="Times roman" w:cstheme="minorHAnsi"/>
          <w:sz w:val="20"/>
          <w:szCs w:val="20"/>
        </w:rPr>
        <w:t xml:space="preserve">The </w:t>
      </w:r>
      <w:r w:rsidRPr="00A21DC7">
        <w:rPr>
          <w:rFonts w:ascii="Times roman" w:hAnsi="Times roman" w:cstheme="minorHAnsi"/>
          <w:sz w:val="20"/>
          <w:szCs w:val="20"/>
        </w:rPr>
        <w:t xml:space="preserve">judgments of the </w:t>
      </w:r>
      <w:r w:rsidRPr="00A21DC7">
        <w:rPr>
          <w:rFonts w:ascii="Times roman" w:eastAsia="Arial" w:hAnsi="Times roman" w:cstheme="minorHAnsi"/>
          <w:sz w:val="20"/>
          <w:szCs w:val="20"/>
        </w:rPr>
        <w:t xml:space="preserve">experts </w:t>
      </w:r>
      <w:r w:rsidRPr="00A21DC7">
        <w:rPr>
          <w:rFonts w:ascii="Times roman" w:hAnsi="Times roman" w:cstheme="minorHAnsi"/>
          <w:sz w:val="20"/>
          <w:szCs w:val="20"/>
        </w:rPr>
        <w:t>from the academy (EXP3 and EXP4) are unified</w:t>
      </w:r>
      <w:r>
        <w:rPr>
          <w:rFonts w:ascii="Times roman" w:hAnsi="Times roman" w:cstheme="minorHAnsi"/>
          <w:sz w:val="20"/>
          <w:szCs w:val="20"/>
        </w:rPr>
        <w:t xml:space="preserve">. </w:t>
      </w:r>
    </w:p>
    <w:tbl>
      <w:tblPr>
        <w:tblW w:w="10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9"/>
        <w:gridCol w:w="1436"/>
        <w:gridCol w:w="1436"/>
        <w:gridCol w:w="1396"/>
        <w:gridCol w:w="1545"/>
      </w:tblGrid>
      <w:tr w:rsidR="006D2687" w:rsidRPr="006D2687" w:rsidTr="006D2687">
        <w:trPr>
          <w:trHeight w:val="300"/>
        </w:trPr>
        <w:tc>
          <w:tcPr>
            <w:tcW w:w="4809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</w:p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2687">
              <w:rPr>
                <w:rFonts w:ascii="Times New Roman" w:hAnsi="Times New Roman" w:cs="Times New Roman"/>
                <w:b/>
                <w:sz w:val="20"/>
                <w:szCs w:val="20"/>
              </w:rPr>
              <w:t>EXP3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2687">
              <w:rPr>
                <w:rFonts w:ascii="Times New Roman" w:hAnsi="Times New Roman" w:cs="Times New Roman"/>
                <w:b/>
                <w:sz w:val="20"/>
                <w:szCs w:val="20"/>
              </w:rPr>
              <w:t>EXP4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NL" w:eastAsia="en-NL"/>
              </w:rPr>
              <w:t>Geo</w:t>
            </w:r>
            <w:r w:rsidRPr="006D26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NL"/>
              </w:rPr>
              <w:t>.m</w:t>
            </w:r>
            <w:proofErr w:type="spellStart"/>
            <w:r w:rsidRPr="006D26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NL" w:eastAsia="en-NL"/>
              </w:rPr>
              <w:t>ean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NL"/>
              </w:rPr>
            </w:pPr>
            <w:r w:rsidRPr="006D2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NL"/>
              </w:rPr>
              <w:t>Normalized geom. mean</w:t>
            </w:r>
          </w:p>
        </w:tc>
      </w:tr>
      <w:tr w:rsidR="006D2687" w:rsidRPr="006D2687" w:rsidTr="006D2687">
        <w:trPr>
          <w:trHeight w:val="290"/>
        </w:trPr>
        <w:tc>
          <w:tcPr>
            <w:tcW w:w="4809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C1 Erosion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0,11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0,08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0,095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0,10</w:t>
            </w:r>
          </w:p>
        </w:tc>
      </w:tr>
      <w:tr w:rsidR="006D2687" w:rsidRPr="006D2687" w:rsidTr="006D2687">
        <w:trPr>
          <w:trHeight w:val="290"/>
        </w:trPr>
        <w:tc>
          <w:tcPr>
            <w:tcW w:w="4809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C2 Soil compaction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0,03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0,07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0,046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0,05</w:t>
            </w:r>
          </w:p>
        </w:tc>
      </w:tr>
      <w:tr w:rsidR="006D2687" w:rsidRPr="006D2687" w:rsidTr="006D2687">
        <w:trPr>
          <w:trHeight w:val="290"/>
        </w:trPr>
        <w:tc>
          <w:tcPr>
            <w:tcW w:w="4809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C3 Loss of vegetation cover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0,18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0,15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0,168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0,17</w:t>
            </w:r>
          </w:p>
        </w:tc>
      </w:tr>
      <w:tr w:rsidR="006D2687" w:rsidRPr="006D2687" w:rsidTr="006D2687">
        <w:trPr>
          <w:trHeight w:val="290"/>
        </w:trPr>
        <w:tc>
          <w:tcPr>
            <w:tcW w:w="4809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C4 Surface water pollution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0,16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0,24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0,195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0,20</w:t>
            </w:r>
          </w:p>
        </w:tc>
      </w:tr>
      <w:tr w:rsidR="006D2687" w:rsidRPr="006D2687" w:rsidTr="006D2687">
        <w:trPr>
          <w:trHeight w:val="290"/>
        </w:trPr>
        <w:tc>
          <w:tcPr>
            <w:tcW w:w="4809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C5 Groundwater pollution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0,20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0,13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0,158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0,16</w:t>
            </w:r>
          </w:p>
        </w:tc>
      </w:tr>
      <w:tr w:rsidR="006D2687" w:rsidRPr="006D2687" w:rsidTr="006D2687">
        <w:trPr>
          <w:trHeight w:val="290"/>
        </w:trPr>
        <w:tc>
          <w:tcPr>
            <w:tcW w:w="4809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C6 Emissions into the atmosphere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0,23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0,24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0,238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0,24</w:t>
            </w:r>
          </w:p>
        </w:tc>
      </w:tr>
      <w:tr w:rsidR="006D2687" w:rsidRPr="006D2687" w:rsidTr="006D2687">
        <w:trPr>
          <w:trHeight w:val="290"/>
        </w:trPr>
        <w:tc>
          <w:tcPr>
            <w:tcW w:w="4809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C7 Land tenure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0,02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0,010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0,01</w:t>
            </w:r>
          </w:p>
        </w:tc>
      </w:tr>
      <w:tr w:rsidR="006D2687" w:rsidRPr="006D2687" w:rsidTr="006D2687">
        <w:trPr>
          <w:trHeight w:val="290"/>
        </w:trPr>
        <w:tc>
          <w:tcPr>
            <w:tcW w:w="4809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C8 Delimitation of the PNC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0,02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0,03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0,023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0,02</w:t>
            </w:r>
          </w:p>
        </w:tc>
      </w:tr>
      <w:tr w:rsidR="006D2687" w:rsidRPr="006D2687" w:rsidTr="006D2687">
        <w:trPr>
          <w:trHeight w:val="290"/>
        </w:trPr>
        <w:tc>
          <w:tcPr>
            <w:tcW w:w="4809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C9 Job opportunities and economic income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0,02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0,03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0,025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0,03</w:t>
            </w:r>
          </w:p>
        </w:tc>
      </w:tr>
      <w:tr w:rsidR="006D2687" w:rsidRPr="006D2687" w:rsidTr="006D2687">
        <w:trPr>
          <w:trHeight w:val="300"/>
        </w:trPr>
        <w:tc>
          <w:tcPr>
            <w:tcW w:w="4809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C10 </w:t>
            </w:r>
            <w:r w:rsidRPr="006D26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Pastoral farming tradition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0,03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0,03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0,028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0,03</w:t>
            </w:r>
          </w:p>
        </w:tc>
      </w:tr>
      <w:tr w:rsidR="006D2687" w:rsidRPr="006D2687" w:rsidTr="006D2687">
        <w:trPr>
          <w:trHeight w:val="300"/>
        </w:trPr>
        <w:tc>
          <w:tcPr>
            <w:tcW w:w="4809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L"/>
              </w:rPr>
            </w:pP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1,00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1,00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0,986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1,00</w:t>
            </w:r>
          </w:p>
        </w:tc>
      </w:tr>
      <w:tr w:rsidR="006D2687" w:rsidRPr="006D2687" w:rsidTr="006D2687">
        <w:trPr>
          <w:trHeight w:val="290"/>
        </w:trPr>
        <w:tc>
          <w:tcPr>
            <w:tcW w:w="4809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A1 Livestock entry control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0,46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0,78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0,599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0,64</w:t>
            </w:r>
          </w:p>
        </w:tc>
      </w:tr>
      <w:tr w:rsidR="006D2687" w:rsidRPr="006D2687" w:rsidTr="006D2687">
        <w:trPr>
          <w:trHeight w:val="290"/>
        </w:trPr>
        <w:tc>
          <w:tcPr>
            <w:tcW w:w="4809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A2 New productive projects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0,26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0,15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0,198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0,21</w:t>
            </w:r>
          </w:p>
        </w:tc>
      </w:tr>
      <w:tr w:rsidR="006D2687" w:rsidRPr="006D2687" w:rsidTr="006D2687">
        <w:trPr>
          <w:trHeight w:val="300"/>
        </w:trPr>
        <w:tc>
          <w:tcPr>
            <w:tcW w:w="4809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A3 Pasture subsidies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0,28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0,07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0,140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0,15</w:t>
            </w:r>
          </w:p>
        </w:tc>
      </w:tr>
      <w:tr w:rsidR="006D2687" w:rsidRPr="006D2687" w:rsidTr="006D2687">
        <w:trPr>
          <w:trHeight w:val="290"/>
        </w:trPr>
        <w:tc>
          <w:tcPr>
            <w:tcW w:w="4809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1,00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1,00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0,94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D2687" w:rsidRPr="006D2687" w:rsidRDefault="006D2687" w:rsidP="006D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6D2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1,00</w:t>
            </w:r>
          </w:p>
        </w:tc>
      </w:tr>
    </w:tbl>
    <w:p w:rsidR="006D2687" w:rsidRDefault="006D2687"/>
    <w:p w:rsidR="00474F2A" w:rsidRDefault="00474F2A"/>
    <w:p w:rsidR="003F4809" w:rsidRPr="00474F2A" w:rsidRDefault="003F4809">
      <w:pPr>
        <w:rPr>
          <w:rFonts w:ascii="Times New Roman" w:hAnsi="Times New Roman" w:cs="Times New Roman"/>
          <w:b/>
        </w:rPr>
      </w:pPr>
      <w:r w:rsidRPr="00474F2A">
        <w:rPr>
          <w:rFonts w:ascii="Times New Roman" w:hAnsi="Times New Roman" w:cs="Times New Roman"/>
          <w:b/>
        </w:rPr>
        <w:lastRenderedPageBreak/>
        <w:t xml:space="preserve">Global Result – Scenario 1 </w:t>
      </w:r>
    </w:p>
    <w:tbl>
      <w:tblPr>
        <w:tblW w:w="11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742"/>
        <w:gridCol w:w="742"/>
        <w:gridCol w:w="1307"/>
        <w:gridCol w:w="742"/>
        <w:gridCol w:w="742"/>
        <w:gridCol w:w="742"/>
        <w:gridCol w:w="1355"/>
        <w:gridCol w:w="1459"/>
      </w:tblGrid>
      <w:tr w:rsidR="00474F2A" w:rsidRPr="00474F2A" w:rsidTr="00474F2A">
        <w:trPr>
          <w:trHeight w:val="391"/>
        </w:trPr>
        <w:tc>
          <w:tcPr>
            <w:tcW w:w="3528" w:type="dxa"/>
            <w:vAlign w:val="center"/>
          </w:tcPr>
          <w:p w:rsidR="00474F2A" w:rsidRPr="00474F2A" w:rsidRDefault="00474F2A" w:rsidP="00474F2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4F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EXP1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4F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EXP2</w:t>
            </w:r>
          </w:p>
        </w:tc>
        <w:tc>
          <w:tcPr>
            <w:tcW w:w="1307" w:type="dxa"/>
            <w:shd w:val="clear" w:color="auto" w:fill="auto"/>
            <w:noWrap/>
            <w:vAlign w:val="center"/>
          </w:tcPr>
          <w:p w:rsidR="00474F2A" w:rsidRPr="00474F2A" w:rsidRDefault="00474F2A" w:rsidP="00474F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ACADEMY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:rsidR="00474F2A" w:rsidRPr="00474F2A" w:rsidRDefault="00474F2A" w:rsidP="00474F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EXP5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4F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EXP6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4F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EXP7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NL" w:eastAsia="en-NL"/>
              </w:rPr>
              <w:t>Geo</w:t>
            </w:r>
            <w:r w:rsidRPr="00474F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NL"/>
              </w:rPr>
              <w:t>.m</w:t>
            </w:r>
            <w:proofErr w:type="spellStart"/>
            <w:r w:rsidRPr="00474F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NL" w:eastAsia="en-NL"/>
              </w:rPr>
              <w:t>ean</w:t>
            </w:r>
            <w:proofErr w:type="spellEnd"/>
          </w:p>
        </w:tc>
        <w:tc>
          <w:tcPr>
            <w:tcW w:w="1459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  <w:t>Global S1</w:t>
            </w:r>
          </w:p>
        </w:tc>
      </w:tr>
      <w:tr w:rsidR="00474F2A" w:rsidRPr="00474F2A" w:rsidTr="00474F2A">
        <w:trPr>
          <w:trHeight w:val="378"/>
        </w:trPr>
        <w:tc>
          <w:tcPr>
            <w:tcW w:w="3528" w:type="dxa"/>
            <w:vAlign w:val="center"/>
          </w:tcPr>
          <w:p w:rsidR="00474F2A" w:rsidRPr="006D2687" w:rsidRDefault="00474F2A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C1 Erosion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0,09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0,04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0,10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0,07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0,05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0,04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0,06</w:t>
            </w:r>
          </w:p>
        </w:tc>
        <w:tc>
          <w:tcPr>
            <w:tcW w:w="1459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0,07</w:t>
            </w:r>
          </w:p>
        </w:tc>
      </w:tr>
      <w:tr w:rsidR="00474F2A" w:rsidRPr="00474F2A" w:rsidTr="00474F2A">
        <w:trPr>
          <w:trHeight w:val="378"/>
        </w:trPr>
        <w:tc>
          <w:tcPr>
            <w:tcW w:w="3528" w:type="dxa"/>
            <w:vAlign w:val="center"/>
          </w:tcPr>
          <w:p w:rsidR="00474F2A" w:rsidRPr="006D2687" w:rsidRDefault="00474F2A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C2 Soil compaction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0,06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0,01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0,05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0,03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0,06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0,03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0,03</w:t>
            </w:r>
          </w:p>
        </w:tc>
        <w:tc>
          <w:tcPr>
            <w:tcW w:w="1459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0,04</w:t>
            </w:r>
          </w:p>
        </w:tc>
      </w:tr>
      <w:tr w:rsidR="00474F2A" w:rsidRPr="00474F2A" w:rsidTr="00474F2A">
        <w:trPr>
          <w:trHeight w:val="378"/>
        </w:trPr>
        <w:tc>
          <w:tcPr>
            <w:tcW w:w="3528" w:type="dxa"/>
            <w:vAlign w:val="center"/>
          </w:tcPr>
          <w:p w:rsidR="00474F2A" w:rsidRPr="006D2687" w:rsidRDefault="00474F2A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C3 Loss of vegetation cover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0,11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0,07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0,17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0,10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0,10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0,05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0,09</w:t>
            </w:r>
          </w:p>
        </w:tc>
        <w:tc>
          <w:tcPr>
            <w:tcW w:w="1459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0,11</w:t>
            </w:r>
          </w:p>
        </w:tc>
      </w:tr>
      <w:tr w:rsidR="00474F2A" w:rsidRPr="00474F2A" w:rsidTr="00474F2A">
        <w:trPr>
          <w:trHeight w:val="378"/>
        </w:trPr>
        <w:tc>
          <w:tcPr>
            <w:tcW w:w="3528" w:type="dxa"/>
            <w:vAlign w:val="center"/>
          </w:tcPr>
          <w:p w:rsidR="00474F2A" w:rsidRPr="006D2687" w:rsidRDefault="00474F2A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C4 Surface water pollution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0,18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0,09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0,20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0,17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0,18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0,03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0,12</w:t>
            </w:r>
          </w:p>
        </w:tc>
        <w:tc>
          <w:tcPr>
            <w:tcW w:w="1459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0,15</w:t>
            </w:r>
          </w:p>
        </w:tc>
      </w:tr>
      <w:tr w:rsidR="00474F2A" w:rsidRPr="00474F2A" w:rsidTr="00474F2A">
        <w:trPr>
          <w:trHeight w:val="378"/>
        </w:trPr>
        <w:tc>
          <w:tcPr>
            <w:tcW w:w="3528" w:type="dxa"/>
            <w:vAlign w:val="center"/>
          </w:tcPr>
          <w:p w:rsidR="00474F2A" w:rsidRPr="006D2687" w:rsidRDefault="00474F2A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C5 Groundwater pollution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0,24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0,05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0,16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0,13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0,22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0,06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0,12</w:t>
            </w:r>
          </w:p>
        </w:tc>
        <w:tc>
          <w:tcPr>
            <w:tcW w:w="1459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0,15</w:t>
            </w:r>
          </w:p>
        </w:tc>
      </w:tr>
      <w:tr w:rsidR="00474F2A" w:rsidRPr="00474F2A" w:rsidTr="00474F2A">
        <w:trPr>
          <w:trHeight w:val="378"/>
        </w:trPr>
        <w:tc>
          <w:tcPr>
            <w:tcW w:w="3528" w:type="dxa"/>
            <w:vAlign w:val="center"/>
          </w:tcPr>
          <w:p w:rsidR="00474F2A" w:rsidRPr="006D2687" w:rsidRDefault="00474F2A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C6 Emissions into the atmosphere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0,22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0,10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0,24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0,39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0,29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0,09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0,19</w:t>
            </w:r>
          </w:p>
        </w:tc>
        <w:tc>
          <w:tcPr>
            <w:tcW w:w="1459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0,24</w:t>
            </w:r>
          </w:p>
        </w:tc>
      </w:tr>
      <w:tr w:rsidR="00474F2A" w:rsidRPr="00474F2A" w:rsidTr="00474F2A">
        <w:trPr>
          <w:trHeight w:val="378"/>
        </w:trPr>
        <w:tc>
          <w:tcPr>
            <w:tcW w:w="3528" w:type="dxa"/>
            <w:vAlign w:val="center"/>
          </w:tcPr>
          <w:p w:rsidR="00474F2A" w:rsidRPr="006D2687" w:rsidRDefault="00474F2A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C7 Land tenure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0,02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0,12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0,01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0,02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0,02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0,14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0,03</w:t>
            </w:r>
          </w:p>
        </w:tc>
        <w:tc>
          <w:tcPr>
            <w:tcW w:w="1459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0,04</w:t>
            </w:r>
          </w:p>
        </w:tc>
      </w:tr>
      <w:tr w:rsidR="00474F2A" w:rsidRPr="00474F2A" w:rsidTr="00474F2A">
        <w:trPr>
          <w:trHeight w:val="378"/>
        </w:trPr>
        <w:tc>
          <w:tcPr>
            <w:tcW w:w="3528" w:type="dxa"/>
            <w:vAlign w:val="center"/>
          </w:tcPr>
          <w:p w:rsidR="00474F2A" w:rsidRPr="006D2687" w:rsidRDefault="00474F2A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C8 Delimitation of the PNC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0,02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0,14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0,02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0,03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0,03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0,13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0,04</w:t>
            </w:r>
          </w:p>
        </w:tc>
        <w:tc>
          <w:tcPr>
            <w:tcW w:w="1459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0,05</w:t>
            </w:r>
          </w:p>
        </w:tc>
      </w:tr>
      <w:tr w:rsidR="00474F2A" w:rsidRPr="00474F2A" w:rsidTr="00474F2A">
        <w:trPr>
          <w:trHeight w:val="378"/>
        </w:trPr>
        <w:tc>
          <w:tcPr>
            <w:tcW w:w="3528" w:type="dxa"/>
            <w:vAlign w:val="center"/>
          </w:tcPr>
          <w:p w:rsidR="00474F2A" w:rsidRPr="006D2687" w:rsidRDefault="00474F2A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C9 Job opportunities and economic income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0,02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0,19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0,03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0,02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0,02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0,14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0,04</w:t>
            </w:r>
          </w:p>
        </w:tc>
        <w:tc>
          <w:tcPr>
            <w:tcW w:w="1459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0,05</w:t>
            </w:r>
          </w:p>
        </w:tc>
      </w:tr>
      <w:tr w:rsidR="00474F2A" w:rsidRPr="00474F2A" w:rsidTr="00474F2A">
        <w:trPr>
          <w:trHeight w:val="391"/>
        </w:trPr>
        <w:tc>
          <w:tcPr>
            <w:tcW w:w="3528" w:type="dxa"/>
            <w:vAlign w:val="center"/>
          </w:tcPr>
          <w:p w:rsidR="00474F2A" w:rsidRPr="006D2687" w:rsidRDefault="00474F2A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C10 </w:t>
            </w:r>
            <w:r w:rsidRPr="006D26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Pastoral farming tradition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0,03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0,20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0,03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0,05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0,04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0,29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0,07</w:t>
            </w:r>
          </w:p>
        </w:tc>
        <w:tc>
          <w:tcPr>
            <w:tcW w:w="1459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0,08</w:t>
            </w:r>
          </w:p>
        </w:tc>
      </w:tr>
      <w:tr w:rsidR="00474F2A" w:rsidRPr="00474F2A" w:rsidTr="00474F2A">
        <w:trPr>
          <w:trHeight w:val="391"/>
        </w:trPr>
        <w:tc>
          <w:tcPr>
            <w:tcW w:w="3528" w:type="dxa"/>
            <w:vAlign w:val="center"/>
          </w:tcPr>
          <w:p w:rsidR="00474F2A" w:rsidRPr="006D2687" w:rsidRDefault="00474F2A" w:rsidP="00474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L"/>
              </w:rPr>
            </w:pP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  <w:t>1,00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  <w:t>1,00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  <w:t>1,00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  <w:t>1,00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  <w:t>1,00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  <w:t>1,00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  <w:t>0,81</w:t>
            </w:r>
          </w:p>
        </w:tc>
        <w:tc>
          <w:tcPr>
            <w:tcW w:w="1459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  <w:t>1,00</w:t>
            </w:r>
          </w:p>
        </w:tc>
      </w:tr>
      <w:tr w:rsidR="00474F2A" w:rsidRPr="00474F2A" w:rsidTr="00474F2A">
        <w:trPr>
          <w:trHeight w:val="378"/>
        </w:trPr>
        <w:tc>
          <w:tcPr>
            <w:tcW w:w="3528" w:type="dxa"/>
            <w:vAlign w:val="center"/>
          </w:tcPr>
          <w:p w:rsidR="00474F2A" w:rsidRPr="006D2687" w:rsidRDefault="00474F2A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A1 Livestock entry control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0,17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0,24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0,64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0,31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0,68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0,08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0,27</w:t>
            </w:r>
          </w:p>
        </w:tc>
        <w:tc>
          <w:tcPr>
            <w:tcW w:w="1459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0,33</w:t>
            </w:r>
          </w:p>
        </w:tc>
      </w:tr>
      <w:tr w:rsidR="00474F2A" w:rsidRPr="00474F2A" w:rsidTr="00474F2A">
        <w:trPr>
          <w:trHeight w:val="378"/>
        </w:trPr>
        <w:tc>
          <w:tcPr>
            <w:tcW w:w="3528" w:type="dxa"/>
            <w:vAlign w:val="center"/>
          </w:tcPr>
          <w:p w:rsidR="00474F2A" w:rsidRPr="006D2687" w:rsidRDefault="00474F2A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A2 New productive projects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0,65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0,28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0,21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0,63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0,24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0,68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0,40</w:t>
            </w:r>
          </w:p>
        </w:tc>
        <w:tc>
          <w:tcPr>
            <w:tcW w:w="1459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0,48</w:t>
            </w:r>
          </w:p>
        </w:tc>
      </w:tr>
      <w:tr w:rsidR="00474F2A" w:rsidRPr="00474F2A" w:rsidTr="00474F2A">
        <w:trPr>
          <w:trHeight w:val="391"/>
        </w:trPr>
        <w:tc>
          <w:tcPr>
            <w:tcW w:w="3528" w:type="dxa"/>
            <w:vAlign w:val="center"/>
          </w:tcPr>
          <w:p w:rsidR="00474F2A" w:rsidRPr="006D2687" w:rsidRDefault="00474F2A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A3 Pasture subsidies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0,18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0,48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0,15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0,07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0,08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0,24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0,16</w:t>
            </w:r>
          </w:p>
        </w:tc>
        <w:tc>
          <w:tcPr>
            <w:tcW w:w="1459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lang w:val="en-NL" w:eastAsia="en-NL"/>
              </w:rPr>
              <w:t>0,19</w:t>
            </w:r>
          </w:p>
        </w:tc>
      </w:tr>
      <w:tr w:rsidR="00474F2A" w:rsidRPr="00474F2A" w:rsidTr="00474F2A">
        <w:trPr>
          <w:trHeight w:val="378"/>
        </w:trPr>
        <w:tc>
          <w:tcPr>
            <w:tcW w:w="3528" w:type="dxa"/>
            <w:vAlign w:val="center"/>
          </w:tcPr>
          <w:p w:rsidR="00474F2A" w:rsidRPr="006D2687" w:rsidRDefault="00474F2A" w:rsidP="0047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  <w:t>1,00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  <w:t>1,00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  <w:t>1,00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  <w:t>1,00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  <w:t>1,00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  <w:t>1,00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  <w:t>0,83</w:t>
            </w:r>
          </w:p>
        </w:tc>
        <w:tc>
          <w:tcPr>
            <w:tcW w:w="1459" w:type="dxa"/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</w:rPr>
              <w:t>1,00</w:t>
            </w:r>
          </w:p>
        </w:tc>
      </w:tr>
    </w:tbl>
    <w:p w:rsidR="003F4809" w:rsidRDefault="003F4809">
      <w:pPr>
        <w:rPr>
          <w:rFonts w:ascii="Times New Roman" w:hAnsi="Times New Roman" w:cs="Times New Roman"/>
          <w:b/>
        </w:rPr>
      </w:pPr>
    </w:p>
    <w:p w:rsidR="00474F2A" w:rsidRDefault="00474F2A">
      <w:pPr>
        <w:rPr>
          <w:rFonts w:ascii="Times New Roman" w:hAnsi="Times New Roman" w:cs="Times New Roman"/>
          <w:b/>
        </w:rPr>
      </w:pPr>
    </w:p>
    <w:p w:rsidR="00474F2A" w:rsidRDefault="00474F2A">
      <w:pPr>
        <w:rPr>
          <w:rFonts w:ascii="Times New Roman" w:hAnsi="Times New Roman" w:cs="Times New Roman"/>
          <w:b/>
        </w:rPr>
      </w:pPr>
    </w:p>
    <w:p w:rsidR="00474F2A" w:rsidRDefault="00474F2A">
      <w:pPr>
        <w:rPr>
          <w:rFonts w:ascii="Times New Roman" w:hAnsi="Times New Roman" w:cs="Times New Roman"/>
          <w:b/>
        </w:rPr>
      </w:pPr>
    </w:p>
    <w:p w:rsidR="00474F2A" w:rsidRDefault="00474F2A">
      <w:pPr>
        <w:rPr>
          <w:rFonts w:ascii="Times New Roman" w:hAnsi="Times New Roman" w:cs="Times New Roman"/>
          <w:b/>
        </w:rPr>
      </w:pPr>
    </w:p>
    <w:p w:rsidR="00495E51" w:rsidRPr="00474F2A" w:rsidRDefault="00474F2A" w:rsidP="00495E51">
      <w:pPr>
        <w:rPr>
          <w:rFonts w:ascii="Times New Roman" w:hAnsi="Times New Roman" w:cs="Times New Roman"/>
        </w:rPr>
      </w:pPr>
      <w:r>
        <w:rPr>
          <w:rFonts w:ascii="Times roman" w:hAnsi="Times roman" w:cstheme="minorHAnsi"/>
          <w:b/>
          <w:sz w:val="20"/>
          <w:szCs w:val="20"/>
        </w:rPr>
        <w:lastRenderedPageBreak/>
        <w:t>S</w:t>
      </w:r>
      <w:r w:rsidRPr="00BC3C04">
        <w:rPr>
          <w:rFonts w:ascii="Times roman" w:hAnsi="Times roman" w:cstheme="minorHAnsi"/>
          <w:b/>
          <w:sz w:val="20"/>
          <w:szCs w:val="20"/>
        </w:rPr>
        <w:t xml:space="preserve">CENARIO </w:t>
      </w:r>
      <w:r>
        <w:rPr>
          <w:rFonts w:ascii="Times roman" w:hAnsi="Times roman" w:cstheme="minorHAnsi"/>
          <w:b/>
          <w:sz w:val="20"/>
          <w:szCs w:val="20"/>
        </w:rPr>
        <w:t xml:space="preserve">2-6 </w:t>
      </w:r>
      <w:r w:rsidR="00495E51" w:rsidRPr="00474F2A">
        <w:rPr>
          <w:rFonts w:ascii="Times New Roman" w:hAnsi="Times New Roman" w:cs="Times New Roman"/>
          <w:b/>
          <w:sz w:val="20"/>
          <w:szCs w:val="20"/>
        </w:rPr>
        <w:t>(S2-S6)</w:t>
      </w:r>
      <w:r>
        <w:rPr>
          <w:rFonts w:ascii="Times New Roman" w:hAnsi="Times New Roman" w:cs="Times New Roman"/>
          <w:b/>
          <w:sz w:val="20"/>
          <w:szCs w:val="20"/>
        </w:rPr>
        <w:t>:</w:t>
      </w:r>
      <w:r w:rsidR="00495E51" w:rsidRPr="00474F2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roman" w:hAnsi="Times roman" w:cstheme="minorHAnsi"/>
          <w:sz w:val="20"/>
          <w:szCs w:val="20"/>
        </w:rPr>
        <w:t>R</w:t>
      </w:r>
      <w:r w:rsidRPr="00A21DC7">
        <w:rPr>
          <w:rFonts w:ascii="Times roman" w:hAnsi="Times roman" w:cstheme="minorHAnsi"/>
          <w:sz w:val="20"/>
          <w:szCs w:val="20"/>
        </w:rPr>
        <w:t>elative importance to each expert</w:t>
      </w:r>
      <w:r w:rsidRPr="00474F2A">
        <w:rPr>
          <w:rFonts w:ascii="Times New Roman" w:hAnsi="Times New Roman" w:cs="Times New Roman"/>
          <w:sz w:val="20"/>
          <w:szCs w:val="20"/>
        </w:rPr>
        <w:t xml:space="preserve"> </w:t>
      </w:r>
      <w:r w:rsidR="00495E51" w:rsidRPr="00474F2A">
        <w:rPr>
          <w:rFonts w:ascii="Times New Roman" w:hAnsi="Times New Roman" w:cs="Times New Roman"/>
          <w:sz w:val="20"/>
          <w:szCs w:val="20"/>
        </w:rPr>
        <w:t>are based on the stakeholders</w:t>
      </w:r>
      <w:r>
        <w:rPr>
          <w:rFonts w:ascii="Times New Roman" w:hAnsi="Times New Roman" w:cs="Times New Roman"/>
          <w:sz w:val="20"/>
          <w:szCs w:val="20"/>
        </w:rPr>
        <w:t>’</w:t>
      </w:r>
      <w:r w:rsidR="00495E51" w:rsidRPr="00474F2A">
        <w:rPr>
          <w:rFonts w:ascii="Times New Roman" w:hAnsi="Times New Roman" w:cs="Times New Roman"/>
          <w:sz w:val="20"/>
          <w:szCs w:val="20"/>
        </w:rPr>
        <w:t xml:space="preserve"> influence</w:t>
      </w:r>
    </w:p>
    <w:p w:rsidR="00BC3C04" w:rsidRPr="00474F2A" w:rsidRDefault="00A32A43">
      <w:pPr>
        <w:rPr>
          <w:rFonts w:ascii="Times New Roman" w:hAnsi="Times New Roman" w:cs="Times New Roman"/>
        </w:rPr>
      </w:pPr>
      <w:r w:rsidRPr="00474F2A">
        <w:rPr>
          <w:rFonts w:ascii="Times New Roman" w:hAnsi="Times New Roman" w:cs="Times New Roman"/>
        </w:rPr>
        <w:t>Centrality values normalized</w:t>
      </w:r>
    </w:p>
    <w:tbl>
      <w:tblPr>
        <w:tblW w:w="1468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1"/>
        <w:gridCol w:w="538"/>
        <w:gridCol w:w="728"/>
        <w:gridCol w:w="1009"/>
        <w:gridCol w:w="963"/>
        <w:gridCol w:w="550"/>
        <w:gridCol w:w="1009"/>
        <w:gridCol w:w="963"/>
        <w:gridCol w:w="774"/>
        <w:gridCol w:w="1009"/>
        <w:gridCol w:w="963"/>
        <w:gridCol w:w="717"/>
        <w:gridCol w:w="1009"/>
        <w:gridCol w:w="963"/>
        <w:gridCol w:w="922"/>
        <w:gridCol w:w="1032"/>
        <w:gridCol w:w="963"/>
      </w:tblGrid>
      <w:tr w:rsidR="00474F2A" w:rsidRPr="00474F2A" w:rsidTr="00474F2A">
        <w:trPr>
          <w:trHeight w:val="71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NL"/>
              </w:rPr>
              <w:t>SNA ID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L"/>
              </w:rPr>
              <w:t>ANP ID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NL" w:eastAsia="en-NL"/>
              </w:rPr>
            </w:pPr>
            <w:proofErr w:type="spellStart"/>
            <w:r w:rsidRPr="00474F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NL" w:eastAsia="en-NL"/>
              </w:rPr>
              <w:t>OutDeg</w:t>
            </w:r>
            <w:proofErr w:type="spellEnd"/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  <w:t>Normalized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  <w:t>Relative importance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NL" w:eastAsia="en-NL"/>
              </w:rPr>
            </w:pPr>
            <w:proofErr w:type="spellStart"/>
            <w:r w:rsidRPr="00474F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NL" w:eastAsia="en-NL"/>
              </w:rPr>
              <w:t>Indeg</w:t>
            </w:r>
            <w:proofErr w:type="spellEnd"/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  <w:t>Normalized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  <w:t>Relative importance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NL" w:eastAsia="en-NL"/>
              </w:rPr>
            </w:pPr>
            <w:proofErr w:type="spellStart"/>
            <w:r w:rsidRPr="00474F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NL" w:eastAsia="en-NL"/>
              </w:rPr>
              <w:t>OutClos</w:t>
            </w:r>
            <w:proofErr w:type="spellEnd"/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  <w:t>Normalized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  <w:t>Relative importance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NL" w:eastAsia="en-NL"/>
              </w:rPr>
            </w:pPr>
            <w:proofErr w:type="spellStart"/>
            <w:r w:rsidRPr="00474F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NL" w:eastAsia="en-NL"/>
              </w:rPr>
              <w:t>InClose</w:t>
            </w:r>
            <w:proofErr w:type="spellEnd"/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  <w:t>Normalized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  <w:t>Relative importance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NL" w:eastAsia="en-NL"/>
              </w:rPr>
              <w:t>Between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  <w:t>Normalized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  <w:t>Relative importance</w:t>
            </w:r>
          </w:p>
        </w:tc>
      </w:tr>
      <w:tr w:rsidR="00474F2A" w:rsidRPr="00474F2A" w:rsidTr="00474F2A">
        <w:trPr>
          <w:trHeight w:val="33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ID01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  <w:t>EXP1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0,571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1,000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0,29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225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0,914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223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0,975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130,50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1,000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0,28</w:t>
            </w:r>
          </w:p>
        </w:tc>
      </w:tr>
      <w:tr w:rsidR="00474F2A" w:rsidRPr="00474F2A" w:rsidTr="00474F2A">
        <w:trPr>
          <w:trHeight w:val="332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ID13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4F2A" w:rsidRPr="00474F2A" w:rsidRDefault="00474F2A" w:rsidP="00474F2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  <w:t>EXP2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0,143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0,375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242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0,781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232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0,902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36,00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0,276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0,08</w:t>
            </w:r>
          </w:p>
        </w:tc>
      </w:tr>
      <w:tr w:rsidR="00474F2A" w:rsidRPr="00474F2A" w:rsidTr="00474F2A">
        <w:trPr>
          <w:trHeight w:val="332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ID14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4F2A" w:rsidRPr="00474F2A" w:rsidRDefault="00474F2A" w:rsidP="00474F2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  <w:t>EXP3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1,000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0,22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0,250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0,07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215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0,992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243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0,811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40,50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0,310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0,09</w:t>
            </w:r>
          </w:p>
        </w:tc>
      </w:tr>
      <w:tr w:rsidR="00474F2A" w:rsidRPr="00474F2A" w:rsidTr="00474F2A">
        <w:trPr>
          <w:trHeight w:val="332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ID19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4F2A" w:rsidRPr="00474F2A" w:rsidRDefault="00474F2A" w:rsidP="00474F2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  <w:t>EXP4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1,000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0,22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0,500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214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1,000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232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0,902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109,17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0,837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0,23</w:t>
            </w:r>
          </w:p>
        </w:tc>
      </w:tr>
      <w:tr w:rsidR="00474F2A" w:rsidRPr="00474F2A" w:rsidTr="00474F2A">
        <w:trPr>
          <w:trHeight w:val="332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ID23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4F2A" w:rsidRPr="00474F2A" w:rsidRDefault="00474F2A" w:rsidP="00474F2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  <w:t>EXP5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0,714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0,375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223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0,930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241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0,828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21,50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0,165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0,05</w:t>
            </w:r>
          </w:p>
        </w:tc>
      </w:tr>
      <w:tr w:rsidR="00474F2A" w:rsidRPr="00474F2A" w:rsidTr="00474F2A">
        <w:trPr>
          <w:trHeight w:val="332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ID28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4F2A" w:rsidRPr="00474F2A" w:rsidRDefault="00474F2A" w:rsidP="00474F2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  <w:t>EXP6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0,714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0,375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215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0,992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240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0,836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84,00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0,644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0,18</w:t>
            </w:r>
          </w:p>
        </w:tc>
      </w:tr>
      <w:tr w:rsidR="00474F2A" w:rsidRPr="00474F2A" w:rsidTr="00474F2A">
        <w:trPr>
          <w:trHeight w:val="332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ID34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4F2A" w:rsidRPr="00474F2A" w:rsidRDefault="00474F2A" w:rsidP="00474F2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eastAsia="en-NL"/>
              </w:rPr>
              <w:t>EXP7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0,429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0,09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0,625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222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0,938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231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0,910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0,15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43,50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0,333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0,09</w:t>
            </w:r>
          </w:p>
        </w:tc>
      </w:tr>
      <w:tr w:rsidR="00474F2A" w:rsidRPr="00474F2A" w:rsidTr="00474F2A">
        <w:trPr>
          <w:trHeight w:val="332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  <w:t>4,571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  <w:t>1,00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  <w:t>3,500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  <w:t>1,00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  <w:t>6,547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  <w:t>1,00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  <w:t>6,164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  <w:t>1,00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  <w:t>3,564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L" w:eastAsia="en-NL"/>
              </w:rPr>
              <w:t>1,00</w:t>
            </w:r>
          </w:p>
        </w:tc>
      </w:tr>
      <w:tr w:rsidR="00474F2A" w:rsidRPr="00474F2A" w:rsidTr="00474F2A">
        <w:trPr>
          <w:trHeight w:val="332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Max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342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342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130,5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</w:tr>
      <w:tr w:rsidR="00474F2A" w:rsidRPr="00474F2A" w:rsidTr="00474F2A">
        <w:trPr>
          <w:trHeight w:val="33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Min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214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220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</w:tr>
    </w:tbl>
    <w:p w:rsidR="00A32A43" w:rsidRDefault="00A32A43"/>
    <w:p w:rsidR="00474F2A" w:rsidRDefault="00474F2A"/>
    <w:p w:rsidR="00474F2A" w:rsidRDefault="00474F2A"/>
    <w:p w:rsidR="00474F2A" w:rsidRDefault="00474F2A"/>
    <w:p w:rsidR="00474F2A" w:rsidRDefault="00474F2A"/>
    <w:p w:rsidR="00474F2A" w:rsidRDefault="00474F2A"/>
    <w:p w:rsidR="00474F2A" w:rsidRDefault="00474F2A"/>
    <w:p w:rsidR="00474F2A" w:rsidRDefault="00474F2A"/>
    <w:p w:rsidR="00474F2A" w:rsidRDefault="00474F2A"/>
    <w:p w:rsidR="00474F2A" w:rsidRPr="00474F2A" w:rsidRDefault="00474F2A" w:rsidP="00474F2A">
      <w:pPr>
        <w:rPr>
          <w:rFonts w:ascii="Times New Roman" w:hAnsi="Times New Roman" w:cs="Times New Roman"/>
          <w:b/>
        </w:rPr>
      </w:pPr>
      <w:r w:rsidRPr="00474F2A">
        <w:rPr>
          <w:rFonts w:ascii="Times New Roman" w:hAnsi="Times New Roman" w:cs="Times New Roman"/>
          <w:b/>
        </w:rPr>
        <w:lastRenderedPageBreak/>
        <w:t xml:space="preserve">Global Result – Scenario </w:t>
      </w:r>
      <w:r>
        <w:rPr>
          <w:rFonts w:ascii="Times New Roman" w:hAnsi="Times New Roman" w:cs="Times New Roman"/>
          <w:b/>
        </w:rPr>
        <w:t xml:space="preserve">2 – 6 </w:t>
      </w:r>
    </w:p>
    <w:tbl>
      <w:tblPr>
        <w:tblW w:w="11284" w:type="dxa"/>
        <w:tblLook w:val="04A0" w:firstRow="1" w:lastRow="0" w:firstColumn="1" w:lastColumn="0" w:noHBand="0" w:noVBand="1"/>
      </w:tblPr>
      <w:tblGrid>
        <w:gridCol w:w="1818"/>
        <w:gridCol w:w="747"/>
        <w:gridCol w:w="716"/>
        <w:gridCol w:w="716"/>
        <w:gridCol w:w="716"/>
        <w:gridCol w:w="716"/>
        <w:gridCol w:w="716"/>
        <w:gridCol w:w="716"/>
        <w:gridCol w:w="716"/>
        <w:gridCol w:w="717"/>
        <w:gridCol w:w="750"/>
        <w:gridCol w:w="770"/>
        <w:gridCol w:w="708"/>
        <w:gridCol w:w="762"/>
      </w:tblGrid>
      <w:tr w:rsidR="00474F2A" w:rsidRPr="00474F2A" w:rsidTr="0047279F">
        <w:trPr>
          <w:trHeight w:val="28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F2A" w:rsidRPr="00474F2A" w:rsidRDefault="00474F2A" w:rsidP="00474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F2A" w:rsidRPr="00474F2A" w:rsidRDefault="00474F2A" w:rsidP="0047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4F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EXP1 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4F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EXP2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4F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EXP3 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4F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EXP4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4F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EXP5 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4F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EXP6 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2A" w:rsidRPr="00474F2A" w:rsidRDefault="00474F2A" w:rsidP="00474F2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4F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EXP7 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S2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S3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S4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S5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F2A" w:rsidRPr="00474F2A" w:rsidRDefault="00474F2A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S6</w:t>
            </w:r>
          </w:p>
        </w:tc>
      </w:tr>
      <w:tr w:rsidR="00474F2A" w:rsidRPr="00474F2A" w:rsidTr="0047279F">
        <w:trPr>
          <w:trHeight w:val="28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CD7" w:rsidRPr="00474F2A" w:rsidRDefault="008B3CD7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C1 Erosion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0,09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0,04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0,11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0,11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0,07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0,05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0,07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0,08</w:t>
            </w:r>
          </w:p>
        </w:tc>
      </w:tr>
      <w:tr w:rsidR="00474F2A" w:rsidRPr="00474F2A" w:rsidTr="0047279F">
        <w:trPr>
          <w:trHeight w:val="281"/>
        </w:trPr>
        <w:tc>
          <w:tcPr>
            <w:tcW w:w="1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CD7" w:rsidRPr="00474F2A" w:rsidRDefault="008B3CD7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C2 Soil compaction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0,04</w:t>
            </w:r>
          </w:p>
        </w:tc>
      </w:tr>
      <w:tr w:rsidR="00474F2A" w:rsidRPr="00474F2A" w:rsidTr="0047279F">
        <w:trPr>
          <w:trHeight w:val="281"/>
        </w:trPr>
        <w:tc>
          <w:tcPr>
            <w:tcW w:w="25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CD7" w:rsidRPr="00474F2A" w:rsidRDefault="008B3CD7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C3 Loss of vegetation cover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0,13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0,11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0,11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0,12</w:t>
            </w:r>
          </w:p>
        </w:tc>
      </w:tr>
      <w:tr w:rsidR="00474F2A" w:rsidRPr="00474F2A" w:rsidTr="0047279F">
        <w:trPr>
          <w:trHeight w:val="281"/>
        </w:trPr>
        <w:tc>
          <w:tcPr>
            <w:tcW w:w="25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CD7" w:rsidRPr="00474F2A" w:rsidRDefault="008B3CD7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C4 Surface water pollution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0,15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0,14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0,14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0,15</w:t>
            </w:r>
          </w:p>
        </w:tc>
      </w:tr>
      <w:tr w:rsidR="00474F2A" w:rsidRPr="00474F2A" w:rsidTr="0047279F">
        <w:trPr>
          <w:trHeight w:val="281"/>
        </w:trPr>
        <w:tc>
          <w:tcPr>
            <w:tcW w:w="25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CD7" w:rsidRPr="00474F2A" w:rsidRDefault="008B3CD7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C5 Groundwater pollution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0,18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0,16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0,16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0,19</w:t>
            </w:r>
          </w:p>
        </w:tc>
      </w:tr>
      <w:tr w:rsidR="00474F2A" w:rsidRPr="00474F2A" w:rsidTr="0047279F">
        <w:trPr>
          <w:trHeight w:val="281"/>
        </w:trPr>
        <w:tc>
          <w:tcPr>
            <w:tcW w:w="25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CD7" w:rsidRPr="00474F2A" w:rsidRDefault="008B3CD7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C6 Emissions into the atmosphere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0,39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0,25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0,21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0,22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0,22</w:t>
            </w:r>
          </w:p>
        </w:tc>
      </w:tr>
      <w:tr w:rsidR="00474F2A" w:rsidRPr="00474F2A" w:rsidTr="0047279F">
        <w:trPr>
          <w:trHeight w:val="281"/>
        </w:trPr>
        <w:tc>
          <w:tcPr>
            <w:tcW w:w="1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CD7" w:rsidRPr="00474F2A" w:rsidRDefault="008B3CD7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C7 Land tenure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0,04</w:t>
            </w:r>
          </w:p>
        </w:tc>
      </w:tr>
      <w:tr w:rsidR="00474F2A" w:rsidRPr="00474F2A" w:rsidTr="0047279F">
        <w:trPr>
          <w:trHeight w:val="281"/>
        </w:trPr>
        <w:tc>
          <w:tcPr>
            <w:tcW w:w="1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CD7" w:rsidRPr="00474F2A" w:rsidRDefault="008B3CD7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C8 Delimitation of the PNC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0,04</w:t>
            </w:r>
          </w:p>
        </w:tc>
      </w:tr>
      <w:tr w:rsidR="00474F2A" w:rsidRPr="00474F2A" w:rsidTr="0047279F">
        <w:trPr>
          <w:trHeight w:val="281"/>
        </w:trPr>
        <w:tc>
          <w:tcPr>
            <w:tcW w:w="25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CD7" w:rsidRPr="00474F2A" w:rsidRDefault="008B3CD7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C9 Job opportunities and economic income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0,05</w:t>
            </w:r>
          </w:p>
        </w:tc>
      </w:tr>
      <w:tr w:rsidR="00474F2A" w:rsidRPr="00474F2A" w:rsidTr="0047279F">
        <w:trPr>
          <w:trHeight w:val="281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3CD7" w:rsidRPr="00474F2A" w:rsidRDefault="008B3CD7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C10 </w:t>
            </w:r>
            <w:r w:rsidRPr="00474F2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Pastoral farming tradition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0,07</w:t>
            </w:r>
          </w:p>
        </w:tc>
      </w:tr>
      <w:tr w:rsidR="00474F2A" w:rsidRPr="00474F2A" w:rsidTr="003F1384">
        <w:trPr>
          <w:trHeight w:val="28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349" w:rsidRPr="00474F2A" w:rsidRDefault="00594349" w:rsidP="003F1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1,00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349" w:rsidRPr="00474F2A" w:rsidRDefault="00594349" w:rsidP="003F1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1,00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349" w:rsidRPr="00474F2A" w:rsidRDefault="00594349" w:rsidP="003F1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1,00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349" w:rsidRPr="00474F2A" w:rsidRDefault="00594349" w:rsidP="003F1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1,00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349" w:rsidRPr="00474F2A" w:rsidRDefault="00594349" w:rsidP="003F1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1,00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349" w:rsidRPr="00474F2A" w:rsidRDefault="00594349" w:rsidP="003F1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1,00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349" w:rsidRPr="00474F2A" w:rsidRDefault="00594349" w:rsidP="003F1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1,00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349" w:rsidRPr="00474F2A" w:rsidRDefault="00594349" w:rsidP="003F1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1,00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349" w:rsidRPr="00474F2A" w:rsidRDefault="00594349" w:rsidP="003F1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1,00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349" w:rsidRPr="00474F2A" w:rsidRDefault="00594349" w:rsidP="003F1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349" w:rsidRPr="00474F2A" w:rsidRDefault="00594349" w:rsidP="003F1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1,00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349" w:rsidRPr="00474F2A" w:rsidRDefault="00594349" w:rsidP="003F1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1,00</w:t>
            </w:r>
          </w:p>
        </w:tc>
      </w:tr>
      <w:tr w:rsidR="00474F2A" w:rsidRPr="00474F2A" w:rsidTr="0047279F">
        <w:trPr>
          <w:trHeight w:val="281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3F1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3F1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 </w:t>
            </w:r>
          </w:p>
        </w:tc>
      </w:tr>
      <w:tr w:rsidR="00474F2A" w:rsidRPr="00474F2A" w:rsidTr="0047279F">
        <w:trPr>
          <w:trHeight w:val="281"/>
        </w:trPr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CD7" w:rsidRPr="00474F2A" w:rsidRDefault="008B3CD7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A1 Livestock entry control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0,17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0,24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0,46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0,78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0,31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0,68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0,46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0,34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0,38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0,43</w:t>
            </w:r>
          </w:p>
        </w:tc>
      </w:tr>
      <w:tr w:rsidR="00474F2A" w:rsidRPr="00474F2A" w:rsidTr="0047279F">
        <w:trPr>
          <w:trHeight w:val="281"/>
        </w:trPr>
        <w:tc>
          <w:tcPr>
            <w:tcW w:w="25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CD7" w:rsidRPr="00474F2A" w:rsidRDefault="008B3CD7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A2 New productive projects 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0,65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0,63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0,68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0,38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0,47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0,42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0,40</w:t>
            </w:r>
          </w:p>
        </w:tc>
      </w:tr>
      <w:tr w:rsidR="00474F2A" w:rsidRPr="00474F2A" w:rsidTr="0047279F">
        <w:trPr>
          <w:trHeight w:val="281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3CD7" w:rsidRPr="00474F2A" w:rsidRDefault="008B3CD7" w:rsidP="00474F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A3 Pasture subsidies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  <w:t>0,24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0,16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0,19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CD7" w:rsidRPr="00474F2A" w:rsidRDefault="008B3CD7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  <w:r w:rsidRPr="00474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  <w:t>0,17</w:t>
            </w:r>
          </w:p>
        </w:tc>
      </w:tr>
      <w:tr w:rsidR="00474F2A" w:rsidRPr="00474F2A" w:rsidTr="00474F2A">
        <w:trPr>
          <w:trHeight w:val="281"/>
        </w:trPr>
        <w:tc>
          <w:tcPr>
            <w:tcW w:w="1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349" w:rsidRPr="00474F2A" w:rsidRDefault="00594349" w:rsidP="0047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349" w:rsidRPr="00474F2A" w:rsidRDefault="00594349" w:rsidP="0047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L" w:eastAsia="en-NL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349" w:rsidRPr="00474F2A" w:rsidRDefault="00594349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349" w:rsidRPr="00474F2A" w:rsidRDefault="00594349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349" w:rsidRPr="00474F2A" w:rsidRDefault="00594349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349" w:rsidRPr="00474F2A" w:rsidRDefault="00594349" w:rsidP="004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</w:rPr>
            </w:pPr>
          </w:p>
        </w:tc>
      </w:tr>
    </w:tbl>
    <w:p w:rsidR="00A32A43" w:rsidRDefault="00A32A43"/>
    <w:p w:rsidR="00A32A43" w:rsidRDefault="00A32A43"/>
    <w:p w:rsidR="00A32A43" w:rsidRDefault="00A32A43"/>
    <w:sectPr w:rsidR="00A32A43" w:rsidSect="00750C4C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6DF" w:rsidRDefault="00A616DF" w:rsidP="00CF701E">
      <w:pPr>
        <w:spacing w:after="0" w:line="240" w:lineRule="auto"/>
      </w:pPr>
      <w:r>
        <w:separator/>
      </w:r>
    </w:p>
  </w:endnote>
  <w:endnote w:type="continuationSeparator" w:id="0">
    <w:p w:rsidR="00A616DF" w:rsidRDefault="00A616DF" w:rsidP="00CF7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0740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701E" w:rsidRDefault="00CF70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701E" w:rsidRDefault="00CF70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6DF" w:rsidRDefault="00A616DF" w:rsidP="00CF701E">
      <w:pPr>
        <w:spacing w:after="0" w:line="240" w:lineRule="auto"/>
      </w:pPr>
      <w:r>
        <w:separator/>
      </w:r>
    </w:p>
  </w:footnote>
  <w:footnote w:type="continuationSeparator" w:id="0">
    <w:p w:rsidR="00A616DF" w:rsidRDefault="00A616DF" w:rsidP="00CF70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923"/>
    <w:rsid w:val="0012007F"/>
    <w:rsid w:val="00154B0C"/>
    <w:rsid w:val="00171733"/>
    <w:rsid w:val="001D14E3"/>
    <w:rsid w:val="001E2DCD"/>
    <w:rsid w:val="00243569"/>
    <w:rsid w:val="00254B0F"/>
    <w:rsid w:val="003959AC"/>
    <w:rsid w:val="003F1384"/>
    <w:rsid w:val="003F4809"/>
    <w:rsid w:val="0047279F"/>
    <w:rsid w:val="00474F2A"/>
    <w:rsid w:val="00495E51"/>
    <w:rsid w:val="004E10E8"/>
    <w:rsid w:val="00561923"/>
    <w:rsid w:val="00594349"/>
    <w:rsid w:val="006303FB"/>
    <w:rsid w:val="00667621"/>
    <w:rsid w:val="006D2687"/>
    <w:rsid w:val="00723E9E"/>
    <w:rsid w:val="00750C4C"/>
    <w:rsid w:val="007A4901"/>
    <w:rsid w:val="008070DC"/>
    <w:rsid w:val="008B3CD7"/>
    <w:rsid w:val="008B735F"/>
    <w:rsid w:val="008F4931"/>
    <w:rsid w:val="00A32A43"/>
    <w:rsid w:val="00A616DF"/>
    <w:rsid w:val="00BC3C04"/>
    <w:rsid w:val="00C70538"/>
    <w:rsid w:val="00CC456D"/>
    <w:rsid w:val="00CF701E"/>
    <w:rsid w:val="00DA4FDE"/>
    <w:rsid w:val="00E1431D"/>
    <w:rsid w:val="00E350E3"/>
    <w:rsid w:val="00EE7B44"/>
    <w:rsid w:val="00F2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85DB95"/>
  <w15:chartTrackingRefBased/>
  <w15:docId w15:val="{175A17BF-1DE6-49C8-BBA6-BCD88B84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2687"/>
    <w:pPr>
      <w:outlineLvl w:val="0"/>
    </w:pPr>
    <w:rPr>
      <w:rFonts w:ascii="Times New Roman" w:hAnsi="Times New Roman" w:cs="Times New Roman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3569"/>
    <w:pPr>
      <w:spacing w:after="0" w:line="240" w:lineRule="auto"/>
      <w:outlineLvl w:val="2"/>
    </w:pPr>
    <w:rPr>
      <w:b/>
      <w:i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03F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43569"/>
    <w:rPr>
      <w:b/>
      <w:i/>
      <w:lang w:val="en-GB"/>
    </w:rPr>
  </w:style>
  <w:style w:type="character" w:styleId="Emphasis">
    <w:name w:val="Emphasis"/>
    <w:basedOn w:val="DefaultParagraphFont"/>
    <w:uiPriority w:val="20"/>
    <w:qFormat/>
    <w:rsid w:val="0024356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6D2687"/>
    <w:rPr>
      <w:rFonts w:ascii="Times New Roman" w:hAnsi="Times New Roman" w:cs="Times New Roman"/>
      <w:b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F70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01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F70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01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4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Hannia Karime Gonzalez Urango</dc:creator>
  <cp:keywords/>
  <dc:description/>
  <cp:lastModifiedBy>Hannia Karime Gonzalez Urango</cp:lastModifiedBy>
  <cp:revision>28</cp:revision>
  <dcterms:created xsi:type="dcterms:W3CDTF">2023-12-27T13:50:00Z</dcterms:created>
  <dcterms:modified xsi:type="dcterms:W3CDTF">2024-08-10T17:29:00Z</dcterms:modified>
</cp:coreProperties>
</file>