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396B0" w14:textId="77777777" w:rsidR="001B6122" w:rsidRPr="001B6122" w:rsidRDefault="001B6122" w:rsidP="001B6122">
      <w:pPr>
        <w:rPr>
          <w:i/>
          <w:lang w:val="en-GB"/>
        </w:rPr>
      </w:pPr>
      <w:r w:rsidRPr="001B6122">
        <w:rPr>
          <w:i/>
          <w:lang w:val="en-GB"/>
        </w:rPr>
        <w:t>Regional Environmental Change</w:t>
      </w:r>
    </w:p>
    <w:p w14:paraId="2C91EA08" w14:textId="77777777" w:rsidR="001B6122" w:rsidRPr="001B6122" w:rsidRDefault="001B6122" w:rsidP="001B6122">
      <w:pPr>
        <w:rPr>
          <w:b/>
          <w:lang w:val="en-GB"/>
        </w:rPr>
      </w:pPr>
      <w:r w:rsidRPr="001B6122">
        <w:rPr>
          <w:b/>
          <w:lang w:val="en-GB"/>
        </w:rPr>
        <w:t>SUPPORTING INFORMATION</w:t>
      </w:r>
    </w:p>
    <w:p w14:paraId="086246C0" w14:textId="77777777" w:rsidR="001B6122" w:rsidRPr="001B6122" w:rsidRDefault="001B6122" w:rsidP="001B6122">
      <w:pPr>
        <w:rPr>
          <w:bCs/>
          <w:lang w:val="en-GB"/>
        </w:rPr>
      </w:pPr>
    </w:p>
    <w:p w14:paraId="54E49043" w14:textId="1A7151F8" w:rsidR="001B6122" w:rsidRPr="00F75050" w:rsidRDefault="001B6122" w:rsidP="001B6122">
      <w:pPr>
        <w:rPr>
          <w:bCs/>
          <w:sz w:val="22"/>
          <w:szCs w:val="22"/>
          <w:lang w:val="en-GB"/>
        </w:rPr>
      </w:pPr>
      <w:r w:rsidRPr="00F75050">
        <w:rPr>
          <w:bCs/>
          <w:sz w:val="22"/>
          <w:szCs w:val="22"/>
          <w:lang w:val="en-GB"/>
        </w:rPr>
        <w:t>Reconstructing limnological and vegetation changes in the Eastern Carpathians (Ukraine) over the past 200 years inferred from sediments of three contrasting alpine lakes</w:t>
      </w:r>
    </w:p>
    <w:p w14:paraId="5F7F4423" w14:textId="77777777" w:rsidR="001B6122" w:rsidRPr="00F75050" w:rsidRDefault="001B6122" w:rsidP="001B6122">
      <w:pPr>
        <w:rPr>
          <w:bCs/>
          <w:sz w:val="22"/>
          <w:szCs w:val="22"/>
          <w:lang w:val="en-GB"/>
        </w:rPr>
      </w:pPr>
    </w:p>
    <w:p w14:paraId="709B435C" w14:textId="672F3E2E" w:rsidR="001B6122" w:rsidRPr="00F75050" w:rsidRDefault="001B6122" w:rsidP="001B6122">
      <w:pPr>
        <w:rPr>
          <w:i/>
          <w:sz w:val="22"/>
          <w:szCs w:val="22"/>
          <w:lang w:val="en-GB"/>
        </w:rPr>
      </w:pPr>
      <w:proofErr w:type="spellStart"/>
      <w:r w:rsidRPr="00F75050">
        <w:rPr>
          <w:bCs/>
          <w:sz w:val="22"/>
          <w:szCs w:val="22"/>
          <w:lang w:val="en-GB"/>
        </w:rPr>
        <w:t>Slobodníková</w:t>
      </w:r>
      <w:proofErr w:type="spellEnd"/>
      <w:r w:rsidRPr="00F75050">
        <w:rPr>
          <w:bCs/>
          <w:sz w:val="22"/>
          <w:szCs w:val="22"/>
          <w:lang w:val="en-GB"/>
        </w:rPr>
        <w:t xml:space="preserve"> et al.</w:t>
      </w:r>
    </w:p>
    <w:p w14:paraId="0F741444" w14:textId="77777777" w:rsidR="001B6122" w:rsidRPr="00F75050" w:rsidRDefault="001B6122" w:rsidP="001B6122">
      <w:pPr>
        <w:rPr>
          <w:i/>
          <w:sz w:val="22"/>
          <w:szCs w:val="22"/>
          <w:lang w:val="en-GB"/>
        </w:rPr>
      </w:pPr>
    </w:p>
    <w:p w14:paraId="733A2148" w14:textId="07CF0F74" w:rsidR="001B6122" w:rsidRPr="00F75050" w:rsidRDefault="001B6122" w:rsidP="001B6122">
      <w:pPr>
        <w:rPr>
          <w:b/>
          <w:sz w:val="22"/>
          <w:szCs w:val="22"/>
          <w:lang w:val="en-GB"/>
        </w:rPr>
      </w:pPr>
      <w:r w:rsidRPr="00F75050">
        <w:rPr>
          <w:b/>
          <w:sz w:val="22"/>
          <w:szCs w:val="22"/>
          <w:lang w:val="en-GB"/>
        </w:rPr>
        <w:t>Supplementary Material S1:</w:t>
      </w:r>
      <w:r w:rsidRPr="00F75050">
        <w:rPr>
          <w:b/>
          <w:i/>
          <w:sz w:val="22"/>
          <w:szCs w:val="22"/>
          <w:lang w:val="en-GB"/>
        </w:rPr>
        <w:t xml:space="preserve"> </w:t>
      </w:r>
      <w:r w:rsidRPr="00F75050">
        <w:rPr>
          <w:b/>
          <w:sz w:val="22"/>
          <w:szCs w:val="22"/>
          <w:lang w:val="en-GB"/>
        </w:rPr>
        <w:t>The chronology of sediment profiles of the three study lakes</w:t>
      </w:r>
    </w:p>
    <w:p w14:paraId="65FA254D" w14:textId="77777777" w:rsidR="001B6122" w:rsidRPr="00F75050" w:rsidRDefault="001B6122" w:rsidP="001B6122">
      <w:pPr>
        <w:rPr>
          <w:b/>
          <w:sz w:val="22"/>
          <w:szCs w:val="22"/>
          <w:lang w:val="en-GB"/>
        </w:rPr>
      </w:pPr>
    </w:p>
    <w:p w14:paraId="0AC0661A" w14:textId="77777777" w:rsidR="001B6122" w:rsidRPr="00F75050" w:rsidRDefault="001B6122" w:rsidP="001B612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2"/>
          <w:szCs w:val="22"/>
          <w:lang w:val="en-GB"/>
        </w:rPr>
      </w:pPr>
      <w:r w:rsidRPr="00F75050">
        <w:rPr>
          <w:rFonts w:cstheme="minorHAnsi"/>
          <w:sz w:val="22"/>
          <w:szCs w:val="22"/>
          <w:lang w:val="en-GB"/>
        </w:rPr>
        <w:t>Natural and artificial radionuclides (</w:t>
      </w:r>
      <w:r w:rsidRPr="00F75050">
        <w:rPr>
          <w:rFonts w:cstheme="minorHAnsi"/>
          <w:sz w:val="22"/>
          <w:szCs w:val="22"/>
          <w:vertAlign w:val="superscript"/>
          <w:lang w:val="en-GB"/>
        </w:rPr>
        <w:t>210</w:t>
      </w:r>
      <w:r w:rsidRPr="00F75050">
        <w:rPr>
          <w:rFonts w:cstheme="minorHAnsi"/>
          <w:sz w:val="22"/>
          <w:szCs w:val="22"/>
          <w:lang w:val="en-GB"/>
        </w:rPr>
        <w:t xml:space="preserve">Pb method and </w:t>
      </w:r>
      <w:r w:rsidRPr="00F75050">
        <w:rPr>
          <w:rFonts w:cstheme="minorHAnsi"/>
          <w:sz w:val="22"/>
          <w:szCs w:val="22"/>
          <w:vertAlign w:val="superscript"/>
          <w:lang w:val="en-GB"/>
        </w:rPr>
        <w:t>137</w:t>
      </w:r>
      <w:r w:rsidRPr="00F75050">
        <w:rPr>
          <w:rFonts w:cstheme="minorHAnsi"/>
          <w:sz w:val="22"/>
          <w:szCs w:val="22"/>
          <w:lang w:val="en-GB"/>
        </w:rPr>
        <w:t xml:space="preserve">Cs) were employed to estimate the age of each sediment layer. The </w:t>
      </w:r>
      <w:r w:rsidRPr="00F75050">
        <w:rPr>
          <w:rFonts w:cstheme="minorHAnsi"/>
          <w:sz w:val="22"/>
          <w:szCs w:val="22"/>
          <w:vertAlign w:val="superscript"/>
          <w:lang w:val="en-GB"/>
        </w:rPr>
        <w:t>210</w:t>
      </w:r>
      <w:r w:rsidRPr="00F75050">
        <w:rPr>
          <w:rFonts w:cstheme="minorHAnsi"/>
          <w:sz w:val="22"/>
          <w:szCs w:val="22"/>
          <w:lang w:val="en-GB"/>
        </w:rPr>
        <w:t>Pb method is based on the law of radioactive decay and variations in the concentration of the so-called unsupported lead (</w:t>
      </w:r>
      <w:r w:rsidRPr="00F75050">
        <w:rPr>
          <w:rFonts w:cstheme="minorHAnsi"/>
          <w:sz w:val="22"/>
          <w:szCs w:val="22"/>
          <w:vertAlign w:val="superscript"/>
          <w:lang w:val="en-GB"/>
        </w:rPr>
        <w:t>210</w:t>
      </w:r>
      <w:r w:rsidRPr="00F75050">
        <w:rPr>
          <w:rFonts w:cstheme="minorHAnsi"/>
          <w:sz w:val="22"/>
          <w:szCs w:val="22"/>
          <w:lang w:val="en-GB"/>
        </w:rPr>
        <w:t>Pb</w:t>
      </w:r>
      <w:r w:rsidRPr="00F75050">
        <w:rPr>
          <w:rFonts w:cstheme="minorHAnsi"/>
          <w:sz w:val="22"/>
          <w:szCs w:val="22"/>
          <w:vertAlign w:val="subscript"/>
          <w:lang w:val="en-GB"/>
        </w:rPr>
        <w:t>unsup</w:t>
      </w:r>
      <w:r w:rsidRPr="00F75050">
        <w:rPr>
          <w:rFonts w:cstheme="minorHAnsi"/>
          <w:sz w:val="22"/>
          <w:szCs w:val="22"/>
          <w:lang w:val="en-GB"/>
        </w:rPr>
        <w:t xml:space="preserve">). The total </w:t>
      </w:r>
      <w:r w:rsidRPr="00F75050">
        <w:rPr>
          <w:rFonts w:cstheme="minorHAnsi"/>
          <w:sz w:val="22"/>
          <w:szCs w:val="22"/>
          <w:vertAlign w:val="superscript"/>
          <w:lang w:val="en-GB"/>
        </w:rPr>
        <w:t>210</w:t>
      </w:r>
      <w:r w:rsidRPr="00F75050">
        <w:rPr>
          <w:rFonts w:cstheme="minorHAnsi"/>
          <w:sz w:val="22"/>
          <w:szCs w:val="22"/>
          <w:lang w:val="en-GB"/>
        </w:rPr>
        <w:t xml:space="preserve">Pb comprises supported lead, which accumulates in situ and is incorporated into the sediment, and unsupported lead from atmospheric deposition. The value of </w:t>
      </w:r>
      <w:r w:rsidRPr="00F75050">
        <w:rPr>
          <w:rFonts w:cstheme="minorHAnsi"/>
          <w:sz w:val="22"/>
          <w:szCs w:val="22"/>
          <w:vertAlign w:val="superscript"/>
          <w:lang w:val="en-GB"/>
        </w:rPr>
        <w:t>210</w:t>
      </w:r>
      <w:r w:rsidRPr="00F75050">
        <w:rPr>
          <w:rFonts w:cstheme="minorHAnsi"/>
          <w:sz w:val="22"/>
          <w:szCs w:val="22"/>
          <w:lang w:val="en-GB"/>
        </w:rPr>
        <w:t>Pb</w:t>
      </w:r>
      <w:r w:rsidRPr="00F75050">
        <w:rPr>
          <w:rFonts w:cstheme="minorHAnsi"/>
          <w:sz w:val="22"/>
          <w:szCs w:val="22"/>
          <w:vertAlign w:val="subscript"/>
          <w:lang w:val="en-GB"/>
        </w:rPr>
        <w:t>unsup</w:t>
      </w:r>
      <w:r w:rsidRPr="00F75050">
        <w:rPr>
          <w:rFonts w:cstheme="minorHAnsi"/>
          <w:sz w:val="22"/>
          <w:szCs w:val="22"/>
          <w:lang w:val="en-GB"/>
        </w:rPr>
        <w:t xml:space="preserve"> was determined by subtracting the value of </w:t>
      </w:r>
      <w:r w:rsidRPr="00F75050">
        <w:rPr>
          <w:rFonts w:cstheme="minorHAnsi"/>
          <w:sz w:val="22"/>
          <w:szCs w:val="22"/>
          <w:vertAlign w:val="superscript"/>
          <w:lang w:val="en-GB"/>
        </w:rPr>
        <w:t>210</w:t>
      </w:r>
      <w:r w:rsidRPr="00F75050">
        <w:rPr>
          <w:rFonts w:cstheme="minorHAnsi"/>
          <w:sz w:val="22"/>
          <w:szCs w:val="22"/>
          <w:lang w:val="en-GB"/>
        </w:rPr>
        <w:t>Pb</w:t>
      </w:r>
      <w:r w:rsidRPr="00F75050">
        <w:rPr>
          <w:rFonts w:cstheme="minorHAnsi"/>
          <w:sz w:val="22"/>
          <w:szCs w:val="22"/>
          <w:vertAlign w:val="subscript"/>
          <w:lang w:val="en-GB"/>
        </w:rPr>
        <w:t>sup</w:t>
      </w:r>
      <w:r w:rsidRPr="00F75050">
        <w:rPr>
          <w:rFonts w:cstheme="minorHAnsi"/>
          <w:sz w:val="22"/>
          <w:szCs w:val="22"/>
          <w:lang w:val="en-GB"/>
        </w:rPr>
        <w:t xml:space="preserve"> from </w:t>
      </w:r>
      <w:r w:rsidRPr="00F75050">
        <w:rPr>
          <w:rFonts w:cstheme="minorHAnsi"/>
          <w:sz w:val="22"/>
          <w:szCs w:val="22"/>
          <w:vertAlign w:val="superscript"/>
          <w:lang w:val="en-GB"/>
        </w:rPr>
        <w:t>210</w:t>
      </w:r>
      <w:r w:rsidRPr="00F75050">
        <w:rPr>
          <w:rFonts w:cstheme="minorHAnsi"/>
          <w:sz w:val="22"/>
          <w:szCs w:val="22"/>
          <w:lang w:val="en-GB"/>
        </w:rPr>
        <w:t>Pb</w:t>
      </w:r>
      <w:r w:rsidRPr="00F75050">
        <w:rPr>
          <w:rFonts w:cstheme="minorHAnsi"/>
          <w:sz w:val="22"/>
          <w:szCs w:val="22"/>
          <w:vertAlign w:val="subscript"/>
          <w:lang w:val="en-GB"/>
        </w:rPr>
        <w:t>total</w:t>
      </w:r>
      <w:r w:rsidRPr="00F75050">
        <w:rPr>
          <w:rFonts w:cstheme="minorHAnsi"/>
          <w:sz w:val="22"/>
          <w:szCs w:val="22"/>
          <w:lang w:val="en-GB"/>
        </w:rPr>
        <w:t>. The constant rate of supply (CRS) model was used to estimate the age (</w:t>
      </w:r>
      <w:proofErr w:type="spellStart"/>
      <w:r w:rsidRPr="00F75050">
        <w:rPr>
          <w:rFonts w:cstheme="minorHAnsi"/>
          <w:sz w:val="22"/>
          <w:szCs w:val="22"/>
          <w:lang w:val="en-GB"/>
        </w:rPr>
        <w:t>Szarlowicz</w:t>
      </w:r>
      <w:proofErr w:type="spellEnd"/>
      <w:r w:rsidRPr="00F75050">
        <w:rPr>
          <w:rFonts w:cstheme="minorHAnsi"/>
          <w:sz w:val="22"/>
          <w:szCs w:val="22"/>
          <w:lang w:val="en-GB"/>
        </w:rPr>
        <w:t xml:space="preserve"> et al. 2013; </w:t>
      </w:r>
      <w:proofErr w:type="spellStart"/>
      <w:r w:rsidRPr="00F75050">
        <w:rPr>
          <w:rFonts w:cstheme="minorHAnsi"/>
          <w:sz w:val="22"/>
          <w:szCs w:val="22"/>
          <w:lang w:val="en-GB"/>
        </w:rPr>
        <w:t>Szarlowicz</w:t>
      </w:r>
      <w:proofErr w:type="spellEnd"/>
      <w:r w:rsidRPr="00F75050">
        <w:rPr>
          <w:rFonts w:cstheme="minorHAnsi"/>
          <w:sz w:val="22"/>
          <w:szCs w:val="22"/>
          <w:lang w:val="en-GB"/>
        </w:rPr>
        <w:t xml:space="preserve"> et al. 2022).</w:t>
      </w:r>
    </w:p>
    <w:p w14:paraId="12199BD6" w14:textId="77777777" w:rsidR="001B6122" w:rsidRPr="00F75050" w:rsidRDefault="001B6122" w:rsidP="001B6122">
      <w:pPr>
        <w:spacing w:after="0" w:line="240" w:lineRule="auto"/>
        <w:jc w:val="both"/>
        <w:rPr>
          <w:rFonts w:cstheme="minorHAnsi"/>
          <w:sz w:val="22"/>
          <w:szCs w:val="22"/>
          <w:lang w:val="en-GB"/>
        </w:rPr>
      </w:pPr>
      <w:r w:rsidRPr="00F75050">
        <w:rPr>
          <w:rFonts w:cstheme="minorHAnsi"/>
          <w:sz w:val="22"/>
          <w:szCs w:val="22"/>
          <w:lang w:val="en-GB"/>
        </w:rPr>
        <w:t xml:space="preserve">The isotope </w:t>
      </w:r>
      <w:r w:rsidRPr="00F75050">
        <w:rPr>
          <w:rFonts w:cstheme="minorHAnsi"/>
          <w:sz w:val="22"/>
          <w:szCs w:val="22"/>
          <w:vertAlign w:val="superscript"/>
          <w:lang w:val="en-GB"/>
        </w:rPr>
        <w:t>137</w:t>
      </w:r>
      <w:r w:rsidRPr="00F75050">
        <w:rPr>
          <w:rFonts w:cstheme="minorHAnsi"/>
          <w:sz w:val="22"/>
          <w:szCs w:val="22"/>
          <w:lang w:val="en-GB"/>
        </w:rPr>
        <w:t xml:space="preserve">Cs is a product of </w:t>
      </w:r>
      <w:r w:rsidRPr="00F75050">
        <w:rPr>
          <w:rFonts w:cstheme="minorHAnsi"/>
          <w:sz w:val="22"/>
          <w:szCs w:val="22"/>
          <w:vertAlign w:val="superscript"/>
          <w:lang w:val="en-GB"/>
        </w:rPr>
        <w:t>235</w:t>
      </w:r>
      <w:r w:rsidRPr="00F75050">
        <w:rPr>
          <w:rFonts w:cstheme="minorHAnsi"/>
          <w:sz w:val="22"/>
          <w:szCs w:val="22"/>
          <w:lang w:val="en-GB"/>
        </w:rPr>
        <w:t xml:space="preserve">U fission and its presence in sediment is a consequence of uncontrolled distribution during nuclear weapon testing (notably with peak fallout in 1963) as well as the Chernobyl accident (1986). As a result of these events, a significant concentration of </w:t>
      </w:r>
      <w:proofErr w:type="spellStart"/>
      <w:r w:rsidRPr="00F75050">
        <w:rPr>
          <w:rFonts w:cstheme="minorHAnsi"/>
          <w:sz w:val="22"/>
          <w:szCs w:val="22"/>
          <w:lang w:val="en-GB"/>
        </w:rPr>
        <w:t>cesium</w:t>
      </w:r>
      <w:proofErr w:type="spellEnd"/>
      <w:r w:rsidRPr="00F75050">
        <w:rPr>
          <w:rFonts w:cstheme="minorHAnsi"/>
          <w:sz w:val="22"/>
          <w:szCs w:val="22"/>
          <w:lang w:val="en-GB"/>
        </w:rPr>
        <w:t xml:space="preserve"> is expected to appear as a distinct peak in the sediment core.</w:t>
      </w:r>
    </w:p>
    <w:p w14:paraId="7B7C108B" w14:textId="77777777" w:rsidR="001B6122" w:rsidRPr="00F75050" w:rsidRDefault="001B6122" w:rsidP="001B6122">
      <w:pPr>
        <w:spacing w:after="0" w:line="240" w:lineRule="auto"/>
        <w:jc w:val="both"/>
        <w:rPr>
          <w:rFonts w:cstheme="minorHAnsi"/>
          <w:sz w:val="22"/>
          <w:szCs w:val="22"/>
          <w:lang w:val="en-GB"/>
        </w:rPr>
      </w:pPr>
      <w:r w:rsidRPr="00F75050">
        <w:rPr>
          <w:rFonts w:cstheme="minorHAnsi"/>
          <w:sz w:val="22"/>
          <w:szCs w:val="22"/>
          <w:lang w:val="en-GB"/>
        </w:rPr>
        <w:t xml:space="preserve">A total of 66 samples were </w:t>
      </w:r>
      <w:proofErr w:type="spellStart"/>
      <w:r w:rsidRPr="00F75050">
        <w:rPr>
          <w:rFonts w:cstheme="minorHAnsi"/>
          <w:sz w:val="22"/>
          <w:szCs w:val="22"/>
          <w:lang w:val="en-GB"/>
        </w:rPr>
        <w:t>analyzed</w:t>
      </w:r>
      <w:proofErr w:type="spellEnd"/>
      <w:r w:rsidRPr="00F75050">
        <w:rPr>
          <w:rFonts w:cstheme="minorHAnsi"/>
          <w:sz w:val="22"/>
          <w:szCs w:val="22"/>
          <w:lang w:val="en-GB"/>
        </w:rPr>
        <w:t xml:space="preserve"> from the three lakes: 22 from Dohyaska, 21 from Nesamovyte and 23 from Brebeneskul. The part of the sediment sequences that could be dated using ²¹⁰Pb covered 13 cm of the Brebeneskul sequence, and 20 cm of each of the Dohyaska and Nesamovyte sequences. The methodology entailed freeze-drying the sediments, followed by grinding and sieving through a 0.5 mm sieve to ensure homogenization. The homogenized sediments were then packed into flat containers, sealed tightly, and left for one month to attain equilibrium between radium (</w:t>
      </w:r>
      <w:r w:rsidRPr="00F75050">
        <w:rPr>
          <w:rFonts w:cstheme="minorHAnsi"/>
          <w:sz w:val="22"/>
          <w:szCs w:val="22"/>
          <w:vertAlign w:val="superscript"/>
          <w:lang w:val="en-GB"/>
        </w:rPr>
        <w:t>226</w:t>
      </w:r>
      <w:r w:rsidRPr="00F75050">
        <w:rPr>
          <w:rFonts w:cstheme="minorHAnsi"/>
          <w:sz w:val="22"/>
          <w:szCs w:val="22"/>
          <w:lang w:val="en-GB"/>
        </w:rPr>
        <w:t>Ra) and radon (</w:t>
      </w:r>
      <w:r w:rsidRPr="00F75050">
        <w:rPr>
          <w:rFonts w:cstheme="minorHAnsi"/>
          <w:sz w:val="22"/>
          <w:szCs w:val="22"/>
          <w:vertAlign w:val="superscript"/>
          <w:lang w:val="en-GB"/>
        </w:rPr>
        <w:t>222</w:t>
      </w:r>
      <w:r w:rsidRPr="00F75050">
        <w:rPr>
          <w:rFonts w:cstheme="minorHAnsi"/>
          <w:sz w:val="22"/>
          <w:szCs w:val="22"/>
          <w:lang w:val="en-GB"/>
        </w:rPr>
        <w:t>Rn). Thereafter, gamma spectrometry measurements were conducted utilizing a spectrometer equipped with a high-purity germanium detector (BE 3830, 34% relative efficiency, Canberra), incorporating low-background shielding (0.1 cm copper; 0.5 cm cadmium; 5.5 cm low activity lead; and 7.5 cm standard lead) along with a specialized filtration system to minimize background interference (</w:t>
      </w:r>
      <w:proofErr w:type="spellStart"/>
      <w:r w:rsidRPr="00F75050">
        <w:rPr>
          <w:rFonts w:cstheme="minorHAnsi"/>
          <w:sz w:val="22"/>
          <w:szCs w:val="22"/>
          <w:lang w:val="en-GB"/>
        </w:rPr>
        <w:t>Jędrzejek</w:t>
      </w:r>
      <w:proofErr w:type="spellEnd"/>
      <w:r w:rsidRPr="00F75050">
        <w:rPr>
          <w:rFonts w:cstheme="minorHAnsi"/>
          <w:sz w:val="22"/>
          <w:szCs w:val="22"/>
          <w:lang w:val="en-GB"/>
        </w:rPr>
        <w:t xml:space="preserve"> &amp; </w:t>
      </w:r>
      <w:proofErr w:type="spellStart"/>
      <w:r w:rsidRPr="00F75050">
        <w:rPr>
          <w:rFonts w:cstheme="minorHAnsi"/>
          <w:sz w:val="22"/>
          <w:szCs w:val="22"/>
          <w:lang w:val="en-GB"/>
        </w:rPr>
        <w:t>Szarlowicz</w:t>
      </w:r>
      <w:proofErr w:type="spellEnd"/>
      <w:r w:rsidRPr="00F75050">
        <w:rPr>
          <w:rFonts w:cstheme="minorHAnsi"/>
          <w:sz w:val="22"/>
          <w:szCs w:val="22"/>
          <w:lang w:val="en-GB"/>
        </w:rPr>
        <w:t xml:space="preserve"> 2024). Each sample was measured for no less than three days, with spectral analysis conducted using Genie-2000 software. The radionuclides </w:t>
      </w:r>
      <w:r w:rsidRPr="00F75050">
        <w:rPr>
          <w:rFonts w:cstheme="minorHAnsi"/>
          <w:sz w:val="22"/>
          <w:szCs w:val="22"/>
          <w:vertAlign w:val="superscript"/>
          <w:lang w:val="en-GB"/>
        </w:rPr>
        <w:t>137</w:t>
      </w:r>
      <w:r w:rsidRPr="00F75050">
        <w:rPr>
          <w:rFonts w:cstheme="minorHAnsi"/>
          <w:sz w:val="22"/>
          <w:szCs w:val="22"/>
          <w:lang w:val="en-GB"/>
        </w:rPr>
        <w:t xml:space="preserve">Cs and </w:t>
      </w:r>
      <w:r w:rsidRPr="00F75050">
        <w:rPr>
          <w:rFonts w:cstheme="minorHAnsi"/>
          <w:sz w:val="22"/>
          <w:szCs w:val="22"/>
          <w:vertAlign w:val="superscript"/>
          <w:lang w:val="en-GB"/>
        </w:rPr>
        <w:t>210</w:t>
      </w:r>
      <w:r w:rsidRPr="00F75050">
        <w:rPr>
          <w:rFonts w:cstheme="minorHAnsi"/>
          <w:sz w:val="22"/>
          <w:szCs w:val="22"/>
          <w:lang w:val="en-GB"/>
        </w:rPr>
        <w:t>Pb</w:t>
      </w:r>
      <w:r w:rsidRPr="00F75050">
        <w:rPr>
          <w:rFonts w:cstheme="minorHAnsi"/>
          <w:sz w:val="22"/>
          <w:szCs w:val="22"/>
          <w:vertAlign w:val="subscript"/>
          <w:lang w:val="en-GB"/>
        </w:rPr>
        <w:t>total</w:t>
      </w:r>
      <w:r w:rsidRPr="00F75050">
        <w:rPr>
          <w:rFonts w:cstheme="minorHAnsi"/>
          <w:sz w:val="22"/>
          <w:szCs w:val="22"/>
          <w:lang w:val="en-GB"/>
        </w:rPr>
        <w:t xml:space="preserve"> were directly quantified employing energy lines of 661.6 keV and 46.5 keV, respectively. Supported Pb (</w:t>
      </w:r>
      <w:r w:rsidRPr="00F75050">
        <w:rPr>
          <w:rFonts w:cstheme="minorHAnsi"/>
          <w:sz w:val="22"/>
          <w:szCs w:val="22"/>
          <w:vertAlign w:val="superscript"/>
          <w:lang w:val="en-GB"/>
        </w:rPr>
        <w:t>210</w:t>
      </w:r>
      <w:r w:rsidRPr="00F75050">
        <w:rPr>
          <w:rFonts w:cstheme="minorHAnsi"/>
          <w:sz w:val="22"/>
          <w:szCs w:val="22"/>
          <w:lang w:val="en-GB"/>
        </w:rPr>
        <w:t>Pb</w:t>
      </w:r>
      <w:r w:rsidRPr="00F75050">
        <w:rPr>
          <w:rFonts w:cstheme="minorHAnsi"/>
          <w:sz w:val="22"/>
          <w:szCs w:val="22"/>
          <w:vertAlign w:val="subscript"/>
          <w:lang w:val="en-GB"/>
        </w:rPr>
        <w:t>sup</w:t>
      </w:r>
      <w:r w:rsidRPr="00F75050">
        <w:rPr>
          <w:rFonts w:cstheme="minorHAnsi"/>
          <w:sz w:val="22"/>
          <w:szCs w:val="22"/>
          <w:lang w:val="en-GB"/>
        </w:rPr>
        <w:t xml:space="preserve">) was calculated based on radioactive equilibrium in the uranium-radium series, using the daughter radionuclides of </w:t>
      </w:r>
      <w:r w:rsidRPr="00F75050">
        <w:rPr>
          <w:rFonts w:cstheme="minorHAnsi"/>
          <w:sz w:val="22"/>
          <w:szCs w:val="22"/>
          <w:vertAlign w:val="superscript"/>
          <w:lang w:val="en-GB"/>
        </w:rPr>
        <w:t>226</w:t>
      </w:r>
      <w:r w:rsidRPr="00F75050">
        <w:rPr>
          <w:rFonts w:cstheme="minorHAnsi"/>
          <w:sz w:val="22"/>
          <w:szCs w:val="22"/>
          <w:lang w:val="en-GB"/>
        </w:rPr>
        <w:t>Ra, at the following energies: 609.3 keV (</w:t>
      </w:r>
      <w:r w:rsidRPr="00F75050">
        <w:rPr>
          <w:rFonts w:cstheme="minorHAnsi"/>
          <w:sz w:val="22"/>
          <w:szCs w:val="22"/>
          <w:vertAlign w:val="superscript"/>
          <w:lang w:val="en-GB"/>
        </w:rPr>
        <w:t>214</w:t>
      </w:r>
      <w:r w:rsidRPr="00F75050">
        <w:rPr>
          <w:rFonts w:cstheme="minorHAnsi"/>
          <w:sz w:val="22"/>
          <w:szCs w:val="22"/>
          <w:lang w:val="en-GB"/>
        </w:rPr>
        <w:t>Bi</w:t>
      </w:r>
      <w:r w:rsidRPr="00F75050">
        <w:rPr>
          <w:rFonts w:cstheme="minorHAnsi"/>
          <w:sz w:val="22"/>
          <w:szCs w:val="22"/>
          <w:vertAlign w:val="subscript"/>
          <w:lang w:val="en-GB"/>
        </w:rPr>
        <w:t>equi.</w:t>
      </w:r>
      <w:r w:rsidRPr="00F75050">
        <w:rPr>
          <w:rFonts w:cstheme="minorHAnsi"/>
          <w:sz w:val="22"/>
          <w:szCs w:val="22"/>
          <w:lang w:val="en-GB"/>
        </w:rPr>
        <w:t>) and 295.2 keV; 351.9 keV (</w:t>
      </w:r>
      <w:r w:rsidRPr="00F75050">
        <w:rPr>
          <w:rFonts w:cstheme="minorHAnsi"/>
          <w:sz w:val="22"/>
          <w:szCs w:val="22"/>
          <w:vertAlign w:val="superscript"/>
          <w:lang w:val="en-GB"/>
        </w:rPr>
        <w:t>214</w:t>
      </w:r>
      <w:r w:rsidRPr="00F75050">
        <w:rPr>
          <w:rFonts w:cstheme="minorHAnsi"/>
          <w:sz w:val="22"/>
          <w:szCs w:val="22"/>
          <w:lang w:val="en-GB"/>
        </w:rPr>
        <w:t>Pb</w:t>
      </w:r>
      <w:r w:rsidRPr="00F75050">
        <w:rPr>
          <w:rFonts w:cstheme="minorHAnsi"/>
          <w:sz w:val="22"/>
          <w:szCs w:val="22"/>
          <w:vertAlign w:val="subscript"/>
          <w:lang w:val="en-GB"/>
        </w:rPr>
        <w:t>equi.</w:t>
      </w:r>
      <w:r w:rsidRPr="00F75050">
        <w:rPr>
          <w:rFonts w:cstheme="minorHAnsi"/>
          <w:sz w:val="22"/>
          <w:szCs w:val="22"/>
          <w:lang w:val="en-GB"/>
        </w:rPr>
        <w:t>). The results were corroborated utilizing reference materials provided by the International Atomic Energy Agency (IAEA).</w:t>
      </w:r>
    </w:p>
    <w:p w14:paraId="4D3B8328" w14:textId="77777777" w:rsidR="008C4E40" w:rsidRPr="00F75050" w:rsidRDefault="008C4E40" w:rsidP="001B6122">
      <w:pPr>
        <w:spacing w:after="0" w:line="240" w:lineRule="auto"/>
        <w:jc w:val="both"/>
        <w:rPr>
          <w:rFonts w:cstheme="minorHAnsi"/>
          <w:sz w:val="22"/>
          <w:szCs w:val="22"/>
          <w:lang w:val="en-GB"/>
        </w:rPr>
      </w:pPr>
    </w:p>
    <w:p w14:paraId="7F8372DF" w14:textId="17E12B82" w:rsidR="008C4E40" w:rsidRPr="00F75050" w:rsidRDefault="008C4E40" w:rsidP="008C4E40">
      <w:pPr>
        <w:rPr>
          <w:sz w:val="22"/>
          <w:szCs w:val="22"/>
          <w:lang w:val="en-GB"/>
        </w:rPr>
      </w:pPr>
      <w:r w:rsidRPr="00F75050">
        <w:rPr>
          <w:sz w:val="22"/>
          <w:szCs w:val="22"/>
          <w:lang w:val="en-GB"/>
        </w:rPr>
        <w:t xml:space="preserve">Results of the </w:t>
      </w:r>
      <w:r w:rsidRPr="00F75050">
        <w:rPr>
          <w:sz w:val="22"/>
          <w:szCs w:val="22"/>
          <w:vertAlign w:val="superscript"/>
          <w:lang w:val="en-GB"/>
        </w:rPr>
        <w:t>210</w:t>
      </w:r>
      <w:r w:rsidRPr="00F75050">
        <w:rPr>
          <w:sz w:val="22"/>
          <w:szCs w:val="22"/>
          <w:lang w:val="en-GB"/>
        </w:rPr>
        <w:t>Pb and</w:t>
      </w:r>
      <w:r w:rsidRPr="00F75050">
        <w:rPr>
          <w:sz w:val="22"/>
          <w:szCs w:val="22"/>
          <w:vertAlign w:val="superscript"/>
          <w:lang w:val="en-GB"/>
        </w:rPr>
        <w:t xml:space="preserve"> 137</w:t>
      </w:r>
      <w:r w:rsidRPr="00F75050">
        <w:rPr>
          <w:sz w:val="22"/>
          <w:szCs w:val="22"/>
          <w:lang w:val="en-GB"/>
        </w:rPr>
        <w:t xml:space="preserve">Cs dating of the three </w:t>
      </w:r>
      <w:proofErr w:type="spellStart"/>
      <w:r w:rsidRPr="00F75050">
        <w:rPr>
          <w:sz w:val="22"/>
          <w:szCs w:val="22"/>
          <w:lang w:val="en-GB"/>
        </w:rPr>
        <w:t>analyzed</w:t>
      </w:r>
      <w:proofErr w:type="spellEnd"/>
      <w:r w:rsidRPr="00F75050">
        <w:rPr>
          <w:sz w:val="22"/>
          <w:szCs w:val="22"/>
          <w:lang w:val="en-GB"/>
        </w:rPr>
        <w:t xml:space="preserve"> lake sediments. Samples associated with the increase in</w:t>
      </w:r>
      <w:r w:rsidRPr="00F75050">
        <w:rPr>
          <w:sz w:val="22"/>
          <w:szCs w:val="22"/>
          <w:vertAlign w:val="superscript"/>
          <w:lang w:val="en-GB"/>
        </w:rPr>
        <w:t xml:space="preserve"> 137</w:t>
      </w:r>
      <w:r w:rsidRPr="00F75050">
        <w:rPr>
          <w:sz w:val="22"/>
          <w:szCs w:val="22"/>
          <w:lang w:val="en-GB"/>
        </w:rPr>
        <w:t>Cs concentrations (Chernobyl and nuclear weapon test) are marked in bold. MDA – minimum detectable activity. LLD – lower limit detection.</w:t>
      </w:r>
    </w:p>
    <w:tbl>
      <w:tblPr>
        <w:tblW w:w="96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720"/>
        <w:gridCol w:w="688"/>
        <w:gridCol w:w="688"/>
        <w:gridCol w:w="174"/>
        <w:gridCol w:w="505"/>
        <w:gridCol w:w="1440"/>
        <w:gridCol w:w="174"/>
        <w:gridCol w:w="505"/>
        <w:gridCol w:w="1440"/>
        <w:gridCol w:w="174"/>
        <w:gridCol w:w="505"/>
        <w:gridCol w:w="1440"/>
      </w:tblGrid>
      <w:tr w:rsidR="008C4E40" w:rsidRPr="00B74A51" w14:paraId="6AFE8092" w14:textId="77777777" w:rsidTr="001F25AB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AE2EC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proofErr w:type="spellStart"/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lastRenderedPageBreak/>
              <w:t>Method</w:t>
            </w:r>
            <w:proofErr w:type="spellEnd"/>
          </w:p>
        </w:tc>
        <w:tc>
          <w:tcPr>
            <w:tcW w:w="2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407923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2332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vertAlign w:val="superscript"/>
                <w:lang w:eastAsia="sk-SK"/>
                <w14:ligatures w14:val="none"/>
              </w:rPr>
              <w:t>210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Pb</w:t>
            </w:r>
          </w:p>
        </w:tc>
        <w:tc>
          <w:tcPr>
            <w:tcW w:w="1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401DD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61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86670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2332B3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vertAlign w:val="superscript"/>
                <w:lang w:eastAsia="sk-SK"/>
                <w14:ligatures w14:val="none"/>
              </w:rPr>
              <w:t>137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Cs</w:t>
            </w:r>
          </w:p>
        </w:tc>
      </w:tr>
      <w:tr w:rsidR="008C4E40" w:rsidRPr="00B74A51" w14:paraId="6FA7CDB2" w14:textId="77777777" w:rsidTr="001F25A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74F7C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proofErr w:type="spellStart"/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Lake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D11800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proofErr w:type="spellStart"/>
            <w:r w:rsidRPr="00B74A5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Doh</w:t>
            </w:r>
            <w:proofErr w:type="spellEnd"/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926434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Nes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1B258A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proofErr w:type="spellStart"/>
            <w:r w:rsidRPr="00B74A5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Bre</w:t>
            </w:r>
            <w:proofErr w:type="spellEnd"/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BE258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A72130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Dohyaska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0F265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50033A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Nesamovyte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8AFB3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992185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Brebeneskul</w:t>
            </w:r>
          </w:p>
        </w:tc>
      </w:tr>
      <w:tr w:rsidR="008C4E40" w:rsidRPr="00B74A51" w14:paraId="72F64425" w14:textId="77777777" w:rsidTr="001F25A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8B1277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proofErr w:type="spellStart"/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Depth</w:t>
            </w:r>
            <w:proofErr w:type="spellEnd"/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/</w:t>
            </w:r>
            <w:proofErr w:type="spellStart"/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Age</w:t>
            </w:r>
            <w:proofErr w:type="spellEnd"/>
          </w:p>
        </w:tc>
        <w:tc>
          <w:tcPr>
            <w:tcW w:w="20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5008D1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proofErr w:type="spellStart"/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Age</w:t>
            </w:r>
            <w:proofErr w:type="spellEnd"/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± </w:t>
            </w:r>
            <w:proofErr w:type="spellStart"/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uncertainties</w:t>
            </w:r>
            <w:proofErr w:type="spellEnd"/>
          </w:p>
        </w:tc>
        <w:tc>
          <w:tcPr>
            <w:tcW w:w="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6F0C7F" w14:textId="77777777" w:rsidR="008C4E40" w:rsidRPr="00B74A51" w:rsidRDefault="008C4E40" w:rsidP="001F25A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F446C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proofErr w:type="spellStart"/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year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0A672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[</w:t>
            </w:r>
            <w:proofErr w:type="spellStart"/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Bq</w:t>
            </w:r>
            <w:proofErr w:type="spellEnd"/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/kg] ± </w:t>
            </w:r>
            <w:proofErr w:type="spellStart"/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uncert</w:t>
            </w:r>
            <w:proofErr w:type="spellEnd"/>
          </w:p>
        </w:tc>
        <w:tc>
          <w:tcPr>
            <w:tcW w:w="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E3AA3" w14:textId="77777777" w:rsidR="008C4E40" w:rsidRPr="00B74A51" w:rsidRDefault="008C4E40" w:rsidP="001F25A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C1CD0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proofErr w:type="spellStart"/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year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7A27BC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[</w:t>
            </w:r>
            <w:proofErr w:type="spellStart"/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Bq</w:t>
            </w:r>
            <w:proofErr w:type="spellEnd"/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/kg] ± </w:t>
            </w:r>
            <w:proofErr w:type="spellStart"/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uncert</w:t>
            </w:r>
            <w:proofErr w:type="spellEnd"/>
          </w:p>
        </w:tc>
        <w:tc>
          <w:tcPr>
            <w:tcW w:w="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534A47" w14:textId="77777777" w:rsidR="008C4E40" w:rsidRPr="00B74A51" w:rsidRDefault="008C4E40" w:rsidP="001F25A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5421C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proofErr w:type="spellStart"/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year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D60E7B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 [</w:t>
            </w:r>
            <w:proofErr w:type="spellStart"/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Bq</w:t>
            </w:r>
            <w:proofErr w:type="spellEnd"/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/kg] ± </w:t>
            </w:r>
            <w:proofErr w:type="spellStart"/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uncert</w:t>
            </w:r>
            <w:proofErr w:type="spellEnd"/>
          </w:p>
        </w:tc>
      </w:tr>
      <w:tr w:rsidR="008C4E40" w:rsidRPr="00B74A51" w14:paraId="4683143F" w14:textId="77777777" w:rsidTr="001F25A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139DF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618BA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F3CA9" w14:textId="77777777" w:rsidR="008C4E40" w:rsidRPr="00B74A51" w:rsidRDefault="008C4E40" w:rsidP="001F25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6F5DC" w14:textId="77777777" w:rsidR="008C4E40" w:rsidRPr="00B74A51" w:rsidRDefault="008C4E40" w:rsidP="001F25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2F8AC" w14:textId="77777777" w:rsidR="008C4E40" w:rsidRPr="00B74A51" w:rsidRDefault="008C4E40" w:rsidP="001F25A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AD326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32B87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9A1E6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4D5D0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2017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B5D90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49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7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±28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11E59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62FA5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EBBAF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C4E40" w:rsidRPr="00B74A51" w14:paraId="03EA1E89" w14:textId="77777777" w:rsidTr="001F25A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C8F7A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905F3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8±1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3611D3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2±0.2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67744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A143D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74C43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2011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99F5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 xml:space="preserve">153±11 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009F8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B5140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2017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8F338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39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8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±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25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7858F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B8D19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0E33B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C4E40" w:rsidRPr="00B74A51" w14:paraId="6F3A72E2" w14:textId="77777777" w:rsidTr="001F25A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227EA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2140D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7FA9C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5FBE0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10±2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5CABF9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E4302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2007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D4525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137±14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276BC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1D00D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7870C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4A8CE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CD1AF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2011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5012A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394±21</w:t>
            </w:r>
          </w:p>
        </w:tc>
      </w:tr>
      <w:tr w:rsidR="008C4E40" w:rsidRPr="00B74A51" w14:paraId="308D2A17" w14:textId="77777777" w:rsidTr="001F25A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64502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2.0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22FC5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17±2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F94CD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4±0.2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C363E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16±3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9C417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463F2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2002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B2097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141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.7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±8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7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E2D5B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EB022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2015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7EB69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360±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22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ED392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732E6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2005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87780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376±20</w:t>
            </w:r>
          </w:p>
        </w:tc>
      </w:tr>
      <w:tr w:rsidR="008C4E40" w:rsidRPr="00B74A51" w14:paraId="26B01989" w14:textId="77777777" w:rsidTr="001F25A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47DDC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2.5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D4208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AEFF7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4C660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22±4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B1D14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757B0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BE975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80459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B91D0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5BD57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D9835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50EC8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1999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4ED4A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339±18</w:t>
            </w:r>
          </w:p>
        </w:tc>
      </w:tr>
      <w:tr w:rsidR="008C4E40" w:rsidRPr="00B74A51" w14:paraId="74A8F54E" w14:textId="77777777" w:rsidTr="001F25A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05497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A0B0E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21±2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70F00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6±1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730AA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25±5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2D668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15F1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1998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EA74D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125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.2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±9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9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0C45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457A1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2013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2ADE8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722±40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65EC6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E7BF8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1996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688C0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185±10</w:t>
            </w:r>
          </w:p>
        </w:tc>
      </w:tr>
      <w:tr w:rsidR="008C4E40" w:rsidRPr="00B74A51" w14:paraId="62E9926E" w14:textId="77777777" w:rsidTr="001F25A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79D16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21043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6A7D0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0CFB9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27±5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DBB09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CFF0A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11A5F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D6C08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62741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CB2DD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6C8B7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ED4D8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1994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83D6E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307±16</w:t>
            </w:r>
          </w:p>
        </w:tc>
      </w:tr>
      <w:tr w:rsidR="008C4E40" w:rsidRPr="00B74A51" w14:paraId="13514EB8" w14:textId="77777777" w:rsidTr="001F25A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36E56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4.0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CB40E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25±2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45C9F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9±1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209F2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32±6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435A5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AE5A5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1994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8913C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128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.7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±8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8574E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A2122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2010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5C801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651±36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6A01D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93287" w14:textId="77777777" w:rsidR="008C4E40" w:rsidRPr="00ED7E8E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 w:rsidRPr="00ED7E8E"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  <w:t>1989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45582" w14:textId="77777777" w:rsidR="008C4E40" w:rsidRPr="00ED7E8E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 w:rsidRPr="00ED7E8E"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  <w:t>367±19</w:t>
            </w:r>
          </w:p>
        </w:tc>
      </w:tr>
      <w:tr w:rsidR="008C4E40" w:rsidRPr="00B74A51" w14:paraId="0E53D9CE" w14:textId="77777777" w:rsidTr="001F25A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5B14D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4.5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FA340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6A4A4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B711F9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38±9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97AF5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F12CC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0F773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1BA5D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7557C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72568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2B277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5551A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  <w:t>1983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E8010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  <w:t>269±14</w:t>
            </w:r>
          </w:p>
        </w:tc>
      </w:tr>
      <w:tr w:rsidR="008C4E40" w:rsidRPr="00B74A51" w14:paraId="58C084AE" w14:textId="77777777" w:rsidTr="001F25A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76E35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BADD7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31±3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8C8A0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12±1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592D1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44±11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E486B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D31AD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1988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7769E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142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.3</w:t>
            </w:r>
            <w:r w:rsidRPr="00B74A5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±9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</w:t>
            </w:r>
            <w:r w:rsidRPr="00B74A5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4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E4ACA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7F47C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2007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B0F5E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75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4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±42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94638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7873E" w14:textId="77777777" w:rsidR="008C4E40" w:rsidRPr="00ED7E8E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ED7E8E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1977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C3881" w14:textId="77777777" w:rsidR="008C4E40" w:rsidRPr="00ED7E8E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ED7E8E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175</w:t>
            </w:r>
            <w:r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.5</w:t>
            </w:r>
            <w:r w:rsidRPr="00ED7E8E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±3.8</w:t>
            </w:r>
          </w:p>
        </w:tc>
      </w:tr>
      <w:tr w:rsidR="008C4E40" w:rsidRPr="00B74A51" w14:paraId="4A8DB3C8" w14:textId="77777777" w:rsidTr="001F25A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EDC8D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00928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C07CB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3BC6D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49±13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A09EF3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ECC0F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737FC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BA4E6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1EA0A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C5D59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5DF65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80B24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1972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06208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139</w:t>
            </w:r>
            <w:r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.4</w:t>
            </w: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±8</w:t>
            </w:r>
            <w:r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.</w:t>
            </w: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4</w:t>
            </w:r>
          </w:p>
        </w:tc>
      </w:tr>
      <w:tr w:rsidR="008C4E40" w:rsidRPr="00B74A51" w14:paraId="3E0AF6A1" w14:textId="77777777" w:rsidTr="001F25A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6E8A2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754B0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37±4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8A282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15±1.5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EFC0B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54±15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E7E8EA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F5EAE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1982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14DA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138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.8</w:t>
            </w:r>
            <w:r w:rsidRPr="00B74A5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±9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</w:t>
            </w:r>
            <w:r w:rsidRPr="00B74A5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0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CA84A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10874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2004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E47B9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822±1</w:t>
            </w:r>
            <w:r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2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2482B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769CC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1967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2783A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149</w:t>
            </w:r>
            <w:r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.5</w:t>
            </w: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±8</w:t>
            </w:r>
            <w:r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.</w:t>
            </w: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3</w:t>
            </w:r>
          </w:p>
        </w:tc>
      </w:tr>
      <w:tr w:rsidR="008C4E40" w:rsidRPr="00B74A51" w14:paraId="670D2684" w14:textId="77777777" w:rsidTr="001F25A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442BF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1856F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8CA51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65AD9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61±19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7ED01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C25B6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FBBF7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ACE84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18B59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BB6AB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B6FB9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9EF7C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  <w:t>1960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55BBD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  <w:t>143</w:t>
            </w:r>
            <w:r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  <w:t>.0</w:t>
            </w:r>
            <w:r w:rsidRPr="00B74A51"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  <w:t>±5</w:t>
            </w:r>
            <w:r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  <w:t>.</w:t>
            </w:r>
            <w:r w:rsidRPr="00B74A51"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  <w:t>1</w:t>
            </w:r>
          </w:p>
        </w:tc>
      </w:tr>
      <w:tr w:rsidR="008C4E40" w:rsidRPr="00B74A51" w14:paraId="09F1423B" w14:textId="77777777" w:rsidTr="001F25A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B9361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7.0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1F2FD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43±4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3AC67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20±2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9B2C1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68±24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B4698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FFCB3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1976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E43CF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16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4.0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±9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4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C1B70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57D37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1999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1858A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87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9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±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49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CE1D0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FCAF1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  <w:t>1953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96C6D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  <w:t>162</w:t>
            </w:r>
            <w:r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  <w:t>.6</w:t>
            </w:r>
            <w:r w:rsidRPr="00B74A51"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  <w:t>±8</w:t>
            </w:r>
            <w:r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  <w:t>.</w:t>
            </w:r>
            <w:r w:rsidRPr="00B74A51"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  <w:t>9</w:t>
            </w:r>
          </w:p>
        </w:tc>
      </w:tr>
      <w:tr w:rsidR="008C4E40" w:rsidRPr="00B74A51" w14:paraId="3334D58E" w14:textId="77777777" w:rsidTr="001F25A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6807E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7.5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C17F2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F8544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86030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78±34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EED26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CB13B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809E4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02134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6BCA0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F4654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9D644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DA8B2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1943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DA522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49</w:t>
            </w:r>
            <w:r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.9</w:t>
            </w: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±3</w:t>
            </w:r>
            <w:r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.</w:t>
            </w: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8</w:t>
            </w:r>
          </w:p>
        </w:tc>
      </w:tr>
      <w:tr w:rsidR="008C4E40" w:rsidRPr="00B74A51" w14:paraId="17EFDDF7" w14:textId="77777777" w:rsidTr="001F25A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17803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8.0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5D33F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50±5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5EEA7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25±3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1638C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81±35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4B464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96BEC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1969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DFF7E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174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.4</w:t>
            </w:r>
            <w:r w:rsidRPr="00B74A5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±1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F7EE8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4671F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1994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4C5C3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95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±17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397D7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4F051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1940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42BC4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32</w:t>
            </w:r>
            <w:r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.7</w:t>
            </w: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±3</w:t>
            </w:r>
            <w:r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.</w:t>
            </w: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2</w:t>
            </w:r>
          </w:p>
        </w:tc>
      </w:tr>
      <w:tr w:rsidR="008C4E40" w:rsidRPr="00B74A51" w14:paraId="5E997A00" w14:textId="77777777" w:rsidTr="001F25A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30573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9.0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4F9E0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58±6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2CBD5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31±4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292D4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86±38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7B0CD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65D85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1961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EA83C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152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.7</w:t>
            </w:r>
            <w:r w:rsidRPr="00B74A5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±8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</w:t>
            </w:r>
            <w:r w:rsidRPr="00B74A5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8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8D55F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E739B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  <w:t>1988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5CFD6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  <w:t>105</w:t>
            </w:r>
            <w:r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  <w:t>5</w:t>
            </w:r>
            <w:r w:rsidRPr="00B74A51"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  <w:t>±56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30602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A3639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1935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EE4B9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12</w:t>
            </w:r>
            <w:r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.0</w:t>
            </w: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±4</w:t>
            </w:r>
            <w:r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.</w:t>
            </w: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4</w:t>
            </w:r>
          </w:p>
        </w:tc>
      </w:tr>
      <w:tr w:rsidR="008C4E40" w:rsidRPr="00B74A51" w14:paraId="2350B119" w14:textId="77777777" w:rsidTr="001F25A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A4850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9.5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4F7A1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CE222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C1BED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95±43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82A51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C2963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C8B24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2A531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81CB9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2A978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C2646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548C9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1926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61C84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LLD</w:t>
            </w:r>
          </w:p>
        </w:tc>
      </w:tr>
      <w:tr w:rsidR="008C4E40" w:rsidRPr="00B74A51" w14:paraId="6AEED5EB" w14:textId="77777777" w:rsidTr="001F25A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6C7F3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10.0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19423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66±8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CDAE7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38±4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6C81B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98±42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774C7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795E9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1953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EFE83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112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.9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±6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6BAE8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D55E3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  <w:t>1981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A5D3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99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</w:t>
            </w:r>
            <w:r w:rsidRPr="00B74A5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±13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A90FB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8B44A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1923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96330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MDA</w:t>
            </w:r>
          </w:p>
        </w:tc>
      </w:tr>
      <w:tr w:rsidR="008C4E40" w:rsidRPr="00B74A51" w14:paraId="33C4D950" w14:textId="77777777" w:rsidTr="001F25A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17C06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10.5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FE27F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106B1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A8500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106±43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D1C88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C447A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BE990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C3338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5D97E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56AB4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B2A26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CB477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1915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43011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MDA</w:t>
            </w:r>
          </w:p>
        </w:tc>
      </w:tr>
      <w:tr w:rsidR="008C4E40" w:rsidRPr="00B74A51" w14:paraId="2CFDC5FE" w14:textId="77777777" w:rsidTr="001F25A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1A370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11.0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7BD35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72±9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2529A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46±6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47A833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121±61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0C9D98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6ADBB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1947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ACC9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141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.7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±8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86A4C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29FD5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1973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A6706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10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90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±17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F374F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99B5A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1900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9BABD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8</w:t>
            </w:r>
            <w:r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.2</w:t>
            </w: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±2</w:t>
            </w:r>
            <w:r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.</w:t>
            </w: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5</w:t>
            </w:r>
          </w:p>
        </w:tc>
      </w:tr>
      <w:tr w:rsidR="008C4E40" w:rsidRPr="00B74A51" w14:paraId="087CF853" w14:textId="77777777" w:rsidTr="001F25A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1793E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11.5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4FC71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54861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6761A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130±66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D7427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DB231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9DA37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556B6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C38B7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8B1F4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F9F94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9C49C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1891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87854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MDA</w:t>
            </w:r>
          </w:p>
        </w:tc>
      </w:tr>
      <w:tr w:rsidR="008C4E40" w:rsidRPr="00B74A51" w14:paraId="1EE4D585" w14:textId="77777777" w:rsidTr="001F25A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F3868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12.0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3C6B9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80±11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B71FD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58±8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0B507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D9746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12815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1939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B6454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165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.1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±4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2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4B4EB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D835E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sk-SK"/>
                <w14:ligatures w14:val="none"/>
              </w:rPr>
              <w:t>1961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5B1D9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1137±21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49FAF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ECBD9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F246A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C4E40" w:rsidRPr="00B74A51" w14:paraId="107CB796" w14:textId="77777777" w:rsidTr="001F25A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00F14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12.5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F6235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77353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042E5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137±61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31BE4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1C55B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D117F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4FC05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51F37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B3AD3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C932F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74671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1884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4B1F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MDA</w:t>
            </w:r>
          </w:p>
        </w:tc>
      </w:tr>
      <w:tr w:rsidR="008C4E40" w:rsidRPr="00B74A51" w14:paraId="7654073D" w14:textId="77777777" w:rsidTr="001F25A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9BA85F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13.0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704CD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95±17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00077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74±13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3EC6D2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143±61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E4E36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B6B59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1924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20760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86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.2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±3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1EA1C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EEDCC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1945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55260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76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9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±40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5FE3D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76142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1878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B0323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LLD</w:t>
            </w:r>
          </w:p>
        </w:tc>
      </w:tr>
      <w:tr w:rsidR="008C4E40" w:rsidRPr="00B74A51" w14:paraId="114E018F" w14:textId="77777777" w:rsidTr="001F25A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6B1D7" w14:textId="77777777" w:rsidR="008C4E40" w:rsidRPr="002444B7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2444B7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13.5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13030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A28C49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CA71C" w14:textId="77777777" w:rsidR="008C4E40" w:rsidRPr="002444B7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2444B7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166±74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3A7CC" w14:textId="77777777" w:rsidR="008C4E40" w:rsidRPr="002444B7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93A04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37D80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26D5E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A8F21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1D8FB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DCF8E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0412C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1855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0EC81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LLD</w:t>
            </w:r>
          </w:p>
        </w:tc>
      </w:tr>
      <w:tr w:rsidR="008C4E40" w:rsidRPr="00B74A51" w14:paraId="690DF923" w14:textId="77777777" w:rsidTr="001F25A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E859D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14.0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8E0DA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107±24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6FF1C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88±20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5AF04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7D7C2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D2D3B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1912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CFEBB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22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.7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±2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2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54505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598AB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1931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EDFBE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54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9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±30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4D2B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F5FF6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12539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C4E40" w:rsidRPr="00B74A51" w14:paraId="3876CD1B" w14:textId="77777777" w:rsidTr="001F25A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B901A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15.0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40DDD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110±24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497A6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105±32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A9644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39C2C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B2C4A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1909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EC05E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17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.5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±2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8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69371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31FDB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1914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9EB2D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316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.2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±6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FF649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83FA9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F1AE0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C4E40" w:rsidRPr="00B74A51" w14:paraId="2C586B5E" w14:textId="77777777" w:rsidTr="001F25A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75475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16.0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5FE990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115±24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02A14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120±45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B2957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D3FB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A3B2C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1904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CCB8A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11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.7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±2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8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9750D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C60BF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1899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83DE0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217.5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±8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AA6F2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37352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BEFB9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C4E40" w:rsidRPr="00B74A51" w14:paraId="19291515" w14:textId="77777777" w:rsidTr="001F25A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BC2D9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17.0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EE688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123±25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ED83B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133±48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A2DB2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7CC78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C0A63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1896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735EF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17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.4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±2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CCD9F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8FE4A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1886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03933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148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.0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±11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F049C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0BF85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03A4B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C4E40" w:rsidRPr="00B74A51" w14:paraId="70070BB7" w14:textId="77777777" w:rsidTr="001F25A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A8531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18.0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749C58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134±28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E92E3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154±52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61424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F5E5A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38228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1885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4FBBD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10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.5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±1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8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A7F3E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0317B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1865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3237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77</w:t>
            </w:r>
            <w:r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.3</w:t>
            </w: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±3</w:t>
            </w:r>
            <w:r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.</w:t>
            </w: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0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E75F9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08D06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F0888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C4E40" w:rsidRPr="00B74A51" w14:paraId="3DB25676" w14:textId="77777777" w:rsidTr="001F25A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9622A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19.0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7DAAB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144±30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CC42A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174±70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E4444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DC9B4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FF8E5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1875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C68CB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15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.5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±2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6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D1A78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D6EEC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1845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51AD7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54</w:t>
            </w:r>
            <w:r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.8</w:t>
            </w: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±3</w:t>
            </w:r>
            <w:r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.</w:t>
            </w: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3</w:t>
            </w:r>
          </w:p>
        </w:tc>
        <w:tc>
          <w:tcPr>
            <w:tcW w:w="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39269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473A0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A4C8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8C4E40" w:rsidRPr="00B74A51" w14:paraId="7B2FDAB8" w14:textId="77777777" w:rsidTr="001F25AB">
        <w:trPr>
          <w:trHeight w:val="300"/>
        </w:trPr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ABC37B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20.0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7744FD" w14:textId="77777777" w:rsidR="008C4E40" w:rsidRPr="002444B7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2444B7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167±35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9E68C4" w14:textId="77777777" w:rsidR="008C4E40" w:rsidRPr="002444B7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2444B7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185±83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25EC4A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E6987E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4E9CC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1852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3A10A6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19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.2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±2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5</w:t>
            </w:r>
          </w:p>
        </w:tc>
        <w:tc>
          <w:tcPr>
            <w:tcW w:w="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D8C78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229B1B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sk-SK"/>
                <w14:ligatures w14:val="none"/>
              </w:rPr>
              <w:t>1834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52789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33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.3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±3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.</w:t>
            </w: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4</w:t>
            </w:r>
          </w:p>
        </w:tc>
        <w:tc>
          <w:tcPr>
            <w:tcW w:w="1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A8C9C" w14:textId="77777777" w:rsidR="008C4E40" w:rsidRPr="00B74A51" w:rsidRDefault="008C4E40" w:rsidP="001F25A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10E57" w14:textId="77777777" w:rsidR="008C4E40" w:rsidRPr="00B74A51" w:rsidRDefault="008C4E40" w:rsidP="001F25AB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01F5C" w14:textId="77777777" w:rsidR="008C4E40" w:rsidRPr="00B74A51" w:rsidRDefault="008C4E40" w:rsidP="001F25A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</w:pPr>
            <w:r w:rsidRPr="00B74A51">
              <w:rPr>
                <w:rFonts w:ascii="Aptos Narrow" w:eastAsia="Times New Roman" w:hAnsi="Aptos Narrow" w:cs="Times New Roman"/>
                <w:color w:val="000000"/>
                <w:kern w:val="0"/>
                <w:sz w:val="18"/>
                <w:szCs w:val="18"/>
                <w:lang w:eastAsia="sk-SK"/>
                <w14:ligatures w14:val="none"/>
              </w:rPr>
              <w:t> </w:t>
            </w:r>
          </w:p>
        </w:tc>
      </w:tr>
    </w:tbl>
    <w:p w14:paraId="2A35BED4" w14:textId="77777777" w:rsidR="001B6122" w:rsidRDefault="001B6122">
      <w:pPr>
        <w:rPr>
          <w:lang w:val="en-GB"/>
        </w:rPr>
      </w:pPr>
    </w:p>
    <w:p w14:paraId="2948487A" w14:textId="7571C3AD" w:rsidR="00DF1D7B" w:rsidRPr="00F75050" w:rsidRDefault="00DF1D7B" w:rsidP="00DF1D7B">
      <w:pPr>
        <w:spacing w:after="0" w:line="240" w:lineRule="auto"/>
        <w:ind w:left="720" w:hanging="720"/>
        <w:jc w:val="both"/>
        <w:rPr>
          <w:rFonts w:cstheme="minorHAnsi"/>
          <w:b/>
          <w:bCs/>
          <w:sz w:val="22"/>
          <w:szCs w:val="22"/>
          <w:highlight w:val="white"/>
          <w:lang w:val="en-GB"/>
        </w:rPr>
      </w:pPr>
      <w:r w:rsidRPr="00F75050">
        <w:rPr>
          <w:rFonts w:cstheme="minorHAnsi"/>
          <w:b/>
          <w:bCs/>
          <w:sz w:val="22"/>
          <w:szCs w:val="22"/>
          <w:highlight w:val="white"/>
          <w:lang w:val="en-GB"/>
        </w:rPr>
        <w:t>References</w:t>
      </w:r>
    </w:p>
    <w:p w14:paraId="0E29B430" w14:textId="77777777" w:rsidR="00DF1D7B" w:rsidRPr="00F75050" w:rsidRDefault="00DF1D7B" w:rsidP="00DF1D7B">
      <w:pPr>
        <w:spacing w:after="0" w:line="240" w:lineRule="auto"/>
        <w:ind w:left="720" w:hanging="720"/>
        <w:jc w:val="both"/>
        <w:rPr>
          <w:rFonts w:cstheme="minorHAnsi"/>
          <w:sz w:val="22"/>
          <w:szCs w:val="22"/>
          <w:highlight w:val="white"/>
          <w:lang w:val="en-GB"/>
        </w:rPr>
      </w:pPr>
    </w:p>
    <w:p w14:paraId="4EB5B8DA" w14:textId="61D027DD" w:rsidR="00DF1D7B" w:rsidRPr="00F75050" w:rsidRDefault="00DF1D7B" w:rsidP="00DF1D7B">
      <w:pPr>
        <w:spacing w:after="0" w:line="240" w:lineRule="auto"/>
        <w:ind w:left="720" w:hanging="720"/>
        <w:jc w:val="both"/>
        <w:rPr>
          <w:rFonts w:cstheme="minorHAnsi"/>
          <w:sz w:val="22"/>
          <w:szCs w:val="22"/>
          <w:highlight w:val="white"/>
          <w:lang w:val="en-GB"/>
        </w:rPr>
      </w:pPr>
      <w:proofErr w:type="spellStart"/>
      <w:r w:rsidRPr="00F75050">
        <w:rPr>
          <w:rFonts w:cstheme="minorHAnsi"/>
          <w:sz w:val="22"/>
          <w:szCs w:val="22"/>
          <w:highlight w:val="white"/>
          <w:lang w:val="en-GB"/>
        </w:rPr>
        <w:t>Jędrzejek</w:t>
      </w:r>
      <w:proofErr w:type="spellEnd"/>
      <w:r w:rsidRPr="00F75050">
        <w:rPr>
          <w:rFonts w:cstheme="minorHAnsi"/>
          <w:sz w:val="22"/>
          <w:szCs w:val="22"/>
          <w:highlight w:val="white"/>
          <w:lang w:val="en-GB"/>
        </w:rPr>
        <w:t xml:space="preserve"> J, </w:t>
      </w:r>
      <w:proofErr w:type="spellStart"/>
      <w:r w:rsidRPr="00F75050">
        <w:rPr>
          <w:rFonts w:cstheme="minorHAnsi"/>
          <w:sz w:val="22"/>
          <w:szCs w:val="22"/>
          <w:highlight w:val="white"/>
          <w:lang w:val="en-GB"/>
        </w:rPr>
        <w:t>Szarłowicz</w:t>
      </w:r>
      <w:proofErr w:type="spellEnd"/>
      <w:r w:rsidRPr="00F75050">
        <w:rPr>
          <w:rFonts w:cstheme="minorHAnsi"/>
          <w:sz w:val="22"/>
          <w:szCs w:val="22"/>
          <w:highlight w:val="white"/>
          <w:lang w:val="en-GB"/>
        </w:rPr>
        <w:t xml:space="preserve"> K (2024) Evaluation and reduction of background interference caused by airborne particles in gamma spectrometry measurements. Measurement 232:114730 </w:t>
      </w:r>
      <w:proofErr w:type="spellStart"/>
      <w:r w:rsidRPr="00F75050">
        <w:rPr>
          <w:rFonts w:cstheme="minorHAnsi"/>
          <w:sz w:val="22"/>
          <w:szCs w:val="22"/>
          <w:highlight w:val="white"/>
          <w:lang w:val="en-GB"/>
        </w:rPr>
        <w:t>doi</w:t>
      </w:r>
      <w:proofErr w:type="spellEnd"/>
      <w:r w:rsidRPr="00F75050">
        <w:rPr>
          <w:rFonts w:cstheme="minorHAnsi"/>
          <w:sz w:val="22"/>
          <w:szCs w:val="22"/>
          <w:highlight w:val="white"/>
          <w:lang w:val="en-GB"/>
        </w:rPr>
        <w:t>: 10.1016/j.measurement.2024.114730</w:t>
      </w:r>
    </w:p>
    <w:p w14:paraId="011B4BE3" w14:textId="77777777" w:rsidR="00DF1D7B" w:rsidRPr="00F75050" w:rsidRDefault="00DF1D7B" w:rsidP="00DF1D7B">
      <w:pPr>
        <w:spacing w:after="0" w:line="240" w:lineRule="auto"/>
        <w:ind w:left="720" w:hanging="720"/>
        <w:jc w:val="both"/>
        <w:rPr>
          <w:rFonts w:cstheme="minorHAnsi"/>
          <w:sz w:val="22"/>
          <w:szCs w:val="22"/>
          <w:highlight w:val="white"/>
          <w:lang w:val="en-GB"/>
        </w:rPr>
      </w:pPr>
      <w:r w:rsidRPr="00F75050">
        <w:rPr>
          <w:rFonts w:cstheme="minorHAnsi"/>
          <w:sz w:val="22"/>
          <w:szCs w:val="22"/>
          <w:highlight w:val="white"/>
          <w:lang w:val="en-GB"/>
        </w:rPr>
        <w:t xml:space="preserve">Szarłowicz K, </w:t>
      </w:r>
      <w:proofErr w:type="spellStart"/>
      <w:r w:rsidRPr="00F75050">
        <w:rPr>
          <w:rFonts w:cstheme="minorHAnsi"/>
          <w:sz w:val="22"/>
          <w:szCs w:val="22"/>
          <w:highlight w:val="white"/>
          <w:lang w:val="en-GB"/>
        </w:rPr>
        <w:t>Reczynski</w:t>
      </w:r>
      <w:proofErr w:type="spellEnd"/>
      <w:r w:rsidRPr="00F75050">
        <w:rPr>
          <w:rFonts w:cstheme="minorHAnsi"/>
          <w:sz w:val="22"/>
          <w:szCs w:val="22"/>
          <w:highlight w:val="white"/>
          <w:lang w:val="en-GB"/>
        </w:rPr>
        <w:t xml:space="preserve"> W, Misiak R, Kubica B (2013) Radionuclides and heavy metal concentrations as complementary tools for studying the impact of industrialization on the environment. J </w:t>
      </w:r>
      <w:proofErr w:type="spellStart"/>
      <w:r w:rsidRPr="00F75050">
        <w:rPr>
          <w:rFonts w:cstheme="minorHAnsi"/>
          <w:sz w:val="22"/>
          <w:szCs w:val="22"/>
          <w:highlight w:val="white"/>
          <w:lang w:val="en-GB"/>
        </w:rPr>
        <w:t>Radioanal</w:t>
      </w:r>
      <w:proofErr w:type="spellEnd"/>
      <w:r w:rsidRPr="00F75050">
        <w:rPr>
          <w:rFonts w:cstheme="minorHAnsi"/>
          <w:sz w:val="22"/>
          <w:szCs w:val="22"/>
          <w:highlight w:val="white"/>
          <w:lang w:val="en-GB"/>
        </w:rPr>
        <w:t xml:space="preserve"> </w:t>
      </w:r>
      <w:proofErr w:type="spellStart"/>
      <w:r w:rsidRPr="00F75050">
        <w:rPr>
          <w:rFonts w:cstheme="minorHAnsi"/>
          <w:sz w:val="22"/>
          <w:szCs w:val="22"/>
          <w:highlight w:val="white"/>
          <w:lang w:val="en-GB"/>
        </w:rPr>
        <w:t>Nucl</w:t>
      </w:r>
      <w:proofErr w:type="spellEnd"/>
      <w:r w:rsidRPr="00F75050">
        <w:rPr>
          <w:rFonts w:cstheme="minorHAnsi"/>
          <w:sz w:val="22"/>
          <w:szCs w:val="22"/>
          <w:highlight w:val="white"/>
          <w:lang w:val="en-GB"/>
        </w:rPr>
        <w:t xml:space="preserve"> Ch 298:1323-1333. </w:t>
      </w:r>
      <w:proofErr w:type="spellStart"/>
      <w:r w:rsidRPr="00F75050">
        <w:rPr>
          <w:rFonts w:cstheme="minorHAnsi"/>
          <w:sz w:val="22"/>
          <w:szCs w:val="22"/>
          <w:highlight w:val="white"/>
          <w:lang w:val="en-GB"/>
        </w:rPr>
        <w:t>doi</w:t>
      </w:r>
      <w:proofErr w:type="spellEnd"/>
      <w:r w:rsidRPr="00F75050">
        <w:rPr>
          <w:rFonts w:cstheme="minorHAnsi"/>
          <w:sz w:val="22"/>
          <w:szCs w:val="22"/>
          <w:highlight w:val="white"/>
          <w:lang w:val="en-GB"/>
        </w:rPr>
        <w:t>: 10.1007/s10967-013-2548-1</w:t>
      </w:r>
    </w:p>
    <w:p w14:paraId="0F3AE782" w14:textId="77777777" w:rsidR="00DF1D7B" w:rsidRPr="00F75050" w:rsidRDefault="00DF1D7B" w:rsidP="00DF1D7B">
      <w:pPr>
        <w:spacing w:after="0" w:line="240" w:lineRule="auto"/>
        <w:ind w:left="720" w:hanging="720"/>
        <w:jc w:val="both"/>
        <w:rPr>
          <w:rFonts w:cstheme="minorHAnsi"/>
          <w:sz w:val="22"/>
          <w:szCs w:val="22"/>
          <w:highlight w:val="white"/>
          <w:lang w:val="en-GB"/>
        </w:rPr>
      </w:pPr>
      <w:r w:rsidRPr="00F75050">
        <w:rPr>
          <w:rFonts w:cstheme="minorHAnsi"/>
          <w:sz w:val="22"/>
          <w:szCs w:val="22"/>
          <w:highlight w:val="white"/>
          <w:lang w:val="en-GB"/>
        </w:rPr>
        <w:lastRenderedPageBreak/>
        <w:t xml:space="preserve">Szarłowicz K, </w:t>
      </w:r>
      <w:proofErr w:type="spellStart"/>
      <w:r w:rsidRPr="00F75050">
        <w:rPr>
          <w:rFonts w:cstheme="minorHAnsi"/>
          <w:sz w:val="22"/>
          <w:szCs w:val="22"/>
          <w:highlight w:val="white"/>
          <w:lang w:val="en-GB"/>
        </w:rPr>
        <w:t>Stobiński</w:t>
      </w:r>
      <w:proofErr w:type="spellEnd"/>
      <w:r w:rsidRPr="00F75050">
        <w:rPr>
          <w:rFonts w:cstheme="minorHAnsi"/>
          <w:sz w:val="22"/>
          <w:szCs w:val="22"/>
          <w:highlight w:val="white"/>
          <w:lang w:val="en-GB"/>
        </w:rPr>
        <w:t xml:space="preserve"> M, Jedrzejek F, Kubica B (2022) Sedimentary conditions based on the vertical distribution of radionuclides in small dystrophic lakes: A case study of </w:t>
      </w:r>
      <w:proofErr w:type="spellStart"/>
      <w:r w:rsidRPr="00F75050">
        <w:rPr>
          <w:rFonts w:cstheme="minorHAnsi"/>
          <w:sz w:val="22"/>
          <w:szCs w:val="22"/>
          <w:highlight w:val="white"/>
          <w:lang w:val="en-GB"/>
        </w:rPr>
        <w:t>Toporowe</w:t>
      </w:r>
      <w:proofErr w:type="spellEnd"/>
      <w:r w:rsidRPr="00F75050">
        <w:rPr>
          <w:rFonts w:cstheme="minorHAnsi"/>
          <w:sz w:val="22"/>
          <w:szCs w:val="22"/>
          <w:highlight w:val="white"/>
          <w:lang w:val="en-GB"/>
        </w:rPr>
        <w:t xml:space="preserve"> </w:t>
      </w:r>
      <w:proofErr w:type="spellStart"/>
      <w:r w:rsidRPr="00F75050">
        <w:rPr>
          <w:rFonts w:cstheme="minorHAnsi"/>
          <w:sz w:val="22"/>
          <w:szCs w:val="22"/>
          <w:highlight w:val="white"/>
          <w:lang w:val="en-GB"/>
        </w:rPr>
        <w:t>Stawy</w:t>
      </w:r>
      <w:proofErr w:type="spellEnd"/>
      <w:r w:rsidRPr="00F75050">
        <w:rPr>
          <w:rFonts w:cstheme="minorHAnsi"/>
          <w:sz w:val="22"/>
          <w:szCs w:val="22"/>
          <w:highlight w:val="white"/>
          <w:lang w:val="en-GB"/>
        </w:rPr>
        <w:t xml:space="preserve"> Lakes (Tatra Mountains, Poland). Environ Sci </w:t>
      </w:r>
      <w:proofErr w:type="spellStart"/>
      <w:r w:rsidRPr="00F75050">
        <w:rPr>
          <w:rFonts w:cstheme="minorHAnsi"/>
          <w:sz w:val="22"/>
          <w:szCs w:val="22"/>
          <w:highlight w:val="white"/>
          <w:lang w:val="en-GB"/>
        </w:rPr>
        <w:t>Pollut</w:t>
      </w:r>
      <w:proofErr w:type="spellEnd"/>
      <w:r w:rsidRPr="00F75050">
        <w:rPr>
          <w:rFonts w:cstheme="minorHAnsi"/>
          <w:sz w:val="22"/>
          <w:szCs w:val="22"/>
          <w:highlight w:val="white"/>
          <w:lang w:val="en-GB"/>
        </w:rPr>
        <w:t xml:space="preserve"> Res 29:89530-89541. </w:t>
      </w:r>
      <w:proofErr w:type="spellStart"/>
      <w:r w:rsidRPr="00F75050">
        <w:rPr>
          <w:rFonts w:cstheme="minorHAnsi"/>
          <w:sz w:val="22"/>
          <w:szCs w:val="22"/>
          <w:highlight w:val="white"/>
          <w:lang w:val="en-GB"/>
        </w:rPr>
        <w:t>doi</w:t>
      </w:r>
      <w:proofErr w:type="spellEnd"/>
      <w:r w:rsidRPr="00F75050">
        <w:rPr>
          <w:rFonts w:cstheme="minorHAnsi"/>
          <w:sz w:val="22"/>
          <w:szCs w:val="22"/>
          <w:highlight w:val="white"/>
          <w:lang w:val="en-GB"/>
        </w:rPr>
        <w:t>: 10.1007/s11356-022-21922-3</w:t>
      </w:r>
    </w:p>
    <w:p w14:paraId="64249B53" w14:textId="77777777" w:rsidR="00BF5B62" w:rsidRDefault="00BF5B62" w:rsidP="00DF1D7B">
      <w:pPr>
        <w:spacing w:after="0" w:line="240" w:lineRule="auto"/>
        <w:ind w:left="720" w:hanging="720"/>
        <w:jc w:val="both"/>
        <w:rPr>
          <w:rFonts w:cstheme="minorHAnsi"/>
          <w:highlight w:val="white"/>
          <w:lang w:val="en-GB"/>
        </w:rPr>
      </w:pPr>
    </w:p>
    <w:p w14:paraId="622D2632" w14:textId="77777777" w:rsidR="00BF5B62" w:rsidRDefault="00BF5B62" w:rsidP="00DF1D7B">
      <w:pPr>
        <w:spacing w:after="0" w:line="240" w:lineRule="auto"/>
        <w:ind w:left="720" w:hanging="720"/>
        <w:jc w:val="both"/>
        <w:rPr>
          <w:rFonts w:cstheme="minorHAnsi"/>
          <w:highlight w:val="white"/>
          <w:lang w:val="en-GB"/>
        </w:rPr>
      </w:pPr>
    </w:p>
    <w:p w14:paraId="40E683AA" w14:textId="407616E7" w:rsidR="00BF5B62" w:rsidRPr="00BF5B62" w:rsidRDefault="00BF5B62" w:rsidP="00BF5B62">
      <w:pPr>
        <w:rPr>
          <w:b/>
          <w:iCs/>
          <w:lang w:val="en-GB"/>
        </w:rPr>
      </w:pPr>
      <w:r w:rsidRPr="001B6122">
        <w:rPr>
          <w:b/>
          <w:lang w:val="en-GB"/>
        </w:rPr>
        <w:t>Supplementary Material S</w:t>
      </w:r>
      <w:r>
        <w:rPr>
          <w:b/>
          <w:lang w:val="en-GB"/>
        </w:rPr>
        <w:t>2</w:t>
      </w:r>
      <w:r w:rsidRPr="001B6122">
        <w:rPr>
          <w:b/>
          <w:lang w:val="en-GB"/>
        </w:rPr>
        <w:t>:</w:t>
      </w:r>
      <w:r w:rsidRPr="001B6122">
        <w:rPr>
          <w:b/>
          <w:i/>
          <w:lang w:val="en-GB"/>
        </w:rPr>
        <w:t xml:space="preserve"> </w:t>
      </w:r>
      <w:r>
        <w:rPr>
          <w:b/>
          <w:iCs/>
          <w:lang w:val="en-GB"/>
        </w:rPr>
        <w:t xml:space="preserve">Pictures of the immediate catchments of the study lakes </w:t>
      </w:r>
    </w:p>
    <w:p w14:paraId="731C6151" w14:textId="62B00877" w:rsidR="00BF5B62" w:rsidRPr="001B6122" w:rsidRDefault="00BF5B62" w:rsidP="00BF5B62">
      <w:pPr>
        <w:rPr>
          <w:b/>
          <w:lang w:val="en-GB"/>
        </w:rPr>
      </w:pPr>
      <w:r w:rsidRPr="00BF5B62">
        <w:rPr>
          <w:b/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FF79946" wp14:editId="0D3D04D7">
                <wp:simplePos x="0" y="0"/>
                <wp:positionH relativeFrom="column">
                  <wp:posOffset>24445</wp:posOffset>
                </wp:positionH>
                <wp:positionV relativeFrom="paragraph">
                  <wp:posOffset>298</wp:posOffset>
                </wp:positionV>
                <wp:extent cx="327660" cy="1404620"/>
                <wp:effectExtent l="0" t="0" r="0" b="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96ABC4" w14:textId="40EF64D2" w:rsidR="00BF5B62" w:rsidRPr="00BF5B62" w:rsidRDefault="00BF5B6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F5B62">
                              <w:rPr>
                                <w:b/>
                                <w:bCs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FF79946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.9pt;margin-top:0;width:25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" filled="f" strokecolor="white">
                <v:stroke opacity="0"/>
                <v:textbox style="mso-fit-shape-to-text:t">
                  <w:txbxContent>
                    <w:p w14:paraId="0096ABC4" w14:textId="40EF64D2" w:rsidR="00BF5B62" w:rsidRPr="00BF5B62" w:rsidRDefault="00BF5B62">
                      <w:pPr>
                        <w:rPr>
                          <w:b/>
                          <w:bCs/>
                        </w:rPr>
                      </w:pPr>
                      <w:r w:rsidRPr="00BF5B62">
                        <w:rPr>
                          <w:b/>
                          <w:bCs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BF5B62">
        <w:rPr>
          <w:b/>
          <w:noProof/>
          <w:lang w:val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53F4686" wp14:editId="2B1FEEF1">
                <wp:simplePos x="0" y="0"/>
                <wp:positionH relativeFrom="margin">
                  <wp:align>left</wp:align>
                </wp:positionH>
                <wp:positionV relativeFrom="paragraph">
                  <wp:posOffset>2833157</wp:posOffset>
                </wp:positionV>
                <wp:extent cx="327660" cy="1404620"/>
                <wp:effectExtent l="0" t="0" r="0" b="0"/>
                <wp:wrapNone/>
                <wp:docPr id="177065914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A5F23" w14:textId="7B54E5A6" w:rsidR="00BF5B62" w:rsidRPr="00BF5B62" w:rsidRDefault="00BF5B62" w:rsidP="00BF5B6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F5B62">
                              <w:rPr>
                                <w:b/>
                                <w:bCs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3F4686" id="_x0000_s1027" type="#_x0000_t202" style="position:absolute;margin-left:0;margin-top:223.1pt;width:25.8pt;height:110.6pt;z-index:2516633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" filled="f" strokecolor="white">
                <v:stroke opacity="0"/>
                <v:textbox style="mso-fit-shape-to-text:t">
                  <w:txbxContent>
                    <w:p w14:paraId="565A5F23" w14:textId="7B54E5A6" w:rsidR="00BF5B62" w:rsidRPr="00BF5B62" w:rsidRDefault="00BF5B62" w:rsidP="00BF5B62">
                      <w:pPr>
                        <w:rPr>
                          <w:b/>
                          <w:bCs/>
                        </w:rPr>
                      </w:pPr>
                      <w:r w:rsidRPr="00BF5B62">
                        <w:rPr>
                          <w:b/>
                          <w:bCs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F3E7DDF" wp14:editId="5C408E35">
            <wp:extent cx="5760720" cy="2787650"/>
            <wp:effectExtent l="0" t="0" r="0" b="0"/>
            <wp:docPr id="1800157987" name="Obrázok 2" descr="Obrázok, na ktorom je tráva, príroda, exteriér, oblak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157987" name="Obrázok 2" descr="Obrázok, na ktorom je tráva, príroda, exteriér, oblak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8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6FCA1A" wp14:editId="431D75E4">
            <wp:extent cx="5760720" cy="1935480"/>
            <wp:effectExtent l="0" t="0" r="0" b="7620"/>
            <wp:docPr id="1462631420" name="Obrázok 1" descr="Obrázok, na ktorom je príroda, exteriér, vysočina, tráv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631420" name="Obrázok 1" descr="Obrázok, na ktorom je príroda, exteriér, vysočina, tráva&#10;&#10;Obsah vygenerovaný pomocou AI môže byť nesprávny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62783" w14:textId="6F4B4EC1" w:rsidR="00BF5B62" w:rsidRPr="00F75050" w:rsidRDefault="00BF5B62" w:rsidP="00BF5B62">
      <w:pPr>
        <w:rPr>
          <w:sz w:val="22"/>
          <w:szCs w:val="22"/>
          <w:lang w:val="en-GB"/>
        </w:rPr>
      </w:pPr>
      <w:r w:rsidRPr="00F75050">
        <w:rPr>
          <w:sz w:val="22"/>
          <w:szCs w:val="22"/>
          <w:lang w:val="en-GB"/>
        </w:rPr>
        <w:t>Photographs showing the catchment vegetation of lake Dohyaska (a) and lake Brebeneskul (b).</w:t>
      </w:r>
    </w:p>
    <w:p w14:paraId="194CCA79" w14:textId="3CEC3022" w:rsidR="00BF5B62" w:rsidRPr="00F75050" w:rsidRDefault="00BF5B62" w:rsidP="00BF5B6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2"/>
          <w:szCs w:val="22"/>
          <w:lang w:val="en-GB"/>
        </w:rPr>
      </w:pPr>
      <w:r w:rsidRPr="00F75050">
        <w:rPr>
          <w:rFonts w:ascii="Calibri" w:hAnsi="Calibri" w:cs="Calibri"/>
          <w:sz w:val="22"/>
          <w:szCs w:val="22"/>
          <w:lang w:val="en-GB"/>
        </w:rPr>
        <w:t>I</w:t>
      </w:r>
      <w:r w:rsidRPr="00F75050">
        <w:rPr>
          <w:rFonts w:ascii="Calibri" w:hAnsi="Calibri" w:cs="Calibri"/>
          <w:sz w:val="22"/>
          <w:szCs w:val="22"/>
          <w:lang w:val="en-GB"/>
        </w:rPr>
        <w:t xml:space="preserve">n the </w:t>
      </w:r>
      <w:proofErr w:type="spellStart"/>
      <w:r w:rsidRPr="00F75050">
        <w:rPr>
          <w:rFonts w:ascii="Calibri" w:hAnsi="Calibri" w:cs="Calibri"/>
          <w:sz w:val="22"/>
          <w:szCs w:val="22"/>
          <w:lang w:val="en-GB"/>
        </w:rPr>
        <w:t>Svydovets</w:t>
      </w:r>
      <w:proofErr w:type="spellEnd"/>
      <w:r w:rsidRPr="00F75050">
        <w:rPr>
          <w:rFonts w:ascii="Calibri" w:hAnsi="Calibri" w:cs="Calibri"/>
          <w:sz w:val="22"/>
          <w:szCs w:val="22"/>
          <w:lang w:val="en-GB"/>
        </w:rPr>
        <w:t xml:space="preserve"> Massif</w:t>
      </w:r>
      <w:r w:rsidRPr="00F75050">
        <w:rPr>
          <w:rFonts w:ascii="Calibri" w:hAnsi="Calibri" w:cs="Calibri"/>
          <w:sz w:val="22"/>
          <w:szCs w:val="22"/>
          <w:lang w:val="en-GB"/>
        </w:rPr>
        <w:t xml:space="preserve"> (Dohyaska), occurrence of </w:t>
      </w:r>
      <w:r w:rsidRPr="00F75050">
        <w:rPr>
          <w:rFonts w:ascii="Calibri" w:hAnsi="Calibri" w:cs="Calibri"/>
          <w:i/>
          <w:iCs/>
          <w:sz w:val="22"/>
          <w:szCs w:val="22"/>
          <w:lang w:val="en-GB"/>
        </w:rPr>
        <w:t xml:space="preserve">Pinus </w:t>
      </w:r>
      <w:proofErr w:type="spellStart"/>
      <w:r w:rsidRPr="00F75050">
        <w:rPr>
          <w:rFonts w:ascii="Calibri" w:hAnsi="Calibri" w:cs="Calibri"/>
          <w:i/>
          <w:iCs/>
          <w:sz w:val="22"/>
          <w:szCs w:val="22"/>
          <w:lang w:val="en-GB"/>
        </w:rPr>
        <w:t>mugo</w:t>
      </w:r>
      <w:proofErr w:type="spellEnd"/>
      <w:r w:rsidRPr="00F75050">
        <w:rPr>
          <w:rFonts w:ascii="Calibri" w:hAnsi="Calibri" w:cs="Calibri"/>
          <w:sz w:val="22"/>
          <w:szCs w:val="22"/>
          <w:lang w:val="en-GB"/>
        </w:rPr>
        <w:t xml:space="preserve"> is </w:t>
      </w:r>
      <w:r w:rsidRPr="00F75050">
        <w:rPr>
          <w:rFonts w:ascii="Calibri" w:hAnsi="Calibri" w:cs="Calibri"/>
          <w:sz w:val="22"/>
          <w:szCs w:val="22"/>
          <w:lang w:val="en-GB"/>
        </w:rPr>
        <w:t xml:space="preserve">limited, </w:t>
      </w:r>
      <w:r w:rsidRPr="00F75050">
        <w:rPr>
          <w:rFonts w:ascii="Calibri" w:hAnsi="Calibri" w:cs="Calibri"/>
          <w:sz w:val="22"/>
          <w:szCs w:val="22"/>
          <w:lang w:val="en-GB"/>
        </w:rPr>
        <w:t xml:space="preserve">and in general, </w:t>
      </w:r>
      <w:r w:rsidRPr="00F75050">
        <w:rPr>
          <w:rFonts w:ascii="Calibri" w:hAnsi="Calibri" w:cs="Calibri"/>
          <w:sz w:val="22"/>
          <w:szCs w:val="22"/>
          <w:lang w:val="en-GB"/>
        </w:rPr>
        <w:t xml:space="preserve">subalpine shrub communities, particularly along the main ridge and in the vicinity of lake Dohyaska, are largely absent, except for </w:t>
      </w:r>
      <w:r w:rsidRPr="00F75050">
        <w:rPr>
          <w:rFonts w:ascii="Calibri" w:hAnsi="Calibri" w:cs="Calibri"/>
          <w:i/>
          <w:iCs/>
          <w:sz w:val="22"/>
          <w:szCs w:val="22"/>
          <w:lang w:val="en-GB"/>
        </w:rPr>
        <w:t xml:space="preserve">Alnus </w:t>
      </w:r>
      <w:proofErr w:type="spellStart"/>
      <w:r w:rsidRPr="00F75050">
        <w:rPr>
          <w:rFonts w:ascii="Calibri" w:hAnsi="Calibri" w:cs="Calibri"/>
          <w:i/>
          <w:iCs/>
          <w:sz w:val="22"/>
          <w:szCs w:val="22"/>
          <w:lang w:val="en-GB"/>
        </w:rPr>
        <w:t>viridis</w:t>
      </w:r>
      <w:proofErr w:type="spellEnd"/>
      <w:r w:rsidRPr="00F75050">
        <w:rPr>
          <w:rFonts w:ascii="Calibri" w:hAnsi="Calibri" w:cs="Calibri"/>
          <w:sz w:val="22"/>
          <w:szCs w:val="22"/>
          <w:lang w:val="en-GB"/>
        </w:rPr>
        <w:t xml:space="preserve"> stands on extremely steep slopes. In contrast, the </w:t>
      </w:r>
      <w:proofErr w:type="spellStart"/>
      <w:r w:rsidRPr="00F75050">
        <w:rPr>
          <w:rFonts w:ascii="Calibri" w:hAnsi="Calibri" w:cs="Calibri"/>
          <w:sz w:val="22"/>
          <w:szCs w:val="22"/>
          <w:lang w:val="en-GB"/>
        </w:rPr>
        <w:t>Chornohora</w:t>
      </w:r>
      <w:proofErr w:type="spellEnd"/>
      <w:r w:rsidRPr="00F75050">
        <w:rPr>
          <w:rFonts w:ascii="Calibri" w:hAnsi="Calibri" w:cs="Calibri"/>
          <w:sz w:val="22"/>
          <w:szCs w:val="22"/>
          <w:lang w:val="en-GB"/>
        </w:rPr>
        <w:t xml:space="preserve"> Massif </w:t>
      </w:r>
      <w:r w:rsidRPr="00F75050">
        <w:rPr>
          <w:rFonts w:ascii="Calibri" w:hAnsi="Calibri" w:cs="Calibri"/>
          <w:sz w:val="22"/>
          <w:szCs w:val="22"/>
          <w:lang w:val="en-GB"/>
        </w:rPr>
        <w:t xml:space="preserve">(Brebeneskul) </w:t>
      </w:r>
      <w:r w:rsidRPr="00F75050">
        <w:rPr>
          <w:rFonts w:ascii="Calibri" w:hAnsi="Calibri" w:cs="Calibri"/>
          <w:sz w:val="22"/>
          <w:szCs w:val="22"/>
          <w:lang w:val="en-GB"/>
        </w:rPr>
        <w:t xml:space="preserve">supports the most extensive </w:t>
      </w:r>
      <w:r w:rsidRPr="00F75050">
        <w:rPr>
          <w:rFonts w:ascii="Calibri" w:hAnsi="Calibri" w:cs="Calibri"/>
          <w:i/>
          <w:iCs/>
          <w:sz w:val="22"/>
          <w:szCs w:val="22"/>
          <w:lang w:val="en-GB"/>
        </w:rPr>
        <w:t>P.</w:t>
      </w:r>
      <w:r w:rsidRPr="00F75050">
        <w:rPr>
          <w:rFonts w:ascii="Calibri" w:hAnsi="Calibri" w:cs="Calibri"/>
          <w:i/>
          <w:iCs/>
          <w:sz w:val="22"/>
          <w:szCs w:val="22"/>
          <w:lang w:val="en-GB"/>
        </w:rPr>
        <w:t xml:space="preserve"> </w:t>
      </w:r>
      <w:proofErr w:type="spellStart"/>
      <w:r w:rsidRPr="00F75050">
        <w:rPr>
          <w:rFonts w:ascii="Calibri" w:hAnsi="Calibri" w:cs="Calibri"/>
          <w:i/>
          <w:iCs/>
          <w:sz w:val="22"/>
          <w:szCs w:val="22"/>
          <w:lang w:val="en-GB"/>
        </w:rPr>
        <w:t>mugo</w:t>
      </w:r>
      <w:proofErr w:type="spellEnd"/>
      <w:r w:rsidRPr="00F75050">
        <w:rPr>
          <w:rFonts w:ascii="Calibri" w:hAnsi="Calibri" w:cs="Calibri"/>
          <w:sz w:val="22"/>
          <w:szCs w:val="22"/>
          <w:lang w:val="en-GB"/>
        </w:rPr>
        <w:t xml:space="preserve"> communities in the Ukrainian Carpathians. Although only scattered patches of </w:t>
      </w:r>
      <w:r w:rsidRPr="00F75050">
        <w:rPr>
          <w:rFonts w:ascii="Calibri" w:hAnsi="Calibri" w:cs="Calibri"/>
          <w:i/>
          <w:iCs/>
          <w:sz w:val="22"/>
          <w:szCs w:val="22"/>
          <w:lang w:val="en-GB"/>
        </w:rPr>
        <w:t xml:space="preserve">P. </w:t>
      </w:r>
      <w:proofErr w:type="spellStart"/>
      <w:r w:rsidRPr="00F75050">
        <w:rPr>
          <w:rFonts w:ascii="Calibri" w:hAnsi="Calibri" w:cs="Calibri"/>
          <w:i/>
          <w:iCs/>
          <w:sz w:val="22"/>
          <w:szCs w:val="22"/>
          <w:lang w:val="en-GB"/>
        </w:rPr>
        <w:t>mugo</w:t>
      </w:r>
      <w:proofErr w:type="spellEnd"/>
      <w:r w:rsidRPr="00F75050">
        <w:rPr>
          <w:rFonts w:ascii="Calibri" w:hAnsi="Calibri" w:cs="Calibri"/>
          <w:sz w:val="22"/>
          <w:szCs w:val="22"/>
          <w:lang w:val="en-GB"/>
        </w:rPr>
        <w:t xml:space="preserve"> occur within the immediate catchment of Lake Brebeneskul, the species forms</w:t>
      </w:r>
      <w:r w:rsidR="00371277" w:rsidRPr="00F75050">
        <w:rPr>
          <w:rFonts w:ascii="Calibri" w:hAnsi="Calibri" w:cs="Calibri"/>
          <w:sz w:val="22"/>
          <w:szCs w:val="22"/>
          <w:lang w:val="en-GB"/>
        </w:rPr>
        <w:t xml:space="preserve"> </w:t>
      </w:r>
      <w:r w:rsidRPr="00F75050">
        <w:rPr>
          <w:rFonts w:ascii="Calibri" w:hAnsi="Calibri" w:cs="Calibri"/>
          <w:sz w:val="22"/>
          <w:szCs w:val="22"/>
          <w:lang w:val="en-GB"/>
        </w:rPr>
        <w:t>continuous stands further down the valley (see figure).</w:t>
      </w:r>
    </w:p>
    <w:p w14:paraId="16DCB224" w14:textId="77777777" w:rsidR="00DF1D7B" w:rsidRDefault="00DF1D7B">
      <w:pPr>
        <w:rPr>
          <w:lang w:val="en-GB"/>
        </w:rPr>
      </w:pPr>
    </w:p>
    <w:p w14:paraId="5097B786" w14:textId="77777777" w:rsidR="00DF1D7B" w:rsidRPr="001B6122" w:rsidRDefault="00DF1D7B">
      <w:pPr>
        <w:rPr>
          <w:lang w:val="en-GB"/>
        </w:rPr>
      </w:pPr>
    </w:p>
    <w:sectPr w:rsidR="00DF1D7B" w:rsidRPr="001B61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122"/>
    <w:rsid w:val="001B6122"/>
    <w:rsid w:val="002A2EBF"/>
    <w:rsid w:val="00371277"/>
    <w:rsid w:val="004D2077"/>
    <w:rsid w:val="008C4E40"/>
    <w:rsid w:val="00BF5B62"/>
    <w:rsid w:val="00DF1D7B"/>
    <w:rsid w:val="00F75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895DF"/>
  <w15:chartTrackingRefBased/>
  <w15:docId w15:val="{ACD3A2E5-9E2F-4092-A317-7097E9836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B61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61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61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61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61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B61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61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61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61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61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61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61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612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612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B612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612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612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612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B61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B61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B61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B61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B61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B612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B612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B612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B61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B612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B61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6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Hamerlík</dc:creator>
  <cp:keywords/>
  <dc:description/>
  <cp:lastModifiedBy>Hamerlík</cp:lastModifiedBy>
  <cp:revision>5</cp:revision>
  <dcterms:created xsi:type="dcterms:W3CDTF">2025-03-27T09:01:00Z</dcterms:created>
  <dcterms:modified xsi:type="dcterms:W3CDTF">2025-06-28T20:48:00Z</dcterms:modified>
</cp:coreProperties>
</file>