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57637" w14:textId="77777777" w:rsidR="00CC6802" w:rsidRPr="000E75F4" w:rsidRDefault="00E735E4">
      <w:pPr>
        <w:jc w:val="center"/>
        <w:rPr>
          <w:rFonts w:ascii="Times New Roman" w:hAnsi="Times New Roman" w:cs="Times New Roman"/>
          <w:b/>
          <w:lang w:val="en-US"/>
        </w:rPr>
      </w:pPr>
      <w:r w:rsidRPr="000E75F4">
        <w:rPr>
          <w:rFonts w:ascii="Times New Roman" w:hAnsi="Times New Roman" w:cs="Times New Roman"/>
          <w:b/>
          <w:lang w:val="en-US"/>
        </w:rPr>
        <w:t>Supplementary Materials for</w:t>
      </w:r>
    </w:p>
    <w:p w14:paraId="36E4E410" w14:textId="77777777" w:rsidR="00CC6802" w:rsidRDefault="00E735E4">
      <w:pPr>
        <w:jc w:val="center"/>
        <w:rPr>
          <w:rFonts w:ascii="Times New Roman" w:hAnsi="Times New Roman" w:cs="Times New Roman"/>
          <w:b/>
          <w:sz w:val="24"/>
          <w:szCs w:val="24"/>
        </w:rPr>
      </w:pPr>
      <w:r>
        <w:rPr>
          <w:rFonts w:ascii="Times New Roman" w:hAnsi="Times New Roman" w:cs="Times New Roman"/>
          <w:b/>
          <w:sz w:val="24"/>
          <w:szCs w:val="24"/>
        </w:rPr>
        <w:t>Accelerating Glacier Mass Loss in Bhilangana Valley since the 1970s</w:t>
      </w:r>
    </w:p>
    <w:p w14:paraId="60EF5573" w14:textId="77777777" w:rsidR="00CC6802" w:rsidRDefault="00E735E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rPr>
        <w:t>Sarmistha Halder</w:t>
      </w:r>
      <w:r>
        <w:rPr>
          <w:rFonts w:ascii="Times New Roman" w:hAnsi="Times New Roman" w:cs="Times New Roman"/>
          <w:sz w:val="24"/>
          <w:szCs w:val="24"/>
          <w:vertAlign w:val="superscript"/>
        </w:rPr>
        <w:t>1,2</w:t>
      </w:r>
      <w:r>
        <w:rPr>
          <w:rFonts w:ascii="Times New Roman" w:hAnsi="Times New Roman" w:cs="Times New Roman"/>
          <w:sz w:val="24"/>
          <w:szCs w:val="24"/>
        </w:rPr>
        <w:t>, C. Scott Watson</w:t>
      </w:r>
      <w:r>
        <w:rPr>
          <w:rFonts w:ascii="Times New Roman" w:hAnsi="Times New Roman" w:cs="Times New Roman"/>
          <w:sz w:val="24"/>
          <w:szCs w:val="24"/>
          <w:vertAlign w:val="superscript"/>
        </w:rPr>
        <w:t>3</w:t>
      </w:r>
      <w:r>
        <w:rPr>
          <w:rFonts w:ascii="Times New Roman" w:hAnsi="Times New Roman" w:cs="Times New Roman"/>
          <w:sz w:val="24"/>
          <w:szCs w:val="24"/>
        </w:rPr>
        <w:t>, Umesh K. Haritashya</w:t>
      </w:r>
      <w:r>
        <w:rPr>
          <w:rFonts w:ascii="Times New Roman" w:hAnsi="Times New Roman" w:cs="Times New Roman"/>
          <w:sz w:val="24"/>
          <w:szCs w:val="24"/>
          <w:vertAlign w:val="superscript"/>
        </w:rPr>
        <w:t>4,5*</w:t>
      </w:r>
      <w:r>
        <w:rPr>
          <w:rFonts w:ascii="Times New Roman" w:hAnsi="Times New Roman" w:cs="Times New Roman"/>
          <w:sz w:val="24"/>
          <w:szCs w:val="24"/>
        </w:rPr>
        <w:t>, Rakesh Bhambri</w:t>
      </w:r>
      <w:r>
        <w:rPr>
          <w:rFonts w:ascii="Times New Roman" w:hAnsi="Times New Roman" w:cs="Times New Roman"/>
          <w:sz w:val="24"/>
          <w:szCs w:val="24"/>
          <w:vertAlign w:val="superscript"/>
        </w:rPr>
        <w:t>1,2</w:t>
      </w:r>
      <w:r>
        <w:rPr>
          <w:rFonts w:ascii="Times New Roman" w:hAnsi="Times New Roman" w:cs="Times New Roman"/>
          <w:sz w:val="24"/>
          <w:szCs w:val="24"/>
          <w:vertAlign w:val="superscript"/>
          <w:lang w:val="en-US"/>
        </w:rPr>
        <w:t>,6</w:t>
      </w:r>
    </w:p>
    <w:p w14:paraId="44408DD1" w14:textId="065784B0" w:rsidR="00CC6802" w:rsidRDefault="00E735E4">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 Wadia Institute of Himalayan Geology, Dehradun, Uttarakhand, </w:t>
      </w:r>
      <w:r w:rsidR="002B21EC">
        <w:rPr>
          <w:rFonts w:ascii="Times New Roman" w:hAnsi="Times New Roman" w:cs="Times New Roman"/>
          <w:sz w:val="24"/>
          <w:szCs w:val="24"/>
        </w:rPr>
        <w:t>248001</w:t>
      </w:r>
      <w:r w:rsidR="002B21EC">
        <w:rPr>
          <w:rFonts w:ascii="Times New Roman" w:hAnsi="Times New Roman" w:cs="Times New Roman"/>
          <w:sz w:val="24"/>
          <w:szCs w:val="24"/>
        </w:rPr>
        <w:t xml:space="preserve">, </w:t>
      </w:r>
      <w:r>
        <w:rPr>
          <w:rFonts w:ascii="Times New Roman" w:hAnsi="Times New Roman" w:cs="Times New Roman"/>
          <w:sz w:val="24"/>
          <w:szCs w:val="24"/>
        </w:rPr>
        <w:t xml:space="preserve">India </w:t>
      </w:r>
    </w:p>
    <w:p w14:paraId="7B8D522E" w14:textId="0773F049" w:rsidR="00CC6802" w:rsidRDefault="00E735E4">
      <w:pPr>
        <w:spacing w:line="276" w:lineRule="auto"/>
        <w:jc w:val="both"/>
        <w:rPr>
          <w:rFonts w:ascii="Times New Roman" w:hAnsi="Times New Roman" w:cs="Times New Roman"/>
          <w:sz w:val="24"/>
          <w:szCs w:val="24"/>
        </w:rPr>
      </w:pPr>
      <w:r>
        <w:rPr>
          <w:rFonts w:ascii="Times New Roman" w:hAnsi="Times New Roman" w:cs="Times New Roman"/>
          <w:sz w:val="24"/>
          <w:szCs w:val="24"/>
        </w:rPr>
        <w:t>[2] Academy of Scientific and Innovative Research (AcSIR), Ghaziabad</w:t>
      </w:r>
      <w:r w:rsidR="002B21EC">
        <w:rPr>
          <w:rFonts w:ascii="Times New Roman" w:hAnsi="Times New Roman" w:cs="Times New Roman"/>
          <w:sz w:val="24"/>
          <w:szCs w:val="24"/>
        </w:rPr>
        <w:t xml:space="preserve">, </w:t>
      </w:r>
      <w:r>
        <w:rPr>
          <w:rFonts w:ascii="Times New Roman" w:hAnsi="Times New Roman" w:cs="Times New Roman"/>
          <w:sz w:val="24"/>
          <w:szCs w:val="24"/>
        </w:rPr>
        <w:t>201002, India</w:t>
      </w:r>
    </w:p>
    <w:p w14:paraId="7796A4F2" w14:textId="77777777" w:rsidR="00CC6802" w:rsidRDefault="00E735E4">
      <w:pPr>
        <w:spacing w:line="276" w:lineRule="auto"/>
        <w:jc w:val="both"/>
        <w:rPr>
          <w:rFonts w:ascii="Times New Roman" w:hAnsi="Times New Roman" w:cs="Times New Roman"/>
          <w:sz w:val="24"/>
          <w:szCs w:val="24"/>
        </w:rPr>
      </w:pPr>
      <w:r>
        <w:rPr>
          <w:rFonts w:ascii="Times New Roman" w:hAnsi="Times New Roman" w:cs="Times New Roman"/>
          <w:sz w:val="24"/>
          <w:szCs w:val="24"/>
        </w:rPr>
        <w:t>[3] School of Geography and water@leeds, University of Leeds, Leeds, UK</w:t>
      </w:r>
    </w:p>
    <w:p w14:paraId="6942CA07" w14:textId="77777777" w:rsidR="00CC6802" w:rsidRDefault="00E735E4">
      <w:pPr>
        <w:spacing w:line="276" w:lineRule="auto"/>
        <w:jc w:val="both"/>
        <w:rPr>
          <w:rFonts w:ascii="Times New Roman" w:hAnsi="Times New Roman" w:cs="Times New Roman"/>
          <w:sz w:val="24"/>
          <w:szCs w:val="24"/>
        </w:rPr>
      </w:pPr>
      <w:r>
        <w:rPr>
          <w:rFonts w:ascii="Times New Roman" w:hAnsi="Times New Roman" w:cs="Times New Roman"/>
          <w:sz w:val="24"/>
          <w:szCs w:val="24"/>
        </w:rPr>
        <w:t>[4] Department of Earth and Environmental Geosciences, University of Dayton, 300 College Park, Dayton, OH 45469, USA</w:t>
      </w:r>
    </w:p>
    <w:p w14:paraId="424D60F5" w14:textId="77777777" w:rsidR="00CC6802" w:rsidRDefault="00E735E4">
      <w:pPr>
        <w:spacing w:line="276" w:lineRule="auto"/>
        <w:jc w:val="both"/>
        <w:rPr>
          <w:rFonts w:ascii="Times New Roman" w:hAnsi="Times New Roman" w:cs="Times New Roman"/>
          <w:sz w:val="24"/>
          <w:szCs w:val="24"/>
        </w:rPr>
      </w:pPr>
      <w:r>
        <w:rPr>
          <w:rFonts w:ascii="Times New Roman" w:hAnsi="Times New Roman" w:cs="Times New Roman"/>
          <w:sz w:val="24"/>
          <w:szCs w:val="24"/>
        </w:rPr>
        <w:t>[5] Sustainability Program, University of Dayton, 300 College Park, Dayton, OH 45469, USA</w:t>
      </w:r>
    </w:p>
    <w:p w14:paraId="2D8D7EDB" w14:textId="0BDB48B3" w:rsidR="00CC6802" w:rsidRDefault="00E735E4">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rPr>
        <w:t>[</w:t>
      </w:r>
      <w:r>
        <w:rPr>
          <w:rFonts w:ascii="Times New Roman" w:hAnsi="Times New Roman" w:cs="Times New Roman"/>
          <w:sz w:val="24"/>
          <w:szCs w:val="24"/>
          <w:lang w:val="en-US"/>
        </w:rPr>
        <w:t>6</w:t>
      </w:r>
      <w:r>
        <w:rPr>
          <w:rFonts w:ascii="Times New Roman" w:hAnsi="Times New Roman" w:cs="Times New Roman"/>
          <w:sz w:val="24"/>
          <w:szCs w:val="24"/>
        </w:rPr>
        <w:t>]</w:t>
      </w:r>
      <w:r>
        <w:rPr>
          <w:rFonts w:ascii="Times New Roman" w:hAnsi="Times New Roman" w:cs="Times New Roman"/>
          <w:sz w:val="24"/>
          <w:szCs w:val="24"/>
          <w:lang w:val="en-US"/>
        </w:rPr>
        <w:t xml:space="preserve"> Department of Geography, Delhi School of Economics, University of Delhi</w:t>
      </w:r>
      <w:r w:rsidR="002B21EC">
        <w:rPr>
          <w:rFonts w:ascii="Times New Roman" w:hAnsi="Times New Roman" w:cs="Times New Roman"/>
          <w:sz w:val="24"/>
          <w:szCs w:val="24"/>
          <w:lang w:val="en-US"/>
        </w:rPr>
        <w:t>, New Delhi,</w:t>
      </w:r>
      <w:r>
        <w:rPr>
          <w:rFonts w:ascii="Times New Roman" w:hAnsi="Times New Roman" w:cs="Times New Roman"/>
          <w:sz w:val="24"/>
          <w:szCs w:val="24"/>
          <w:lang w:val="en-US"/>
        </w:rPr>
        <w:t xml:space="preserve"> 110007, India</w:t>
      </w:r>
    </w:p>
    <w:p w14:paraId="284867F5" w14:textId="77777777" w:rsidR="00CC6802" w:rsidRDefault="00CC6802">
      <w:pPr>
        <w:spacing w:line="276" w:lineRule="auto"/>
        <w:jc w:val="both"/>
        <w:rPr>
          <w:rFonts w:ascii="Times New Roman" w:hAnsi="Times New Roman" w:cs="Times New Roman"/>
          <w:szCs w:val="24"/>
        </w:rPr>
      </w:pPr>
    </w:p>
    <w:p w14:paraId="7CC8F805" w14:textId="77777777" w:rsidR="00CC6802" w:rsidRDefault="00E735E4">
      <w:pPr>
        <w:jc w:val="both"/>
        <w:rPr>
          <w:rFonts w:ascii="Times New Roman" w:hAnsi="Times New Roman" w:cs="Times New Roman"/>
          <w:b/>
          <w:sz w:val="24"/>
          <w:u w:val="single"/>
        </w:rPr>
      </w:pPr>
      <w:r>
        <w:rPr>
          <w:rFonts w:ascii="Times New Roman" w:hAnsi="Times New Roman" w:cs="Times New Roman"/>
          <w:sz w:val="24"/>
          <w:szCs w:val="24"/>
        </w:rPr>
        <w:t>*Corresponding author Email:</w:t>
      </w:r>
      <w:r>
        <w:rPr>
          <w:rFonts w:ascii="Times New Roman" w:hAnsi="Times New Roman" w:cs="Times New Roman"/>
          <w:b/>
          <w:bCs/>
          <w:sz w:val="24"/>
          <w:szCs w:val="24"/>
        </w:rPr>
        <w:t xml:space="preserve"> </w:t>
      </w:r>
      <w:r>
        <w:rPr>
          <w:rFonts w:ascii="Times New Roman" w:hAnsi="Times New Roman" w:cs="Times New Roman"/>
          <w:b/>
          <w:bCs/>
          <w:sz w:val="24"/>
          <w:szCs w:val="32"/>
          <w:u w:val="single"/>
        </w:rPr>
        <w:t>uharitashya1@udayton.edu</w:t>
      </w:r>
    </w:p>
    <w:p w14:paraId="12D06CEC" w14:textId="77777777" w:rsidR="00CC6802" w:rsidRDefault="00CC6802">
      <w:pPr>
        <w:rPr>
          <w:rFonts w:ascii="Times New Roman" w:hAnsi="Times New Roman" w:cs="Times New Roman"/>
          <w:b/>
          <w:sz w:val="24"/>
          <w:szCs w:val="24"/>
        </w:rPr>
      </w:pPr>
    </w:p>
    <w:p w14:paraId="060E099D" w14:textId="77777777" w:rsidR="00CC6802" w:rsidRDefault="00CC6802">
      <w:pPr>
        <w:jc w:val="center"/>
        <w:rPr>
          <w:rFonts w:ascii="Times New Roman" w:hAnsi="Times New Roman" w:cs="Times New Roman"/>
          <w:b/>
          <w:sz w:val="24"/>
          <w:szCs w:val="24"/>
        </w:rPr>
      </w:pPr>
    </w:p>
    <w:p w14:paraId="639390AB" w14:textId="77777777" w:rsidR="00CC6802" w:rsidRDefault="00CC6802">
      <w:pPr>
        <w:jc w:val="center"/>
        <w:rPr>
          <w:rFonts w:ascii="Times New Roman" w:hAnsi="Times New Roman" w:cs="Times New Roman"/>
          <w:b/>
          <w:sz w:val="24"/>
          <w:szCs w:val="24"/>
        </w:rPr>
      </w:pPr>
    </w:p>
    <w:p w14:paraId="2F21D8A6" w14:textId="77777777" w:rsidR="00CC6802" w:rsidRDefault="00CC6802">
      <w:pPr>
        <w:jc w:val="center"/>
        <w:rPr>
          <w:rFonts w:ascii="Times New Roman" w:hAnsi="Times New Roman" w:cs="Times New Roman"/>
          <w:b/>
          <w:sz w:val="24"/>
          <w:szCs w:val="24"/>
        </w:rPr>
      </w:pPr>
    </w:p>
    <w:p w14:paraId="40811AB1" w14:textId="77777777" w:rsidR="00CC6802" w:rsidRDefault="00CC6802">
      <w:pPr>
        <w:jc w:val="center"/>
        <w:rPr>
          <w:rFonts w:ascii="Times New Roman" w:hAnsi="Times New Roman" w:cs="Times New Roman"/>
          <w:b/>
          <w:sz w:val="24"/>
          <w:szCs w:val="24"/>
        </w:rPr>
      </w:pPr>
    </w:p>
    <w:p w14:paraId="33E9CF98" w14:textId="77777777" w:rsidR="00CC6802" w:rsidRDefault="00CC6802">
      <w:pPr>
        <w:jc w:val="center"/>
        <w:rPr>
          <w:rFonts w:ascii="Times New Roman" w:hAnsi="Times New Roman" w:cs="Times New Roman"/>
          <w:b/>
          <w:sz w:val="24"/>
          <w:szCs w:val="24"/>
        </w:rPr>
      </w:pPr>
    </w:p>
    <w:p w14:paraId="2BCDC526" w14:textId="77777777" w:rsidR="00CC6802" w:rsidRDefault="00CC6802">
      <w:pPr>
        <w:jc w:val="center"/>
        <w:rPr>
          <w:rFonts w:ascii="Times New Roman" w:hAnsi="Times New Roman" w:cs="Times New Roman"/>
          <w:b/>
          <w:sz w:val="24"/>
          <w:szCs w:val="24"/>
        </w:rPr>
      </w:pPr>
    </w:p>
    <w:p w14:paraId="10110EDC" w14:textId="77777777" w:rsidR="00CC6802" w:rsidRDefault="00CC6802">
      <w:pPr>
        <w:jc w:val="center"/>
        <w:rPr>
          <w:rFonts w:ascii="Times New Roman" w:hAnsi="Times New Roman" w:cs="Times New Roman"/>
          <w:b/>
          <w:sz w:val="24"/>
          <w:szCs w:val="24"/>
        </w:rPr>
      </w:pPr>
    </w:p>
    <w:p w14:paraId="7973CF68" w14:textId="77777777" w:rsidR="00CC6802" w:rsidRDefault="00CC6802">
      <w:pPr>
        <w:jc w:val="center"/>
        <w:rPr>
          <w:rFonts w:ascii="Times New Roman" w:hAnsi="Times New Roman" w:cs="Times New Roman"/>
          <w:b/>
          <w:sz w:val="24"/>
          <w:szCs w:val="24"/>
        </w:rPr>
      </w:pPr>
    </w:p>
    <w:p w14:paraId="6AE8BF8A" w14:textId="77777777" w:rsidR="00CC6802" w:rsidRDefault="00CC6802">
      <w:pPr>
        <w:jc w:val="center"/>
        <w:rPr>
          <w:rFonts w:ascii="Times New Roman" w:hAnsi="Times New Roman" w:cs="Times New Roman"/>
          <w:b/>
          <w:sz w:val="24"/>
          <w:szCs w:val="24"/>
        </w:rPr>
      </w:pPr>
    </w:p>
    <w:p w14:paraId="7E090D96" w14:textId="77777777" w:rsidR="00CC6802" w:rsidRDefault="00CC6802">
      <w:pPr>
        <w:jc w:val="center"/>
        <w:rPr>
          <w:rFonts w:ascii="Times New Roman" w:hAnsi="Times New Roman" w:cs="Times New Roman"/>
          <w:b/>
          <w:sz w:val="24"/>
          <w:szCs w:val="24"/>
        </w:rPr>
      </w:pPr>
    </w:p>
    <w:p w14:paraId="3C5B2875" w14:textId="77777777" w:rsidR="00CC6802" w:rsidRDefault="00CC6802">
      <w:pPr>
        <w:jc w:val="center"/>
        <w:rPr>
          <w:rFonts w:ascii="Times New Roman" w:hAnsi="Times New Roman" w:cs="Times New Roman"/>
          <w:b/>
          <w:sz w:val="24"/>
          <w:szCs w:val="24"/>
        </w:rPr>
      </w:pPr>
    </w:p>
    <w:p w14:paraId="102BD8D0" w14:textId="77777777" w:rsidR="00CC6802" w:rsidRDefault="00CC6802">
      <w:pPr>
        <w:jc w:val="center"/>
        <w:rPr>
          <w:rFonts w:ascii="Times New Roman" w:hAnsi="Times New Roman" w:cs="Times New Roman"/>
          <w:b/>
          <w:sz w:val="24"/>
          <w:szCs w:val="24"/>
        </w:rPr>
      </w:pPr>
    </w:p>
    <w:p w14:paraId="7D2961E6" w14:textId="77777777" w:rsidR="00CC6802" w:rsidRDefault="00CC6802">
      <w:pPr>
        <w:jc w:val="center"/>
        <w:rPr>
          <w:rFonts w:ascii="Times New Roman" w:hAnsi="Times New Roman" w:cs="Times New Roman"/>
          <w:b/>
          <w:sz w:val="24"/>
          <w:szCs w:val="24"/>
        </w:rPr>
      </w:pPr>
    </w:p>
    <w:p w14:paraId="379DB98E" w14:textId="77777777" w:rsidR="00CC6802" w:rsidRDefault="00CC6802">
      <w:pPr>
        <w:jc w:val="center"/>
        <w:rPr>
          <w:rFonts w:ascii="Times New Roman" w:hAnsi="Times New Roman" w:cs="Times New Roman"/>
          <w:b/>
          <w:sz w:val="24"/>
          <w:szCs w:val="24"/>
        </w:rPr>
      </w:pPr>
    </w:p>
    <w:p w14:paraId="38E43FF2" w14:textId="77777777" w:rsidR="00CC6802" w:rsidRDefault="00CC6802">
      <w:pPr>
        <w:jc w:val="center"/>
        <w:rPr>
          <w:rFonts w:ascii="Times New Roman" w:hAnsi="Times New Roman" w:cs="Times New Roman"/>
          <w:b/>
          <w:sz w:val="24"/>
          <w:szCs w:val="24"/>
        </w:rPr>
      </w:pPr>
    </w:p>
    <w:p w14:paraId="27760C12" w14:textId="77777777" w:rsidR="00CC6802" w:rsidRDefault="00CC6802">
      <w:pPr>
        <w:jc w:val="center"/>
        <w:rPr>
          <w:rFonts w:ascii="Times New Roman" w:hAnsi="Times New Roman" w:cs="Times New Roman"/>
          <w:b/>
          <w:sz w:val="24"/>
          <w:szCs w:val="24"/>
        </w:rPr>
      </w:pPr>
    </w:p>
    <w:p w14:paraId="30B2CD02" w14:textId="1371C0EA" w:rsidR="00A632D2" w:rsidRDefault="00E735E4" w:rsidP="00A632D2">
      <w:pPr>
        <w:spacing w:after="240" w:line="36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Table S1:</w:t>
      </w:r>
      <w:r>
        <w:rPr>
          <w:rFonts w:ascii="Times New Roman" w:hAnsi="Times New Roman" w:cs="Times New Roman"/>
          <w:bCs/>
          <w:sz w:val="24"/>
          <w:szCs w:val="24"/>
        </w:rPr>
        <w:t xml:space="preserve"> Before and after RADAR penetration corrected Δh/Δt of Khatling Glacier</w:t>
      </w:r>
      <w:r w:rsidR="00A632D2">
        <w:rPr>
          <w:rFonts w:ascii="Times New Roman" w:hAnsi="Times New Roman" w:cs="Times New Roman"/>
          <w:bCs/>
          <w:sz w:val="24"/>
          <w:szCs w:val="24"/>
        </w:rPr>
        <w:t xml:space="preserve"> for the periods 1973-2000 and 2000-2014</w:t>
      </w:r>
      <w:r>
        <w:rPr>
          <w:rFonts w:ascii="Times New Roman" w:hAnsi="Times New Roman" w:cs="Times New Roman"/>
          <w:bCs/>
          <w:sz w:val="24"/>
          <w:szCs w:val="24"/>
        </w:rPr>
        <w:t>.</w:t>
      </w:r>
      <w:r w:rsidR="00453C93">
        <w:rPr>
          <w:rFonts w:ascii="Times New Roman" w:hAnsi="Times New Roman" w:cs="Times New Roman"/>
          <w:bCs/>
          <w:sz w:val="24"/>
          <w:szCs w:val="24"/>
        </w:rPr>
        <w:t xml:space="preserve"> </w:t>
      </w:r>
      <w:r w:rsidR="00A632D2">
        <w:rPr>
          <w:rFonts w:ascii="Times New Roman" w:hAnsi="Times New Roman" w:cs="Times New Roman"/>
          <w:bCs/>
          <w:sz w:val="24"/>
          <w:szCs w:val="24"/>
        </w:rPr>
        <w:t>For all the studied glaciers</w:t>
      </w:r>
      <w:r w:rsidR="00210263">
        <w:rPr>
          <w:rFonts w:ascii="Times New Roman" w:hAnsi="Times New Roman" w:cs="Times New Roman"/>
          <w:bCs/>
          <w:sz w:val="24"/>
          <w:szCs w:val="24"/>
        </w:rPr>
        <w:t>,</w:t>
      </w:r>
      <w:r w:rsidR="00A632D2">
        <w:rPr>
          <w:rFonts w:ascii="Times New Roman" w:hAnsi="Times New Roman" w:cs="Times New Roman"/>
          <w:bCs/>
          <w:sz w:val="24"/>
          <w:szCs w:val="24"/>
        </w:rPr>
        <w:t xml:space="preserve"> </w:t>
      </w:r>
      <w:r w:rsidR="00A632D2">
        <w:rPr>
          <w:rFonts w:ascii="Times New Roman" w:hAnsi="Times New Roman" w:cs="Times New Roman"/>
          <w:sz w:val="24"/>
          <w:szCs w:val="24"/>
        </w:rPr>
        <w:t xml:space="preserve">each elevation band-wise and annually mean Δh/Δt penetration depth correction was estimated using the </w:t>
      </w:r>
      <w:r w:rsidR="00A632D2">
        <w:rPr>
          <w:rFonts w:ascii="Times New Roman" w:hAnsi="Times New Roman" w:cs="Times New Roman"/>
          <w:sz w:val="24"/>
          <w:szCs w:val="24"/>
          <w:lang w:val="en-US"/>
        </w:rPr>
        <w:t xml:space="preserve">following </w:t>
      </w:r>
      <w:r w:rsidR="00A632D2">
        <w:rPr>
          <w:rFonts w:ascii="Times New Roman" w:hAnsi="Times New Roman" w:cs="Times New Roman"/>
          <w:sz w:val="24"/>
          <w:szCs w:val="24"/>
        </w:rPr>
        <w:t>formulas (1) and (2), respectively</w:t>
      </w:r>
      <w:r w:rsidR="002D24B2">
        <w:rPr>
          <w:rFonts w:ascii="Times New Roman" w:hAnsi="Times New Roman" w:cs="Times New Roman"/>
          <w:sz w:val="24"/>
          <w:szCs w:val="24"/>
        </w:rPr>
        <w:t>,</w:t>
      </w:r>
      <w:r w:rsidR="00A632D2">
        <w:rPr>
          <w:rFonts w:ascii="Times New Roman" w:hAnsi="Times New Roman" w:cs="Times New Roman"/>
          <w:sz w:val="24"/>
          <w:szCs w:val="24"/>
        </w:rPr>
        <w:t xml:space="preserve"> as recommended by </w:t>
      </w:r>
      <w:r w:rsidR="00A632D2">
        <w:rPr>
          <w:rFonts w:ascii="Times New Roman" w:hAnsi="Times New Roman" w:cs="Times New Roman"/>
          <w:bCs/>
          <w:sz w:val="24"/>
          <w:szCs w:val="24"/>
        </w:rPr>
        <w:t xml:space="preserve">Li et al. </w:t>
      </w:r>
      <w:sdt>
        <w:sdtPr>
          <w:rPr>
            <w:rFonts w:ascii="Times New Roman" w:hAnsi="Times New Roman" w:cs="Times New Roman"/>
            <w:bCs/>
            <w:color w:val="000000"/>
            <w:sz w:val="24"/>
            <w:szCs w:val="24"/>
          </w:rPr>
          <w:tag w:val="MENDELEY_CITATION_v3_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"/>
          <w:id w:val="702133895"/>
          <w:placeholder>
            <w:docPart w:val="DefaultPlaceholder_-1854013440"/>
          </w:placeholder>
        </w:sdtPr>
        <w:sdtContent>
          <w:r w:rsidR="002D24B2" w:rsidRPr="002D24B2">
            <w:rPr>
              <w:rFonts w:ascii="Times New Roman" w:hAnsi="Times New Roman" w:cs="Times New Roman"/>
              <w:bCs/>
              <w:color w:val="000000"/>
              <w:sz w:val="24"/>
              <w:szCs w:val="24"/>
            </w:rPr>
            <w:t>(2021)</w:t>
          </w:r>
        </w:sdtContent>
      </w:sdt>
      <w:r w:rsidR="00A632D2">
        <w:rPr>
          <w:rFonts w:ascii="Times New Roman" w:hAnsi="Times New Roman" w:cs="Times New Roman"/>
          <w:sz w:val="24"/>
          <w:szCs w:val="24"/>
        </w:rPr>
        <w:t xml:space="preserve">. </w:t>
      </w:r>
    </w:p>
    <w:p w14:paraId="566F82A4" w14:textId="30CABD2D" w:rsidR="00A632D2" w:rsidRDefault="00A632D2" w:rsidP="00A632D2">
      <w:pPr>
        <w:spacing w:after="0"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r>
          <w:rPr>
            <w:rFonts w:ascii="Cambria Math" w:hAnsi="Cambria Math" w:cs="Times New Roman"/>
            <w:sz w:val="24"/>
            <w:szCs w:val="24"/>
          </w:rPr>
          <m:t>Y=0.00215X+</m:t>
        </m:r>
        <m:d>
          <m:dPr>
            <m:ctrlPr>
              <w:rPr>
                <w:rFonts w:ascii="Cambria Math" w:hAnsi="Cambria Math" w:cs="Times New Roman"/>
                <w:i/>
                <w:sz w:val="24"/>
                <w:szCs w:val="24"/>
              </w:rPr>
            </m:ctrlPr>
          </m:dPr>
          <m:e>
            <m:r>
              <w:rPr>
                <w:rFonts w:ascii="Cambria Math" w:hAnsi="Cambria Math" w:cs="Times New Roman"/>
                <w:sz w:val="24"/>
                <w:szCs w:val="24"/>
              </w:rPr>
              <m:t>-8.98</m:t>
            </m:r>
          </m:e>
        </m:d>
        <m:r>
          <w:rPr>
            <w:rFonts w:ascii="Cambria Math" w:hAnsi="Cambria Math" w:cs="Times New Roman"/>
            <w:sz w:val="24"/>
            <w:szCs w:val="24"/>
          </w:rPr>
          <m:t xml:space="preserve"> </m:t>
        </m:r>
      </m:oMath>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en-US"/>
        </w:rPr>
        <w:t xml:space="preserve">                               </w:t>
      </w:r>
      <w:r>
        <w:rPr>
          <w:rFonts w:ascii="Times New Roman" w:eastAsiaTheme="minorEastAsia" w:hAnsi="Times New Roman" w:cs="Times New Roman"/>
          <w:sz w:val="24"/>
          <w:szCs w:val="24"/>
        </w:rPr>
        <w:t>(1)</w:t>
      </w:r>
    </w:p>
    <w:p w14:paraId="0EF3C145" w14:textId="77777777" w:rsidR="00A632D2" w:rsidRDefault="00A632D2" w:rsidP="00A632D2">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here, </w:t>
      </w:r>
    </w:p>
    <w:p w14:paraId="384A38ED" w14:textId="50FA1EC0" w:rsidR="00A632D2" w:rsidRDefault="00A632D2" w:rsidP="00A632D2">
      <w:pPr>
        <w:spacing w:after="0" w:line="36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Y = Altitude-wise Penetration depth </w:t>
      </w:r>
      <w:r w:rsidR="007B4733">
        <w:rPr>
          <w:rFonts w:ascii="Times New Roman" w:eastAsiaTheme="minorEastAsia" w:hAnsi="Times New Roman" w:cs="Times New Roman"/>
          <w:sz w:val="24"/>
          <w:szCs w:val="24"/>
        </w:rPr>
        <w:t>(in m)</w:t>
      </w:r>
    </w:p>
    <w:p w14:paraId="1276B32B" w14:textId="77777777" w:rsidR="00A632D2" w:rsidRDefault="00A632D2" w:rsidP="00A632D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X = Mean elevation of each elevation band</w:t>
      </w:r>
    </w:p>
    <w:p w14:paraId="6EC42EA4" w14:textId="77777777" w:rsidR="00A632D2" w:rsidRDefault="00A632D2" w:rsidP="00A632D2">
      <w:pPr>
        <w:spacing w:after="0" w:line="360" w:lineRule="auto"/>
        <w:ind w:firstLine="720"/>
        <w:jc w:val="both"/>
        <w:rPr>
          <w:rFonts w:ascii="Times New Roman" w:hAnsi="Times New Roman" w:cs="Times New Roman"/>
          <w:sz w:val="24"/>
          <w:szCs w:val="24"/>
        </w:rPr>
      </w:pPr>
    </w:p>
    <w:p w14:paraId="773E485B" w14:textId="24F9F607" w:rsidR="00A632D2" w:rsidRDefault="00A632D2" w:rsidP="00A632D2">
      <w:pPr>
        <w:spacing w:after="0" w:line="360" w:lineRule="auto"/>
        <w:jc w:val="center"/>
        <w:rPr>
          <w:rFonts w:ascii="Times New Roman" w:eastAsiaTheme="minorEastAsia" w:hAnsi="Times New Roman" w:cs="Times New Roman"/>
          <w:sz w:val="24"/>
          <w:szCs w:val="24"/>
        </w:rPr>
      </w:pPr>
      <m:oMath>
        <m:r>
          <w:rPr>
            <w:rFonts w:ascii="Cambria Math" w:eastAsiaTheme="minorEastAsia" w:hAnsi="Cambria Math" w:cs="Times New Roman"/>
            <w:sz w:val="24"/>
            <w:szCs w:val="24"/>
          </w:rPr>
          <m:t>G</m:t>
        </m:r>
        <m:r>
          <m:rPr>
            <m:sty m:val="p"/>
          </m:rPr>
          <w:rPr>
            <w:rFonts w:ascii="Cambria Math" w:eastAsiaTheme="minorEastAsia" w:hAnsi="Cambria Math" w:cs="Times New Roman"/>
            <w:sz w:val="24"/>
            <w:szCs w:val="24"/>
          </w:rPr>
          <m:t>lacier wide</m:t>
        </m:r>
        <m:f>
          <m:fPr>
            <m:ctrlPr>
              <w:rPr>
                <w:rFonts w:ascii="Cambria Math" w:hAnsi="Cambria Math" w:cs="Times New Roman"/>
                <w:iCs/>
                <w:sz w:val="24"/>
                <w:szCs w:val="24"/>
              </w:rPr>
            </m:ctrlPr>
          </m:fPr>
          <m:num>
            <m:r>
              <m:rPr>
                <m:sty m:val="p"/>
              </m:rPr>
              <w:rPr>
                <w:rFonts w:ascii="Cambria Math" w:hAnsi="Cambria Math" w:cs="Times New Roman"/>
                <w:sz w:val="24"/>
                <w:szCs w:val="24"/>
              </w:rPr>
              <m:t>Δh</m:t>
            </m:r>
            <m:ctrlPr>
              <w:rPr>
                <w:rFonts w:ascii="Cambria Math" w:eastAsiaTheme="minorEastAsia" w:hAnsi="Cambria Math" w:cs="Times New Roman"/>
                <w:iCs/>
                <w:sz w:val="24"/>
                <w:szCs w:val="24"/>
              </w:rPr>
            </m:ctrlPr>
          </m:num>
          <m:den>
            <m:r>
              <m:rPr>
                <m:sty m:val="p"/>
              </m:rPr>
              <w:rPr>
                <w:rFonts w:ascii="Cambria Math" w:hAnsi="Cambria Math" w:cs="Times New Roman"/>
                <w:sz w:val="24"/>
                <w:szCs w:val="24"/>
              </w:rPr>
              <m:t>Δt</m:t>
            </m:r>
          </m:den>
        </m:f>
        <m:r>
          <m:rPr>
            <m:sty m:val="p"/>
          </m:rPr>
          <w:rPr>
            <w:rFonts w:ascii="Cambria Math" w:eastAsiaTheme="minorEastAsia" w:hAnsi="Cambria Math" w:cs="Times New Roman"/>
            <w:sz w:val="24"/>
            <w:szCs w:val="24"/>
          </w:rPr>
          <m:t xml:space="preserve">= </m:t>
        </m:r>
        <m:f>
          <m:fPr>
            <m:ctrlPr>
              <w:rPr>
                <w:rFonts w:ascii="Cambria Math" w:eastAsiaTheme="minorEastAsia" w:hAnsi="Cambria Math" w:cs="Times New Roman"/>
                <w:iCs/>
                <w:sz w:val="24"/>
                <w:szCs w:val="24"/>
              </w:rPr>
            </m:ctrlPr>
          </m:fPr>
          <m:num>
            <m:nary>
              <m:naryPr>
                <m:chr m:val="∑"/>
                <m:limLoc m:val="undOvr"/>
                <m:subHide m:val="1"/>
                <m:supHide m:val="1"/>
                <m:ctrlPr>
                  <w:rPr>
                    <w:rFonts w:ascii="Cambria Math" w:eastAsiaTheme="minorEastAsia" w:hAnsi="Cambria Math" w:cs="Times New Roman"/>
                    <w:iCs/>
                    <w:sz w:val="24"/>
                    <w:szCs w:val="24"/>
                  </w:rPr>
                </m:ctrlPr>
              </m:naryPr>
              <m:sub/>
              <m:sup/>
              <m:e>
                <m:r>
                  <m:rPr>
                    <m:sty m:val="p"/>
                  </m:rPr>
                  <w:rPr>
                    <w:rFonts w:ascii="Cambria Math" w:eastAsiaTheme="minorEastAsia" w:hAnsi="Cambria Math" w:cs="Times New Roman"/>
                    <w:sz w:val="24"/>
                    <w:szCs w:val="24"/>
                  </w:rPr>
                  <m:t xml:space="preserve">Elevation bin wise </m:t>
                </m:r>
                <m:d>
                  <m:dPr>
                    <m:ctrlPr>
                      <w:rPr>
                        <w:rFonts w:ascii="Cambria Math" w:eastAsiaTheme="minorEastAsia" w:hAnsi="Cambria Math" w:cs="Times New Roman"/>
                        <w:iCs/>
                        <w:sz w:val="24"/>
                        <w:szCs w:val="24"/>
                      </w:rPr>
                    </m:ctrlPr>
                  </m:dPr>
                  <m:e>
                    <m:r>
                      <m:rPr>
                        <m:sty m:val="p"/>
                      </m:rPr>
                      <w:rPr>
                        <w:rFonts w:ascii="Cambria Math" w:eastAsiaTheme="minorEastAsia" w:hAnsi="Cambria Math" w:cs="Times New Roman"/>
                        <w:sz w:val="24"/>
                        <w:szCs w:val="24"/>
                      </w:rPr>
                      <m:t xml:space="preserve">Corrected </m:t>
                    </m:r>
                    <m:f>
                      <m:fPr>
                        <m:ctrlPr>
                          <w:rPr>
                            <w:rFonts w:ascii="Cambria Math" w:hAnsi="Cambria Math" w:cs="Times New Roman"/>
                            <w:iCs/>
                            <w:sz w:val="24"/>
                            <w:szCs w:val="24"/>
                          </w:rPr>
                        </m:ctrlPr>
                      </m:fPr>
                      <m:num>
                        <m:r>
                          <m:rPr>
                            <m:sty m:val="p"/>
                          </m:rPr>
                          <w:rPr>
                            <w:rFonts w:ascii="Cambria Math" w:hAnsi="Cambria Math" w:cs="Times New Roman"/>
                            <w:sz w:val="24"/>
                            <w:szCs w:val="24"/>
                          </w:rPr>
                          <m:t>Δh</m:t>
                        </m:r>
                        <m:ctrlPr>
                          <w:rPr>
                            <w:rFonts w:ascii="Cambria Math" w:eastAsiaTheme="minorEastAsia" w:hAnsi="Cambria Math" w:cs="Times New Roman"/>
                            <w:iCs/>
                            <w:sz w:val="24"/>
                            <w:szCs w:val="24"/>
                          </w:rPr>
                        </m:ctrlPr>
                      </m:num>
                      <m:den>
                        <m:r>
                          <m:rPr>
                            <m:sty m:val="p"/>
                          </m:rPr>
                          <w:rPr>
                            <w:rFonts w:ascii="Cambria Math" w:hAnsi="Cambria Math" w:cs="Times New Roman"/>
                            <w:sz w:val="24"/>
                            <w:szCs w:val="24"/>
                          </w:rPr>
                          <m:t>Δt</m:t>
                        </m:r>
                      </m:den>
                    </m:f>
                    <m:r>
                      <m:rPr>
                        <m:sty m:val="p"/>
                      </m:rPr>
                      <w:rPr>
                        <w:rFonts w:ascii="Cambria Math" w:eastAsiaTheme="minorEastAsia" w:hAnsi="Cambria Math" w:cs="Times New Roman"/>
                        <w:sz w:val="24"/>
                        <w:szCs w:val="24"/>
                      </w:rPr>
                      <m:t>*Area</m:t>
                    </m:r>
                  </m:e>
                </m:d>
              </m:e>
            </m:nary>
          </m:num>
          <m:den>
            <m:nary>
              <m:naryPr>
                <m:chr m:val="∑"/>
                <m:limLoc m:val="undOvr"/>
                <m:subHide m:val="1"/>
                <m:supHide m:val="1"/>
                <m:ctrlPr>
                  <w:rPr>
                    <w:rFonts w:ascii="Cambria Math" w:eastAsiaTheme="minorEastAsia" w:hAnsi="Cambria Math" w:cs="Times New Roman"/>
                    <w:iCs/>
                    <w:sz w:val="24"/>
                    <w:szCs w:val="24"/>
                  </w:rPr>
                </m:ctrlPr>
              </m:naryPr>
              <m:sub/>
              <m:sup/>
              <m:e>
                <m:r>
                  <m:rPr>
                    <m:sty m:val="p"/>
                  </m:rPr>
                  <w:rPr>
                    <w:rFonts w:ascii="Cambria Math" w:eastAsiaTheme="minorEastAsia" w:hAnsi="Cambria Math" w:cs="Times New Roman"/>
                    <w:sz w:val="24"/>
                    <w:szCs w:val="24"/>
                  </w:rPr>
                  <m:t>Total elevation bins Area</m:t>
                </m:r>
              </m:e>
            </m:nary>
          </m:den>
        </m:f>
        <m:r>
          <w:rPr>
            <w:rFonts w:ascii="Cambria Math" w:eastAsiaTheme="minorEastAsia" w:hAnsi="Cambria Math" w:cs="Times New Roman"/>
            <w:sz w:val="24"/>
            <w:szCs w:val="24"/>
          </w:rPr>
          <m:t xml:space="preserve"> </m:t>
        </m:r>
      </m:oMath>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Pr>
          <w:rFonts w:ascii="Times New Roman" w:eastAsiaTheme="minorEastAsia" w:hAnsi="Times New Roman" w:cs="Times New Roman"/>
          <w:sz w:val="24"/>
          <w:szCs w:val="24"/>
        </w:rPr>
        <w:t>(2)</w:t>
      </w:r>
    </w:p>
    <w:p w14:paraId="3D2AE354" w14:textId="2B6AB1C9" w:rsidR="00CC6802" w:rsidRDefault="00CC6802">
      <w:pPr>
        <w:rPr>
          <w:rFonts w:ascii="Times New Roman" w:hAnsi="Times New Roman" w:cs="Times New Roman"/>
          <w:bCs/>
          <w:sz w:val="24"/>
          <w:szCs w:val="24"/>
        </w:rPr>
      </w:pPr>
    </w:p>
    <w:tbl>
      <w:tblPr>
        <w:tblW w:w="7366" w:type="dxa"/>
        <w:jc w:val="center"/>
        <w:tblLook w:val="04A0" w:firstRow="1" w:lastRow="0" w:firstColumn="1" w:lastColumn="0" w:noHBand="0" w:noVBand="1"/>
      </w:tblPr>
      <w:tblGrid>
        <w:gridCol w:w="1661"/>
        <w:gridCol w:w="1353"/>
        <w:gridCol w:w="1517"/>
        <w:gridCol w:w="1418"/>
        <w:gridCol w:w="1417"/>
      </w:tblGrid>
      <w:tr w:rsidR="00CC6802" w14:paraId="67E427A5" w14:textId="77777777">
        <w:trPr>
          <w:trHeight w:val="321"/>
          <w:jc w:val="center"/>
        </w:trPr>
        <w:tc>
          <w:tcPr>
            <w:tcW w:w="1661" w:type="dxa"/>
            <w:vMerge w:val="restart"/>
            <w:tcBorders>
              <w:top w:val="single" w:sz="4" w:space="0" w:color="auto"/>
              <w:left w:val="single" w:sz="4" w:space="0" w:color="auto"/>
              <w:bottom w:val="single" w:sz="4" w:space="0" w:color="auto"/>
              <w:right w:val="single" w:sz="4" w:space="0" w:color="auto"/>
            </w:tcBorders>
            <w:noWrap/>
            <w:vAlign w:val="center"/>
          </w:tcPr>
          <w:p w14:paraId="38B048BE" w14:textId="77777777" w:rsidR="00CC6802" w:rsidRDefault="00E735E4">
            <w:pPr>
              <w:spacing w:after="0" w:line="240" w:lineRule="auto"/>
              <w:jc w:val="center"/>
              <w:rPr>
                <w:rFonts w:ascii="Calibri" w:eastAsia="Times New Roman" w:hAnsi="Calibri" w:cs="Calibri"/>
                <w:b/>
                <w:bCs/>
                <w:color w:val="000000"/>
                <w:lang w:eastAsia="en-IN"/>
              </w:rPr>
            </w:pPr>
            <w:r>
              <w:rPr>
                <w:rFonts w:ascii="Calibri" w:eastAsia="Times New Roman" w:hAnsi="Calibri" w:cs="Calibri"/>
                <w:b/>
                <w:bCs/>
                <w:color w:val="000000"/>
                <w:lang w:eastAsia="en-IN"/>
              </w:rPr>
              <w:t>Elevation Range</w:t>
            </w:r>
          </w:p>
        </w:tc>
        <w:tc>
          <w:tcPr>
            <w:tcW w:w="2870" w:type="dxa"/>
            <w:gridSpan w:val="2"/>
            <w:tcBorders>
              <w:top w:val="single" w:sz="4" w:space="0" w:color="auto"/>
              <w:left w:val="nil"/>
              <w:bottom w:val="single" w:sz="4" w:space="0" w:color="auto"/>
              <w:right w:val="single" w:sz="4" w:space="0" w:color="auto"/>
            </w:tcBorders>
            <w:noWrap/>
            <w:vAlign w:val="center"/>
          </w:tcPr>
          <w:p w14:paraId="5DE364C2" w14:textId="77777777" w:rsidR="00CC6802" w:rsidRDefault="00E735E4">
            <w:pPr>
              <w:spacing w:after="0" w:line="240" w:lineRule="auto"/>
              <w:jc w:val="center"/>
              <w:rPr>
                <w:rFonts w:ascii="Calibri" w:eastAsia="Times New Roman" w:hAnsi="Calibri" w:cs="Calibri"/>
                <w:b/>
                <w:bCs/>
                <w:color w:val="000000"/>
                <w:lang w:eastAsia="en-IN"/>
              </w:rPr>
            </w:pPr>
            <w:r>
              <w:rPr>
                <w:rFonts w:ascii="Times New Roman" w:hAnsi="Times New Roman" w:cs="Times New Roman"/>
                <w:b/>
                <w:bCs/>
                <w:sz w:val="24"/>
                <w:szCs w:val="24"/>
              </w:rPr>
              <w:t xml:space="preserve">Δh/Δt of </w:t>
            </w:r>
            <w:r>
              <w:rPr>
                <w:rFonts w:ascii="Calibri" w:eastAsia="Times New Roman" w:hAnsi="Calibri" w:cs="Calibri"/>
                <w:b/>
                <w:bCs/>
                <w:color w:val="000000"/>
                <w:lang w:eastAsia="en-IN"/>
              </w:rPr>
              <w:t>1973-2000</w:t>
            </w:r>
          </w:p>
        </w:tc>
        <w:tc>
          <w:tcPr>
            <w:tcW w:w="2835" w:type="dxa"/>
            <w:gridSpan w:val="2"/>
            <w:tcBorders>
              <w:top w:val="single" w:sz="4" w:space="0" w:color="auto"/>
              <w:left w:val="nil"/>
              <w:bottom w:val="single" w:sz="4" w:space="0" w:color="auto"/>
              <w:right w:val="single" w:sz="4" w:space="0" w:color="auto"/>
            </w:tcBorders>
            <w:noWrap/>
            <w:vAlign w:val="center"/>
          </w:tcPr>
          <w:p w14:paraId="779D481B" w14:textId="77777777" w:rsidR="00CC6802" w:rsidRDefault="00E735E4">
            <w:pPr>
              <w:spacing w:after="0" w:line="240" w:lineRule="auto"/>
              <w:jc w:val="center"/>
              <w:rPr>
                <w:rFonts w:ascii="Calibri" w:eastAsia="Times New Roman" w:hAnsi="Calibri" w:cs="Calibri"/>
                <w:b/>
                <w:color w:val="000000"/>
                <w:lang w:eastAsia="en-IN"/>
              </w:rPr>
            </w:pPr>
            <w:r>
              <w:rPr>
                <w:rFonts w:ascii="Times New Roman" w:hAnsi="Times New Roman" w:cs="Times New Roman"/>
                <w:b/>
                <w:bCs/>
                <w:sz w:val="24"/>
                <w:szCs w:val="24"/>
              </w:rPr>
              <w:t xml:space="preserve">Δh/Δt of </w:t>
            </w:r>
            <w:r>
              <w:rPr>
                <w:rFonts w:ascii="Calibri" w:eastAsia="Times New Roman" w:hAnsi="Calibri" w:cs="Calibri"/>
                <w:b/>
                <w:color w:val="000000"/>
                <w:lang w:eastAsia="en-IN"/>
              </w:rPr>
              <w:t>2000-2014</w:t>
            </w:r>
          </w:p>
        </w:tc>
      </w:tr>
      <w:tr w:rsidR="00CC6802" w14:paraId="2102B402" w14:textId="77777777">
        <w:trPr>
          <w:trHeight w:val="321"/>
          <w:jc w:val="center"/>
        </w:trPr>
        <w:tc>
          <w:tcPr>
            <w:tcW w:w="1661" w:type="dxa"/>
            <w:vMerge/>
            <w:tcBorders>
              <w:top w:val="single" w:sz="4" w:space="0" w:color="auto"/>
              <w:left w:val="single" w:sz="4" w:space="0" w:color="auto"/>
              <w:bottom w:val="single" w:sz="4" w:space="0" w:color="auto"/>
              <w:right w:val="single" w:sz="4" w:space="0" w:color="auto"/>
            </w:tcBorders>
            <w:vAlign w:val="center"/>
          </w:tcPr>
          <w:p w14:paraId="36D1DE40" w14:textId="77777777" w:rsidR="00CC6802" w:rsidRDefault="00CC6802">
            <w:pPr>
              <w:spacing w:after="0" w:line="240" w:lineRule="auto"/>
              <w:jc w:val="center"/>
              <w:rPr>
                <w:rFonts w:ascii="Calibri" w:eastAsia="Times New Roman" w:hAnsi="Calibri" w:cs="Calibri"/>
                <w:b/>
                <w:bCs/>
                <w:color w:val="000000"/>
                <w:lang w:eastAsia="en-IN"/>
              </w:rPr>
            </w:pPr>
          </w:p>
        </w:tc>
        <w:tc>
          <w:tcPr>
            <w:tcW w:w="1353" w:type="dxa"/>
            <w:tcBorders>
              <w:top w:val="nil"/>
              <w:left w:val="nil"/>
              <w:bottom w:val="single" w:sz="4" w:space="0" w:color="auto"/>
              <w:right w:val="single" w:sz="4" w:space="0" w:color="auto"/>
            </w:tcBorders>
            <w:noWrap/>
            <w:vAlign w:val="center"/>
          </w:tcPr>
          <w:p w14:paraId="651AB9FB" w14:textId="77777777" w:rsidR="00CC6802" w:rsidRDefault="00E735E4">
            <w:pPr>
              <w:spacing w:after="0" w:line="240" w:lineRule="auto"/>
              <w:jc w:val="center"/>
              <w:rPr>
                <w:rFonts w:ascii="Calibri" w:eastAsia="Times New Roman" w:hAnsi="Calibri" w:cs="Calibri"/>
                <w:b/>
                <w:bCs/>
                <w:color w:val="000000"/>
                <w:lang w:eastAsia="en-IN"/>
              </w:rPr>
            </w:pPr>
            <w:r>
              <w:rPr>
                <w:rFonts w:ascii="Calibri" w:eastAsia="Times New Roman" w:hAnsi="Calibri" w:cs="Calibri"/>
                <w:b/>
                <w:bCs/>
                <w:color w:val="000000"/>
                <w:lang w:eastAsia="en-IN"/>
              </w:rPr>
              <w:t xml:space="preserve">Uncorrected </w:t>
            </w:r>
          </w:p>
        </w:tc>
        <w:tc>
          <w:tcPr>
            <w:tcW w:w="1517" w:type="dxa"/>
            <w:tcBorders>
              <w:top w:val="nil"/>
              <w:left w:val="nil"/>
              <w:bottom w:val="single" w:sz="4" w:space="0" w:color="auto"/>
              <w:right w:val="single" w:sz="4" w:space="0" w:color="auto"/>
            </w:tcBorders>
            <w:noWrap/>
            <w:vAlign w:val="center"/>
          </w:tcPr>
          <w:p w14:paraId="2234DEF6" w14:textId="77777777" w:rsidR="00CC6802" w:rsidRDefault="00E735E4">
            <w:pPr>
              <w:spacing w:after="0" w:line="240" w:lineRule="auto"/>
              <w:jc w:val="center"/>
              <w:rPr>
                <w:rFonts w:ascii="Calibri" w:eastAsia="Times New Roman" w:hAnsi="Calibri" w:cs="Calibri"/>
                <w:b/>
                <w:bCs/>
                <w:color w:val="000000"/>
                <w:lang w:eastAsia="en-IN"/>
              </w:rPr>
            </w:pPr>
            <w:r>
              <w:rPr>
                <w:rFonts w:ascii="Calibri" w:eastAsia="Times New Roman" w:hAnsi="Calibri" w:cs="Calibri"/>
                <w:b/>
                <w:bCs/>
                <w:color w:val="000000"/>
                <w:lang w:eastAsia="en-IN"/>
              </w:rPr>
              <w:t xml:space="preserve">Corrected </w:t>
            </w:r>
          </w:p>
        </w:tc>
        <w:tc>
          <w:tcPr>
            <w:tcW w:w="1418" w:type="dxa"/>
            <w:tcBorders>
              <w:top w:val="nil"/>
              <w:left w:val="nil"/>
              <w:bottom w:val="single" w:sz="4" w:space="0" w:color="auto"/>
              <w:right w:val="single" w:sz="4" w:space="0" w:color="auto"/>
            </w:tcBorders>
            <w:noWrap/>
            <w:vAlign w:val="center"/>
          </w:tcPr>
          <w:p w14:paraId="5D446AA6" w14:textId="77777777" w:rsidR="00CC6802" w:rsidRDefault="00E735E4">
            <w:pPr>
              <w:spacing w:after="0" w:line="240" w:lineRule="auto"/>
              <w:jc w:val="center"/>
              <w:rPr>
                <w:rFonts w:ascii="Calibri" w:eastAsia="Times New Roman" w:hAnsi="Calibri" w:cs="Calibri"/>
                <w:b/>
                <w:bCs/>
                <w:color w:val="000000"/>
                <w:lang w:eastAsia="en-IN"/>
              </w:rPr>
            </w:pPr>
            <w:r>
              <w:rPr>
                <w:rFonts w:ascii="Calibri" w:eastAsia="Times New Roman" w:hAnsi="Calibri" w:cs="Calibri"/>
                <w:b/>
                <w:bCs/>
                <w:color w:val="000000"/>
                <w:lang w:eastAsia="en-IN"/>
              </w:rPr>
              <w:t xml:space="preserve">Uncorrected </w:t>
            </w:r>
          </w:p>
        </w:tc>
        <w:tc>
          <w:tcPr>
            <w:tcW w:w="1417" w:type="dxa"/>
            <w:tcBorders>
              <w:top w:val="nil"/>
              <w:left w:val="nil"/>
              <w:bottom w:val="single" w:sz="4" w:space="0" w:color="auto"/>
              <w:right w:val="single" w:sz="4" w:space="0" w:color="auto"/>
            </w:tcBorders>
            <w:noWrap/>
            <w:vAlign w:val="center"/>
          </w:tcPr>
          <w:p w14:paraId="64DD834B" w14:textId="77777777" w:rsidR="00CC6802" w:rsidRDefault="00E735E4">
            <w:pPr>
              <w:spacing w:after="0" w:line="240" w:lineRule="auto"/>
              <w:jc w:val="center"/>
              <w:rPr>
                <w:rFonts w:ascii="Calibri" w:eastAsia="Times New Roman" w:hAnsi="Calibri" w:cs="Calibri"/>
                <w:b/>
                <w:bCs/>
                <w:color w:val="000000"/>
                <w:lang w:eastAsia="en-IN"/>
              </w:rPr>
            </w:pPr>
            <w:r>
              <w:rPr>
                <w:rFonts w:ascii="Calibri" w:eastAsia="Times New Roman" w:hAnsi="Calibri" w:cs="Calibri"/>
                <w:b/>
                <w:bCs/>
                <w:color w:val="000000"/>
                <w:lang w:eastAsia="en-IN"/>
              </w:rPr>
              <w:t xml:space="preserve">Corrected </w:t>
            </w:r>
          </w:p>
        </w:tc>
      </w:tr>
      <w:tr w:rsidR="00CC6802" w14:paraId="21E40B59"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7FC06972"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3550-3600</w:t>
            </w:r>
          </w:p>
        </w:tc>
        <w:tc>
          <w:tcPr>
            <w:tcW w:w="1353" w:type="dxa"/>
            <w:tcBorders>
              <w:top w:val="nil"/>
              <w:left w:val="nil"/>
              <w:bottom w:val="single" w:sz="4" w:space="0" w:color="auto"/>
              <w:right w:val="single" w:sz="4" w:space="0" w:color="auto"/>
            </w:tcBorders>
            <w:noWrap/>
            <w:vAlign w:val="center"/>
          </w:tcPr>
          <w:p w14:paraId="1BEA920D"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-0.02</w:t>
            </w:r>
          </w:p>
        </w:tc>
        <w:tc>
          <w:tcPr>
            <w:tcW w:w="1517" w:type="dxa"/>
            <w:tcBorders>
              <w:top w:val="nil"/>
              <w:left w:val="nil"/>
              <w:bottom w:val="single" w:sz="4" w:space="0" w:color="auto"/>
              <w:right w:val="single" w:sz="4" w:space="0" w:color="auto"/>
            </w:tcBorders>
            <w:noWrap/>
            <w:vAlign w:val="center"/>
          </w:tcPr>
          <w:p w14:paraId="2531ECFC"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-0.06</w:t>
            </w:r>
          </w:p>
        </w:tc>
        <w:tc>
          <w:tcPr>
            <w:tcW w:w="1418" w:type="dxa"/>
            <w:tcBorders>
              <w:top w:val="nil"/>
              <w:left w:val="nil"/>
              <w:bottom w:val="single" w:sz="4" w:space="0" w:color="auto"/>
              <w:right w:val="single" w:sz="4" w:space="0" w:color="auto"/>
            </w:tcBorders>
            <w:noWrap/>
            <w:vAlign w:val="center"/>
          </w:tcPr>
          <w:p w14:paraId="1DB79C23" w14:textId="77777777" w:rsidR="00CC6802" w:rsidRDefault="00CC6802">
            <w:pPr>
              <w:spacing w:after="0" w:line="240" w:lineRule="auto"/>
              <w:jc w:val="center"/>
              <w:rPr>
                <w:rFonts w:ascii="Calibri" w:eastAsia="Times New Roman" w:hAnsi="Calibri" w:cs="Calibri"/>
                <w:color w:val="000000"/>
                <w:lang w:eastAsia="en-IN"/>
              </w:rPr>
            </w:pPr>
          </w:p>
        </w:tc>
        <w:tc>
          <w:tcPr>
            <w:tcW w:w="1417" w:type="dxa"/>
            <w:tcBorders>
              <w:top w:val="nil"/>
              <w:left w:val="nil"/>
              <w:bottom w:val="single" w:sz="4" w:space="0" w:color="auto"/>
              <w:right w:val="single" w:sz="4" w:space="0" w:color="auto"/>
            </w:tcBorders>
            <w:noWrap/>
            <w:vAlign w:val="center"/>
          </w:tcPr>
          <w:p w14:paraId="66107EF9" w14:textId="77777777" w:rsidR="00CC6802" w:rsidRDefault="00CC6802">
            <w:pPr>
              <w:spacing w:after="0" w:line="240" w:lineRule="auto"/>
              <w:jc w:val="center"/>
              <w:rPr>
                <w:rFonts w:ascii="Calibri" w:eastAsia="Times New Roman" w:hAnsi="Calibri" w:cs="Calibri"/>
                <w:color w:val="000000"/>
                <w:lang w:eastAsia="en-IN"/>
              </w:rPr>
            </w:pPr>
          </w:p>
        </w:tc>
      </w:tr>
      <w:tr w:rsidR="00CC6802" w14:paraId="3573AF43"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44941698"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3600-3650</w:t>
            </w:r>
          </w:p>
        </w:tc>
        <w:tc>
          <w:tcPr>
            <w:tcW w:w="1353" w:type="dxa"/>
            <w:tcBorders>
              <w:top w:val="nil"/>
              <w:left w:val="nil"/>
              <w:bottom w:val="single" w:sz="4" w:space="0" w:color="auto"/>
              <w:right w:val="single" w:sz="4" w:space="0" w:color="auto"/>
            </w:tcBorders>
            <w:noWrap/>
            <w:vAlign w:val="center"/>
          </w:tcPr>
          <w:p w14:paraId="589D6648"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-0.25</w:t>
            </w:r>
          </w:p>
        </w:tc>
        <w:tc>
          <w:tcPr>
            <w:tcW w:w="1517" w:type="dxa"/>
            <w:tcBorders>
              <w:top w:val="nil"/>
              <w:left w:val="nil"/>
              <w:bottom w:val="single" w:sz="4" w:space="0" w:color="auto"/>
              <w:right w:val="single" w:sz="4" w:space="0" w:color="auto"/>
            </w:tcBorders>
            <w:noWrap/>
            <w:vAlign w:val="center"/>
          </w:tcPr>
          <w:p w14:paraId="59B5A2F9"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-0.29</w:t>
            </w:r>
          </w:p>
        </w:tc>
        <w:tc>
          <w:tcPr>
            <w:tcW w:w="1418" w:type="dxa"/>
            <w:tcBorders>
              <w:top w:val="nil"/>
              <w:left w:val="nil"/>
              <w:bottom w:val="single" w:sz="4" w:space="0" w:color="auto"/>
              <w:right w:val="single" w:sz="4" w:space="0" w:color="auto"/>
            </w:tcBorders>
            <w:noWrap/>
            <w:vAlign w:val="center"/>
          </w:tcPr>
          <w:p w14:paraId="58B49BE3" w14:textId="77777777" w:rsidR="00CC6802" w:rsidRDefault="00CC6802">
            <w:pPr>
              <w:spacing w:after="0" w:line="240" w:lineRule="auto"/>
              <w:jc w:val="center"/>
              <w:rPr>
                <w:rFonts w:ascii="Calibri" w:eastAsia="Times New Roman" w:hAnsi="Calibri" w:cs="Calibri"/>
                <w:color w:val="000000"/>
                <w:lang w:eastAsia="en-IN"/>
              </w:rPr>
            </w:pPr>
          </w:p>
        </w:tc>
        <w:tc>
          <w:tcPr>
            <w:tcW w:w="1417" w:type="dxa"/>
            <w:tcBorders>
              <w:top w:val="nil"/>
              <w:left w:val="nil"/>
              <w:bottom w:val="single" w:sz="4" w:space="0" w:color="auto"/>
              <w:right w:val="single" w:sz="4" w:space="0" w:color="auto"/>
            </w:tcBorders>
            <w:noWrap/>
            <w:vAlign w:val="center"/>
          </w:tcPr>
          <w:p w14:paraId="12F0A842" w14:textId="77777777" w:rsidR="00CC6802" w:rsidRDefault="00CC6802">
            <w:pPr>
              <w:spacing w:after="0" w:line="240" w:lineRule="auto"/>
              <w:jc w:val="center"/>
              <w:rPr>
                <w:rFonts w:ascii="Calibri" w:eastAsia="Times New Roman" w:hAnsi="Calibri" w:cs="Calibri"/>
                <w:color w:val="000000"/>
                <w:lang w:eastAsia="en-IN"/>
              </w:rPr>
            </w:pPr>
          </w:p>
        </w:tc>
      </w:tr>
      <w:tr w:rsidR="00CC6802" w14:paraId="719D29B5"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32177B87"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3650-3700</w:t>
            </w:r>
          </w:p>
        </w:tc>
        <w:tc>
          <w:tcPr>
            <w:tcW w:w="1353" w:type="dxa"/>
            <w:tcBorders>
              <w:top w:val="nil"/>
              <w:left w:val="nil"/>
              <w:bottom w:val="single" w:sz="4" w:space="0" w:color="auto"/>
              <w:right w:val="single" w:sz="4" w:space="0" w:color="auto"/>
            </w:tcBorders>
            <w:noWrap/>
            <w:vAlign w:val="center"/>
          </w:tcPr>
          <w:p w14:paraId="4A8413A6"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-0.30</w:t>
            </w:r>
          </w:p>
        </w:tc>
        <w:tc>
          <w:tcPr>
            <w:tcW w:w="1517" w:type="dxa"/>
            <w:tcBorders>
              <w:top w:val="nil"/>
              <w:left w:val="nil"/>
              <w:bottom w:val="single" w:sz="4" w:space="0" w:color="auto"/>
              <w:right w:val="single" w:sz="4" w:space="0" w:color="auto"/>
            </w:tcBorders>
            <w:noWrap/>
            <w:vAlign w:val="center"/>
          </w:tcPr>
          <w:p w14:paraId="43A0E8A8"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-0.34</w:t>
            </w:r>
          </w:p>
        </w:tc>
        <w:tc>
          <w:tcPr>
            <w:tcW w:w="1418" w:type="dxa"/>
            <w:tcBorders>
              <w:top w:val="nil"/>
              <w:left w:val="nil"/>
              <w:bottom w:val="single" w:sz="4" w:space="0" w:color="auto"/>
              <w:right w:val="single" w:sz="4" w:space="0" w:color="auto"/>
            </w:tcBorders>
            <w:noWrap/>
            <w:vAlign w:val="center"/>
          </w:tcPr>
          <w:p w14:paraId="168C94B3" w14:textId="77777777" w:rsidR="00CC6802" w:rsidRDefault="00CC6802">
            <w:pPr>
              <w:spacing w:after="0" w:line="240" w:lineRule="auto"/>
              <w:jc w:val="center"/>
              <w:rPr>
                <w:rFonts w:ascii="Calibri" w:eastAsia="Times New Roman" w:hAnsi="Calibri" w:cs="Calibri"/>
                <w:color w:val="000000"/>
                <w:lang w:eastAsia="en-IN"/>
              </w:rPr>
            </w:pPr>
          </w:p>
        </w:tc>
        <w:tc>
          <w:tcPr>
            <w:tcW w:w="1417" w:type="dxa"/>
            <w:tcBorders>
              <w:top w:val="nil"/>
              <w:left w:val="nil"/>
              <w:bottom w:val="single" w:sz="4" w:space="0" w:color="auto"/>
              <w:right w:val="single" w:sz="4" w:space="0" w:color="auto"/>
            </w:tcBorders>
            <w:noWrap/>
            <w:vAlign w:val="center"/>
          </w:tcPr>
          <w:p w14:paraId="416598A1" w14:textId="77777777" w:rsidR="00CC6802" w:rsidRDefault="00CC6802">
            <w:pPr>
              <w:spacing w:after="0" w:line="240" w:lineRule="auto"/>
              <w:jc w:val="center"/>
              <w:rPr>
                <w:rFonts w:ascii="Calibri" w:eastAsia="Times New Roman" w:hAnsi="Calibri" w:cs="Calibri"/>
                <w:color w:val="000000"/>
                <w:lang w:eastAsia="en-IN"/>
              </w:rPr>
            </w:pPr>
          </w:p>
        </w:tc>
      </w:tr>
      <w:tr w:rsidR="00CC6802" w14:paraId="557F91D0"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35560110"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3700-3750</w:t>
            </w:r>
          </w:p>
        </w:tc>
        <w:tc>
          <w:tcPr>
            <w:tcW w:w="1353" w:type="dxa"/>
            <w:tcBorders>
              <w:top w:val="nil"/>
              <w:left w:val="nil"/>
              <w:bottom w:val="single" w:sz="4" w:space="0" w:color="auto"/>
              <w:right w:val="single" w:sz="4" w:space="0" w:color="auto"/>
            </w:tcBorders>
            <w:noWrap/>
            <w:vAlign w:val="center"/>
          </w:tcPr>
          <w:p w14:paraId="4D87AFCB"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-0.99</w:t>
            </w:r>
          </w:p>
        </w:tc>
        <w:tc>
          <w:tcPr>
            <w:tcW w:w="1517" w:type="dxa"/>
            <w:tcBorders>
              <w:top w:val="nil"/>
              <w:left w:val="nil"/>
              <w:bottom w:val="single" w:sz="4" w:space="0" w:color="auto"/>
              <w:right w:val="single" w:sz="4" w:space="0" w:color="auto"/>
            </w:tcBorders>
            <w:noWrap/>
            <w:vAlign w:val="center"/>
          </w:tcPr>
          <w:p w14:paraId="034D7EBD"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-1.03</w:t>
            </w:r>
          </w:p>
        </w:tc>
        <w:tc>
          <w:tcPr>
            <w:tcW w:w="1418" w:type="dxa"/>
            <w:tcBorders>
              <w:top w:val="nil"/>
              <w:left w:val="nil"/>
              <w:bottom w:val="single" w:sz="4" w:space="0" w:color="auto"/>
              <w:right w:val="single" w:sz="4" w:space="0" w:color="auto"/>
            </w:tcBorders>
            <w:noWrap/>
            <w:vAlign w:val="center"/>
          </w:tcPr>
          <w:p w14:paraId="5CB8CF0C" w14:textId="77777777" w:rsidR="00CC6802" w:rsidRDefault="00CC6802">
            <w:pPr>
              <w:spacing w:after="0" w:line="240" w:lineRule="auto"/>
              <w:jc w:val="center"/>
              <w:rPr>
                <w:rFonts w:ascii="Calibri" w:eastAsia="Times New Roman" w:hAnsi="Calibri" w:cs="Calibri"/>
                <w:color w:val="000000"/>
                <w:lang w:eastAsia="en-IN"/>
              </w:rPr>
            </w:pPr>
          </w:p>
        </w:tc>
        <w:tc>
          <w:tcPr>
            <w:tcW w:w="1417" w:type="dxa"/>
            <w:tcBorders>
              <w:top w:val="nil"/>
              <w:left w:val="nil"/>
              <w:bottom w:val="single" w:sz="4" w:space="0" w:color="auto"/>
              <w:right w:val="single" w:sz="4" w:space="0" w:color="auto"/>
            </w:tcBorders>
            <w:noWrap/>
            <w:vAlign w:val="center"/>
          </w:tcPr>
          <w:p w14:paraId="4D23123D" w14:textId="77777777" w:rsidR="00CC6802" w:rsidRDefault="00CC6802">
            <w:pPr>
              <w:spacing w:after="0" w:line="240" w:lineRule="auto"/>
              <w:jc w:val="center"/>
              <w:rPr>
                <w:rFonts w:ascii="Calibri" w:eastAsia="Times New Roman" w:hAnsi="Calibri" w:cs="Calibri"/>
                <w:color w:val="000000"/>
                <w:lang w:eastAsia="en-IN"/>
              </w:rPr>
            </w:pPr>
          </w:p>
        </w:tc>
      </w:tr>
      <w:tr w:rsidR="00CC6802" w14:paraId="5C1D2474"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1A09C8BC"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3750-3800</w:t>
            </w:r>
          </w:p>
        </w:tc>
        <w:tc>
          <w:tcPr>
            <w:tcW w:w="1353" w:type="dxa"/>
            <w:tcBorders>
              <w:top w:val="nil"/>
              <w:left w:val="nil"/>
              <w:bottom w:val="single" w:sz="4" w:space="0" w:color="auto"/>
              <w:right w:val="single" w:sz="4" w:space="0" w:color="auto"/>
            </w:tcBorders>
            <w:noWrap/>
            <w:vAlign w:val="center"/>
          </w:tcPr>
          <w:p w14:paraId="6BF7EE29"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-1.88</w:t>
            </w:r>
          </w:p>
        </w:tc>
        <w:tc>
          <w:tcPr>
            <w:tcW w:w="1517" w:type="dxa"/>
            <w:tcBorders>
              <w:top w:val="nil"/>
              <w:left w:val="nil"/>
              <w:bottom w:val="single" w:sz="4" w:space="0" w:color="auto"/>
              <w:right w:val="single" w:sz="4" w:space="0" w:color="auto"/>
            </w:tcBorders>
            <w:noWrap/>
            <w:vAlign w:val="center"/>
          </w:tcPr>
          <w:p w14:paraId="28A119E6"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-1.91</w:t>
            </w:r>
          </w:p>
        </w:tc>
        <w:tc>
          <w:tcPr>
            <w:tcW w:w="1418" w:type="dxa"/>
            <w:tcBorders>
              <w:top w:val="nil"/>
              <w:left w:val="nil"/>
              <w:bottom w:val="single" w:sz="4" w:space="0" w:color="auto"/>
              <w:right w:val="single" w:sz="4" w:space="0" w:color="auto"/>
            </w:tcBorders>
            <w:noWrap/>
            <w:vAlign w:val="center"/>
          </w:tcPr>
          <w:p w14:paraId="7DF0A61C" w14:textId="77777777" w:rsidR="00CC6802" w:rsidRDefault="00CC6802">
            <w:pPr>
              <w:spacing w:after="0" w:line="240" w:lineRule="auto"/>
              <w:jc w:val="center"/>
              <w:rPr>
                <w:rFonts w:ascii="Calibri" w:eastAsia="Times New Roman" w:hAnsi="Calibri" w:cs="Calibri"/>
                <w:color w:val="000000"/>
                <w:lang w:eastAsia="en-IN"/>
              </w:rPr>
            </w:pPr>
          </w:p>
        </w:tc>
        <w:tc>
          <w:tcPr>
            <w:tcW w:w="1417" w:type="dxa"/>
            <w:tcBorders>
              <w:top w:val="nil"/>
              <w:left w:val="nil"/>
              <w:bottom w:val="single" w:sz="4" w:space="0" w:color="auto"/>
              <w:right w:val="single" w:sz="4" w:space="0" w:color="auto"/>
            </w:tcBorders>
            <w:noWrap/>
            <w:vAlign w:val="center"/>
          </w:tcPr>
          <w:p w14:paraId="64DF0DB1" w14:textId="77777777" w:rsidR="00CC6802" w:rsidRDefault="00CC6802">
            <w:pPr>
              <w:spacing w:after="0" w:line="240" w:lineRule="auto"/>
              <w:jc w:val="center"/>
              <w:rPr>
                <w:rFonts w:ascii="Calibri" w:eastAsia="Times New Roman" w:hAnsi="Calibri" w:cs="Calibri"/>
                <w:color w:val="000000"/>
                <w:lang w:eastAsia="en-IN"/>
              </w:rPr>
            </w:pPr>
          </w:p>
        </w:tc>
      </w:tr>
      <w:tr w:rsidR="00CC6802" w14:paraId="0C1F0646"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650C5838"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3800-3850</w:t>
            </w:r>
          </w:p>
        </w:tc>
        <w:tc>
          <w:tcPr>
            <w:tcW w:w="1353" w:type="dxa"/>
            <w:tcBorders>
              <w:top w:val="nil"/>
              <w:left w:val="nil"/>
              <w:bottom w:val="single" w:sz="4" w:space="0" w:color="auto"/>
              <w:right w:val="single" w:sz="4" w:space="0" w:color="auto"/>
            </w:tcBorders>
            <w:noWrap/>
            <w:vAlign w:val="center"/>
          </w:tcPr>
          <w:p w14:paraId="391227EC"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-1.88</w:t>
            </w:r>
          </w:p>
        </w:tc>
        <w:tc>
          <w:tcPr>
            <w:tcW w:w="1517" w:type="dxa"/>
            <w:tcBorders>
              <w:top w:val="nil"/>
              <w:left w:val="nil"/>
              <w:bottom w:val="single" w:sz="4" w:space="0" w:color="auto"/>
              <w:right w:val="single" w:sz="4" w:space="0" w:color="auto"/>
            </w:tcBorders>
            <w:noWrap/>
            <w:vAlign w:val="center"/>
          </w:tcPr>
          <w:p w14:paraId="718C2234"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-1.91</w:t>
            </w:r>
          </w:p>
        </w:tc>
        <w:tc>
          <w:tcPr>
            <w:tcW w:w="1418" w:type="dxa"/>
            <w:tcBorders>
              <w:top w:val="nil"/>
              <w:left w:val="nil"/>
              <w:bottom w:val="single" w:sz="4" w:space="0" w:color="auto"/>
              <w:right w:val="single" w:sz="4" w:space="0" w:color="auto"/>
            </w:tcBorders>
            <w:noWrap/>
            <w:vAlign w:val="center"/>
          </w:tcPr>
          <w:p w14:paraId="7F5458BE" w14:textId="77777777" w:rsidR="00CC6802" w:rsidRDefault="00CC6802">
            <w:pPr>
              <w:spacing w:after="0" w:line="240" w:lineRule="auto"/>
              <w:jc w:val="center"/>
              <w:rPr>
                <w:rFonts w:ascii="Calibri" w:eastAsia="Times New Roman" w:hAnsi="Calibri" w:cs="Calibri"/>
                <w:color w:val="000000"/>
                <w:lang w:eastAsia="en-IN"/>
              </w:rPr>
            </w:pPr>
          </w:p>
        </w:tc>
        <w:tc>
          <w:tcPr>
            <w:tcW w:w="1417" w:type="dxa"/>
            <w:tcBorders>
              <w:top w:val="nil"/>
              <w:left w:val="nil"/>
              <w:bottom w:val="single" w:sz="4" w:space="0" w:color="auto"/>
              <w:right w:val="single" w:sz="4" w:space="0" w:color="auto"/>
            </w:tcBorders>
            <w:noWrap/>
            <w:vAlign w:val="center"/>
          </w:tcPr>
          <w:p w14:paraId="09729732" w14:textId="77777777" w:rsidR="00CC6802" w:rsidRDefault="00CC6802">
            <w:pPr>
              <w:spacing w:after="0" w:line="240" w:lineRule="auto"/>
              <w:jc w:val="center"/>
              <w:rPr>
                <w:rFonts w:ascii="Calibri" w:eastAsia="Times New Roman" w:hAnsi="Calibri" w:cs="Calibri"/>
                <w:color w:val="000000"/>
                <w:lang w:eastAsia="en-IN"/>
              </w:rPr>
            </w:pPr>
          </w:p>
        </w:tc>
      </w:tr>
      <w:tr w:rsidR="00CC6802" w14:paraId="75F90278"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1D406C3F"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3850-3900</w:t>
            </w:r>
          </w:p>
        </w:tc>
        <w:tc>
          <w:tcPr>
            <w:tcW w:w="1353" w:type="dxa"/>
            <w:tcBorders>
              <w:top w:val="nil"/>
              <w:left w:val="nil"/>
              <w:bottom w:val="single" w:sz="4" w:space="0" w:color="auto"/>
              <w:right w:val="single" w:sz="4" w:space="0" w:color="auto"/>
            </w:tcBorders>
            <w:noWrap/>
            <w:vAlign w:val="center"/>
          </w:tcPr>
          <w:p w14:paraId="577DF991"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-1.30</w:t>
            </w:r>
          </w:p>
        </w:tc>
        <w:tc>
          <w:tcPr>
            <w:tcW w:w="1517" w:type="dxa"/>
            <w:tcBorders>
              <w:top w:val="nil"/>
              <w:left w:val="nil"/>
              <w:bottom w:val="single" w:sz="4" w:space="0" w:color="auto"/>
              <w:right w:val="single" w:sz="4" w:space="0" w:color="auto"/>
            </w:tcBorders>
            <w:noWrap/>
            <w:vAlign w:val="center"/>
          </w:tcPr>
          <w:p w14:paraId="14E6E1CA"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-1.32</w:t>
            </w:r>
          </w:p>
        </w:tc>
        <w:tc>
          <w:tcPr>
            <w:tcW w:w="1418" w:type="dxa"/>
            <w:tcBorders>
              <w:top w:val="nil"/>
              <w:left w:val="nil"/>
              <w:bottom w:val="single" w:sz="4" w:space="0" w:color="auto"/>
              <w:right w:val="single" w:sz="4" w:space="0" w:color="auto"/>
            </w:tcBorders>
            <w:noWrap/>
            <w:vAlign w:val="center"/>
          </w:tcPr>
          <w:p w14:paraId="172E6866"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-2.37</w:t>
            </w:r>
          </w:p>
        </w:tc>
        <w:tc>
          <w:tcPr>
            <w:tcW w:w="1417" w:type="dxa"/>
            <w:tcBorders>
              <w:top w:val="nil"/>
              <w:left w:val="nil"/>
              <w:bottom w:val="single" w:sz="4" w:space="0" w:color="auto"/>
              <w:right w:val="single" w:sz="4" w:space="0" w:color="auto"/>
            </w:tcBorders>
            <w:noWrap/>
            <w:vAlign w:val="center"/>
          </w:tcPr>
          <w:p w14:paraId="2ADCDC37"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-2.41</w:t>
            </w:r>
          </w:p>
        </w:tc>
      </w:tr>
      <w:tr w:rsidR="00CC6802" w14:paraId="180DE7E1"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6CE0A349"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3900-3950</w:t>
            </w:r>
          </w:p>
        </w:tc>
        <w:tc>
          <w:tcPr>
            <w:tcW w:w="1353" w:type="dxa"/>
            <w:tcBorders>
              <w:top w:val="nil"/>
              <w:left w:val="nil"/>
              <w:bottom w:val="single" w:sz="4" w:space="0" w:color="auto"/>
              <w:right w:val="single" w:sz="4" w:space="0" w:color="auto"/>
            </w:tcBorders>
            <w:noWrap/>
            <w:vAlign w:val="center"/>
          </w:tcPr>
          <w:p w14:paraId="71BEBB20"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-1.01</w:t>
            </w:r>
          </w:p>
        </w:tc>
        <w:tc>
          <w:tcPr>
            <w:tcW w:w="1517" w:type="dxa"/>
            <w:tcBorders>
              <w:top w:val="nil"/>
              <w:left w:val="nil"/>
              <w:bottom w:val="single" w:sz="4" w:space="0" w:color="auto"/>
              <w:right w:val="single" w:sz="4" w:space="0" w:color="auto"/>
            </w:tcBorders>
            <w:noWrap/>
            <w:vAlign w:val="center"/>
          </w:tcPr>
          <w:p w14:paraId="35847789"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-1.03</w:t>
            </w:r>
          </w:p>
        </w:tc>
        <w:tc>
          <w:tcPr>
            <w:tcW w:w="1418" w:type="dxa"/>
            <w:tcBorders>
              <w:top w:val="nil"/>
              <w:left w:val="nil"/>
              <w:bottom w:val="single" w:sz="4" w:space="0" w:color="auto"/>
              <w:right w:val="single" w:sz="4" w:space="0" w:color="auto"/>
            </w:tcBorders>
            <w:noWrap/>
            <w:vAlign w:val="center"/>
          </w:tcPr>
          <w:p w14:paraId="006DAD8D"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-2.52</w:t>
            </w:r>
          </w:p>
        </w:tc>
        <w:tc>
          <w:tcPr>
            <w:tcW w:w="1417" w:type="dxa"/>
            <w:tcBorders>
              <w:top w:val="nil"/>
              <w:left w:val="nil"/>
              <w:bottom w:val="single" w:sz="4" w:space="0" w:color="auto"/>
              <w:right w:val="single" w:sz="4" w:space="0" w:color="auto"/>
            </w:tcBorders>
            <w:noWrap/>
            <w:vAlign w:val="center"/>
          </w:tcPr>
          <w:p w14:paraId="5EE1D0A3"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-2.55</w:t>
            </w:r>
          </w:p>
        </w:tc>
      </w:tr>
      <w:tr w:rsidR="00CC6802" w14:paraId="55091E04"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688558AF"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3950-4000</w:t>
            </w:r>
          </w:p>
        </w:tc>
        <w:tc>
          <w:tcPr>
            <w:tcW w:w="1353" w:type="dxa"/>
            <w:tcBorders>
              <w:top w:val="nil"/>
              <w:left w:val="nil"/>
              <w:bottom w:val="single" w:sz="4" w:space="0" w:color="auto"/>
              <w:right w:val="single" w:sz="4" w:space="0" w:color="auto"/>
            </w:tcBorders>
            <w:noWrap/>
            <w:vAlign w:val="center"/>
          </w:tcPr>
          <w:p w14:paraId="74487F72"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-1.26</w:t>
            </w:r>
          </w:p>
        </w:tc>
        <w:tc>
          <w:tcPr>
            <w:tcW w:w="1517" w:type="dxa"/>
            <w:tcBorders>
              <w:top w:val="nil"/>
              <w:left w:val="nil"/>
              <w:bottom w:val="single" w:sz="4" w:space="0" w:color="auto"/>
              <w:right w:val="single" w:sz="4" w:space="0" w:color="auto"/>
            </w:tcBorders>
            <w:noWrap/>
            <w:vAlign w:val="center"/>
          </w:tcPr>
          <w:p w14:paraId="7FFB95D9"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-1.27</w:t>
            </w:r>
          </w:p>
        </w:tc>
        <w:tc>
          <w:tcPr>
            <w:tcW w:w="1418" w:type="dxa"/>
            <w:tcBorders>
              <w:top w:val="nil"/>
              <w:left w:val="nil"/>
              <w:bottom w:val="single" w:sz="4" w:space="0" w:color="auto"/>
              <w:right w:val="single" w:sz="4" w:space="0" w:color="auto"/>
            </w:tcBorders>
            <w:noWrap/>
            <w:vAlign w:val="center"/>
          </w:tcPr>
          <w:p w14:paraId="216B529B"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-2.57</w:t>
            </w:r>
          </w:p>
        </w:tc>
        <w:tc>
          <w:tcPr>
            <w:tcW w:w="1417" w:type="dxa"/>
            <w:tcBorders>
              <w:top w:val="nil"/>
              <w:left w:val="nil"/>
              <w:bottom w:val="single" w:sz="4" w:space="0" w:color="auto"/>
              <w:right w:val="single" w:sz="4" w:space="0" w:color="auto"/>
            </w:tcBorders>
            <w:noWrap/>
            <w:vAlign w:val="center"/>
          </w:tcPr>
          <w:p w14:paraId="7760BB94"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-2.61</w:t>
            </w:r>
          </w:p>
        </w:tc>
      </w:tr>
      <w:tr w:rsidR="00CC6802" w14:paraId="31B766B1"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59D16607"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4000-4050</w:t>
            </w:r>
          </w:p>
        </w:tc>
        <w:tc>
          <w:tcPr>
            <w:tcW w:w="1353" w:type="dxa"/>
            <w:tcBorders>
              <w:top w:val="nil"/>
              <w:left w:val="nil"/>
              <w:bottom w:val="single" w:sz="4" w:space="0" w:color="auto"/>
              <w:right w:val="single" w:sz="4" w:space="0" w:color="auto"/>
            </w:tcBorders>
            <w:noWrap/>
            <w:vAlign w:val="center"/>
          </w:tcPr>
          <w:p w14:paraId="3AD7592D"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-0.86</w:t>
            </w:r>
          </w:p>
        </w:tc>
        <w:tc>
          <w:tcPr>
            <w:tcW w:w="1517" w:type="dxa"/>
            <w:tcBorders>
              <w:top w:val="nil"/>
              <w:left w:val="nil"/>
              <w:bottom w:val="single" w:sz="4" w:space="0" w:color="auto"/>
              <w:right w:val="single" w:sz="4" w:space="0" w:color="auto"/>
            </w:tcBorders>
            <w:noWrap/>
            <w:vAlign w:val="center"/>
          </w:tcPr>
          <w:p w14:paraId="6CDA66A8"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-0.88</w:t>
            </w:r>
          </w:p>
        </w:tc>
        <w:tc>
          <w:tcPr>
            <w:tcW w:w="1418" w:type="dxa"/>
            <w:tcBorders>
              <w:top w:val="nil"/>
              <w:left w:val="nil"/>
              <w:bottom w:val="single" w:sz="4" w:space="0" w:color="auto"/>
              <w:right w:val="single" w:sz="4" w:space="0" w:color="auto"/>
            </w:tcBorders>
            <w:noWrap/>
            <w:vAlign w:val="center"/>
          </w:tcPr>
          <w:p w14:paraId="6D932AC5"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-1.28</w:t>
            </w:r>
          </w:p>
        </w:tc>
        <w:tc>
          <w:tcPr>
            <w:tcW w:w="1417" w:type="dxa"/>
            <w:tcBorders>
              <w:top w:val="nil"/>
              <w:left w:val="nil"/>
              <w:bottom w:val="single" w:sz="4" w:space="0" w:color="auto"/>
              <w:right w:val="single" w:sz="4" w:space="0" w:color="auto"/>
            </w:tcBorders>
            <w:noWrap/>
            <w:vAlign w:val="center"/>
          </w:tcPr>
          <w:p w14:paraId="4D618851"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-1.30</w:t>
            </w:r>
          </w:p>
        </w:tc>
      </w:tr>
      <w:tr w:rsidR="00CC6802" w14:paraId="7A40CA6A"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63EB50EA"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4050-4100</w:t>
            </w:r>
          </w:p>
        </w:tc>
        <w:tc>
          <w:tcPr>
            <w:tcW w:w="1353" w:type="dxa"/>
            <w:tcBorders>
              <w:top w:val="nil"/>
              <w:left w:val="nil"/>
              <w:bottom w:val="single" w:sz="4" w:space="0" w:color="auto"/>
              <w:right w:val="single" w:sz="4" w:space="0" w:color="auto"/>
            </w:tcBorders>
            <w:noWrap/>
            <w:vAlign w:val="center"/>
          </w:tcPr>
          <w:p w14:paraId="7B9549C7"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-0.66</w:t>
            </w:r>
          </w:p>
        </w:tc>
        <w:tc>
          <w:tcPr>
            <w:tcW w:w="1517" w:type="dxa"/>
            <w:tcBorders>
              <w:top w:val="nil"/>
              <w:left w:val="nil"/>
              <w:bottom w:val="single" w:sz="4" w:space="0" w:color="auto"/>
              <w:right w:val="single" w:sz="4" w:space="0" w:color="auto"/>
            </w:tcBorders>
            <w:noWrap/>
            <w:vAlign w:val="center"/>
          </w:tcPr>
          <w:p w14:paraId="0A519C55"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-0.67</w:t>
            </w:r>
          </w:p>
        </w:tc>
        <w:tc>
          <w:tcPr>
            <w:tcW w:w="1418" w:type="dxa"/>
            <w:tcBorders>
              <w:top w:val="nil"/>
              <w:left w:val="nil"/>
              <w:bottom w:val="single" w:sz="4" w:space="0" w:color="auto"/>
              <w:right w:val="single" w:sz="4" w:space="0" w:color="auto"/>
            </w:tcBorders>
            <w:noWrap/>
            <w:vAlign w:val="center"/>
          </w:tcPr>
          <w:p w14:paraId="7AF2214D"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-1.91</w:t>
            </w:r>
          </w:p>
        </w:tc>
        <w:tc>
          <w:tcPr>
            <w:tcW w:w="1417" w:type="dxa"/>
            <w:tcBorders>
              <w:top w:val="nil"/>
              <w:left w:val="nil"/>
              <w:bottom w:val="single" w:sz="4" w:space="0" w:color="auto"/>
              <w:right w:val="single" w:sz="4" w:space="0" w:color="auto"/>
            </w:tcBorders>
            <w:noWrap/>
            <w:vAlign w:val="center"/>
          </w:tcPr>
          <w:p w14:paraId="004BE299"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-1.93</w:t>
            </w:r>
          </w:p>
        </w:tc>
      </w:tr>
      <w:tr w:rsidR="00CC6802" w14:paraId="0220D62D"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22A2459D"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4100-4150</w:t>
            </w:r>
          </w:p>
        </w:tc>
        <w:tc>
          <w:tcPr>
            <w:tcW w:w="1353" w:type="dxa"/>
            <w:tcBorders>
              <w:top w:val="nil"/>
              <w:left w:val="nil"/>
              <w:bottom w:val="single" w:sz="4" w:space="0" w:color="auto"/>
              <w:right w:val="single" w:sz="4" w:space="0" w:color="auto"/>
            </w:tcBorders>
            <w:noWrap/>
            <w:vAlign w:val="center"/>
          </w:tcPr>
          <w:p w14:paraId="53389B80"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-0.32</w:t>
            </w:r>
          </w:p>
        </w:tc>
        <w:tc>
          <w:tcPr>
            <w:tcW w:w="1517" w:type="dxa"/>
            <w:tcBorders>
              <w:top w:val="nil"/>
              <w:left w:val="nil"/>
              <w:bottom w:val="single" w:sz="4" w:space="0" w:color="auto"/>
              <w:right w:val="single" w:sz="4" w:space="0" w:color="auto"/>
            </w:tcBorders>
            <w:noWrap/>
            <w:vAlign w:val="center"/>
          </w:tcPr>
          <w:p w14:paraId="7E4630D8"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-0.32</w:t>
            </w:r>
          </w:p>
        </w:tc>
        <w:tc>
          <w:tcPr>
            <w:tcW w:w="1418" w:type="dxa"/>
            <w:tcBorders>
              <w:top w:val="nil"/>
              <w:left w:val="nil"/>
              <w:bottom w:val="single" w:sz="4" w:space="0" w:color="auto"/>
              <w:right w:val="single" w:sz="4" w:space="0" w:color="auto"/>
            </w:tcBorders>
            <w:noWrap/>
            <w:vAlign w:val="center"/>
          </w:tcPr>
          <w:p w14:paraId="7A1F10E3"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-2.55</w:t>
            </w:r>
          </w:p>
        </w:tc>
        <w:tc>
          <w:tcPr>
            <w:tcW w:w="1417" w:type="dxa"/>
            <w:tcBorders>
              <w:top w:val="nil"/>
              <w:left w:val="nil"/>
              <w:bottom w:val="single" w:sz="4" w:space="0" w:color="auto"/>
              <w:right w:val="single" w:sz="4" w:space="0" w:color="auto"/>
            </w:tcBorders>
            <w:noWrap/>
            <w:vAlign w:val="center"/>
          </w:tcPr>
          <w:p w14:paraId="36CA18A9"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-2.56</w:t>
            </w:r>
          </w:p>
        </w:tc>
      </w:tr>
      <w:tr w:rsidR="00CC6802" w14:paraId="3526D18D"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40C53A77"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4150-4200</w:t>
            </w:r>
          </w:p>
        </w:tc>
        <w:tc>
          <w:tcPr>
            <w:tcW w:w="1353" w:type="dxa"/>
            <w:tcBorders>
              <w:top w:val="nil"/>
              <w:left w:val="nil"/>
              <w:bottom w:val="single" w:sz="4" w:space="0" w:color="auto"/>
              <w:right w:val="single" w:sz="4" w:space="0" w:color="auto"/>
            </w:tcBorders>
            <w:noWrap/>
            <w:vAlign w:val="center"/>
          </w:tcPr>
          <w:p w14:paraId="3D71B405"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-0.25</w:t>
            </w:r>
          </w:p>
        </w:tc>
        <w:tc>
          <w:tcPr>
            <w:tcW w:w="1517" w:type="dxa"/>
            <w:tcBorders>
              <w:top w:val="nil"/>
              <w:left w:val="nil"/>
              <w:bottom w:val="single" w:sz="4" w:space="0" w:color="auto"/>
              <w:right w:val="single" w:sz="4" w:space="0" w:color="auto"/>
            </w:tcBorders>
            <w:noWrap/>
            <w:vAlign w:val="center"/>
          </w:tcPr>
          <w:p w14:paraId="6F16B1CA"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-0.25</w:t>
            </w:r>
          </w:p>
        </w:tc>
        <w:tc>
          <w:tcPr>
            <w:tcW w:w="1418" w:type="dxa"/>
            <w:tcBorders>
              <w:top w:val="nil"/>
              <w:left w:val="nil"/>
              <w:bottom w:val="single" w:sz="4" w:space="0" w:color="auto"/>
              <w:right w:val="single" w:sz="4" w:space="0" w:color="auto"/>
            </w:tcBorders>
            <w:noWrap/>
            <w:vAlign w:val="center"/>
          </w:tcPr>
          <w:p w14:paraId="6AF40023"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-2.37</w:t>
            </w:r>
          </w:p>
        </w:tc>
        <w:tc>
          <w:tcPr>
            <w:tcW w:w="1417" w:type="dxa"/>
            <w:tcBorders>
              <w:top w:val="nil"/>
              <w:left w:val="nil"/>
              <w:bottom w:val="single" w:sz="4" w:space="0" w:color="auto"/>
              <w:right w:val="single" w:sz="4" w:space="0" w:color="auto"/>
            </w:tcBorders>
            <w:noWrap/>
            <w:vAlign w:val="center"/>
          </w:tcPr>
          <w:p w14:paraId="437330E0"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-2.37</w:t>
            </w:r>
          </w:p>
        </w:tc>
      </w:tr>
      <w:tr w:rsidR="00CC6802" w14:paraId="4B1166F9"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2D41CF56"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4200-4250</w:t>
            </w:r>
          </w:p>
        </w:tc>
        <w:tc>
          <w:tcPr>
            <w:tcW w:w="1353" w:type="dxa"/>
            <w:tcBorders>
              <w:top w:val="nil"/>
              <w:left w:val="nil"/>
              <w:bottom w:val="single" w:sz="4" w:space="0" w:color="auto"/>
              <w:right w:val="single" w:sz="4" w:space="0" w:color="auto"/>
            </w:tcBorders>
            <w:noWrap/>
            <w:vAlign w:val="center"/>
          </w:tcPr>
          <w:p w14:paraId="54131184"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-0.26</w:t>
            </w:r>
          </w:p>
        </w:tc>
        <w:tc>
          <w:tcPr>
            <w:tcW w:w="1517" w:type="dxa"/>
            <w:tcBorders>
              <w:top w:val="nil"/>
              <w:left w:val="nil"/>
              <w:bottom w:val="single" w:sz="4" w:space="0" w:color="auto"/>
              <w:right w:val="single" w:sz="4" w:space="0" w:color="auto"/>
            </w:tcBorders>
            <w:noWrap/>
            <w:vAlign w:val="center"/>
          </w:tcPr>
          <w:p w14:paraId="162B93FF"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-0.26</w:t>
            </w:r>
          </w:p>
        </w:tc>
        <w:tc>
          <w:tcPr>
            <w:tcW w:w="1418" w:type="dxa"/>
            <w:tcBorders>
              <w:top w:val="nil"/>
              <w:left w:val="nil"/>
              <w:bottom w:val="single" w:sz="4" w:space="0" w:color="auto"/>
              <w:right w:val="single" w:sz="4" w:space="0" w:color="auto"/>
            </w:tcBorders>
            <w:noWrap/>
            <w:vAlign w:val="center"/>
          </w:tcPr>
          <w:p w14:paraId="4B62DEB5"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-2.81</w:t>
            </w:r>
          </w:p>
        </w:tc>
        <w:tc>
          <w:tcPr>
            <w:tcW w:w="1417" w:type="dxa"/>
            <w:tcBorders>
              <w:top w:val="nil"/>
              <w:left w:val="nil"/>
              <w:bottom w:val="single" w:sz="4" w:space="0" w:color="auto"/>
              <w:right w:val="single" w:sz="4" w:space="0" w:color="auto"/>
            </w:tcBorders>
            <w:noWrap/>
            <w:vAlign w:val="center"/>
          </w:tcPr>
          <w:p w14:paraId="39674D68"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-2.81</w:t>
            </w:r>
          </w:p>
        </w:tc>
      </w:tr>
      <w:tr w:rsidR="00CC6802" w14:paraId="612427D6"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75A83047"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4250-4300</w:t>
            </w:r>
          </w:p>
        </w:tc>
        <w:tc>
          <w:tcPr>
            <w:tcW w:w="1353" w:type="dxa"/>
            <w:tcBorders>
              <w:top w:val="nil"/>
              <w:left w:val="nil"/>
              <w:bottom w:val="single" w:sz="4" w:space="0" w:color="auto"/>
              <w:right w:val="single" w:sz="4" w:space="0" w:color="auto"/>
            </w:tcBorders>
            <w:noWrap/>
            <w:vAlign w:val="center"/>
          </w:tcPr>
          <w:p w14:paraId="4DBE9A52"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-0.35</w:t>
            </w:r>
          </w:p>
        </w:tc>
        <w:tc>
          <w:tcPr>
            <w:tcW w:w="1517" w:type="dxa"/>
            <w:tcBorders>
              <w:top w:val="nil"/>
              <w:left w:val="nil"/>
              <w:bottom w:val="single" w:sz="4" w:space="0" w:color="auto"/>
              <w:right w:val="single" w:sz="4" w:space="0" w:color="auto"/>
            </w:tcBorders>
            <w:noWrap/>
            <w:vAlign w:val="center"/>
          </w:tcPr>
          <w:p w14:paraId="55DD3E27"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-0.34</w:t>
            </w:r>
          </w:p>
        </w:tc>
        <w:tc>
          <w:tcPr>
            <w:tcW w:w="1418" w:type="dxa"/>
            <w:tcBorders>
              <w:top w:val="nil"/>
              <w:left w:val="nil"/>
              <w:bottom w:val="single" w:sz="4" w:space="0" w:color="auto"/>
              <w:right w:val="single" w:sz="4" w:space="0" w:color="auto"/>
            </w:tcBorders>
            <w:noWrap/>
            <w:vAlign w:val="center"/>
          </w:tcPr>
          <w:p w14:paraId="3B6ECE83"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-3.26</w:t>
            </w:r>
          </w:p>
        </w:tc>
        <w:tc>
          <w:tcPr>
            <w:tcW w:w="1417" w:type="dxa"/>
            <w:tcBorders>
              <w:top w:val="nil"/>
              <w:left w:val="nil"/>
              <w:bottom w:val="single" w:sz="4" w:space="0" w:color="auto"/>
              <w:right w:val="single" w:sz="4" w:space="0" w:color="auto"/>
            </w:tcBorders>
            <w:noWrap/>
            <w:vAlign w:val="center"/>
          </w:tcPr>
          <w:p w14:paraId="6F030001"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-3.25</w:t>
            </w:r>
          </w:p>
        </w:tc>
      </w:tr>
      <w:tr w:rsidR="00CC6802" w14:paraId="2C93A86A"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43193826"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4300-4350</w:t>
            </w:r>
          </w:p>
        </w:tc>
        <w:tc>
          <w:tcPr>
            <w:tcW w:w="1353" w:type="dxa"/>
            <w:tcBorders>
              <w:top w:val="nil"/>
              <w:left w:val="nil"/>
              <w:bottom w:val="single" w:sz="4" w:space="0" w:color="auto"/>
              <w:right w:val="single" w:sz="4" w:space="0" w:color="auto"/>
            </w:tcBorders>
            <w:noWrap/>
            <w:vAlign w:val="center"/>
          </w:tcPr>
          <w:p w14:paraId="479797E1"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-0.30</w:t>
            </w:r>
          </w:p>
        </w:tc>
        <w:tc>
          <w:tcPr>
            <w:tcW w:w="1517" w:type="dxa"/>
            <w:tcBorders>
              <w:top w:val="nil"/>
              <w:left w:val="nil"/>
              <w:bottom w:val="single" w:sz="4" w:space="0" w:color="auto"/>
              <w:right w:val="single" w:sz="4" w:space="0" w:color="auto"/>
            </w:tcBorders>
            <w:noWrap/>
            <w:vAlign w:val="center"/>
          </w:tcPr>
          <w:p w14:paraId="2E7E96A7"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-0.28</w:t>
            </w:r>
          </w:p>
        </w:tc>
        <w:tc>
          <w:tcPr>
            <w:tcW w:w="1418" w:type="dxa"/>
            <w:tcBorders>
              <w:top w:val="nil"/>
              <w:left w:val="nil"/>
              <w:bottom w:val="single" w:sz="4" w:space="0" w:color="auto"/>
              <w:right w:val="single" w:sz="4" w:space="0" w:color="auto"/>
            </w:tcBorders>
            <w:noWrap/>
            <w:vAlign w:val="center"/>
          </w:tcPr>
          <w:p w14:paraId="775891FD"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-2.63</w:t>
            </w:r>
          </w:p>
        </w:tc>
        <w:tc>
          <w:tcPr>
            <w:tcW w:w="1417" w:type="dxa"/>
            <w:tcBorders>
              <w:top w:val="nil"/>
              <w:left w:val="nil"/>
              <w:bottom w:val="single" w:sz="4" w:space="0" w:color="auto"/>
              <w:right w:val="single" w:sz="4" w:space="0" w:color="auto"/>
            </w:tcBorders>
            <w:noWrap/>
            <w:vAlign w:val="center"/>
          </w:tcPr>
          <w:p w14:paraId="533ED58F"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-2.61</w:t>
            </w:r>
          </w:p>
        </w:tc>
      </w:tr>
      <w:tr w:rsidR="00CC6802" w14:paraId="285A86A9"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37B0BFB4"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4350-4400</w:t>
            </w:r>
          </w:p>
        </w:tc>
        <w:tc>
          <w:tcPr>
            <w:tcW w:w="1353" w:type="dxa"/>
            <w:tcBorders>
              <w:top w:val="nil"/>
              <w:left w:val="nil"/>
              <w:bottom w:val="single" w:sz="4" w:space="0" w:color="auto"/>
              <w:right w:val="single" w:sz="4" w:space="0" w:color="auto"/>
            </w:tcBorders>
            <w:noWrap/>
            <w:vAlign w:val="center"/>
          </w:tcPr>
          <w:p w14:paraId="16EDC689"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-0.18</w:t>
            </w:r>
          </w:p>
        </w:tc>
        <w:tc>
          <w:tcPr>
            <w:tcW w:w="1517" w:type="dxa"/>
            <w:tcBorders>
              <w:top w:val="nil"/>
              <w:left w:val="nil"/>
              <w:bottom w:val="single" w:sz="4" w:space="0" w:color="auto"/>
              <w:right w:val="single" w:sz="4" w:space="0" w:color="auto"/>
            </w:tcBorders>
            <w:noWrap/>
            <w:vAlign w:val="center"/>
          </w:tcPr>
          <w:p w14:paraId="2B50417B"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-0.17</w:t>
            </w:r>
          </w:p>
        </w:tc>
        <w:tc>
          <w:tcPr>
            <w:tcW w:w="1418" w:type="dxa"/>
            <w:tcBorders>
              <w:top w:val="nil"/>
              <w:left w:val="nil"/>
              <w:bottom w:val="single" w:sz="4" w:space="0" w:color="auto"/>
              <w:right w:val="single" w:sz="4" w:space="0" w:color="auto"/>
            </w:tcBorders>
            <w:noWrap/>
            <w:vAlign w:val="center"/>
          </w:tcPr>
          <w:p w14:paraId="5AD4FB5C"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-2.72</w:t>
            </w:r>
          </w:p>
        </w:tc>
        <w:tc>
          <w:tcPr>
            <w:tcW w:w="1417" w:type="dxa"/>
            <w:tcBorders>
              <w:top w:val="nil"/>
              <w:left w:val="nil"/>
              <w:bottom w:val="single" w:sz="4" w:space="0" w:color="auto"/>
              <w:right w:val="single" w:sz="4" w:space="0" w:color="auto"/>
            </w:tcBorders>
            <w:noWrap/>
            <w:vAlign w:val="center"/>
          </w:tcPr>
          <w:p w14:paraId="3D52B0EF"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-2.69</w:t>
            </w:r>
          </w:p>
        </w:tc>
      </w:tr>
      <w:tr w:rsidR="00CC6802" w14:paraId="62FE43EC"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33ECBFF6"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4400-4450</w:t>
            </w:r>
          </w:p>
        </w:tc>
        <w:tc>
          <w:tcPr>
            <w:tcW w:w="1353" w:type="dxa"/>
            <w:tcBorders>
              <w:top w:val="nil"/>
              <w:left w:val="nil"/>
              <w:bottom w:val="single" w:sz="4" w:space="0" w:color="auto"/>
              <w:right w:val="single" w:sz="4" w:space="0" w:color="auto"/>
            </w:tcBorders>
            <w:noWrap/>
            <w:vAlign w:val="center"/>
          </w:tcPr>
          <w:p w14:paraId="6A4D6AC8"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-0.03</w:t>
            </w:r>
          </w:p>
        </w:tc>
        <w:tc>
          <w:tcPr>
            <w:tcW w:w="1517" w:type="dxa"/>
            <w:tcBorders>
              <w:top w:val="nil"/>
              <w:left w:val="nil"/>
              <w:bottom w:val="single" w:sz="4" w:space="0" w:color="auto"/>
              <w:right w:val="single" w:sz="4" w:space="0" w:color="auto"/>
            </w:tcBorders>
            <w:noWrap/>
            <w:vAlign w:val="center"/>
          </w:tcPr>
          <w:p w14:paraId="09B6345F"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-0.01</w:t>
            </w:r>
          </w:p>
        </w:tc>
        <w:tc>
          <w:tcPr>
            <w:tcW w:w="1418" w:type="dxa"/>
            <w:tcBorders>
              <w:top w:val="nil"/>
              <w:left w:val="nil"/>
              <w:bottom w:val="single" w:sz="4" w:space="0" w:color="auto"/>
              <w:right w:val="single" w:sz="4" w:space="0" w:color="auto"/>
            </w:tcBorders>
            <w:noWrap/>
            <w:vAlign w:val="center"/>
          </w:tcPr>
          <w:p w14:paraId="64BFF8E1"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-2.47</w:t>
            </w:r>
          </w:p>
        </w:tc>
        <w:tc>
          <w:tcPr>
            <w:tcW w:w="1417" w:type="dxa"/>
            <w:tcBorders>
              <w:top w:val="nil"/>
              <w:left w:val="nil"/>
              <w:bottom w:val="single" w:sz="4" w:space="0" w:color="auto"/>
              <w:right w:val="single" w:sz="4" w:space="0" w:color="auto"/>
            </w:tcBorders>
            <w:noWrap/>
            <w:vAlign w:val="center"/>
          </w:tcPr>
          <w:p w14:paraId="46C086C0"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-2.43</w:t>
            </w:r>
          </w:p>
        </w:tc>
      </w:tr>
      <w:tr w:rsidR="00CC6802" w14:paraId="1C5F98FB"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4F809C36"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4450-4500</w:t>
            </w:r>
          </w:p>
        </w:tc>
        <w:tc>
          <w:tcPr>
            <w:tcW w:w="1353" w:type="dxa"/>
            <w:tcBorders>
              <w:top w:val="nil"/>
              <w:left w:val="nil"/>
              <w:bottom w:val="single" w:sz="4" w:space="0" w:color="auto"/>
              <w:right w:val="single" w:sz="4" w:space="0" w:color="auto"/>
            </w:tcBorders>
            <w:noWrap/>
            <w:vAlign w:val="center"/>
          </w:tcPr>
          <w:p w14:paraId="4FC34D64"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-0.05</w:t>
            </w:r>
          </w:p>
        </w:tc>
        <w:tc>
          <w:tcPr>
            <w:tcW w:w="1517" w:type="dxa"/>
            <w:tcBorders>
              <w:top w:val="nil"/>
              <w:left w:val="nil"/>
              <w:bottom w:val="single" w:sz="4" w:space="0" w:color="auto"/>
              <w:right w:val="single" w:sz="4" w:space="0" w:color="auto"/>
            </w:tcBorders>
            <w:noWrap/>
            <w:vAlign w:val="center"/>
          </w:tcPr>
          <w:p w14:paraId="5BDEF6DE"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-0.02</w:t>
            </w:r>
          </w:p>
        </w:tc>
        <w:tc>
          <w:tcPr>
            <w:tcW w:w="1418" w:type="dxa"/>
            <w:tcBorders>
              <w:top w:val="nil"/>
              <w:left w:val="nil"/>
              <w:bottom w:val="single" w:sz="4" w:space="0" w:color="auto"/>
              <w:right w:val="single" w:sz="4" w:space="0" w:color="auto"/>
            </w:tcBorders>
            <w:noWrap/>
            <w:vAlign w:val="center"/>
          </w:tcPr>
          <w:p w14:paraId="1A5800B7"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-2.24</w:t>
            </w:r>
          </w:p>
        </w:tc>
        <w:tc>
          <w:tcPr>
            <w:tcW w:w="1417" w:type="dxa"/>
            <w:tcBorders>
              <w:top w:val="nil"/>
              <w:left w:val="nil"/>
              <w:bottom w:val="single" w:sz="4" w:space="0" w:color="auto"/>
              <w:right w:val="single" w:sz="4" w:space="0" w:color="auto"/>
            </w:tcBorders>
            <w:noWrap/>
            <w:vAlign w:val="center"/>
          </w:tcPr>
          <w:p w14:paraId="1656D615"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-2.20</w:t>
            </w:r>
          </w:p>
        </w:tc>
      </w:tr>
      <w:tr w:rsidR="00CC6802" w14:paraId="1BEB3779"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1A7C9540"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4500-4550</w:t>
            </w:r>
          </w:p>
        </w:tc>
        <w:tc>
          <w:tcPr>
            <w:tcW w:w="1353" w:type="dxa"/>
            <w:tcBorders>
              <w:top w:val="nil"/>
              <w:left w:val="nil"/>
              <w:bottom w:val="single" w:sz="4" w:space="0" w:color="auto"/>
              <w:right w:val="single" w:sz="4" w:space="0" w:color="auto"/>
            </w:tcBorders>
            <w:noWrap/>
            <w:vAlign w:val="center"/>
          </w:tcPr>
          <w:p w14:paraId="33CD1C33"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-0.15</w:t>
            </w:r>
          </w:p>
        </w:tc>
        <w:tc>
          <w:tcPr>
            <w:tcW w:w="1517" w:type="dxa"/>
            <w:tcBorders>
              <w:top w:val="nil"/>
              <w:left w:val="nil"/>
              <w:bottom w:val="single" w:sz="4" w:space="0" w:color="auto"/>
              <w:right w:val="single" w:sz="4" w:space="0" w:color="auto"/>
            </w:tcBorders>
            <w:noWrap/>
            <w:vAlign w:val="center"/>
          </w:tcPr>
          <w:p w14:paraId="762935A9"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-0.12</w:t>
            </w:r>
          </w:p>
        </w:tc>
        <w:tc>
          <w:tcPr>
            <w:tcW w:w="1418" w:type="dxa"/>
            <w:tcBorders>
              <w:top w:val="nil"/>
              <w:left w:val="nil"/>
              <w:bottom w:val="single" w:sz="4" w:space="0" w:color="auto"/>
              <w:right w:val="single" w:sz="4" w:space="0" w:color="auto"/>
            </w:tcBorders>
            <w:noWrap/>
            <w:vAlign w:val="center"/>
          </w:tcPr>
          <w:p w14:paraId="6270CAD9"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-2.08</w:t>
            </w:r>
          </w:p>
        </w:tc>
        <w:tc>
          <w:tcPr>
            <w:tcW w:w="1417" w:type="dxa"/>
            <w:tcBorders>
              <w:top w:val="nil"/>
              <w:left w:val="nil"/>
              <w:bottom w:val="single" w:sz="4" w:space="0" w:color="auto"/>
              <w:right w:val="single" w:sz="4" w:space="0" w:color="auto"/>
            </w:tcBorders>
            <w:noWrap/>
            <w:vAlign w:val="center"/>
          </w:tcPr>
          <w:p w14:paraId="7CEFF086"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-2.03</w:t>
            </w:r>
          </w:p>
        </w:tc>
      </w:tr>
      <w:tr w:rsidR="00CC6802" w14:paraId="2DCDD56F"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29BBDAED"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4550-4600</w:t>
            </w:r>
          </w:p>
        </w:tc>
        <w:tc>
          <w:tcPr>
            <w:tcW w:w="1353" w:type="dxa"/>
            <w:tcBorders>
              <w:top w:val="nil"/>
              <w:left w:val="nil"/>
              <w:bottom w:val="single" w:sz="4" w:space="0" w:color="auto"/>
              <w:right w:val="single" w:sz="4" w:space="0" w:color="auto"/>
            </w:tcBorders>
            <w:noWrap/>
            <w:vAlign w:val="center"/>
          </w:tcPr>
          <w:p w14:paraId="3F800FB8"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-0.27</w:t>
            </w:r>
          </w:p>
        </w:tc>
        <w:tc>
          <w:tcPr>
            <w:tcW w:w="1517" w:type="dxa"/>
            <w:tcBorders>
              <w:top w:val="nil"/>
              <w:left w:val="nil"/>
              <w:bottom w:val="single" w:sz="4" w:space="0" w:color="auto"/>
              <w:right w:val="single" w:sz="4" w:space="0" w:color="auto"/>
            </w:tcBorders>
            <w:noWrap/>
            <w:vAlign w:val="center"/>
          </w:tcPr>
          <w:p w14:paraId="10DBE9FB"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-0.24</w:t>
            </w:r>
          </w:p>
        </w:tc>
        <w:tc>
          <w:tcPr>
            <w:tcW w:w="1418" w:type="dxa"/>
            <w:tcBorders>
              <w:top w:val="nil"/>
              <w:left w:val="nil"/>
              <w:bottom w:val="single" w:sz="4" w:space="0" w:color="auto"/>
              <w:right w:val="single" w:sz="4" w:space="0" w:color="auto"/>
            </w:tcBorders>
            <w:noWrap/>
            <w:vAlign w:val="center"/>
          </w:tcPr>
          <w:p w14:paraId="6588A8B5"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-1.77</w:t>
            </w:r>
          </w:p>
        </w:tc>
        <w:tc>
          <w:tcPr>
            <w:tcW w:w="1417" w:type="dxa"/>
            <w:tcBorders>
              <w:top w:val="nil"/>
              <w:left w:val="nil"/>
              <w:bottom w:val="single" w:sz="4" w:space="0" w:color="auto"/>
              <w:right w:val="single" w:sz="4" w:space="0" w:color="auto"/>
            </w:tcBorders>
            <w:noWrap/>
            <w:vAlign w:val="center"/>
          </w:tcPr>
          <w:p w14:paraId="5F6B2DED"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-1.71</w:t>
            </w:r>
          </w:p>
        </w:tc>
      </w:tr>
      <w:tr w:rsidR="00CC6802" w14:paraId="6BCBA4C5"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4C81D239"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4600-4650</w:t>
            </w:r>
          </w:p>
        </w:tc>
        <w:tc>
          <w:tcPr>
            <w:tcW w:w="1353" w:type="dxa"/>
            <w:tcBorders>
              <w:top w:val="nil"/>
              <w:left w:val="nil"/>
              <w:bottom w:val="single" w:sz="4" w:space="0" w:color="auto"/>
              <w:right w:val="single" w:sz="4" w:space="0" w:color="auto"/>
            </w:tcBorders>
            <w:noWrap/>
            <w:vAlign w:val="center"/>
          </w:tcPr>
          <w:p w14:paraId="3840D0D0"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-0.04</w:t>
            </w:r>
          </w:p>
        </w:tc>
        <w:tc>
          <w:tcPr>
            <w:tcW w:w="1517" w:type="dxa"/>
            <w:tcBorders>
              <w:top w:val="nil"/>
              <w:left w:val="nil"/>
              <w:bottom w:val="single" w:sz="4" w:space="0" w:color="auto"/>
              <w:right w:val="single" w:sz="4" w:space="0" w:color="auto"/>
            </w:tcBorders>
            <w:noWrap/>
            <w:vAlign w:val="center"/>
          </w:tcPr>
          <w:p w14:paraId="38DAF01D"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-0.01</w:t>
            </w:r>
          </w:p>
        </w:tc>
        <w:tc>
          <w:tcPr>
            <w:tcW w:w="1418" w:type="dxa"/>
            <w:tcBorders>
              <w:top w:val="nil"/>
              <w:left w:val="nil"/>
              <w:bottom w:val="single" w:sz="4" w:space="0" w:color="auto"/>
              <w:right w:val="single" w:sz="4" w:space="0" w:color="auto"/>
            </w:tcBorders>
            <w:noWrap/>
            <w:vAlign w:val="center"/>
          </w:tcPr>
          <w:p w14:paraId="55302ACC"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-1.77</w:t>
            </w:r>
          </w:p>
        </w:tc>
        <w:tc>
          <w:tcPr>
            <w:tcW w:w="1417" w:type="dxa"/>
            <w:tcBorders>
              <w:top w:val="nil"/>
              <w:left w:val="nil"/>
              <w:bottom w:val="single" w:sz="4" w:space="0" w:color="auto"/>
              <w:right w:val="single" w:sz="4" w:space="0" w:color="auto"/>
            </w:tcBorders>
            <w:noWrap/>
            <w:vAlign w:val="center"/>
          </w:tcPr>
          <w:p w14:paraId="32F13D5B"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-1.70</w:t>
            </w:r>
          </w:p>
        </w:tc>
      </w:tr>
      <w:tr w:rsidR="00CC6802" w14:paraId="51E46DB1"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7E7D1C2A"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4650-4700</w:t>
            </w:r>
          </w:p>
        </w:tc>
        <w:tc>
          <w:tcPr>
            <w:tcW w:w="1353" w:type="dxa"/>
            <w:tcBorders>
              <w:top w:val="nil"/>
              <w:left w:val="nil"/>
              <w:bottom w:val="single" w:sz="4" w:space="0" w:color="auto"/>
              <w:right w:val="single" w:sz="4" w:space="0" w:color="auto"/>
            </w:tcBorders>
            <w:noWrap/>
            <w:vAlign w:val="center"/>
          </w:tcPr>
          <w:p w14:paraId="5DDF55FF"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0.00</w:t>
            </w:r>
          </w:p>
        </w:tc>
        <w:tc>
          <w:tcPr>
            <w:tcW w:w="1517" w:type="dxa"/>
            <w:tcBorders>
              <w:top w:val="nil"/>
              <w:left w:val="nil"/>
              <w:bottom w:val="single" w:sz="4" w:space="0" w:color="auto"/>
              <w:right w:val="single" w:sz="4" w:space="0" w:color="auto"/>
            </w:tcBorders>
            <w:noWrap/>
            <w:vAlign w:val="center"/>
          </w:tcPr>
          <w:p w14:paraId="12A2416F"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0.04</w:t>
            </w:r>
          </w:p>
        </w:tc>
        <w:tc>
          <w:tcPr>
            <w:tcW w:w="1418" w:type="dxa"/>
            <w:tcBorders>
              <w:top w:val="nil"/>
              <w:left w:val="nil"/>
              <w:bottom w:val="single" w:sz="4" w:space="0" w:color="auto"/>
              <w:right w:val="single" w:sz="4" w:space="0" w:color="auto"/>
            </w:tcBorders>
            <w:noWrap/>
            <w:vAlign w:val="center"/>
          </w:tcPr>
          <w:p w14:paraId="3BF2BBB4"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-1.21</w:t>
            </w:r>
          </w:p>
        </w:tc>
        <w:tc>
          <w:tcPr>
            <w:tcW w:w="1417" w:type="dxa"/>
            <w:tcBorders>
              <w:top w:val="nil"/>
              <w:left w:val="nil"/>
              <w:bottom w:val="single" w:sz="4" w:space="0" w:color="auto"/>
              <w:right w:val="single" w:sz="4" w:space="0" w:color="auto"/>
            </w:tcBorders>
            <w:noWrap/>
            <w:vAlign w:val="center"/>
          </w:tcPr>
          <w:p w14:paraId="2AB737CD"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-1.13</w:t>
            </w:r>
          </w:p>
        </w:tc>
      </w:tr>
      <w:tr w:rsidR="00CC6802" w14:paraId="5E5F780E"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4350FE4F"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4700-4750</w:t>
            </w:r>
          </w:p>
        </w:tc>
        <w:tc>
          <w:tcPr>
            <w:tcW w:w="1353" w:type="dxa"/>
            <w:tcBorders>
              <w:top w:val="nil"/>
              <w:left w:val="nil"/>
              <w:bottom w:val="single" w:sz="4" w:space="0" w:color="auto"/>
              <w:right w:val="single" w:sz="4" w:space="0" w:color="auto"/>
            </w:tcBorders>
            <w:noWrap/>
            <w:vAlign w:val="center"/>
          </w:tcPr>
          <w:p w14:paraId="472E4898"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-0.02</w:t>
            </w:r>
          </w:p>
        </w:tc>
        <w:tc>
          <w:tcPr>
            <w:tcW w:w="1517" w:type="dxa"/>
            <w:tcBorders>
              <w:top w:val="nil"/>
              <w:left w:val="nil"/>
              <w:bottom w:val="single" w:sz="4" w:space="0" w:color="auto"/>
              <w:right w:val="single" w:sz="4" w:space="0" w:color="auto"/>
            </w:tcBorders>
            <w:noWrap/>
            <w:vAlign w:val="center"/>
          </w:tcPr>
          <w:p w14:paraId="09873D8E"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0.03</w:t>
            </w:r>
          </w:p>
        </w:tc>
        <w:tc>
          <w:tcPr>
            <w:tcW w:w="1418" w:type="dxa"/>
            <w:tcBorders>
              <w:top w:val="nil"/>
              <w:left w:val="nil"/>
              <w:bottom w:val="single" w:sz="4" w:space="0" w:color="auto"/>
              <w:right w:val="single" w:sz="4" w:space="0" w:color="auto"/>
            </w:tcBorders>
            <w:noWrap/>
            <w:vAlign w:val="center"/>
          </w:tcPr>
          <w:p w14:paraId="5574676B"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-1.00</w:t>
            </w:r>
          </w:p>
        </w:tc>
        <w:tc>
          <w:tcPr>
            <w:tcW w:w="1417" w:type="dxa"/>
            <w:tcBorders>
              <w:top w:val="nil"/>
              <w:left w:val="nil"/>
              <w:bottom w:val="single" w:sz="4" w:space="0" w:color="auto"/>
              <w:right w:val="single" w:sz="4" w:space="0" w:color="auto"/>
            </w:tcBorders>
            <w:noWrap/>
            <w:vAlign w:val="center"/>
          </w:tcPr>
          <w:p w14:paraId="20BBC41E"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-0.91</w:t>
            </w:r>
          </w:p>
        </w:tc>
      </w:tr>
      <w:tr w:rsidR="00CC6802" w14:paraId="2F93C5F1"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0F8DA407"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lastRenderedPageBreak/>
              <w:t>4750-4800</w:t>
            </w:r>
          </w:p>
        </w:tc>
        <w:tc>
          <w:tcPr>
            <w:tcW w:w="1353" w:type="dxa"/>
            <w:tcBorders>
              <w:top w:val="nil"/>
              <w:left w:val="nil"/>
              <w:bottom w:val="single" w:sz="4" w:space="0" w:color="auto"/>
              <w:right w:val="single" w:sz="4" w:space="0" w:color="auto"/>
            </w:tcBorders>
            <w:noWrap/>
            <w:vAlign w:val="center"/>
          </w:tcPr>
          <w:p w14:paraId="217F2B55"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-0.09</w:t>
            </w:r>
          </w:p>
        </w:tc>
        <w:tc>
          <w:tcPr>
            <w:tcW w:w="1517" w:type="dxa"/>
            <w:tcBorders>
              <w:top w:val="nil"/>
              <w:left w:val="nil"/>
              <w:bottom w:val="single" w:sz="4" w:space="0" w:color="auto"/>
              <w:right w:val="single" w:sz="4" w:space="0" w:color="auto"/>
            </w:tcBorders>
            <w:noWrap/>
            <w:vAlign w:val="center"/>
          </w:tcPr>
          <w:p w14:paraId="7E61E9CC"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-0.04</w:t>
            </w:r>
          </w:p>
        </w:tc>
        <w:tc>
          <w:tcPr>
            <w:tcW w:w="1418" w:type="dxa"/>
            <w:tcBorders>
              <w:top w:val="nil"/>
              <w:left w:val="nil"/>
              <w:bottom w:val="single" w:sz="4" w:space="0" w:color="auto"/>
              <w:right w:val="single" w:sz="4" w:space="0" w:color="auto"/>
            </w:tcBorders>
            <w:noWrap/>
            <w:vAlign w:val="center"/>
          </w:tcPr>
          <w:p w14:paraId="4ACE9D35"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-1.04</w:t>
            </w:r>
          </w:p>
        </w:tc>
        <w:tc>
          <w:tcPr>
            <w:tcW w:w="1417" w:type="dxa"/>
            <w:tcBorders>
              <w:top w:val="nil"/>
              <w:left w:val="nil"/>
              <w:bottom w:val="single" w:sz="4" w:space="0" w:color="auto"/>
              <w:right w:val="single" w:sz="4" w:space="0" w:color="auto"/>
            </w:tcBorders>
            <w:noWrap/>
            <w:vAlign w:val="center"/>
          </w:tcPr>
          <w:p w14:paraId="72833BA3"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-0.95</w:t>
            </w:r>
          </w:p>
        </w:tc>
      </w:tr>
      <w:tr w:rsidR="00CC6802" w14:paraId="515A99B9"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531D6D6A"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4800-4850</w:t>
            </w:r>
          </w:p>
        </w:tc>
        <w:tc>
          <w:tcPr>
            <w:tcW w:w="1353" w:type="dxa"/>
            <w:tcBorders>
              <w:top w:val="nil"/>
              <w:left w:val="nil"/>
              <w:bottom w:val="single" w:sz="4" w:space="0" w:color="auto"/>
              <w:right w:val="single" w:sz="4" w:space="0" w:color="auto"/>
            </w:tcBorders>
            <w:noWrap/>
            <w:vAlign w:val="center"/>
          </w:tcPr>
          <w:p w14:paraId="094D8EC1"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-0.01</w:t>
            </w:r>
          </w:p>
        </w:tc>
        <w:tc>
          <w:tcPr>
            <w:tcW w:w="1517" w:type="dxa"/>
            <w:tcBorders>
              <w:top w:val="nil"/>
              <w:left w:val="nil"/>
              <w:bottom w:val="single" w:sz="4" w:space="0" w:color="auto"/>
              <w:right w:val="single" w:sz="4" w:space="0" w:color="auto"/>
            </w:tcBorders>
            <w:noWrap/>
            <w:vAlign w:val="center"/>
          </w:tcPr>
          <w:p w14:paraId="29A20780"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0.04</w:t>
            </w:r>
          </w:p>
        </w:tc>
        <w:tc>
          <w:tcPr>
            <w:tcW w:w="1418" w:type="dxa"/>
            <w:tcBorders>
              <w:top w:val="nil"/>
              <w:left w:val="nil"/>
              <w:bottom w:val="single" w:sz="4" w:space="0" w:color="auto"/>
              <w:right w:val="single" w:sz="4" w:space="0" w:color="auto"/>
            </w:tcBorders>
            <w:noWrap/>
            <w:vAlign w:val="center"/>
          </w:tcPr>
          <w:p w14:paraId="3F4F4247"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-1.13</w:t>
            </w:r>
          </w:p>
        </w:tc>
        <w:tc>
          <w:tcPr>
            <w:tcW w:w="1417" w:type="dxa"/>
            <w:tcBorders>
              <w:top w:val="nil"/>
              <w:left w:val="nil"/>
              <w:bottom w:val="single" w:sz="4" w:space="0" w:color="auto"/>
              <w:right w:val="single" w:sz="4" w:space="0" w:color="auto"/>
            </w:tcBorders>
            <w:noWrap/>
            <w:vAlign w:val="center"/>
          </w:tcPr>
          <w:p w14:paraId="661F144C"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-1.03</w:t>
            </w:r>
          </w:p>
        </w:tc>
      </w:tr>
      <w:tr w:rsidR="00CC6802" w14:paraId="55338232"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1BC8408D"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4850-4900</w:t>
            </w:r>
          </w:p>
        </w:tc>
        <w:tc>
          <w:tcPr>
            <w:tcW w:w="1353" w:type="dxa"/>
            <w:tcBorders>
              <w:top w:val="nil"/>
              <w:left w:val="nil"/>
              <w:bottom w:val="single" w:sz="4" w:space="0" w:color="auto"/>
              <w:right w:val="single" w:sz="4" w:space="0" w:color="auto"/>
            </w:tcBorders>
            <w:noWrap/>
            <w:vAlign w:val="center"/>
          </w:tcPr>
          <w:p w14:paraId="64721C8A"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-0.20</w:t>
            </w:r>
          </w:p>
        </w:tc>
        <w:tc>
          <w:tcPr>
            <w:tcW w:w="1517" w:type="dxa"/>
            <w:tcBorders>
              <w:top w:val="nil"/>
              <w:left w:val="nil"/>
              <w:bottom w:val="single" w:sz="4" w:space="0" w:color="auto"/>
              <w:right w:val="single" w:sz="4" w:space="0" w:color="auto"/>
            </w:tcBorders>
            <w:noWrap/>
            <w:vAlign w:val="center"/>
          </w:tcPr>
          <w:p w14:paraId="75CCEE27"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-0.14</w:t>
            </w:r>
          </w:p>
        </w:tc>
        <w:tc>
          <w:tcPr>
            <w:tcW w:w="1418" w:type="dxa"/>
            <w:tcBorders>
              <w:top w:val="nil"/>
              <w:left w:val="nil"/>
              <w:bottom w:val="single" w:sz="4" w:space="0" w:color="auto"/>
              <w:right w:val="single" w:sz="4" w:space="0" w:color="auto"/>
            </w:tcBorders>
            <w:noWrap/>
            <w:vAlign w:val="center"/>
          </w:tcPr>
          <w:p w14:paraId="18A62401"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-1.03</w:t>
            </w:r>
          </w:p>
        </w:tc>
        <w:tc>
          <w:tcPr>
            <w:tcW w:w="1417" w:type="dxa"/>
            <w:tcBorders>
              <w:top w:val="nil"/>
              <w:left w:val="nil"/>
              <w:bottom w:val="single" w:sz="4" w:space="0" w:color="auto"/>
              <w:right w:val="single" w:sz="4" w:space="0" w:color="auto"/>
            </w:tcBorders>
            <w:noWrap/>
            <w:vAlign w:val="center"/>
          </w:tcPr>
          <w:p w14:paraId="35D205C1"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-0.93</w:t>
            </w:r>
          </w:p>
        </w:tc>
      </w:tr>
      <w:tr w:rsidR="00CC6802" w14:paraId="70075994"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3416A423"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4900-4950</w:t>
            </w:r>
          </w:p>
        </w:tc>
        <w:tc>
          <w:tcPr>
            <w:tcW w:w="1353" w:type="dxa"/>
            <w:tcBorders>
              <w:top w:val="nil"/>
              <w:left w:val="nil"/>
              <w:bottom w:val="single" w:sz="4" w:space="0" w:color="auto"/>
              <w:right w:val="single" w:sz="4" w:space="0" w:color="auto"/>
            </w:tcBorders>
            <w:noWrap/>
            <w:vAlign w:val="center"/>
          </w:tcPr>
          <w:p w14:paraId="17A70634"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-0.31</w:t>
            </w:r>
          </w:p>
        </w:tc>
        <w:tc>
          <w:tcPr>
            <w:tcW w:w="1517" w:type="dxa"/>
            <w:tcBorders>
              <w:top w:val="nil"/>
              <w:left w:val="nil"/>
              <w:bottom w:val="single" w:sz="4" w:space="0" w:color="auto"/>
              <w:right w:val="single" w:sz="4" w:space="0" w:color="auto"/>
            </w:tcBorders>
            <w:noWrap/>
            <w:vAlign w:val="center"/>
          </w:tcPr>
          <w:p w14:paraId="582B7FCF"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-0.25</w:t>
            </w:r>
          </w:p>
        </w:tc>
        <w:tc>
          <w:tcPr>
            <w:tcW w:w="1418" w:type="dxa"/>
            <w:tcBorders>
              <w:top w:val="nil"/>
              <w:left w:val="nil"/>
              <w:bottom w:val="single" w:sz="4" w:space="0" w:color="auto"/>
              <w:right w:val="single" w:sz="4" w:space="0" w:color="auto"/>
            </w:tcBorders>
            <w:noWrap/>
            <w:vAlign w:val="center"/>
          </w:tcPr>
          <w:p w14:paraId="18CD9F98"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-0.91</w:t>
            </w:r>
          </w:p>
        </w:tc>
        <w:tc>
          <w:tcPr>
            <w:tcW w:w="1417" w:type="dxa"/>
            <w:tcBorders>
              <w:top w:val="nil"/>
              <w:left w:val="nil"/>
              <w:bottom w:val="single" w:sz="4" w:space="0" w:color="auto"/>
              <w:right w:val="single" w:sz="4" w:space="0" w:color="auto"/>
            </w:tcBorders>
            <w:noWrap/>
            <w:vAlign w:val="center"/>
          </w:tcPr>
          <w:p w14:paraId="27E3FA55"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-0.79</w:t>
            </w:r>
          </w:p>
        </w:tc>
      </w:tr>
      <w:tr w:rsidR="00CC6802" w14:paraId="14FC0B3F"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650486A3"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4950-5000</w:t>
            </w:r>
          </w:p>
        </w:tc>
        <w:tc>
          <w:tcPr>
            <w:tcW w:w="1353" w:type="dxa"/>
            <w:tcBorders>
              <w:top w:val="nil"/>
              <w:left w:val="nil"/>
              <w:bottom w:val="single" w:sz="4" w:space="0" w:color="auto"/>
              <w:right w:val="single" w:sz="4" w:space="0" w:color="auto"/>
            </w:tcBorders>
            <w:noWrap/>
            <w:vAlign w:val="center"/>
          </w:tcPr>
          <w:p w14:paraId="2592BE3D"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-0.28</w:t>
            </w:r>
          </w:p>
        </w:tc>
        <w:tc>
          <w:tcPr>
            <w:tcW w:w="1517" w:type="dxa"/>
            <w:tcBorders>
              <w:top w:val="nil"/>
              <w:left w:val="nil"/>
              <w:bottom w:val="single" w:sz="4" w:space="0" w:color="auto"/>
              <w:right w:val="single" w:sz="4" w:space="0" w:color="auto"/>
            </w:tcBorders>
            <w:noWrap/>
            <w:vAlign w:val="center"/>
          </w:tcPr>
          <w:p w14:paraId="4983FBFD"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-0.22</w:t>
            </w:r>
          </w:p>
        </w:tc>
        <w:tc>
          <w:tcPr>
            <w:tcW w:w="1418" w:type="dxa"/>
            <w:tcBorders>
              <w:top w:val="nil"/>
              <w:left w:val="nil"/>
              <w:bottom w:val="single" w:sz="4" w:space="0" w:color="auto"/>
              <w:right w:val="single" w:sz="4" w:space="0" w:color="auto"/>
            </w:tcBorders>
            <w:noWrap/>
            <w:vAlign w:val="center"/>
          </w:tcPr>
          <w:p w14:paraId="7416BA6F"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-0.69</w:t>
            </w:r>
          </w:p>
        </w:tc>
        <w:tc>
          <w:tcPr>
            <w:tcW w:w="1417" w:type="dxa"/>
            <w:tcBorders>
              <w:top w:val="nil"/>
              <w:left w:val="nil"/>
              <w:bottom w:val="single" w:sz="4" w:space="0" w:color="auto"/>
              <w:right w:val="single" w:sz="4" w:space="0" w:color="auto"/>
            </w:tcBorders>
            <w:noWrap/>
            <w:vAlign w:val="center"/>
          </w:tcPr>
          <w:p w14:paraId="0F2EE461"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-0.57</w:t>
            </w:r>
          </w:p>
        </w:tc>
      </w:tr>
      <w:tr w:rsidR="00CC6802" w14:paraId="26CF6D2A"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24483798"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5000-5050</w:t>
            </w:r>
          </w:p>
        </w:tc>
        <w:tc>
          <w:tcPr>
            <w:tcW w:w="1353" w:type="dxa"/>
            <w:tcBorders>
              <w:top w:val="nil"/>
              <w:left w:val="nil"/>
              <w:bottom w:val="single" w:sz="4" w:space="0" w:color="auto"/>
              <w:right w:val="single" w:sz="4" w:space="0" w:color="auto"/>
            </w:tcBorders>
            <w:noWrap/>
            <w:vAlign w:val="center"/>
          </w:tcPr>
          <w:p w14:paraId="163AA860"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-0.19</w:t>
            </w:r>
          </w:p>
        </w:tc>
        <w:tc>
          <w:tcPr>
            <w:tcW w:w="1517" w:type="dxa"/>
            <w:tcBorders>
              <w:top w:val="nil"/>
              <w:left w:val="nil"/>
              <w:bottom w:val="single" w:sz="4" w:space="0" w:color="auto"/>
              <w:right w:val="single" w:sz="4" w:space="0" w:color="auto"/>
            </w:tcBorders>
            <w:noWrap/>
            <w:vAlign w:val="center"/>
          </w:tcPr>
          <w:p w14:paraId="1536C9C2"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-0.12</w:t>
            </w:r>
          </w:p>
        </w:tc>
        <w:tc>
          <w:tcPr>
            <w:tcW w:w="1418" w:type="dxa"/>
            <w:tcBorders>
              <w:top w:val="nil"/>
              <w:left w:val="nil"/>
              <w:bottom w:val="single" w:sz="4" w:space="0" w:color="auto"/>
              <w:right w:val="single" w:sz="4" w:space="0" w:color="auto"/>
            </w:tcBorders>
            <w:noWrap/>
            <w:vAlign w:val="center"/>
          </w:tcPr>
          <w:p w14:paraId="3E07A42F"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-0.59</w:t>
            </w:r>
          </w:p>
        </w:tc>
        <w:tc>
          <w:tcPr>
            <w:tcW w:w="1417" w:type="dxa"/>
            <w:tcBorders>
              <w:top w:val="nil"/>
              <w:left w:val="nil"/>
              <w:bottom w:val="single" w:sz="4" w:space="0" w:color="auto"/>
              <w:right w:val="single" w:sz="4" w:space="0" w:color="auto"/>
            </w:tcBorders>
            <w:noWrap/>
            <w:vAlign w:val="center"/>
          </w:tcPr>
          <w:p w14:paraId="18A90271"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-0.46</w:t>
            </w:r>
          </w:p>
        </w:tc>
      </w:tr>
      <w:tr w:rsidR="00CC6802" w14:paraId="61306710"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7E9B9C00"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5050-5100</w:t>
            </w:r>
          </w:p>
        </w:tc>
        <w:tc>
          <w:tcPr>
            <w:tcW w:w="1353" w:type="dxa"/>
            <w:tcBorders>
              <w:top w:val="nil"/>
              <w:left w:val="nil"/>
              <w:bottom w:val="single" w:sz="4" w:space="0" w:color="auto"/>
              <w:right w:val="single" w:sz="4" w:space="0" w:color="auto"/>
            </w:tcBorders>
            <w:noWrap/>
            <w:vAlign w:val="center"/>
          </w:tcPr>
          <w:p w14:paraId="0BF60F54"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-0.12</w:t>
            </w:r>
          </w:p>
        </w:tc>
        <w:tc>
          <w:tcPr>
            <w:tcW w:w="1517" w:type="dxa"/>
            <w:tcBorders>
              <w:top w:val="nil"/>
              <w:left w:val="nil"/>
              <w:bottom w:val="single" w:sz="4" w:space="0" w:color="auto"/>
              <w:right w:val="single" w:sz="4" w:space="0" w:color="auto"/>
            </w:tcBorders>
            <w:noWrap/>
            <w:vAlign w:val="center"/>
          </w:tcPr>
          <w:p w14:paraId="74FE311A"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-0.05</w:t>
            </w:r>
          </w:p>
        </w:tc>
        <w:tc>
          <w:tcPr>
            <w:tcW w:w="1418" w:type="dxa"/>
            <w:tcBorders>
              <w:top w:val="nil"/>
              <w:left w:val="nil"/>
              <w:bottom w:val="single" w:sz="4" w:space="0" w:color="auto"/>
              <w:right w:val="single" w:sz="4" w:space="0" w:color="auto"/>
            </w:tcBorders>
            <w:noWrap/>
            <w:vAlign w:val="center"/>
          </w:tcPr>
          <w:p w14:paraId="073C19BA"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-0.37</w:t>
            </w:r>
          </w:p>
        </w:tc>
        <w:tc>
          <w:tcPr>
            <w:tcW w:w="1417" w:type="dxa"/>
            <w:tcBorders>
              <w:top w:val="nil"/>
              <w:left w:val="nil"/>
              <w:bottom w:val="single" w:sz="4" w:space="0" w:color="auto"/>
              <w:right w:val="single" w:sz="4" w:space="0" w:color="auto"/>
            </w:tcBorders>
            <w:noWrap/>
            <w:vAlign w:val="center"/>
          </w:tcPr>
          <w:p w14:paraId="339E7662"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-0.23</w:t>
            </w:r>
          </w:p>
        </w:tc>
      </w:tr>
      <w:tr w:rsidR="00CC6802" w14:paraId="19C53E28"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18EECC5F"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5100-5150</w:t>
            </w:r>
          </w:p>
        </w:tc>
        <w:tc>
          <w:tcPr>
            <w:tcW w:w="1353" w:type="dxa"/>
            <w:tcBorders>
              <w:top w:val="nil"/>
              <w:left w:val="nil"/>
              <w:bottom w:val="single" w:sz="4" w:space="0" w:color="auto"/>
              <w:right w:val="single" w:sz="4" w:space="0" w:color="auto"/>
            </w:tcBorders>
            <w:noWrap/>
            <w:vAlign w:val="center"/>
          </w:tcPr>
          <w:p w14:paraId="0A94F7CC"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-0.08</w:t>
            </w:r>
          </w:p>
        </w:tc>
        <w:tc>
          <w:tcPr>
            <w:tcW w:w="1517" w:type="dxa"/>
            <w:tcBorders>
              <w:top w:val="nil"/>
              <w:left w:val="nil"/>
              <w:bottom w:val="single" w:sz="4" w:space="0" w:color="auto"/>
              <w:right w:val="single" w:sz="4" w:space="0" w:color="auto"/>
            </w:tcBorders>
            <w:noWrap/>
            <w:vAlign w:val="center"/>
          </w:tcPr>
          <w:p w14:paraId="78F16615"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-0.01</w:t>
            </w:r>
          </w:p>
        </w:tc>
        <w:tc>
          <w:tcPr>
            <w:tcW w:w="1418" w:type="dxa"/>
            <w:tcBorders>
              <w:top w:val="nil"/>
              <w:left w:val="nil"/>
              <w:bottom w:val="single" w:sz="4" w:space="0" w:color="auto"/>
              <w:right w:val="single" w:sz="4" w:space="0" w:color="auto"/>
            </w:tcBorders>
            <w:noWrap/>
            <w:vAlign w:val="center"/>
          </w:tcPr>
          <w:p w14:paraId="1D062810"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-0.24</w:t>
            </w:r>
          </w:p>
        </w:tc>
        <w:tc>
          <w:tcPr>
            <w:tcW w:w="1417" w:type="dxa"/>
            <w:tcBorders>
              <w:top w:val="nil"/>
              <w:left w:val="nil"/>
              <w:bottom w:val="single" w:sz="4" w:space="0" w:color="auto"/>
              <w:right w:val="single" w:sz="4" w:space="0" w:color="auto"/>
            </w:tcBorders>
            <w:noWrap/>
            <w:vAlign w:val="center"/>
          </w:tcPr>
          <w:p w14:paraId="5C7BF079"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-0.10</w:t>
            </w:r>
          </w:p>
        </w:tc>
      </w:tr>
      <w:tr w:rsidR="00CC6802" w14:paraId="5E9F7DE7"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3EEE4319"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5150-5200</w:t>
            </w:r>
          </w:p>
        </w:tc>
        <w:tc>
          <w:tcPr>
            <w:tcW w:w="1353" w:type="dxa"/>
            <w:tcBorders>
              <w:top w:val="nil"/>
              <w:left w:val="nil"/>
              <w:bottom w:val="single" w:sz="4" w:space="0" w:color="auto"/>
              <w:right w:val="single" w:sz="4" w:space="0" w:color="auto"/>
            </w:tcBorders>
            <w:noWrap/>
            <w:vAlign w:val="center"/>
          </w:tcPr>
          <w:p w14:paraId="326B3843"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-0.18</w:t>
            </w:r>
          </w:p>
        </w:tc>
        <w:tc>
          <w:tcPr>
            <w:tcW w:w="1517" w:type="dxa"/>
            <w:tcBorders>
              <w:top w:val="nil"/>
              <w:left w:val="nil"/>
              <w:bottom w:val="single" w:sz="4" w:space="0" w:color="auto"/>
              <w:right w:val="single" w:sz="4" w:space="0" w:color="auto"/>
            </w:tcBorders>
            <w:noWrap/>
            <w:vAlign w:val="center"/>
          </w:tcPr>
          <w:p w14:paraId="5F9558F1"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-0.10</w:t>
            </w:r>
          </w:p>
        </w:tc>
        <w:tc>
          <w:tcPr>
            <w:tcW w:w="1418" w:type="dxa"/>
            <w:tcBorders>
              <w:top w:val="nil"/>
              <w:left w:val="nil"/>
              <w:bottom w:val="single" w:sz="4" w:space="0" w:color="auto"/>
              <w:right w:val="single" w:sz="4" w:space="0" w:color="auto"/>
            </w:tcBorders>
            <w:noWrap/>
            <w:vAlign w:val="center"/>
          </w:tcPr>
          <w:p w14:paraId="37A1374D"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-0.16</w:t>
            </w:r>
          </w:p>
        </w:tc>
        <w:tc>
          <w:tcPr>
            <w:tcW w:w="1417" w:type="dxa"/>
            <w:tcBorders>
              <w:top w:val="nil"/>
              <w:left w:val="nil"/>
              <w:bottom w:val="single" w:sz="4" w:space="0" w:color="auto"/>
              <w:right w:val="single" w:sz="4" w:space="0" w:color="auto"/>
            </w:tcBorders>
            <w:noWrap/>
            <w:vAlign w:val="center"/>
          </w:tcPr>
          <w:p w14:paraId="4D8767A2"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0.00</w:t>
            </w:r>
          </w:p>
        </w:tc>
      </w:tr>
      <w:tr w:rsidR="00CC6802" w14:paraId="6C28F081"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27ADEEC5"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5200-5250</w:t>
            </w:r>
          </w:p>
        </w:tc>
        <w:tc>
          <w:tcPr>
            <w:tcW w:w="1353" w:type="dxa"/>
            <w:tcBorders>
              <w:top w:val="nil"/>
              <w:left w:val="nil"/>
              <w:bottom w:val="single" w:sz="4" w:space="0" w:color="auto"/>
              <w:right w:val="single" w:sz="4" w:space="0" w:color="auto"/>
            </w:tcBorders>
            <w:noWrap/>
            <w:vAlign w:val="center"/>
          </w:tcPr>
          <w:p w14:paraId="647698BF"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-0.06</w:t>
            </w:r>
          </w:p>
        </w:tc>
        <w:tc>
          <w:tcPr>
            <w:tcW w:w="1517" w:type="dxa"/>
            <w:tcBorders>
              <w:top w:val="nil"/>
              <w:left w:val="nil"/>
              <w:bottom w:val="single" w:sz="4" w:space="0" w:color="auto"/>
              <w:right w:val="single" w:sz="4" w:space="0" w:color="auto"/>
            </w:tcBorders>
            <w:noWrap/>
            <w:vAlign w:val="center"/>
          </w:tcPr>
          <w:p w14:paraId="7B742D14"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0.02</w:t>
            </w:r>
          </w:p>
        </w:tc>
        <w:tc>
          <w:tcPr>
            <w:tcW w:w="1418" w:type="dxa"/>
            <w:tcBorders>
              <w:top w:val="nil"/>
              <w:left w:val="nil"/>
              <w:bottom w:val="single" w:sz="4" w:space="0" w:color="auto"/>
              <w:right w:val="single" w:sz="4" w:space="0" w:color="auto"/>
            </w:tcBorders>
            <w:noWrap/>
            <w:vAlign w:val="center"/>
          </w:tcPr>
          <w:p w14:paraId="175DF827"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-0.14</w:t>
            </w:r>
          </w:p>
        </w:tc>
        <w:tc>
          <w:tcPr>
            <w:tcW w:w="1417" w:type="dxa"/>
            <w:tcBorders>
              <w:top w:val="nil"/>
              <w:left w:val="nil"/>
              <w:bottom w:val="single" w:sz="4" w:space="0" w:color="auto"/>
              <w:right w:val="single" w:sz="4" w:space="0" w:color="auto"/>
            </w:tcBorders>
            <w:noWrap/>
            <w:vAlign w:val="center"/>
          </w:tcPr>
          <w:p w14:paraId="739D1484"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0.02</w:t>
            </w:r>
          </w:p>
        </w:tc>
      </w:tr>
      <w:tr w:rsidR="00CC6802" w14:paraId="24FBBFAD"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799F7C12"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5250-5300</w:t>
            </w:r>
          </w:p>
        </w:tc>
        <w:tc>
          <w:tcPr>
            <w:tcW w:w="1353" w:type="dxa"/>
            <w:tcBorders>
              <w:top w:val="nil"/>
              <w:left w:val="nil"/>
              <w:bottom w:val="single" w:sz="4" w:space="0" w:color="auto"/>
              <w:right w:val="single" w:sz="4" w:space="0" w:color="auto"/>
            </w:tcBorders>
            <w:noWrap/>
            <w:vAlign w:val="center"/>
          </w:tcPr>
          <w:p w14:paraId="0501D14B"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-0.15</w:t>
            </w:r>
          </w:p>
        </w:tc>
        <w:tc>
          <w:tcPr>
            <w:tcW w:w="1517" w:type="dxa"/>
            <w:tcBorders>
              <w:top w:val="nil"/>
              <w:left w:val="nil"/>
              <w:bottom w:val="single" w:sz="4" w:space="0" w:color="auto"/>
              <w:right w:val="single" w:sz="4" w:space="0" w:color="auto"/>
            </w:tcBorders>
            <w:noWrap/>
            <w:vAlign w:val="center"/>
          </w:tcPr>
          <w:p w14:paraId="32EA6E43"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-0.06</w:t>
            </w:r>
          </w:p>
        </w:tc>
        <w:tc>
          <w:tcPr>
            <w:tcW w:w="1418" w:type="dxa"/>
            <w:tcBorders>
              <w:top w:val="nil"/>
              <w:left w:val="nil"/>
              <w:bottom w:val="single" w:sz="4" w:space="0" w:color="auto"/>
              <w:right w:val="single" w:sz="4" w:space="0" w:color="auto"/>
            </w:tcBorders>
            <w:noWrap/>
            <w:vAlign w:val="center"/>
          </w:tcPr>
          <w:p w14:paraId="76F32ED9"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0.01</w:t>
            </w:r>
          </w:p>
        </w:tc>
        <w:tc>
          <w:tcPr>
            <w:tcW w:w="1417" w:type="dxa"/>
            <w:tcBorders>
              <w:top w:val="nil"/>
              <w:left w:val="nil"/>
              <w:bottom w:val="single" w:sz="4" w:space="0" w:color="auto"/>
              <w:right w:val="single" w:sz="4" w:space="0" w:color="auto"/>
            </w:tcBorders>
            <w:noWrap/>
            <w:vAlign w:val="center"/>
          </w:tcPr>
          <w:p w14:paraId="788BC46F"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0.18</w:t>
            </w:r>
          </w:p>
        </w:tc>
      </w:tr>
      <w:tr w:rsidR="00CC6802" w14:paraId="011379BE"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68F5124F"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5300-5350</w:t>
            </w:r>
          </w:p>
        </w:tc>
        <w:tc>
          <w:tcPr>
            <w:tcW w:w="1353" w:type="dxa"/>
            <w:tcBorders>
              <w:top w:val="nil"/>
              <w:left w:val="nil"/>
              <w:bottom w:val="single" w:sz="4" w:space="0" w:color="auto"/>
              <w:right w:val="single" w:sz="4" w:space="0" w:color="auto"/>
            </w:tcBorders>
            <w:noWrap/>
            <w:vAlign w:val="center"/>
          </w:tcPr>
          <w:p w14:paraId="62982A2C"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-0.22</w:t>
            </w:r>
          </w:p>
        </w:tc>
        <w:tc>
          <w:tcPr>
            <w:tcW w:w="1517" w:type="dxa"/>
            <w:tcBorders>
              <w:top w:val="nil"/>
              <w:left w:val="nil"/>
              <w:bottom w:val="single" w:sz="4" w:space="0" w:color="auto"/>
              <w:right w:val="single" w:sz="4" w:space="0" w:color="auto"/>
            </w:tcBorders>
            <w:noWrap/>
            <w:vAlign w:val="center"/>
          </w:tcPr>
          <w:p w14:paraId="6E3AAC42"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-0.13</w:t>
            </w:r>
          </w:p>
        </w:tc>
        <w:tc>
          <w:tcPr>
            <w:tcW w:w="1418" w:type="dxa"/>
            <w:tcBorders>
              <w:top w:val="nil"/>
              <w:left w:val="nil"/>
              <w:bottom w:val="single" w:sz="4" w:space="0" w:color="auto"/>
              <w:right w:val="single" w:sz="4" w:space="0" w:color="auto"/>
            </w:tcBorders>
            <w:noWrap/>
            <w:vAlign w:val="center"/>
          </w:tcPr>
          <w:p w14:paraId="04C90153"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0.07</w:t>
            </w:r>
          </w:p>
        </w:tc>
        <w:tc>
          <w:tcPr>
            <w:tcW w:w="1417" w:type="dxa"/>
            <w:tcBorders>
              <w:top w:val="nil"/>
              <w:left w:val="nil"/>
              <w:bottom w:val="single" w:sz="4" w:space="0" w:color="auto"/>
              <w:right w:val="single" w:sz="4" w:space="0" w:color="auto"/>
            </w:tcBorders>
            <w:noWrap/>
            <w:vAlign w:val="center"/>
          </w:tcPr>
          <w:p w14:paraId="1515D184"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0.25</w:t>
            </w:r>
          </w:p>
        </w:tc>
      </w:tr>
      <w:tr w:rsidR="00CC6802" w14:paraId="18C0137B"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633217C2"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5350-5400</w:t>
            </w:r>
          </w:p>
        </w:tc>
        <w:tc>
          <w:tcPr>
            <w:tcW w:w="1353" w:type="dxa"/>
            <w:tcBorders>
              <w:top w:val="nil"/>
              <w:left w:val="nil"/>
              <w:bottom w:val="single" w:sz="4" w:space="0" w:color="auto"/>
              <w:right w:val="single" w:sz="4" w:space="0" w:color="auto"/>
            </w:tcBorders>
            <w:noWrap/>
            <w:vAlign w:val="center"/>
          </w:tcPr>
          <w:p w14:paraId="39AAA00D"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-0.18</w:t>
            </w:r>
          </w:p>
        </w:tc>
        <w:tc>
          <w:tcPr>
            <w:tcW w:w="1517" w:type="dxa"/>
            <w:tcBorders>
              <w:top w:val="nil"/>
              <w:left w:val="nil"/>
              <w:bottom w:val="single" w:sz="4" w:space="0" w:color="auto"/>
              <w:right w:val="single" w:sz="4" w:space="0" w:color="auto"/>
            </w:tcBorders>
            <w:noWrap/>
            <w:vAlign w:val="center"/>
          </w:tcPr>
          <w:p w14:paraId="42241380"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-0.09</w:t>
            </w:r>
          </w:p>
        </w:tc>
        <w:tc>
          <w:tcPr>
            <w:tcW w:w="1418" w:type="dxa"/>
            <w:tcBorders>
              <w:top w:val="nil"/>
              <w:left w:val="nil"/>
              <w:bottom w:val="single" w:sz="4" w:space="0" w:color="auto"/>
              <w:right w:val="single" w:sz="4" w:space="0" w:color="auto"/>
            </w:tcBorders>
            <w:noWrap/>
            <w:vAlign w:val="center"/>
          </w:tcPr>
          <w:p w14:paraId="7407711F"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0.19</w:t>
            </w:r>
          </w:p>
        </w:tc>
        <w:tc>
          <w:tcPr>
            <w:tcW w:w="1417" w:type="dxa"/>
            <w:tcBorders>
              <w:top w:val="nil"/>
              <w:left w:val="nil"/>
              <w:bottom w:val="single" w:sz="4" w:space="0" w:color="auto"/>
              <w:right w:val="single" w:sz="4" w:space="0" w:color="auto"/>
            </w:tcBorders>
            <w:noWrap/>
            <w:vAlign w:val="center"/>
          </w:tcPr>
          <w:p w14:paraId="728FFBE9"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0.38</w:t>
            </w:r>
          </w:p>
        </w:tc>
      </w:tr>
      <w:tr w:rsidR="00CC6802" w14:paraId="6ACCF0AC"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1BB816A6"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5400-5450</w:t>
            </w:r>
          </w:p>
        </w:tc>
        <w:tc>
          <w:tcPr>
            <w:tcW w:w="1353" w:type="dxa"/>
            <w:tcBorders>
              <w:top w:val="nil"/>
              <w:left w:val="nil"/>
              <w:bottom w:val="single" w:sz="4" w:space="0" w:color="auto"/>
              <w:right w:val="single" w:sz="4" w:space="0" w:color="auto"/>
            </w:tcBorders>
            <w:noWrap/>
            <w:vAlign w:val="center"/>
          </w:tcPr>
          <w:p w14:paraId="24307763"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0.05</w:t>
            </w:r>
          </w:p>
        </w:tc>
        <w:tc>
          <w:tcPr>
            <w:tcW w:w="1517" w:type="dxa"/>
            <w:tcBorders>
              <w:top w:val="nil"/>
              <w:left w:val="nil"/>
              <w:bottom w:val="single" w:sz="4" w:space="0" w:color="auto"/>
              <w:right w:val="single" w:sz="4" w:space="0" w:color="auto"/>
            </w:tcBorders>
            <w:noWrap/>
            <w:vAlign w:val="center"/>
          </w:tcPr>
          <w:p w14:paraId="07FAC4FB"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0.15</w:t>
            </w:r>
          </w:p>
        </w:tc>
        <w:tc>
          <w:tcPr>
            <w:tcW w:w="1418" w:type="dxa"/>
            <w:tcBorders>
              <w:top w:val="nil"/>
              <w:left w:val="nil"/>
              <w:bottom w:val="single" w:sz="4" w:space="0" w:color="auto"/>
              <w:right w:val="single" w:sz="4" w:space="0" w:color="auto"/>
            </w:tcBorders>
            <w:noWrap/>
            <w:vAlign w:val="center"/>
          </w:tcPr>
          <w:p w14:paraId="15F3A3EF"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0.22</w:t>
            </w:r>
          </w:p>
        </w:tc>
        <w:tc>
          <w:tcPr>
            <w:tcW w:w="1417" w:type="dxa"/>
            <w:tcBorders>
              <w:top w:val="nil"/>
              <w:left w:val="nil"/>
              <w:bottom w:val="single" w:sz="4" w:space="0" w:color="auto"/>
              <w:right w:val="single" w:sz="4" w:space="0" w:color="auto"/>
            </w:tcBorders>
            <w:noWrap/>
            <w:vAlign w:val="center"/>
          </w:tcPr>
          <w:p w14:paraId="680389DE"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0.41</w:t>
            </w:r>
          </w:p>
        </w:tc>
      </w:tr>
      <w:tr w:rsidR="00CC6802" w14:paraId="2E04BD3E"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5339ED52"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5450-5500</w:t>
            </w:r>
          </w:p>
        </w:tc>
        <w:tc>
          <w:tcPr>
            <w:tcW w:w="1353" w:type="dxa"/>
            <w:tcBorders>
              <w:top w:val="nil"/>
              <w:left w:val="nil"/>
              <w:bottom w:val="single" w:sz="4" w:space="0" w:color="auto"/>
              <w:right w:val="single" w:sz="4" w:space="0" w:color="auto"/>
            </w:tcBorders>
            <w:noWrap/>
            <w:vAlign w:val="center"/>
          </w:tcPr>
          <w:p w14:paraId="1E6B3879"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-0.06</w:t>
            </w:r>
          </w:p>
        </w:tc>
        <w:tc>
          <w:tcPr>
            <w:tcW w:w="1517" w:type="dxa"/>
            <w:tcBorders>
              <w:top w:val="nil"/>
              <w:left w:val="nil"/>
              <w:bottom w:val="single" w:sz="4" w:space="0" w:color="auto"/>
              <w:right w:val="single" w:sz="4" w:space="0" w:color="auto"/>
            </w:tcBorders>
            <w:noWrap/>
            <w:vAlign w:val="center"/>
          </w:tcPr>
          <w:p w14:paraId="5CFCBB68"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0.04</w:t>
            </w:r>
          </w:p>
        </w:tc>
        <w:tc>
          <w:tcPr>
            <w:tcW w:w="1418" w:type="dxa"/>
            <w:tcBorders>
              <w:top w:val="nil"/>
              <w:left w:val="nil"/>
              <w:bottom w:val="single" w:sz="4" w:space="0" w:color="auto"/>
              <w:right w:val="single" w:sz="4" w:space="0" w:color="auto"/>
            </w:tcBorders>
            <w:noWrap/>
            <w:vAlign w:val="center"/>
          </w:tcPr>
          <w:p w14:paraId="4C9E7258"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0.32</w:t>
            </w:r>
          </w:p>
        </w:tc>
        <w:tc>
          <w:tcPr>
            <w:tcW w:w="1417" w:type="dxa"/>
            <w:tcBorders>
              <w:top w:val="nil"/>
              <w:left w:val="nil"/>
              <w:bottom w:val="single" w:sz="4" w:space="0" w:color="auto"/>
              <w:right w:val="single" w:sz="4" w:space="0" w:color="auto"/>
            </w:tcBorders>
            <w:noWrap/>
            <w:vAlign w:val="center"/>
          </w:tcPr>
          <w:p w14:paraId="0263140C"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0.51</w:t>
            </w:r>
          </w:p>
        </w:tc>
      </w:tr>
      <w:tr w:rsidR="00CC6802" w14:paraId="2F9324E5"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06DCC5CD"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5500-5550</w:t>
            </w:r>
          </w:p>
        </w:tc>
        <w:tc>
          <w:tcPr>
            <w:tcW w:w="1353" w:type="dxa"/>
            <w:tcBorders>
              <w:top w:val="nil"/>
              <w:left w:val="nil"/>
              <w:bottom w:val="single" w:sz="4" w:space="0" w:color="auto"/>
              <w:right w:val="single" w:sz="4" w:space="0" w:color="auto"/>
            </w:tcBorders>
            <w:noWrap/>
            <w:vAlign w:val="center"/>
          </w:tcPr>
          <w:p w14:paraId="47DD253C"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-0.25</w:t>
            </w:r>
          </w:p>
        </w:tc>
        <w:tc>
          <w:tcPr>
            <w:tcW w:w="1517" w:type="dxa"/>
            <w:tcBorders>
              <w:top w:val="nil"/>
              <w:left w:val="nil"/>
              <w:bottom w:val="single" w:sz="4" w:space="0" w:color="auto"/>
              <w:right w:val="single" w:sz="4" w:space="0" w:color="auto"/>
            </w:tcBorders>
            <w:noWrap/>
            <w:vAlign w:val="center"/>
          </w:tcPr>
          <w:p w14:paraId="7A67989A"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-0.14</w:t>
            </w:r>
          </w:p>
        </w:tc>
        <w:tc>
          <w:tcPr>
            <w:tcW w:w="1418" w:type="dxa"/>
            <w:tcBorders>
              <w:top w:val="nil"/>
              <w:left w:val="nil"/>
              <w:bottom w:val="single" w:sz="4" w:space="0" w:color="auto"/>
              <w:right w:val="single" w:sz="4" w:space="0" w:color="auto"/>
            </w:tcBorders>
            <w:noWrap/>
            <w:vAlign w:val="center"/>
          </w:tcPr>
          <w:p w14:paraId="4F021301"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0.35</w:t>
            </w:r>
          </w:p>
        </w:tc>
        <w:tc>
          <w:tcPr>
            <w:tcW w:w="1417" w:type="dxa"/>
            <w:tcBorders>
              <w:top w:val="nil"/>
              <w:left w:val="nil"/>
              <w:bottom w:val="single" w:sz="4" w:space="0" w:color="auto"/>
              <w:right w:val="single" w:sz="4" w:space="0" w:color="auto"/>
            </w:tcBorders>
            <w:noWrap/>
            <w:vAlign w:val="center"/>
          </w:tcPr>
          <w:p w14:paraId="1BABF999"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0.55</w:t>
            </w:r>
          </w:p>
        </w:tc>
      </w:tr>
      <w:tr w:rsidR="00CC6802" w14:paraId="7E133EFC"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3AFB3584"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5550-5600</w:t>
            </w:r>
          </w:p>
        </w:tc>
        <w:tc>
          <w:tcPr>
            <w:tcW w:w="1353" w:type="dxa"/>
            <w:tcBorders>
              <w:top w:val="nil"/>
              <w:left w:val="nil"/>
              <w:bottom w:val="single" w:sz="4" w:space="0" w:color="auto"/>
              <w:right w:val="single" w:sz="4" w:space="0" w:color="auto"/>
            </w:tcBorders>
            <w:noWrap/>
            <w:vAlign w:val="center"/>
          </w:tcPr>
          <w:p w14:paraId="1CAB6A0B"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-0.17</w:t>
            </w:r>
          </w:p>
        </w:tc>
        <w:tc>
          <w:tcPr>
            <w:tcW w:w="1517" w:type="dxa"/>
            <w:tcBorders>
              <w:top w:val="nil"/>
              <w:left w:val="nil"/>
              <w:bottom w:val="single" w:sz="4" w:space="0" w:color="auto"/>
              <w:right w:val="single" w:sz="4" w:space="0" w:color="auto"/>
            </w:tcBorders>
            <w:noWrap/>
            <w:vAlign w:val="center"/>
          </w:tcPr>
          <w:p w14:paraId="3904245E"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-0.06</w:t>
            </w:r>
          </w:p>
        </w:tc>
        <w:tc>
          <w:tcPr>
            <w:tcW w:w="1418" w:type="dxa"/>
            <w:tcBorders>
              <w:top w:val="nil"/>
              <w:left w:val="nil"/>
              <w:bottom w:val="single" w:sz="4" w:space="0" w:color="auto"/>
              <w:right w:val="single" w:sz="4" w:space="0" w:color="auto"/>
            </w:tcBorders>
            <w:noWrap/>
            <w:vAlign w:val="center"/>
          </w:tcPr>
          <w:p w14:paraId="216F5C6A"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0.24</w:t>
            </w:r>
          </w:p>
        </w:tc>
        <w:tc>
          <w:tcPr>
            <w:tcW w:w="1417" w:type="dxa"/>
            <w:tcBorders>
              <w:top w:val="nil"/>
              <w:left w:val="nil"/>
              <w:bottom w:val="single" w:sz="4" w:space="0" w:color="auto"/>
              <w:right w:val="single" w:sz="4" w:space="0" w:color="auto"/>
            </w:tcBorders>
            <w:noWrap/>
            <w:vAlign w:val="center"/>
          </w:tcPr>
          <w:p w14:paraId="4EF3E7DF"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0.45</w:t>
            </w:r>
          </w:p>
        </w:tc>
      </w:tr>
      <w:tr w:rsidR="00CC6802" w14:paraId="6D0B94CC"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436435BE"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5600-5650</w:t>
            </w:r>
          </w:p>
        </w:tc>
        <w:tc>
          <w:tcPr>
            <w:tcW w:w="1353" w:type="dxa"/>
            <w:tcBorders>
              <w:top w:val="nil"/>
              <w:left w:val="nil"/>
              <w:bottom w:val="single" w:sz="4" w:space="0" w:color="auto"/>
              <w:right w:val="single" w:sz="4" w:space="0" w:color="auto"/>
            </w:tcBorders>
            <w:noWrap/>
            <w:vAlign w:val="center"/>
          </w:tcPr>
          <w:p w14:paraId="0CD4C3D2"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-0.34</w:t>
            </w:r>
          </w:p>
        </w:tc>
        <w:tc>
          <w:tcPr>
            <w:tcW w:w="1517" w:type="dxa"/>
            <w:tcBorders>
              <w:top w:val="nil"/>
              <w:left w:val="nil"/>
              <w:bottom w:val="single" w:sz="4" w:space="0" w:color="auto"/>
              <w:right w:val="single" w:sz="4" w:space="0" w:color="auto"/>
            </w:tcBorders>
            <w:noWrap/>
            <w:vAlign w:val="center"/>
          </w:tcPr>
          <w:p w14:paraId="2D25E4AB"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-0.22</w:t>
            </w:r>
          </w:p>
        </w:tc>
        <w:tc>
          <w:tcPr>
            <w:tcW w:w="1418" w:type="dxa"/>
            <w:tcBorders>
              <w:top w:val="nil"/>
              <w:left w:val="nil"/>
              <w:bottom w:val="single" w:sz="4" w:space="0" w:color="auto"/>
              <w:right w:val="single" w:sz="4" w:space="0" w:color="auto"/>
            </w:tcBorders>
            <w:noWrap/>
            <w:vAlign w:val="center"/>
          </w:tcPr>
          <w:p w14:paraId="353E7329"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0.14</w:t>
            </w:r>
          </w:p>
        </w:tc>
        <w:tc>
          <w:tcPr>
            <w:tcW w:w="1417" w:type="dxa"/>
            <w:tcBorders>
              <w:top w:val="nil"/>
              <w:left w:val="nil"/>
              <w:bottom w:val="single" w:sz="4" w:space="0" w:color="auto"/>
              <w:right w:val="single" w:sz="4" w:space="0" w:color="auto"/>
            </w:tcBorders>
            <w:noWrap/>
            <w:vAlign w:val="center"/>
          </w:tcPr>
          <w:p w14:paraId="79FFFFF7"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0.36</w:t>
            </w:r>
          </w:p>
        </w:tc>
      </w:tr>
      <w:tr w:rsidR="00CC6802" w14:paraId="03CF2557"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70584FDD"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5650-5700</w:t>
            </w:r>
          </w:p>
        </w:tc>
        <w:tc>
          <w:tcPr>
            <w:tcW w:w="1353" w:type="dxa"/>
            <w:tcBorders>
              <w:top w:val="nil"/>
              <w:left w:val="nil"/>
              <w:bottom w:val="single" w:sz="4" w:space="0" w:color="auto"/>
              <w:right w:val="single" w:sz="4" w:space="0" w:color="auto"/>
            </w:tcBorders>
            <w:noWrap/>
            <w:vAlign w:val="center"/>
          </w:tcPr>
          <w:p w14:paraId="2CF4AF09"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-0.18</w:t>
            </w:r>
          </w:p>
        </w:tc>
        <w:tc>
          <w:tcPr>
            <w:tcW w:w="1517" w:type="dxa"/>
            <w:tcBorders>
              <w:top w:val="nil"/>
              <w:left w:val="nil"/>
              <w:bottom w:val="single" w:sz="4" w:space="0" w:color="auto"/>
              <w:right w:val="single" w:sz="4" w:space="0" w:color="auto"/>
            </w:tcBorders>
            <w:noWrap/>
            <w:vAlign w:val="center"/>
          </w:tcPr>
          <w:p w14:paraId="0CB75660"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-0.06</w:t>
            </w:r>
          </w:p>
        </w:tc>
        <w:tc>
          <w:tcPr>
            <w:tcW w:w="1418" w:type="dxa"/>
            <w:tcBorders>
              <w:top w:val="nil"/>
              <w:left w:val="nil"/>
              <w:bottom w:val="single" w:sz="4" w:space="0" w:color="auto"/>
              <w:right w:val="single" w:sz="4" w:space="0" w:color="auto"/>
            </w:tcBorders>
            <w:noWrap/>
            <w:vAlign w:val="center"/>
          </w:tcPr>
          <w:p w14:paraId="7833030C"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0.16</w:t>
            </w:r>
          </w:p>
        </w:tc>
        <w:tc>
          <w:tcPr>
            <w:tcW w:w="1417" w:type="dxa"/>
            <w:tcBorders>
              <w:top w:val="nil"/>
              <w:left w:val="nil"/>
              <w:bottom w:val="single" w:sz="4" w:space="0" w:color="auto"/>
              <w:right w:val="single" w:sz="4" w:space="0" w:color="auto"/>
            </w:tcBorders>
            <w:noWrap/>
            <w:vAlign w:val="center"/>
          </w:tcPr>
          <w:p w14:paraId="672EA725"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0.39</w:t>
            </w:r>
          </w:p>
        </w:tc>
      </w:tr>
      <w:tr w:rsidR="00CC6802" w14:paraId="23220318"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3CD8277D"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5700-5750</w:t>
            </w:r>
          </w:p>
        </w:tc>
        <w:tc>
          <w:tcPr>
            <w:tcW w:w="1353" w:type="dxa"/>
            <w:tcBorders>
              <w:top w:val="nil"/>
              <w:left w:val="nil"/>
              <w:bottom w:val="single" w:sz="4" w:space="0" w:color="auto"/>
              <w:right w:val="single" w:sz="4" w:space="0" w:color="auto"/>
            </w:tcBorders>
            <w:noWrap/>
            <w:vAlign w:val="center"/>
          </w:tcPr>
          <w:p w14:paraId="180CD5FD"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-0.34</w:t>
            </w:r>
          </w:p>
        </w:tc>
        <w:tc>
          <w:tcPr>
            <w:tcW w:w="1517" w:type="dxa"/>
            <w:tcBorders>
              <w:top w:val="nil"/>
              <w:left w:val="nil"/>
              <w:bottom w:val="single" w:sz="4" w:space="0" w:color="auto"/>
              <w:right w:val="single" w:sz="4" w:space="0" w:color="auto"/>
            </w:tcBorders>
            <w:noWrap/>
            <w:vAlign w:val="center"/>
          </w:tcPr>
          <w:p w14:paraId="4532585F"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-0.22</w:t>
            </w:r>
          </w:p>
        </w:tc>
        <w:tc>
          <w:tcPr>
            <w:tcW w:w="1418" w:type="dxa"/>
            <w:tcBorders>
              <w:top w:val="nil"/>
              <w:left w:val="nil"/>
              <w:bottom w:val="single" w:sz="4" w:space="0" w:color="auto"/>
              <w:right w:val="single" w:sz="4" w:space="0" w:color="auto"/>
            </w:tcBorders>
            <w:noWrap/>
            <w:vAlign w:val="center"/>
          </w:tcPr>
          <w:p w14:paraId="20278AB5"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-0.10</w:t>
            </w:r>
          </w:p>
        </w:tc>
        <w:tc>
          <w:tcPr>
            <w:tcW w:w="1417" w:type="dxa"/>
            <w:tcBorders>
              <w:top w:val="nil"/>
              <w:left w:val="nil"/>
              <w:bottom w:val="single" w:sz="4" w:space="0" w:color="auto"/>
              <w:right w:val="single" w:sz="4" w:space="0" w:color="auto"/>
            </w:tcBorders>
            <w:noWrap/>
            <w:vAlign w:val="center"/>
          </w:tcPr>
          <w:p w14:paraId="493F796C"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0.13</w:t>
            </w:r>
          </w:p>
        </w:tc>
      </w:tr>
      <w:tr w:rsidR="00CC6802" w14:paraId="3C7E94C8"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6ADD87E8"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5750-5800</w:t>
            </w:r>
          </w:p>
        </w:tc>
        <w:tc>
          <w:tcPr>
            <w:tcW w:w="1353" w:type="dxa"/>
            <w:tcBorders>
              <w:top w:val="nil"/>
              <w:left w:val="nil"/>
              <w:bottom w:val="single" w:sz="4" w:space="0" w:color="auto"/>
              <w:right w:val="single" w:sz="4" w:space="0" w:color="auto"/>
            </w:tcBorders>
            <w:noWrap/>
            <w:vAlign w:val="center"/>
          </w:tcPr>
          <w:p w14:paraId="3EF8078F"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-0.35</w:t>
            </w:r>
          </w:p>
        </w:tc>
        <w:tc>
          <w:tcPr>
            <w:tcW w:w="1517" w:type="dxa"/>
            <w:tcBorders>
              <w:top w:val="nil"/>
              <w:left w:val="nil"/>
              <w:bottom w:val="single" w:sz="4" w:space="0" w:color="auto"/>
              <w:right w:val="single" w:sz="4" w:space="0" w:color="auto"/>
            </w:tcBorders>
            <w:noWrap/>
            <w:vAlign w:val="center"/>
          </w:tcPr>
          <w:p w14:paraId="5117A353"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-0.22</w:t>
            </w:r>
          </w:p>
        </w:tc>
        <w:tc>
          <w:tcPr>
            <w:tcW w:w="1418" w:type="dxa"/>
            <w:tcBorders>
              <w:top w:val="nil"/>
              <w:left w:val="nil"/>
              <w:bottom w:val="single" w:sz="4" w:space="0" w:color="auto"/>
              <w:right w:val="single" w:sz="4" w:space="0" w:color="auto"/>
            </w:tcBorders>
            <w:noWrap/>
            <w:vAlign w:val="center"/>
          </w:tcPr>
          <w:p w14:paraId="72BC23CF"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0.10</w:t>
            </w:r>
          </w:p>
        </w:tc>
        <w:tc>
          <w:tcPr>
            <w:tcW w:w="1417" w:type="dxa"/>
            <w:tcBorders>
              <w:top w:val="nil"/>
              <w:left w:val="nil"/>
              <w:bottom w:val="single" w:sz="4" w:space="0" w:color="auto"/>
              <w:right w:val="single" w:sz="4" w:space="0" w:color="auto"/>
            </w:tcBorders>
            <w:noWrap/>
            <w:vAlign w:val="center"/>
          </w:tcPr>
          <w:p w14:paraId="1B2A2FF5"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0.34</w:t>
            </w:r>
          </w:p>
        </w:tc>
      </w:tr>
      <w:tr w:rsidR="00CC6802" w14:paraId="4B0F63F0"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5F1EA122"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5800-5850</w:t>
            </w:r>
          </w:p>
        </w:tc>
        <w:tc>
          <w:tcPr>
            <w:tcW w:w="1353" w:type="dxa"/>
            <w:tcBorders>
              <w:top w:val="nil"/>
              <w:left w:val="nil"/>
              <w:bottom w:val="single" w:sz="4" w:space="0" w:color="auto"/>
              <w:right w:val="single" w:sz="4" w:space="0" w:color="auto"/>
            </w:tcBorders>
            <w:noWrap/>
            <w:vAlign w:val="center"/>
          </w:tcPr>
          <w:p w14:paraId="08C43611"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-0.25</w:t>
            </w:r>
          </w:p>
        </w:tc>
        <w:tc>
          <w:tcPr>
            <w:tcW w:w="1517" w:type="dxa"/>
            <w:tcBorders>
              <w:top w:val="nil"/>
              <w:left w:val="nil"/>
              <w:bottom w:val="single" w:sz="4" w:space="0" w:color="auto"/>
              <w:right w:val="single" w:sz="4" w:space="0" w:color="auto"/>
            </w:tcBorders>
            <w:noWrap/>
            <w:vAlign w:val="center"/>
          </w:tcPr>
          <w:p w14:paraId="3B71BBC8"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-0.12</w:t>
            </w:r>
          </w:p>
        </w:tc>
        <w:tc>
          <w:tcPr>
            <w:tcW w:w="1418" w:type="dxa"/>
            <w:tcBorders>
              <w:top w:val="nil"/>
              <w:left w:val="nil"/>
              <w:bottom w:val="single" w:sz="4" w:space="0" w:color="auto"/>
              <w:right w:val="single" w:sz="4" w:space="0" w:color="auto"/>
            </w:tcBorders>
            <w:noWrap/>
            <w:vAlign w:val="center"/>
          </w:tcPr>
          <w:p w14:paraId="79948094"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-0.59</w:t>
            </w:r>
          </w:p>
        </w:tc>
        <w:tc>
          <w:tcPr>
            <w:tcW w:w="1417" w:type="dxa"/>
            <w:tcBorders>
              <w:top w:val="nil"/>
              <w:left w:val="nil"/>
              <w:bottom w:val="single" w:sz="4" w:space="0" w:color="auto"/>
              <w:right w:val="single" w:sz="4" w:space="0" w:color="auto"/>
            </w:tcBorders>
            <w:noWrap/>
            <w:vAlign w:val="center"/>
          </w:tcPr>
          <w:p w14:paraId="45F109BD"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-0.34</w:t>
            </w:r>
          </w:p>
        </w:tc>
      </w:tr>
      <w:tr w:rsidR="00CC6802" w14:paraId="69B0B3FC"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2879C495"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5850-5900</w:t>
            </w:r>
          </w:p>
        </w:tc>
        <w:tc>
          <w:tcPr>
            <w:tcW w:w="1353" w:type="dxa"/>
            <w:tcBorders>
              <w:top w:val="nil"/>
              <w:left w:val="nil"/>
              <w:bottom w:val="single" w:sz="4" w:space="0" w:color="auto"/>
              <w:right w:val="single" w:sz="4" w:space="0" w:color="auto"/>
            </w:tcBorders>
            <w:noWrap/>
            <w:vAlign w:val="center"/>
          </w:tcPr>
          <w:p w14:paraId="15B1BE67"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-0.47</w:t>
            </w:r>
          </w:p>
        </w:tc>
        <w:tc>
          <w:tcPr>
            <w:tcW w:w="1517" w:type="dxa"/>
            <w:tcBorders>
              <w:top w:val="nil"/>
              <w:left w:val="nil"/>
              <w:bottom w:val="single" w:sz="4" w:space="0" w:color="auto"/>
              <w:right w:val="single" w:sz="4" w:space="0" w:color="auto"/>
            </w:tcBorders>
            <w:noWrap/>
            <w:vAlign w:val="center"/>
          </w:tcPr>
          <w:p w14:paraId="26B4BA71"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-0.33</w:t>
            </w:r>
          </w:p>
        </w:tc>
        <w:tc>
          <w:tcPr>
            <w:tcW w:w="1418" w:type="dxa"/>
            <w:tcBorders>
              <w:top w:val="nil"/>
              <w:left w:val="nil"/>
              <w:bottom w:val="single" w:sz="4" w:space="0" w:color="auto"/>
              <w:right w:val="single" w:sz="4" w:space="0" w:color="auto"/>
            </w:tcBorders>
            <w:noWrap/>
            <w:vAlign w:val="center"/>
          </w:tcPr>
          <w:p w14:paraId="7425B9D2"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0.53</w:t>
            </w:r>
          </w:p>
        </w:tc>
        <w:tc>
          <w:tcPr>
            <w:tcW w:w="1417" w:type="dxa"/>
            <w:tcBorders>
              <w:top w:val="nil"/>
              <w:left w:val="nil"/>
              <w:bottom w:val="single" w:sz="4" w:space="0" w:color="auto"/>
              <w:right w:val="single" w:sz="4" w:space="0" w:color="auto"/>
            </w:tcBorders>
            <w:noWrap/>
            <w:vAlign w:val="center"/>
          </w:tcPr>
          <w:p w14:paraId="26280E13"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0.79</w:t>
            </w:r>
          </w:p>
        </w:tc>
      </w:tr>
      <w:tr w:rsidR="00CC6802" w14:paraId="18076C39"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3AF5B685"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5900-5950</w:t>
            </w:r>
          </w:p>
        </w:tc>
        <w:tc>
          <w:tcPr>
            <w:tcW w:w="1353" w:type="dxa"/>
            <w:tcBorders>
              <w:top w:val="nil"/>
              <w:left w:val="nil"/>
              <w:bottom w:val="single" w:sz="4" w:space="0" w:color="auto"/>
              <w:right w:val="single" w:sz="4" w:space="0" w:color="auto"/>
            </w:tcBorders>
            <w:noWrap/>
            <w:vAlign w:val="center"/>
          </w:tcPr>
          <w:p w14:paraId="4E7CCF25"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0.13</w:t>
            </w:r>
          </w:p>
        </w:tc>
        <w:tc>
          <w:tcPr>
            <w:tcW w:w="1517" w:type="dxa"/>
            <w:tcBorders>
              <w:top w:val="nil"/>
              <w:left w:val="nil"/>
              <w:bottom w:val="single" w:sz="4" w:space="0" w:color="auto"/>
              <w:right w:val="single" w:sz="4" w:space="0" w:color="auto"/>
            </w:tcBorders>
            <w:noWrap/>
            <w:vAlign w:val="center"/>
          </w:tcPr>
          <w:p w14:paraId="61F1CFB0"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0.26</w:t>
            </w:r>
          </w:p>
        </w:tc>
        <w:tc>
          <w:tcPr>
            <w:tcW w:w="1418" w:type="dxa"/>
            <w:tcBorders>
              <w:top w:val="nil"/>
              <w:left w:val="nil"/>
              <w:bottom w:val="single" w:sz="4" w:space="0" w:color="auto"/>
              <w:right w:val="single" w:sz="4" w:space="0" w:color="auto"/>
            </w:tcBorders>
            <w:noWrap/>
            <w:vAlign w:val="center"/>
          </w:tcPr>
          <w:p w14:paraId="2BB97B7F"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-0.17</w:t>
            </w:r>
          </w:p>
        </w:tc>
        <w:tc>
          <w:tcPr>
            <w:tcW w:w="1417" w:type="dxa"/>
            <w:tcBorders>
              <w:top w:val="nil"/>
              <w:left w:val="nil"/>
              <w:bottom w:val="single" w:sz="4" w:space="0" w:color="auto"/>
              <w:right w:val="single" w:sz="4" w:space="0" w:color="auto"/>
            </w:tcBorders>
            <w:noWrap/>
            <w:vAlign w:val="center"/>
          </w:tcPr>
          <w:p w14:paraId="38DD2CAB"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0.10</w:t>
            </w:r>
          </w:p>
        </w:tc>
      </w:tr>
      <w:tr w:rsidR="00CC6802" w14:paraId="13B7A8DD"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6FCF80D9"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5950-6000</w:t>
            </w:r>
          </w:p>
        </w:tc>
        <w:tc>
          <w:tcPr>
            <w:tcW w:w="1353" w:type="dxa"/>
            <w:tcBorders>
              <w:top w:val="nil"/>
              <w:left w:val="nil"/>
              <w:bottom w:val="single" w:sz="4" w:space="0" w:color="auto"/>
              <w:right w:val="single" w:sz="4" w:space="0" w:color="auto"/>
            </w:tcBorders>
            <w:noWrap/>
            <w:vAlign w:val="center"/>
          </w:tcPr>
          <w:p w14:paraId="377BFF1F"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-0.02</w:t>
            </w:r>
          </w:p>
        </w:tc>
        <w:tc>
          <w:tcPr>
            <w:tcW w:w="1517" w:type="dxa"/>
            <w:tcBorders>
              <w:top w:val="nil"/>
              <w:left w:val="nil"/>
              <w:bottom w:val="single" w:sz="4" w:space="0" w:color="auto"/>
              <w:right w:val="single" w:sz="4" w:space="0" w:color="auto"/>
            </w:tcBorders>
            <w:noWrap/>
            <w:vAlign w:val="center"/>
          </w:tcPr>
          <w:p w14:paraId="647141CC"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0.12</w:t>
            </w:r>
          </w:p>
        </w:tc>
        <w:tc>
          <w:tcPr>
            <w:tcW w:w="1418" w:type="dxa"/>
            <w:tcBorders>
              <w:top w:val="nil"/>
              <w:left w:val="nil"/>
              <w:bottom w:val="single" w:sz="4" w:space="0" w:color="auto"/>
              <w:right w:val="single" w:sz="4" w:space="0" w:color="auto"/>
            </w:tcBorders>
            <w:noWrap/>
            <w:vAlign w:val="center"/>
          </w:tcPr>
          <w:p w14:paraId="699ECBF3"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-1.15</w:t>
            </w:r>
          </w:p>
        </w:tc>
        <w:tc>
          <w:tcPr>
            <w:tcW w:w="1417" w:type="dxa"/>
            <w:tcBorders>
              <w:top w:val="nil"/>
              <w:left w:val="nil"/>
              <w:bottom w:val="single" w:sz="4" w:space="0" w:color="auto"/>
              <w:right w:val="single" w:sz="4" w:space="0" w:color="auto"/>
            </w:tcBorders>
            <w:noWrap/>
            <w:vAlign w:val="center"/>
          </w:tcPr>
          <w:p w14:paraId="6D55E824"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-0.88</w:t>
            </w:r>
          </w:p>
        </w:tc>
      </w:tr>
      <w:tr w:rsidR="00CC6802" w14:paraId="1E5F3202"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07D5DC76"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6000-6050</w:t>
            </w:r>
          </w:p>
        </w:tc>
        <w:tc>
          <w:tcPr>
            <w:tcW w:w="1353" w:type="dxa"/>
            <w:tcBorders>
              <w:top w:val="nil"/>
              <w:left w:val="nil"/>
              <w:bottom w:val="single" w:sz="4" w:space="0" w:color="auto"/>
              <w:right w:val="single" w:sz="4" w:space="0" w:color="auto"/>
            </w:tcBorders>
            <w:noWrap/>
            <w:vAlign w:val="center"/>
          </w:tcPr>
          <w:p w14:paraId="27E5620C"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0.07</w:t>
            </w:r>
          </w:p>
        </w:tc>
        <w:tc>
          <w:tcPr>
            <w:tcW w:w="1517" w:type="dxa"/>
            <w:tcBorders>
              <w:top w:val="nil"/>
              <w:left w:val="nil"/>
              <w:bottom w:val="single" w:sz="4" w:space="0" w:color="auto"/>
              <w:right w:val="single" w:sz="4" w:space="0" w:color="auto"/>
            </w:tcBorders>
            <w:noWrap/>
            <w:vAlign w:val="center"/>
          </w:tcPr>
          <w:p w14:paraId="6106D52E"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0.21</w:t>
            </w:r>
          </w:p>
        </w:tc>
        <w:tc>
          <w:tcPr>
            <w:tcW w:w="1418" w:type="dxa"/>
            <w:tcBorders>
              <w:top w:val="nil"/>
              <w:left w:val="nil"/>
              <w:bottom w:val="single" w:sz="4" w:space="0" w:color="auto"/>
              <w:right w:val="single" w:sz="4" w:space="0" w:color="auto"/>
            </w:tcBorders>
            <w:noWrap/>
            <w:vAlign w:val="center"/>
          </w:tcPr>
          <w:p w14:paraId="05DDC1DA"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0.00</w:t>
            </w:r>
          </w:p>
        </w:tc>
        <w:tc>
          <w:tcPr>
            <w:tcW w:w="1417" w:type="dxa"/>
            <w:tcBorders>
              <w:top w:val="nil"/>
              <w:left w:val="nil"/>
              <w:bottom w:val="single" w:sz="4" w:space="0" w:color="auto"/>
              <w:right w:val="single" w:sz="4" w:space="0" w:color="auto"/>
            </w:tcBorders>
            <w:noWrap/>
            <w:vAlign w:val="center"/>
          </w:tcPr>
          <w:p w14:paraId="0A2090C9"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0.28</w:t>
            </w:r>
          </w:p>
        </w:tc>
      </w:tr>
      <w:tr w:rsidR="00CC6802" w14:paraId="68A99F64" w14:textId="77777777">
        <w:trPr>
          <w:trHeight w:val="321"/>
          <w:jc w:val="center"/>
        </w:trPr>
        <w:tc>
          <w:tcPr>
            <w:tcW w:w="1661" w:type="dxa"/>
            <w:tcBorders>
              <w:top w:val="nil"/>
              <w:left w:val="single" w:sz="4" w:space="0" w:color="auto"/>
              <w:bottom w:val="single" w:sz="4" w:space="0" w:color="auto"/>
              <w:right w:val="single" w:sz="4" w:space="0" w:color="auto"/>
            </w:tcBorders>
            <w:noWrap/>
            <w:vAlign w:val="center"/>
          </w:tcPr>
          <w:p w14:paraId="05947852"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6050-6100</w:t>
            </w:r>
          </w:p>
        </w:tc>
        <w:tc>
          <w:tcPr>
            <w:tcW w:w="1353" w:type="dxa"/>
            <w:tcBorders>
              <w:top w:val="nil"/>
              <w:left w:val="nil"/>
              <w:bottom w:val="single" w:sz="4" w:space="0" w:color="auto"/>
              <w:right w:val="single" w:sz="4" w:space="0" w:color="auto"/>
            </w:tcBorders>
            <w:noWrap/>
            <w:vAlign w:val="center"/>
          </w:tcPr>
          <w:p w14:paraId="2BD89172"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-0.30</w:t>
            </w:r>
          </w:p>
        </w:tc>
        <w:tc>
          <w:tcPr>
            <w:tcW w:w="1517" w:type="dxa"/>
            <w:tcBorders>
              <w:top w:val="nil"/>
              <w:left w:val="nil"/>
              <w:bottom w:val="single" w:sz="4" w:space="0" w:color="auto"/>
              <w:right w:val="single" w:sz="4" w:space="0" w:color="auto"/>
            </w:tcBorders>
            <w:noWrap/>
            <w:vAlign w:val="center"/>
          </w:tcPr>
          <w:p w14:paraId="2E5089F9"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-0.15</w:t>
            </w:r>
          </w:p>
        </w:tc>
        <w:tc>
          <w:tcPr>
            <w:tcW w:w="1418" w:type="dxa"/>
            <w:tcBorders>
              <w:top w:val="nil"/>
              <w:left w:val="nil"/>
              <w:bottom w:val="single" w:sz="4" w:space="0" w:color="auto"/>
              <w:right w:val="single" w:sz="4" w:space="0" w:color="auto"/>
            </w:tcBorders>
            <w:noWrap/>
            <w:vAlign w:val="center"/>
          </w:tcPr>
          <w:p w14:paraId="62C9DAD7"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w:t>
            </w:r>
          </w:p>
        </w:tc>
        <w:tc>
          <w:tcPr>
            <w:tcW w:w="1417" w:type="dxa"/>
            <w:tcBorders>
              <w:top w:val="nil"/>
              <w:left w:val="nil"/>
              <w:bottom w:val="single" w:sz="4" w:space="0" w:color="auto"/>
              <w:right w:val="single" w:sz="4" w:space="0" w:color="auto"/>
            </w:tcBorders>
            <w:noWrap/>
            <w:vAlign w:val="center"/>
          </w:tcPr>
          <w:p w14:paraId="74DD4B96" w14:textId="77777777" w:rsidR="00CC6802" w:rsidRDefault="00E735E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w:t>
            </w:r>
          </w:p>
        </w:tc>
      </w:tr>
    </w:tbl>
    <w:p w14:paraId="2B4E5382" w14:textId="77777777" w:rsidR="00CC6802" w:rsidRDefault="00CC6802">
      <w:pPr>
        <w:rPr>
          <w:rFonts w:ascii="Times New Roman" w:hAnsi="Times New Roman" w:cs="Times New Roman"/>
          <w:bCs/>
          <w:sz w:val="24"/>
          <w:szCs w:val="24"/>
        </w:rPr>
      </w:pPr>
    </w:p>
    <w:p w14:paraId="7F91F39E" w14:textId="28FA021D" w:rsidR="00CC6802" w:rsidRDefault="00E735E4" w:rsidP="00B51B65">
      <w:pPr>
        <w:spacing w:line="360" w:lineRule="auto"/>
        <w:jc w:val="both"/>
        <w:rPr>
          <w:rFonts w:ascii="Times New Roman" w:hAnsi="Times New Roman" w:cs="Times New Roman"/>
          <w:bCs/>
          <w:sz w:val="24"/>
          <w:szCs w:val="24"/>
        </w:rPr>
      </w:pPr>
      <w:r>
        <w:rPr>
          <w:rFonts w:ascii="Times New Roman" w:hAnsi="Times New Roman" w:cs="Times New Roman"/>
          <w:b/>
          <w:sz w:val="24"/>
          <w:szCs w:val="24"/>
          <w:lang w:val="en-US"/>
        </w:rPr>
        <w:t>Table S2:</w:t>
      </w:r>
      <w:r>
        <w:rPr>
          <w:rFonts w:ascii="Times New Roman" w:hAnsi="Times New Roman" w:cs="Times New Roman"/>
          <w:sz w:val="24"/>
          <w:szCs w:val="24"/>
          <w:lang w:val="en-US"/>
        </w:rPr>
        <w:t xml:space="preserve"> Long-term regional comparison of annual mean mass balance </w:t>
      </w:r>
      <w:r>
        <w:rPr>
          <w:sz w:val="24"/>
          <w:szCs w:val="24"/>
        </w:rPr>
        <w:t>(m w.e. a</w:t>
      </w:r>
      <w:r>
        <w:rPr>
          <w:sz w:val="24"/>
          <w:szCs w:val="24"/>
          <w:vertAlign w:val="superscript"/>
        </w:rPr>
        <w:t>-1</w:t>
      </w:r>
      <w:r>
        <w:rPr>
          <w:sz w:val="24"/>
          <w:szCs w:val="24"/>
        </w:rPr>
        <w:t>)</w:t>
      </w:r>
      <w:r>
        <w:rPr>
          <w:b/>
          <w:bCs/>
          <w:sz w:val="24"/>
          <w:szCs w:val="24"/>
        </w:rPr>
        <w:t xml:space="preserve"> </w:t>
      </w:r>
      <w:r>
        <w:rPr>
          <w:rFonts w:ascii="Times New Roman" w:hAnsi="Times New Roman" w:cs="Times New Roman"/>
          <w:sz w:val="24"/>
          <w:szCs w:val="24"/>
          <w:lang w:val="en-US"/>
        </w:rPr>
        <w:t>in the Garhwal Himalaya.</w:t>
      </w:r>
      <w:r w:rsidR="00B51B65">
        <w:rPr>
          <w:rFonts w:ascii="Times New Roman" w:hAnsi="Times New Roman" w:cs="Times New Roman"/>
          <w:sz w:val="24"/>
          <w:szCs w:val="24"/>
          <w:lang w:val="en-US"/>
        </w:rPr>
        <w:t xml:space="preserve"> </w:t>
      </w:r>
      <w:r w:rsidR="00B51B65">
        <w:rPr>
          <w:rFonts w:ascii="Times New Roman" w:hAnsi="Times New Roman" w:cs="Times New Roman"/>
          <w:sz w:val="24"/>
          <w:szCs w:val="24"/>
        </w:rPr>
        <w:t xml:space="preserve">Dudhganga and Jogin glaciers' mass balance values are omitted for 1973-2000, due to DEM voids.  </w:t>
      </w:r>
    </w:p>
    <w:tbl>
      <w:tblPr>
        <w:tblStyle w:val="TableGrid"/>
        <w:tblW w:w="9351" w:type="dxa"/>
        <w:jc w:val="center"/>
        <w:tblLook w:val="04A0" w:firstRow="1" w:lastRow="0" w:firstColumn="1" w:lastColumn="0" w:noHBand="0" w:noVBand="1"/>
      </w:tblPr>
      <w:tblGrid>
        <w:gridCol w:w="1502"/>
        <w:gridCol w:w="1502"/>
        <w:gridCol w:w="1503"/>
        <w:gridCol w:w="1725"/>
        <w:gridCol w:w="3119"/>
      </w:tblGrid>
      <w:tr w:rsidR="00CC6802" w14:paraId="352473D9" w14:textId="77777777">
        <w:trPr>
          <w:jc w:val="center"/>
        </w:trPr>
        <w:tc>
          <w:tcPr>
            <w:tcW w:w="1502" w:type="dxa"/>
            <w:vAlign w:val="center"/>
          </w:tcPr>
          <w:p w14:paraId="6C1850D7" w14:textId="77777777" w:rsidR="00CC6802" w:rsidRDefault="00E735E4">
            <w:pPr>
              <w:spacing w:after="0" w:line="240" w:lineRule="auto"/>
              <w:jc w:val="center"/>
              <w:rPr>
                <w:b/>
                <w:bCs/>
                <w:sz w:val="24"/>
                <w:szCs w:val="24"/>
                <w:lang w:eastAsia="en-IN"/>
              </w:rPr>
            </w:pPr>
            <w:r>
              <w:rPr>
                <w:b/>
                <w:bCs/>
                <w:sz w:val="24"/>
                <w:szCs w:val="24"/>
                <w:lang w:eastAsia="en-IN"/>
              </w:rPr>
              <w:t>Basin</w:t>
            </w:r>
          </w:p>
        </w:tc>
        <w:tc>
          <w:tcPr>
            <w:tcW w:w="1502" w:type="dxa"/>
            <w:vAlign w:val="center"/>
          </w:tcPr>
          <w:p w14:paraId="7BE237F8" w14:textId="77777777" w:rsidR="00CC6802" w:rsidRDefault="00E735E4">
            <w:pPr>
              <w:spacing w:after="0" w:line="240" w:lineRule="auto"/>
              <w:jc w:val="center"/>
              <w:rPr>
                <w:b/>
                <w:bCs/>
                <w:sz w:val="24"/>
                <w:szCs w:val="24"/>
                <w:lang w:eastAsia="en-IN"/>
              </w:rPr>
            </w:pPr>
            <w:r>
              <w:rPr>
                <w:b/>
                <w:bCs/>
                <w:sz w:val="24"/>
                <w:szCs w:val="24"/>
                <w:lang w:eastAsia="en-IN"/>
              </w:rPr>
              <w:t>Glacier</w:t>
            </w:r>
          </w:p>
        </w:tc>
        <w:tc>
          <w:tcPr>
            <w:tcW w:w="1503" w:type="dxa"/>
            <w:vAlign w:val="center"/>
          </w:tcPr>
          <w:p w14:paraId="308A2CA4" w14:textId="77777777" w:rsidR="00CC6802" w:rsidRDefault="00E735E4">
            <w:pPr>
              <w:spacing w:after="0" w:line="240" w:lineRule="auto"/>
              <w:jc w:val="center"/>
              <w:rPr>
                <w:b/>
                <w:bCs/>
                <w:sz w:val="24"/>
                <w:szCs w:val="24"/>
                <w:lang w:eastAsia="en-IN"/>
              </w:rPr>
            </w:pPr>
            <w:r>
              <w:rPr>
                <w:b/>
                <w:bCs/>
                <w:sz w:val="24"/>
                <w:szCs w:val="24"/>
                <w:lang w:eastAsia="en-IN"/>
              </w:rPr>
              <w:t>Period</w:t>
            </w:r>
          </w:p>
        </w:tc>
        <w:tc>
          <w:tcPr>
            <w:tcW w:w="1725" w:type="dxa"/>
            <w:vAlign w:val="center"/>
          </w:tcPr>
          <w:p w14:paraId="3FDF59AF" w14:textId="77777777" w:rsidR="00CC6802" w:rsidRDefault="00E735E4">
            <w:pPr>
              <w:spacing w:after="0" w:line="240" w:lineRule="auto"/>
              <w:jc w:val="center"/>
              <w:rPr>
                <w:b/>
                <w:bCs/>
                <w:sz w:val="24"/>
                <w:szCs w:val="24"/>
                <w:lang w:eastAsia="en-IN"/>
              </w:rPr>
            </w:pPr>
            <w:r>
              <w:rPr>
                <w:b/>
                <w:bCs/>
                <w:sz w:val="24"/>
                <w:szCs w:val="24"/>
                <w:lang w:eastAsia="en-IN"/>
              </w:rPr>
              <w:t>Mass Balance (m w.e.a</w:t>
            </w:r>
            <w:r>
              <w:rPr>
                <w:b/>
                <w:bCs/>
                <w:sz w:val="24"/>
                <w:szCs w:val="24"/>
                <w:vertAlign w:val="superscript"/>
                <w:lang w:eastAsia="en-IN"/>
              </w:rPr>
              <w:t>-1</w:t>
            </w:r>
            <w:r>
              <w:rPr>
                <w:b/>
                <w:bCs/>
                <w:sz w:val="24"/>
                <w:szCs w:val="24"/>
                <w:lang w:eastAsia="en-IN"/>
              </w:rPr>
              <w:t>)</w:t>
            </w:r>
          </w:p>
        </w:tc>
        <w:tc>
          <w:tcPr>
            <w:tcW w:w="3119" w:type="dxa"/>
            <w:vAlign w:val="center"/>
          </w:tcPr>
          <w:p w14:paraId="76805AB3" w14:textId="77777777" w:rsidR="00CC6802" w:rsidRDefault="00E735E4">
            <w:pPr>
              <w:spacing w:after="0" w:line="240" w:lineRule="auto"/>
              <w:jc w:val="center"/>
              <w:rPr>
                <w:b/>
                <w:bCs/>
                <w:sz w:val="24"/>
                <w:szCs w:val="24"/>
                <w:lang w:eastAsia="en-IN"/>
              </w:rPr>
            </w:pPr>
            <w:r>
              <w:rPr>
                <w:b/>
                <w:bCs/>
                <w:sz w:val="24"/>
                <w:szCs w:val="24"/>
                <w:lang w:eastAsia="en-IN"/>
              </w:rPr>
              <w:t>Reference</w:t>
            </w:r>
          </w:p>
        </w:tc>
      </w:tr>
      <w:tr w:rsidR="00CC6802" w14:paraId="01E31A16" w14:textId="77777777">
        <w:trPr>
          <w:jc w:val="center"/>
        </w:trPr>
        <w:tc>
          <w:tcPr>
            <w:tcW w:w="1502" w:type="dxa"/>
            <w:vMerge w:val="restart"/>
            <w:vAlign w:val="center"/>
          </w:tcPr>
          <w:p w14:paraId="527D182F" w14:textId="77777777" w:rsidR="00CC6802" w:rsidRDefault="00E735E4">
            <w:pPr>
              <w:spacing w:after="0" w:line="240" w:lineRule="auto"/>
              <w:jc w:val="center"/>
              <w:rPr>
                <w:sz w:val="24"/>
                <w:szCs w:val="24"/>
                <w:lang w:eastAsia="en-IN"/>
              </w:rPr>
            </w:pPr>
            <w:r>
              <w:rPr>
                <w:sz w:val="24"/>
                <w:szCs w:val="24"/>
                <w:lang w:eastAsia="en-IN"/>
              </w:rPr>
              <w:t>Bhagirathi</w:t>
            </w:r>
          </w:p>
        </w:tc>
        <w:tc>
          <w:tcPr>
            <w:tcW w:w="1502" w:type="dxa"/>
            <w:vMerge w:val="restart"/>
            <w:vAlign w:val="center"/>
          </w:tcPr>
          <w:p w14:paraId="2415A070" w14:textId="77777777" w:rsidR="00CC6802" w:rsidRDefault="00E735E4">
            <w:pPr>
              <w:spacing w:after="0" w:line="240" w:lineRule="auto"/>
              <w:jc w:val="center"/>
              <w:rPr>
                <w:sz w:val="24"/>
                <w:szCs w:val="24"/>
                <w:lang w:eastAsia="en-IN"/>
              </w:rPr>
            </w:pPr>
            <w:r>
              <w:rPr>
                <w:sz w:val="24"/>
                <w:szCs w:val="24"/>
                <w:lang w:eastAsia="en-IN"/>
              </w:rPr>
              <w:t>Gangotri</w:t>
            </w:r>
          </w:p>
        </w:tc>
        <w:tc>
          <w:tcPr>
            <w:tcW w:w="1503" w:type="dxa"/>
            <w:vAlign w:val="center"/>
          </w:tcPr>
          <w:p w14:paraId="6CB8A899" w14:textId="77777777" w:rsidR="00CC6802" w:rsidRDefault="00E735E4">
            <w:pPr>
              <w:spacing w:after="0" w:line="240" w:lineRule="auto"/>
              <w:jc w:val="center"/>
              <w:rPr>
                <w:sz w:val="24"/>
                <w:szCs w:val="24"/>
                <w:lang w:eastAsia="en-IN"/>
              </w:rPr>
            </w:pPr>
            <w:r>
              <w:rPr>
                <w:sz w:val="24"/>
                <w:szCs w:val="24"/>
                <w:lang w:eastAsia="en-IN"/>
              </w:rPr>
              <w:t>1973 - 2000</w:t>
            </w:r>
          </w:p>
        </w:tc>
        <w:tc>
          <w:tcPr>
            <w:tcW w:w="1725" w:type="dxa"/>
            <w:vAlign w:val="center"/>
          </w:tcPr>
          <w:p w14:paraId="0328F377" w14:textId="77777777" w:rsidR="00CC6802" w:rsidRDefault="00E735E4">
            <w:pPr>
              <w:spacing w:after="0" w:line="240" w:lineRule="auto"/>
              <w:jc w:val="center"/>
              <w:rPr>
                <w:sz w:val="24"/>
                <w:szCs w:val="24"/>
                <w:lang w:eastAsia="en-IN"/>
              </w:rPr>
            </w:pPr>
            <w:r>
              <w:rPr>
                <w:sz w:val="24"/>
                <w:szCs w:val="24"/>
                <w:lang w:eastAsia="en-IN"/>
              </w:rPr>
              <w:t>-0.17 ± 0.01</w:t>
            </w:r>
          </w:p>
        </w:tc>
        <w:tc>
          <w:tcPr>
            <w:tcW w:w="3119" w:type="dxa"/>
            <w:vMerge w:val="restart"/>
            <w:vAlign w:val="center"/>
          </w:tcPr>
          <w:p w14:paraId="5510D5B3" w14:textId="354D5E68" w:rsidR="00CC6802" w:rsidRDefault="00000000">
            <w:pPr>
              <w:spacing w:after="0" w:line="240" w:lineRule="auto"/>
              <w:jc w:val="center"/>
              <w:rPr>
                <w:sz w:val="24"/>
                <w:szCs w:val="24"/>
                <w:lang w:eastAsia="en-IN"/>
              </w:rPr>
            </w:pPr>
            <w:sdt>
              <w:sdtPr>
                <w:rPr>
                  <w:color w:val="000000"/>
                  <w:sz w:val="24"/>
                  <w:szCs w:val="24"/>
                  <w:lang w:eastAsia="en-IN"/>
                </w:rPr>
                <w:tag w:val="MENDELEY_CITATION_v3_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"/>
                <w:id w:val="-1504430524"/>
                <w:placeholder>
                  <w:docPart w:val="DefaultPlaceholder_-1854013440"/>
                </w:placeholder>
              </w:sdtPr>
              <w:sdtContent>
                <w:r w:rsidR="002D24B2" w:rsidRPr="002D24B2">
                  <w:rPr>
                    <w:color w:val="000000"/>
                    <w:sz w:val="24"/>
                    <w:szCs w:val="24"/>
                    <w:lang w:eastAsia="en-IN"/>
                  </w:rPr>
                  <w:t>(Halder et al. 2025)</w:t>
                </w:r>
              </w:sdtContent>
            </w:sdt>
          </w:p>
        </w:tc>
      </w:tr>
      <w:tr w:rsidR="00CC6802" w14:paraId="3302245D" w14:textId="77777777">
        <w:trPr>
          <w:jc w:val="center"/>
        </w:trPr>
        <w:tc>
          <w:tcPr>
            <w:tcW w:w="1502" w:type="dxa"/>
            <w:vMerge/>
            <w:vAlign w:val="center"/>
          </w:tcPr>
          <w:p w14:paraId="006C713F" w14:textId="77777777" w:rsidR="00CC6802" w:rsidRDefault="00CC6802">
            <w:pPr>
              <w:spacing w:after="0" w:line="240" w:lineRule="auto"/>
              <w:jc w:val="center"/>
              <w:rPr>
                <w:sz w:val="24"/>
                <w:szCs w:val="24"/>
                <w:lang w:eastAsia="en-IN"/>
              </w:rPr>
            </w:pPr>
          </w:p>
        </w:tc>
        <w:tc>
          <w:tcPr>
            <w:tcW w:w="1502" w:type="dxa"/>
            <w:vMerge/>
            <w:vAlign w:val="center"/>
          </w:tcPr>
          <w:p w14:paraId="5B413AA8" w14:textId="77777777" w:rsidR="00CC6802" w:rsidRDefault="00CC6802">
            <w:pPr>
              <w:spacing w:after="0" w:line="240" w:lineRule="auto"/>
              <w:jc w:val="center"/>
              <w:rPr>
                <w:sz w:val="24"/>
                <w:szCs w:val="24"/>
                <w:lang w:eastAsia="en-IN"/>
              </w:rPr>
            </w:pPr>
          </w:p>
        </w:tc>
        <w:tc>
          <w:tcPr>
            <w:tcW w:w="1503" w:type="dxa"/>
            <w:vAlign w:val="center"/>
          </w:tcPr>
          <w:p w14:paraId="7074156A" w14:textId="77777777" w:rsidR="00CC6802" w:rsidRDefault="00E735E4">
            <w:pPr>
              <w:spacing w:after="0" w:line="240" w:lineRule="auto"/>
              <w:jc w:val="center"/>
              <w:rPr>
                <w:sz w:val="24"/>
                <w:szCs w:val="24"/>
                <w:lang w:eastAsia="en-IN"/>
              </w:rPr>
            </w:pPr>
            <w:r>
              <w:rPr>
                <w:sz w:val="24"/>
                <w:szCs w:val="24"/>
                <w:lang w:eastAsia="en-IN"/>
              </w:rPr>
              <w:t>2000 - 2015</w:t>
            </w:r>
          </w:p>
        </w:tc>
        <w:tc>
          <w:tcPr>
            <w:tcW w:w="1725" w:type="dxa"/>
            <w:vAlign w:val="center"/>
          </w:tcPr>
          <w:p w14:paraId="3066812A" w14:textId="77777777" w:rsidR="00CC6802" w:rsidRDefault="00E735E4">
            <w:pPr>
              <w:spacing w:after="0" w:line="240" w:lineRule="auto"/>
              <w:jc w:val="center"/>
              <w:rPr>
                <w:sz w:val="24"/>
                <w:szCs w:val="24"/>
                <w:lang w:eastAsia="en-IN"/>
              </w:rPr>
            </w:pPr>
            <w:r>
              <w:rPr>
                <w:sz w:val="24"/>
                <w:szCs w:val="24"/>
                <w:lang w:eastAsia="en-IN"/>
              </w:rPr>
              <w:t>-0.32 ± 0.03</w:t>
            </w:r>
          </w:p>
        </w:tc>
        <w:tc>
          <w:tcPr>
            <w:tcW w:w="3119" w:type="dxa"/>
            <w:vMerge/>
            <w:vAlign w:val="center"/>
          </w:tcPr>
          <w:p w14:paraId="6775F342" w14:textId="77777777" w:rsidR="00CC6802" w:rsidRDefault="00CC6802">
            <w:pPr>
              <w:spacing w:after="0" w:line="240" w:lineRule="auto"/>
              <w:jc w:val="center"/>
              <w:rPr>
                <w:sz w:val="24"/>
                <w:szCs w:val="24"/>
                <w:lang w:eastAsia="en-IN"/>
              </w:rPr>
            </w:pPr>
          </w:p>
        </w:tc>
      </w:tr>
      <w:tr w:rsidR="00CC6802" w14:paraId="473CF216" w14:textId="77777777">
        <w:trPr>
          <w:jc w:val="center"/>
        </w:trPr>
        <w:tc>
          <w:tcPr>
            <w:tcW w:w="1502" w:type="dxa"/>
            <w:vMerge/>
            <w:vAlign w:val="center"/>
          </w:tcPr>
          <w:p w14:paraId="7439C126" w14:textId="77777777" w:rsidR="00CC6802" w:rsidRDefault="00CC6802">
            <w:pPr>
              <w:spacing w:after="0" w:line="240" w:lineRule="auto"/>
              <w:jc w:val="center"/>
              <w:rPr>
                <w:sz w:val="24"/>
                <w:szCs w:val="24"/>
                <w:lang w:eastAsia="en-IN"/>
              </w:rPr>
            </w:pPr>
          </w:p>
        </w:tc>
        <w:tc>
          <w:tcPr>
            <w:tcW w:w="1502" w:type="dxa"/>
            <w:vMerge/>
            <w:vAlign w:val="center"/>
          </w:tcPr>
          <w:p w14:paraId="66B3C5F0" w14:textId="77777777" w:rsidR="00CC6802" w:rsidRDefault="00CC6802">
            <w:pPr>
              <w:spacing w:after="0" w:line="240" w:lineRule="auto"/>
              <w:jc w:val="center"/>
              <w:rPr>
                <w:sz w:val="24"/>
                <w:szCs w:val="24"/>
                <w:lang w:eastAsia="en-IN"/>
              </w:rPr>
            </w:pPr>
          </w:p>
        </w:tc>
        <w:tc>
          <w:tcPr>
            <w:tcW w:w="1503" w:type="dxa"/>
            <w:vAlign w:val="center"/>
          </w:tcPr>
          <w:p w14:paraId="19BD8133" w14:textId="77777777" w:rsidR="00CC6802" w:rsidRDefault="00E735E4">
            <w:pPr>
              <w:spacing w:after="0" w:line="240" w:lineRule="auto"/>
              <w:jc w:val="center"/>
              <w:rPr>
                <w:sz w:val="24"/>
                <w:szCs w:val="24"/>
                <w:lang w:eastAsia="en-IN"/>
              </w:rPr>
            </w:pPr>
            <w:r>
              <w:rPr>
                <w:sz w:val="24"/>
                <w:szCs w:val="24"/>
                <w:lang w:eastAsia="en-IN"/>
              </w:rPr>
              <w:t>2015 - 2020</w:t>
            </w:r>
          </w:p>
        </w:tc>
        <w:tc>
          <w:tcPr>
            <w:tcW w:w="1725" w:type="dxa"/>
            <w:vAlign w:val="center"/>
          </w:tcPr>
          <w:p w14:paraId="1612426B" w14:textId="77777777" w:rsidR="00CC6802" w:rsidRDefault="00E735E4">
            <w:pPr>
              <w:spacing w:after="0" w:line="240" w:lineRule="auto"/>
              <w:jc w:val="center"/>
              <w:rPr>
                <w:sz w:val="24"/>
                <w:szCs w:val="24"/>
                <w:lang w:eastAsia="en-IN"/>
              </w:rPr>
            </w:pPr>
            <w:r>
              <w:rPr>
                <w:sz w:val="24"/>
                <w:szCs w:val="24"/>
                <w:lang w:eastAsia="en-IN"/>
              </w:rPr>
              <w:t>-0.46 ± 0.14</w:t>
            </w:r>
          </w:p>
        </w:tc>
        <w:tc>
          <w:tcPr>
            <w:tcW w:w="3119" w:type="dxa"/>
            <w:vMerge/>
            <w:vAlign w:val="center"/>
          </w:tcPr>
          <w:p w14:paraId="558AC1E3" w14:textId="77777777" w:rsidR="00CC6802" w:rsidRDefault="00CC6802">
            <w:pPr>
              <w:spacing w:after="0" w:line="240" w:lineRule="auto"/>
              <w:jc w:val="center"/>
              <w:rPr>
                <w:sz w:val="24"/>
                <w:szCs w:val="24"/>
                <w:lang w:eastAsia="en-IN"/>
              </w:rPr>
            </w:pPr>
          </w:p>
        </w:tc>
      </w:tr>
      <w:tr w:rsidR="00CC6802" w14:paraId="41849FDD" w14:textId="77777777">
        <w:trPr>
          <w:jc w:val="center"/>
        </w:trPr>
        <w:tc>
          <w:tcPr>
            <w:tcW w:w="1502" w:type="dxa"/>
            <w:vMerge/>
            <w:vAlign w:val="center"/>
          </w:tcPr>
          <w:p w14:paraId="082020EB" w14:textId="77777777" w:rsidR="00CC6802" w:rsidRDefault="00CC6802">
            <w:pPr>
              <w:spacing w:after="0" w:line="240" w:lineRule="auto"/>
              <w:jc w:val="center"/>
              <w:rPr>
                <w:sz w:val="24"/>
                <w:szCs w:val="24"/>
                <w:lang w:eastAsia="en-IN"/>
              </w:rPr>
            </w:pPr>
          </w:p>
        </w:tc>
        <w:tc>
          <w:tcPr>
            <w:tcW w:w="1502" w:type="dxa"/>
            <w:vMerge/>
            <w:vAlign w:val="center"/>
          </w:tcPr>
          <w:p w14:paraId="539B9290" w14:textId="77777777" w:rsidR="00CC6802" w:rsidRDefault="00CC6802">
            <w:pPr>
              <w:spacing w:after="0" w:line="240" w:lineRule="auto"/>
              <w:jc w:val="center"/>
              <w:rPr>
                <w:sz w:val="24"/>
                <w:szCs w:val="24"/>
                <w:lang w:eastAsia="en-IN"/>
              </w:rPr>
            </w:pPr>
          </w:p>
        </w:tc>
        <w:tc>
          <w:tcPr>
            <w:tcW w:w="1503" w:type="dxa"/>
            <w:vAlign w:val="center"/>
          </w:tcPr>
          <w:p w14:paraId="12528B30" w14:textId="77777777" w:rsidR="00CC6802" w:rsidRDefault="00E735E4">
            <w:pPr>
              <w:spacing w:after="0" w:line="240" w:lineRule="auto"/>
              <w:jc w:val="center"/>
              <w:rPr>
                <w:sz w:val="24"/>
                <w:szCs w:val="24"/>
                <w:lang w:eastAsia="en-IN"/>
              </w:rPr>
            </w:pPr>
            <w:r>
              <w:rPr>
                <w:sz w:val="24"/>
                <w:szCs w:val="24"/>
                <w:lang w:eastAsia="en-IN"/>
              </w:rPr>
              <w:t>2020 - 2024</w:t>
            </w:r>
          </w:p>
        </w:tc>
        <w:tc>
          <w:tcPr>
            <w:tcW w:w="1725" w:type="dxa"/>
            <w:vAlign w:val="center"/>
          </w:tcPr>
          <w:p w14:paraId="03B260FF" w14:textId="77777777" w:rsidR="00CC6802" w:rsidRDefault="00E735E4">
            <w:pPr>
              <w:spacing w:after="0" w:line="240" w:lineRule="auto"/>
              <w:jc w:val="center"/>
              <w:rPr>
                <w:sz w:val="24"/>
                <w:szCs w:val="24"/>
                <w:lang w:eastAsia="en-IN"/>
              </w:rPr>
            </w:pPr>
            <w:r>
              <w:rPr>
                <w:sz w:val="24"/>
                <w:szCs w:val="24"/>
                <w:lang w:eastAsia="en-IN"/>
              </w:rPr>
              <w:t>-1.03 ± 0.58</w:t>
            </w:r>
          </w:p>
        </w:tc>
        <w:tc>
          <w:tcPr>
            <w:tcW w:w="3119" w:type="dxa"/>
            <w:vMerge/>
            <w:vAlign w:val="center"/>
          </w:tcPr>
          <w:p w14:paraId="6D3FBEB9" w14:textId="77777777" w:rsidR="00CC6802" w:rsidRDefault="00CC6802">
            <w:pPr>
              <w:spacing w:after="0" w:line="240" w:lineRule="auto"/>
              <w:jc w:val="center"/>
              <w:rPr>
                <w:sz w:val="24"/>
                <w:szCs w:val="24"/>
                <w:lang w:eastAsia="en-IN"/>
              </w:rPr>
            </w:pPr>
          </w:p>
        </w:tc>
      </w:tr>
      <w:tr w:rsidR="00CC6802" w14:paraId="32888E49" w14:textId="77777777">
        <w:trPr>
          <w:jc w:val="center"/>
        </w:trPr>
        <w:tc>
          <w:tcPr>
            <w:tcW w:w="1502" w:type="dxa"/>
            <w:vMerge/>
            <w:vAlign w:val="center"/>
          </w:tcPr>
          <w:p w14:paraId="17F5C76A" w14:textId="77777777" w:rsidR="00CC6802" w:rsidRDefault="00CC6802">
            <w:pPr>
              <w:spacing w:after="0" w:line="240" w:lineRule="auto"/>
              <w:jc w:val="center"/>
              <w:rPr>
                <w:sz w:val="24"/>
                <w:szCs w:val="24"/>
                <w:lang w:eastAsia="en-IN"/>
              </w:rPr>
            </w:pPr>
          </w:p>
        </w:tc>
        <w:tc>
          <w:tcPr>
            <w:tcW w:w="1502" w:type="dxa"/>
            <w:vMerge w:val="restart"/>
            <w:vAlign w:val="center"/>
          </w:tcPr>
          <w:p w14:paraId="4AEFF716" w14:textId="77777777" w:rsidR="00CC6802" w:rsidRDefault="00E735E4">
            <w:pPr>
              <w:spacing w:after="0" w:line="240" w:lineRule="auto"/>
              <w:jc w:val="center"/>
              <w:rPr>
                <w:sz w:val="24"/>
                <w:szCs w:val="24"/>
                <w:lang w:eastAsia="en-IN"/>
              </w:rPr>
            </w:pPr>
            <w:r>
              <w:rPr>
                <w:sz w:val="24"/>
                <w:szCs w:val="24"/>
                <w:lang w:eastAsia="en-IN"/>
              </w:rPr>
              <w:t>Chaturangi</w:t>
            </w:r>
          </w:p>
        </w:tc>
        <w:tc>
          <w:tcPr>
            <w:tcW w:w="1503" w:type="dxa"/>
            <w:vAlign w:val="center"/>
          </w:tcPr>
          <w:p w14:paraId="72E6EF11" w14:textId="77777777" w:rsidR="00CC6802" w:rsidRDefault="00E735E4">
            <w:pPr>
              <w:spacing w:after="0" w:line="240" w:lineRule="auto"/>
              <w:jc w:val="center"/>
              <w:rPr>
                <w:sz w:val="24"/>
                <w:szCs w:val="24"/>
                <w:lang w:eastAsia="en-IN"/>
              </w:rPr>
            </w:pPr>
            <w:r>
              <w:rPr>
                <w:sz w:val="24"/>
                <w:szCs w:val="24"/>
                <w:lang w:eastAsia="en-IN"/>
              </w:rPr>
              <w:t>1973 - 2000</w:t>
            </w:r>
          </w:p>
        </w:tc>
        <w:tc>
          <w:tcPr>
            <w:tcW w:w="1725" w:type="dxa"/>
            <w:vAlign w:val="center"/>
          </w:tcPr>
          <w:p w14:paraId="206E447B" w14:textId="77777777" w:rsidR="00CC6802" w:rsidRDefault="00E735E4">
            <w:pPr>
              <w:spacing w:after="0" w:line="240" w:lineRule="auto"/>
              <w:jc w:val="center"/>
              <w:rPr>
                <w:sz w:val="24"/>
                <w:szCs w:val="24"/>
                <w:lang w:eastAsia="en-IN"/>
              </w:rPr>
            </w:pPr>
            <w:r>
              <w:rPr>
                <w:sz w:val="24"/>
                <w:szCs w:val="24"/>
                <w:lang w:eastAsia="en-IN"/>
              </w:rPr>
              <w:t>-0.08 ± 0.03</w:t>
            </w:r>
          </w:p>
        </w:tc>
        <w:tc>
          <w:tcPr>
            <w:tcW w:w="3119" w:type="dxa"/>
            <w:vMerge/>
            <w:vAlign w:val="center"/>
          </w:tcPr>
          <w:p w14:paraId="4145EC57" w14:textId="77777777" w:rsidR="00CC6802" w:rsidRDefault="00CC6802">
            <w:pPr>
              <w:spacing w:after="0" w:line="240" w:lineRule="auto"/>
              <w:jc w:val="center"/>
              <w:rPr>
                <w:sz w:val="24"/>
                <w:szCs w:val="24"/>
                <w:lang w:eastAsia="en-IN"/>
              </w:rPr>
            </w:pPr>
          </w:p>
        </w:tc>
      </w:tr>
      <w:tr w:rsidR="00CC6802" w14:paraId="1FA7C0E7" w14:textId="77777777">
        <w:trPr>
          <w:jc w:val="center"/>
        </w:trPr>
        <w:tc>
          <w:tcPr>
            <w:tcW w:w="1502" w:type="dxa"/>
            <w:vMerge/>
            <w:vAlign w:val="center"/>
          </w:tcPr>
          <w:p w14:paraId="3BC767B4" w14:textId="77777777" w:rsidR="00CC6802" w:rsidRDefault="00CC6802">
            <w:pPr>
              <w:spacing w:after="0" w:line="240" w:lineRule="auto"/>
              <w:jc w:val="center"/>
              <w:rPr>
                <w:sz w:val="24"/>
                <w:szCs w:val="24"/>
                <w:lang w:eastAsia="en-IN"/>
              </w:rPr>
            </w:pPr>
          </w:p>
        </w:tc>
        <w:tc>
          <w:tcPr>
            <w:tcW w:w="1502" w:type="dxa"/>
            <w:vMerge/>
            <w:vAlign w:val="center"/>
          </w:tcPr>
          <w:p w14:paraId="6BE22E6B" w14:textId="77777777" w:rsidR="00CC6802" w:rsidRDefault="00CC6802">
            <w:pPr>
              <w:spacing w:after="0" w:line="240" w:lineRule="auto"/>
              <w:jc w:val="center"/>
              <w:rPr>
                <w:sz w:val="24"/>
                <w:szCs w:val="24"/>
                <w:lang w:eastAsia="en-IN"/>
              </w:rPr>
            </w:pPr>
          </w:p>
        </w:tc>
        <w:tc>
          <w:tcPr>
            <w:tcW w:w="1503" w:type="dxa"/>
            <w:vAlign w:val="center"/>
          </w:tcPr>
          <w:p w14:paraId="5F1BAA64" w14:textId="77777777" w:rsidR="00CC6802" w:rsidRDefault="00E735E4">
            <w:pPr>
              <w:spacing w:after="0" w:line="240" w:lineRule="auto"/>
              <w:jc w:val="center"/>
              <w:rPr>
                <w:sz w:val="24"/>
                <w:szCs w:val="24"/>
                <w:lang w:eastAsia="en-IN"/>
              </w:rPr>
            </w:pPr>
            <w:r>
              <w:rPr>
                <w:sz w:val="24"/>
                <w:szCs w:val="24"/>
                <w:lang w:eastAsia="en-IN"/>
              </w:rPr>
              <w:t>2000 - 2015</w:t>
            </w:r>
          </w:p>
        </w:tc>
        <w:tc>
          <w:tcPr>
            <w:tcW w:w="1725" w:type="dxa"/>
            <w:vAlign w:val="center"/>
          </w:tcPr>
          <w:p w14:paraId="4364B158" w14:textId="77777777" w:rsidR="00CC6802" w:rsidRDefault="00E735E4">
            <w:pPr>
              <w:spacing w:after="0" w:line="240" w:lineRule="auto"/>
              <w:jc w:val="center"/>
              <w:rPr>
                <w:sz w:val="24"/>
                <w:szCs w:val="24"/>
                <w:lang w:eastAsia="en-IN"/>
              </w:rPr>
            </w:pPr>
            <w:r>
              <w:rPr>
                <w:sz w:val="24"/>
                <w:szCs w:val="24"/>
                <w:lang w:eastAsia="en-IN"/>
              </w:rPr>
              <w:t>0.03 ± 0.01</w:t>
            </w:r>
          </w:p>
        </w:tc>
        <w:tc>
          <w:tcPr>
            <w:tcW w:w="3119" w:type="dxa"/>
            <w:vMerge/>
            <w:vAlign w:val="center"/>
          </w:tcPr>
          <w:p w14:paraId="08F44FD8" w14:textId="77777777" w:rsidR="00CC6802" w:rsidRDefault="00CC6802">
            <w:pPr>
              <w:spacing w:after="0" w:line="240" w:lineRule="auto"/>
              <w:jc w:val="center"/>
              <w:rPr>
                <w:sz w:val="24"/>
                <w:szCs w:val="24"/>
                <w:lang w:eastAsia="en-IN"/>
              </w:rPr>
            </w:pPr>
          </w:p>
        </w:tc>
      </w:tr>
      <w:tr w:rsidR="00CC6802" w14:paraId="1CF1EE93" w14:textId="77777777">
        <w:trPr>
          <w:jc w:val="center"/>
        </w:trPr>
        <w:tc>
          <w:tcPr>
            <w:tcW w:w="1502" w:type="dxa"/>
            <w:vMerge/>
            <w:vAlign w:val="center"/>
          </w:tcPr>
          <w:p w14:paraId="01A01093" w14:textId="77777777" w:rsidR="00CC6802" w:rsidRDefault="00CC6802">
            <w:pPr>
              <w:spacing w:after="0" w:line="240" w:lineRule="auto"/>
              <w:jc w:val="center"/>
              <w:rPr>
                <w:sz w:val="24"/>
                <w:szCs w:val="24"/>
                <w:lang w:eastAsia="en-IN"/>
              </w:rPr>
            </w:pPr>
          </w:p>
        </w:tc>
        <w:tc>
          <w:tcPr>
            <w:tcW w:w="1502" w:type="dxa"/>
            <w:vMerge/>
            <w:vAlign w:val="center"/>
          </w:tcPr>
          <w:p w14:paraId="74A882C8" w14:textId="77777777" w:rsidR="00CC6802" w:rsidRDefault="00CC6802">
            <w:pPr>
              <w:spacing w:after="0" w:line="240" w:lineRule="auto"/>
              <w:jc w:val="center"/>
              <w:rPr>
                <w:sz w:val="24"/>
                <w:szCs w:val="24"/>
                <w:lang w:eastAsia="en-IN"/>
              </w:rPr>
            </w:pPr>
          </w:p>
        </w:tc>
        <w:tc>
          <w:tcPr>
            <w:tcW w:w="1503" w:type="dxa"/>
            <w:vAlign w:val="center"/>
          </w:tcPr>
          <w:p w14:paraId="7FAE3960" w14:textId="77777777" w:rsidR="00CC6802" w:rsidRDefault="00E735E4">
            <w:pPr>
              <w:spacing w:after="0" w:line="240" w:lineRule="auto"/>
              <w:jc w:val="center"/>
              <w:rPr>
                <w:sz w:val="24"/>
                <w:szCs w:val="24"/>
                <w:lang w:eastAsia="en-IN"/>
              </w:rPr>
            </w:pPr>
            <w:r>
              <w:rPr>
                <w:sz w:val="24"/>
                <w:szCs w:val="24"/>
                <w:lang w:eastAsia="en-IN"/>
              </w:rPr>
              <w:t>2015 - 2020</w:t>
            </w:r>
          </w:p>
        </w:tc>
        <w:tc>
          <w:tcPr>
            <w:tcW w:w="1725" w:type="dxa"/>
            <w:vAlign w:val="center"/>
          </w:tcPr>
          <w:p w14:paraId="59DC13E1" w14:textId="77777777" w:rsidR="00CC6802" w:rsidRDefault="00E735E4">
            <w:pPr>
              <w:spacing w:after="0" w:line="240" w:lineRule="auto"/>
              <w:jc w:val="center"/>
              <w:rPr>
                <w:sz w:val="24"/>
                <w:szCs w:val="24"/>
                <w:lang w:eastAsia="en-IN"/>
              </w:rPr>
            </w:pPr>
            <w:r>
              <w:rPr>
                <w:sz w:val="24"/>
                <w:szCs w:val="24"/>
                <w:lang w:eastAsia="en-IN"/>
              </w:rPr>
              <w:t>-0.29 ± 0.18</w:t>
            </w:r>
          </w:p>
        </w:tc>
        <w:tc>
          <w:tcPr>
            <w:tcW w:w="3119" w:type="dxa"/>
            <w:vMerge/>
            <w:vAlign w:val="center"/>
          </w:tcPr>
          <w:p w14:paraId="6AF39041" w14:textId="77777777" w:rsidR="00CC6802" w:rsidRDefault="00CC6802">
            <w:pPr>
              <w:spacing w:after="0" w:line="240" w:lineRule="auto"/>
              <w:jc w:val="center"/>
              <w:rPr>
                <w:sz w:val="24"/>
                <w:szCs w:val="24"/>
                <w:lang w:eastAsia="en-IN"/>
              </w:rPr>
            </w:pPr>
          </w:p>
        </w:tc>
      </w:tr>
      <w:tr w:rsidR="00CC6802" w14:paraId="7844B70F" w14:textId="77777777">
        <w:trPr>
          <w:jc w:val="center"/>
        </w:trPr>
        <w:tc>
          <w:tcPr>
            <w:tcW w:w="1502" w:type="dxa"/>
            <w:vMerge/>
            <w:vAlign w:val="center"/>
          </w:tcPr>
          <w:p w14:paraId="085A32AE" w14:textId="77777777" w:rsidR="00CC6802" w:rsidRDefault="00CC6802">
            <w:pPr>
              <w:spacing w:after="0" w:line="240" w:lineRule="auto"/>
              <w:jc w:val="center"/>
              <w:rPr>
                <w:sz w:val="24"/>
                <w:szCs w:val="24"/>
                <w:lang w:eastAsia="en-IN"/>
              </w:rPr>
            </w:pPr>
          </w:p>
        </w:tc>
        <w:tc>
          <w:tcPr>
            <w:tcW w:w="1502" w:type="dxa"/>
            <w:vMerge/>
            <w:vAlign w:val="center"/>
          </w:tcPr>
          <w:p w14:paraId="0756F64F" w14:textId="77777777" w:rsidR="00CC6802" w:rsidRDefault="00CC6802">
            <w:pPr>
              <w:spacing w:after="0" w:line="240" w:lineRule="auto"/>
              <w:jc w:val="center"/>
              <w:rPr>
                <w:sz w:val="24"/>
                <w:szCs w:val="24"/>
                <w:lang w:eastAsia="en-IN"/>
              </w:rPr>
            </w:pPr>
          </w:p>
        </w:tc>
        <w:tc>
          <w:tcPr>
            <w:tcW w:w="1503" w:type="dxa"/>
            <w:vAlign w:val="center"/>
          </w:tcPr>
          <w:p w14:paraId="2E33F7E9" w14:textId="77777777" w:rsidR="00CC6802" w:rsidRDefault="00E735E4">
            <w:pPr>
              <w:spacing w:after="0" w:line="240" w:lineRule="auto"/>
              <w:jc w:val="center"/>
              <w:rPr>
                <w:sz w:val="24"/>
                <w:szCs w:val="24"/>
                <w:lang w:eastAsia="en-IN"/>
              </w:rPr>
            </w:pPr>
            <w:r>
              <w:rPr>
                <w:sz w:val="24"/>
                <w:szCs w:val="24"/>
                <w:lang w:eastAsia="en-IN"/>
              </w:rPr>
              <w:t>2020 - 2024</w:t>
            </w:r>
          </w:p>
        </w:tc>
        <w:tc>
          <w:tcPr>
            <w:tcW w:w="1725" w:type="dxa"/>
            <w:vAlign w:val="center"/>
          </w:tcPr>
          <w:p w14:paraId="1ABA7CDD" w14:textId="77777777" w:rsidR="00CC6802" w:rsidRDefault="00E735E4">
            <w:pPr>
              <w:spacing w:after="0" w:line="240" w:lineRule="auto"/>
              <w:jc w:val="center"/>
              <w:rPr>
                <w:sz w:val="24"/>
                <w:szCs w:val="24"/>
                <w:lang w:eastAsia="en-IN"/>
              </w:rPr>
            </w:pPr>
            <w:r>
              <w:rPr>
                <w:sz w:val="24"/>
                <w:szCs w:val="24"/>
                <w:lang w:eastAsia="en-IN"/>
              </w:rPr>
              <w:t>-0.91 ± 0.75</w:t>
            </w:r>
          </w:p>
        </w:tc>
        <w:tc>
          <w:tcPr>
            <w:tcW w:w="3119" w:type="dxa"/>
            <w:vMerge/>
            <w:vAlign w:val="center"/>
          </w:tcPr>
          <w:p w14:paraId="7F54EE3E" w14:textId="77777777" w:rsidR="00CC6802" w:rsidRDefault="00CC6802">
            <w:pPr>
              <w:spacing w:after="0" w:line="240" w:lineRule="auto"/>
              <w:jc w:val="center"/>
              <w:rPr>
                <w:sz w:val="24"/>
                <w:szCs w:val="24"/>
                <w:lang w:eastAsia="en-IN"/>
              </w:rPr>
            </w:pPr>
          </w:p>
        </w:tc>
      </w:tr>
      <w:tr w:rsidR="00CC6802" w14:paraId="3507D3F2" w14:textId="77777777">
        <w:trPr>
          <w:jc w:val="center"/>
        </w:trPr>
        <w:tc>
          <w:tcPr>
            <w:tcW w:w="1502" w:type="dxa"/>
            <w:vMerge/>
            <w:vAlign w:val="center"/>
          </w:tcPr>
          <w:p w14:paraId="7F2FA212" w14:textId="77777777" w:rsidR="00CC6802" w:rsidRDefault="00CC6802">
            <w:pPr>
              <w:spacing w:after="0" w:line="240" w:lineRule="auto"/>
              <w:jc w:val="center"/>
              <w:rPr>
                <w:sz w:val="24"/>
                <w:szCs w:val="24"/>
                <w:lang w:eastAsia="en-IN"/>
              </w:rPr>
            </w:pPr>
          </w:p>
        </w:tc>
        <w:tc>
          <w:tcPr>
            <w:tcW w:w="1502" w:type="dxa"/>
            <w:vMerge w:val="restart"/>
            <w:vAlign w:val="center"/>
          </w:tcPr>
          <w:p w14:paraId="616994D5" w14:textId="77777777" w:rsidR="00CC6802" w:rsidRDefault="00E735E4">
            <w:pPr>
              <w:spacing w:after="0" w:line="240" w:lineRule="auto"/>
              <w:jc w:val="center"/>
              <w:rPr>
                <w:sz w:val="24"/>
                <w:szCs w:val="24"/>
                <w:lang w:eastAsia="en-IN"/>
              </w:rPr>
            </w:pPr>
            <w:r>
              <w:rPr>
                <w:sz w:val="24"/>
                <w:szCs w:val="24"/>
                <w:lang w:eastAsia="en-IN"/>
              </w:rPr>
              <w:t>Dokriani</w:t>
            </w:r>
          </w:p>
        </w:tc>
        <w:tc>
          <w:tcPr>
            <w:tcW w:w="1503" w:type="dxa"/>
            <w:vAlign w:val="center"/>
          </w:tcPr>
          <w:p w14:paraId="2A7F98CE" w14:textId="77777777" w:rsidR="00CC6802" w:rsidRDefault="00E735E4">
            <w:pPr>
              <w:spacing w:after="0" w:line="240" w:lineRule="auto"/>
              <w:jc w:val="center"/>
              <w:rPr>
                <w:sz w:val="24"/>
                <w:szCs w:val="24"/>
                <w:lang w:eastAsia="en-IN"/>
              </w:rPr>
            </w:pPr>
            <w:r>
              <w:rPr>
                <w:sz w:val="24"/>
                <w:szCs w:val="24"/>
                <w:lang w:eastAsia="en-IN"/>
              </w:rPr>
              <w:t>1979 - 2018</w:t>
            </w:r>
          </w:p>
        </w:tc>
        <w:tc>
          <w:tcPr>
            <w:tcW w:w="1725" w:type="dxa"/>
            <w:vAlign w:val="center"/>
          </w:tcPr>
          <w:p w14:paraId="7C15E01D" w14:textId="77777777" w:rsidR="00CC6802" w:rsidRDefault="00E735E4">
            <w:pPr>
              <w:spacing w:after="0" w:line="240" w:lineRule="auto"/>
              <w:jc w:val="center"/>
              <w:rPr>
                <w:sz w:val="24"/>
                <w:szCs w:val="24"/>
                <w:lang w:eastAsia="en-IN"/>
              </w:rPr>
            </w:pPr>
            <w:r>
              <w:rPr>
                <w:sz w:val="24"/>
                <w:szCs w:val="24"/>
                <w:lang w:eastAsia="en-IN"/>
              </w:rPr>
              <w:t>-0.25 ± 0.37</w:t>
            </w:r>
          </w:p>
        </w:tc>
        <w:tc>
          <w:tcPr>
            <w:tcW w:w="3119" w:type="dxa"/>
            <w:vAlign w:val="center"/>
          </w:tcPr>
          <w:p w14:paraId="6E43AB19" w14:textId="1B822E2F" w:rsidR="00CC6802" w:rsidRDefault="00000000">
            <w:pPr>
              <w:spacing w:after="0" w:line="240" w:lineRule="auto"/>
              <w:jc w:val="center"/>
              <w:rPr>
                <w:sz w:val="24"/>
                <w:szCs w:val="24"/>
                <w:lang w:val="pt-BR" w:eastAsia="en-IN"/>
              </w:rPr>
            </w:pPr>
            <w:sdt>
              <w:sdtPr>
                <w:rPr>
                  <w:color w:val="000000"/>
                  <w:sz w:val="24"/>
                  <w:szCs w:val="24"/>
                  <w:lang w:eastAsia="en-IN"/>
                </w:rPr>
                <w:tag w:val="MENDELEY_CITATION_v3_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"/>
                <w:id w:val="1186321181"/>
                <w:placeholder>
                  <w:docPart w:val="DefaultPlaceholder_-1854013440"/>
                </w:placeholder>
              </w:sdtPr>
              <w:sdtContent>
                <w:r w:rsidR="002D24B2" w:rsidRPr="002D24B2">
                  <w:rPr>
                    <w:rFonts w:eastAsia="Times New Roman"/>
                    <w:color w:val="000000"/>
                    <w:sz w:val="24"/>
                    <w:szCs w:val="20"/>
                    <w:lang w:eastAsia="en-IN"/>
                  </w:rPr>
                  <w:t>(Azam and Srivastava 2020)</w:t>
                </w:r>
              </w:sdtContent>
            </w:sdt>
          </w:p>
        </w:tc>
      </w:tr>
      <w:tr w:rsidR="00CC6802" w14:paraId="5556BAF7" w14:textId="77777777">
        <w:trPr>
          <w:jc w:val="center"/>
        </w:trPr>
        <w:tc>
          <w:tcPr>
            <w:tcW w:w="1502" w:type="dxa"/>
            <w:vMerge/>
            <w:vAlign w:val="center"/>
          </w:tcPr>
          <w:p w14:paraId="085ABA1E" w14:textId="77777777" w:rsidR="00CC6802" w:rsidRDefault="00CC6802">
            <w:pPr>
              <w:spacing w:after="0" w:line="240" w:lineRule="auto"/>
              <w:jc w:val="center"/>
              <w:rPr>
                <w:sz w:val="24"/>
                <w:szCs w:val="24"/>
                <w:lang w:val="pt-BR" w:eastAsia="en-IN"/>
              </w:rPr>
            </w:pPr>
          </w:p>
        </w:tc>
        <w:tc>
          <w:tcPr>
            <w:tcW w:w="1502" w:type="dxa"/>
            <w:vMerge/>
            <w:vAlign w:val="center"/>
          </w:tcPr>
          <w:p w14:paraId="1BA2C427" w14:textId="77777777" w:rsidR="00CC6802" w:rsidRDefault="00CC6802">
            <w:pPr>
              <w:spacing w:after="0" w:line="240" w:lineRule="auto"/>
              <w:jc w:val="center"/>
              <w:rPr>
                <w:sz w:val="24"/>
                <w:szCs w:val="24"/>
                <w:lang w:val="pt-BR" w:eastAsia="en-IN"/>
              </w:rPr>
            </w:pPr>
          </w:p>
        </w:tc>
        <w:tc>
          <w:tcPr>
            <w:tcW w:w="1503" w:type="dxa"/>
            <w:vAlign w:val="center"/>
          </w:tcPr>
          <w:p w14:paraId="4E4BC8EF" w14:textId="77777777" w:rsidR="00CC6802" w:rsidRDefault="00E735E4">
            <w:pPr>
              <w:spacing w:after="0" w:line="240" w:lineRule="auto"/>
              <w:jc w:val="center"/>
              <w:rPr>
                <w:sz w:val="24"/>
                <w:szCs w:val="24"/>
                <w:lang w:eastAsia="en-IN"/>
              </w:rPr>
            </w:pPr>
            <w:r>
              <w:rPr>
                <w:sz w:val="24"/>
                <w:szCs w:val="24"/>
                <w:lang w:eastAsia="en-IN"/>
              </w:rPr>
              <w:t>1999 - 2014</w:t>
            </w:r>
          </w:p>
        </w:tc>
        <w:tc>
          <w:tcPr>
            <w:tcW w:w="1725" w:type="dxa"/>
            <w:vAlign w:val="center"/>
          </w:tcPr>
          <w:p w14:paraId="4C685E94" w14:textId="77777777" w:rsidR="00CC6802" w:rsidRDefault="00E735E4">
            <w:pPr>
              <w:spacing w:after="0" w:line="240" w:lineRule="auto"/>
              <w:jc w:val="center"/>
              <w:rPr>
                <w:sz w:val="24"/>
                <w:szCs w:val="24"/>
                <w:lang w:eastAsia="en-IN"/>
              </w:rPr>
            </w:pPr>
            <w:r>
              <w:rPr>
                <w:sz w:val="24"/>
                <w:szCs w:val="24"/>
                <w:lang w:eastAsia="en-IN"/>
              </w:rPr>
              <w:t>-0.23 ± 0.1</w:t>
            </w:r>
          </w:p>
        </w:tc>
        <w:tc>
          <w:tcPr>
            <w:tcW w:w="3119" w:type="dxa"/>
            <w:vAlign w:val="center"/>
          </w:tcPr>
          <w:p w14:paraId="5B0120DE" w14:textId="2815314D" w:rsidR="00CC6802" w:rsidRDefault="00000000">
            <w:pPr>
              <w:spacing w:after="0" w:line="240" w:lineRule="auto"/>
              <w:jc w:val="center"/>
              <w:rPr>
                <w:sz w:val="24"/>
                <w:szCs w:val="24"/>
                <w:lang w:eastAsia="en-IN"/>
              </w:rPr>
            </w:pPr>
            <w:sdt>
              <w:sdtPr>
                <w:rPr>
                  <w:color w:val="000000"/>
                  <w:sz w:val="24"/>
                  <w:szCs w:val="24"/>
                  <w:lang w:eastAsia="en-IN"/>
                </w:rPr>
                <w:tag w:val="MENDELEY_CITATION_v3_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"/>
                <w:id w:val="1267650312"/>
                <w:placeholder>
                  <w:docPart w:val="DefaultPlaceholder_-1854013440"/>
                </w:placeholder>
              </w:sdtPr>
              <w:sdtContent>
                <w:r w:rsidR="002D24B2" w:rsidRPr="002D24B2">
                  <w:rPr>
                    <w:color w:val="000000"/>
                    <w:sz w:val="24"/>
                    <w:szCs w:val="24"/>
                    <w:lang w:eastAsia="en-IN"/>
                  </w:rPr>
                  <w:t>(Garg et al. 2022)</w:t>
                </w:r>
              </w:sdtContent>
            </w:sdt>
          </w:p>
        </w:tc>
      </w:tr>
      <w:tr w:rsidR="00CC6802" w14:paraId="7CCB8B98" w14:textId="77777777">
        <w:trPr>
          <w:jc w:val="center"/>
        </w:trPr>
        <w:tc>
          <w:tcPr>
            <w:tcW w:w="1502" w:type="dxa"/>
            <w:vMerge w:val="restart"/>
            <w:vAlign w:val="center"/>
          </w:tcPr>
          <w:p w14:paraId="7B4F7928" w14:textId="77777777" w:rsidR="00CC6802" w:rsidRDefault="00E735E4">
            <w:pPr>
              <w:spacing w:after="0" w:line="240" w:lineRule="auto"/>
              <w:jc w:val="center"/>
              <w:rPr>
                <w:sz w:val="24"/>
                <w:szCs w:val="24"/>
                <w:lang w:eastAsia="en-IN"/>
              </w:rPr>
            </w:pPr>
            <w:r>
              <w:rPr>
                <w:sz w:val="24"/>
                <w:szCs w:val="24"/>
                <w:lang w:eastAsia="en-IN"/>
              </w:rPr>
              <w:t>Mandakini</w:t>
            </w:r>
          </w:p>
        </w:tc>
        <w:tc>
          <w:tcPr>
            <w:tcW w:w="1502" w:type="dxa"/>
            <w:vMerge w:val="restart"/>
            <w:vAlign w:val="center"/>
          </w:tcPr>
          <w:p w14:paraId="32E7F529" w14:textId="77777777" w:rsidR="00CC6802" w:rsidRDefault="00E735E4">
            <w:pPr>
              <w:spacing w:after="0" w:line="240" w:lineRule="auto"/>
              <w:jc w:val="center"/>
              <w:rPr>
                <w:sz w:val="24"/>
                <w:szCs w:val="24"/>
                <w:lang w:eastAsia="en-IN"/>
              </w:rPr>
            </w:pPr>
            <w:r>
              <w:rPr>
                <w:sz w:val="24"/>
                <w:szCs w:val="24"/>
                <w:lang w:eastAsia="en-IN"/>
              </w:rPr>
              <w:t>Chorabari</w:t>
            </w:r>
          </w:p>
        </w:tc>
        <w:tc>
          <w:tcPr>
            <w:tcW w:w="1503" w:type="dxa"/>
            <w:vAlign w:val="center"/>
          </w:tcPr>
          <w:p w14:paraId="07B4E2AA" w14:textId="77777777" w:rsidR="00CC6802" w:rsidRDefault="00E735E4">
            <w:pPr>
              <w:spacing w:after="0" w:line="240" w:lineRule="auto"/>
              <w:jc w:val="center"/>
              <w:rPr>
                <w:sz w:val="24"/>
                <w:szCs w:val="24"/>
                <w:lang w:eastAsia="en-IN"/>
              </w:rPr>
            </w:pPr>
            <w:r>
              <w:rPr>
                <w:sz w:val="24"/>
                <w:szCs w:val="24"/>
                <w:lang w:eastAsia="en-IN"/>
              </w:rPr>
              <w:t>2003 - 2010</w:t>
            </w:r>
          </w:p>
        </w:tc>
        <w:tc>
          <w:tcPr>
            <w:tcW w:w="1725" w:type="dxa"/>
            <w:vAlign w:val="center"/>
          </w:tcPr>
          <w:p w14:paraId="41685326" w14:textId="77777777" w:rsidR="00CC6802" w:rsidRDefault="00E735E4">
            <w:pPr>
              <w:spacing w:after="0" w:line="240" w:lineRule="auto"/>
              <w:jc w:val="center"/>
              <w:rPr>
                <w:sz w:val="24"/>
                <w:szCs w:val="24"/>
                <w:lang w:eastAsia="en-IN"/>
              </w:rPr>
            </w:pPr>
            <w:r>
              <w:rPr>
                <w:sz w:val="24"/>
                <w:szCs w:val="24"/>
                <w:lang w:eastAsia="en-IN"/>
              </w:rPr>
              <w:t>-0.73</w:t>
            </w:r>
          </w:p>
        </w:tc>
        <w:tc>
          <w:tcPr>
            <w:tcW w:w="3119" w:type="dxa"/>
            <w:vAlign w:val="center"/>
          </w:tcPr>
          <w:p w14:paraId="5A4AA5E8" w14:textId="396F1F47" w:rsidR="00CC6802" w:rsidRDefault="00000000">
            <w:pPr>
              <w:spacing w:after="0" w:line="240" w:lineRule="auto"/>
              <w:jc w:val="center"/>
              <w:rPr>
                <w:sz w:val="24"/>
                <w:szCs w:val="24"/>
                <w:lang w:val="pt-BR" w:eastAsia="en-IN"/>
              </w:rPr>
            </w:pPr>
            <w:sdt>
              <w:sdtPr>
                <w:rPr>
                  <w:color w:val="000000"/>
                  <w:sz w:val="24"/>
                  <w:szCs w:val="24"/>
                  <w:lang w:eastAsia="en-IN"/>
                </w:rPr>
                <w:tag w:val="MENDELEY_CITATION_v3_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"/>
                <w:id w:val="-903137975"/>
                <w:placeholder>
                  <w:docPart w:val="DefaultPlaceholder_-1854013440"/>
                </w:placeholder>
              </w:sdtPr>
              <w:sdtContent>
                <w:r w:rsidR="002D24B2" w:rsidRPr="002D24B2">
                  <w:rPr>
                    <w:color w:val="000000"/>
                    <w:sz w:val="24"/>
                    <w:szCs w:val="24"/>
                    <w:lang w:val="pt-BR" w:eastAsia="en-IN"/>
                  </w:rPr>
                  <w:t>(Dobhal et al. 2013)</w:t>
                </w:r>
              </w:sdtContent>
            </w:sdt>
          </w:p>
        </w:tc>
      </w:tr>
      <w:tr w:rsidR="00CC6802" w14:paraId="3CE9C262" w14:textId="77777777">
        <w:trPr>
          <w:jc w:val="center"/>
        </w:trPr>
        <w:tc>
          <w:tcPr>
            <w:tcW w:w="1502" w:type="dxa"/>
            <w:vMerge/>
            <w:vAlign w:val="center"/>
          </w:tcPr>
          <w:p w14:paraId="27B75004" w14:textId="77777777" w:rsidR="00CC6802" w:rsidRDefault="00CC6802">
            <w:pPr>
              <w:spacing w:after="0" w:line="240" w:lineRule="auto"/>
              <w:jc w:val="center"/>
              <w:rPr>
                <w:sz w:val="24"/>
                <w:szCs w:val="24"/>
                <w:lang w:val="pt-BR" w:eastAsia="en-IN"/>
              </w:rPr>
            </w:pPr>
          </w:p>
        </w:tc>
        <w:tc>
          <w:tcPr>
            <w:tcW w:w="1502" w:type="dxa"/>
            <w:vMerge/>
            <w:vAlign w:val="center"/>
          </w:tcPr>
          <w:p w14:paraId="3E855E6E" w14:textId="77777777" w:rsidR="00CC6802" w:rsidRDefault="00CC6802">
            <w:pPr>
              <w:spacing w:after="0" w:line="240" w:lineRule="auto"/>
              <w:jc w:val="center"/>
              <w:rPr>
                <w:sz w:val="24"/>
                <w:szCs w:val="24"/>
                <w:lang w:val="pt-BR" w:eastAsia="en-IN"/>
              </w:rPr>
            </w:pPr>
          </w:p>
        </w:tc>
        <w:tc>
          <w:tcPr>
            <w:tcW w:w="1503" w:type="dxa"/>
            <w:vAlign w:val="center"/>
          </w:tcPr>
          <w:p w14:paraId="1D84658C" w14:textId="77777777" w:rsidR="00CC6802" w:rsidRDefault="00E735E4">
            <w:pPr>
              <w:spacing w:after="0" w:line="240" w:lineRule="auto"/>
              <w:jc w:val="center"/>
              <w:rPr>
                <w:sz w:val="24"/>
                <w:szCs w:val="24"/>
                <w:lang w:eastAsia="en-IN"/>
              </w:rPr>
            </w:pPr>
            <w:r>
              <w:rPr>
                <w:sz w:val="24"/>
                <w:szCs w:val="24"/>
                <w:lang w:eastAsia="en-IN"/>
              </w:rPr>
              <w:t>2000 - 2014</w:t>
            </w:r>
          </w:p>
        </w:tc>
        <w:tc>
          <w:tcPr>
            <w:tcW w:w="1725" w:type="dxa"/>
            <w:vAlign w:val="center"/>
          </w:tcPr>
          <w:p w14:paraId="7B387F8D" w14:textId="77777777" w:rsidR="00CC6802" w:rsidRDefault="00E735E4">
            <w:pPr>
              <w:spacing w:after="0" w:line="240" w:lineRule="auto"/>
              <w:jc w:val="center"/>
              <w:rPr>
                <w:sz w:val="24"/>
                <w:szCs w:val="24"/>
                <w:lang w:eastAsia="en-IN"/>
              </w:rPr>
            </w:pPr>
            <w:r>
              <w:rPr>
                <w:sz w:val="24"/>
                <w:szCs w:val="24"/>
                <w:lang w:eastAsia="en-IN"/>
              </w:rPr>
              <w:t>-0.63 ± 0.04</w:t>
            </w:r>
          </w:p>
        </w:tc>
        <w:tc>
          <w:tcPr>
            <w:tcW w:w="3119" w:type="dxa"/>
            <w:vAlign w:val="center"/>
          </w:tcPr>
          <w:p w14:paraId="4182404E" w14:textId="3F9E2A7F" w:rsidR="00CC6802" w:rsidRDefault="00000000">
            <w:pPr>
              <w:spacing w:after="0" w:line="240" w:lineRule="auto"/>
              <w:jc w:val="center"/>
              <w:rPr>
                <w:sz w:val="24"/>
                <w:szCs w:val="24"/>
                <w:lang w:eastAsia="en-IN"/>
              </w:rPr>
            </w:pPr>
            <w:sdt>
              <w:sdtPr>
                <w:rPr>
                  <w:color w:val="000000"/>
                  <w:sz w:val="24"/>
                  <w:szCs w:val="24"/>
                  <w:lang w:eastAsia="en-IN"/>
                </w:rPr>
                <w:tag w:val="MENDELEY_CITATION_v3_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"/>
                <w:id w:val="361944426"/>
                <w:placeholder>
                  <w:docPart w:val="DefaultPlaceholder_-1854013440"/>
                </w:placeholder>
              </w:sdtPr>
              <w:sdtContent>
                <w:r w:rsidR="002D24B2" w:rsidRPr="002D24B2">
                  <w:rPr>
                    <w:color w:val="000000"/>
                    <w:sz w:val="24"/>
                    <w:szCs w:val="24"/>
                    <w:lang w:eastAsia="en-IN"/>
                  </w:rPr>
                  <w:t>(Bandyopadhyay et al. 2019)</w:t>
                </w:r>
              </w:sdtContent>
            </w:sdt>
          </w:p>
        </w:tc>
      </w:tr>
      <w:tr w:rsidR="00CC6802" w14:paraId="7B2B96C7" w14:textId="77777777">
        <w:trPr>
          <w:jc w:val="center"/>
        </w:trPr>
        <w:tc>
          <w:tcPr>
            <w:tcW w:w="1502" w:type="dxa"/>
            <w:vMerge/>
            <w:vAlign w:val="center"/>
          </w:tcPr>
          <w:p w14:paraId="6ED2FF78" w14:textId="77777777" w:rsidR="00CC6802" w:rsidRDefault="00CC6802">
            <w:pPr>
              <w:spacing w:after="0" w:line="240" w:lineRule="auto"/>
              <w:jc w:val="center"/>
              <w:rPr>
                <w:sz w:val="24"/>
                <w:szCs w:val="24"/>
                <w:lang w:eastAsia="en-IN"/>
              </w:rPr>
            </w:pPr>
          </w:p>
        </w:tc>
        <w:tc>
          <w:tcPr>
            <w:tcW w:w="1502" w:type="dxa"/>
            <w:vAlign w:val="center"/>
          </w:tcPr>
          <w:p w14:paraId="2F9F7E94" w14:textId="77777777" w:rsidR="00CC6802" w:rsidRDefault="00E735E4">
            <w:pPr>
              <w:spacing w:after="0" w:line="240" w:lineRule="auto"/>
              <w:jc w:val="center"/>
              <w:rPr>
                <w:sz w:val="24"/>
                <w:szCs w:val="24"/>
                <w:lang w:eastAsia="en-IN"/>
              </w:rPr>
            </w:pPr>
            <w:r>
              <w:rPr>
                <w:sz w:val="24"/>
                <w:szCs w:val="24"/>
                <w:lang w:eastAsia="en-IN"/>
              </w:rPr>
              <w:t>Companion</w:t>
            </w:r>
          </w:p>
        </w:tc>
        <w:tc>
          <w:tcPr>
            <w:tcW w:w="1503" w:type="dxa"/>
            <w:vAlign w:val="center"/>
          </w:tcPr>
          <w:p w14:paraId="14C7C178" w14:textId="77777777" w:rsidR="00CC6802" w:rsidRDefault="00E735E4">
            <w:pPr>
              <w:spacing w:after="0" w:line="240" w:lineRule="auto"/>
              <w:jc w:val="center"/>
              <w:rPr>
                <w:sz w:val="24"/>
                <w:szCs w:val="24"/>
                <w:lang w:eastAsia="en-IN"/>
              </w:rPr>
            </w:pPr>
            <w:r>
              <w:rPr>
                <w:sz w:val="24"/>
                <w:szCs w:val="24"/>
                <w:lang w:eastAsia="en-IN"/>
              </w:rPr>
              <w:t>2000 - 2020</w:t>
            </w:r>
          </w:p>
        </w:tc>
        <w:tc>
          <w:tcPr>
            <w:tcW w:w="1725" w:type="dxa"/>
            <w:vAlign w:val="center"/>
          </w:tcPr>
          <w:p w14:paraId="4E55D9EE" w14:textId="77777777" w:rsidR="00CC6802" w:rsidRDefault="00E735E4">
            <w:pPr>
              <w:spacing w:after="0" w:line="240" w:lineRule="auto"/>
              <w:jc w:val="center"/>
              <w:rPr>
                <w:sz w:val="24"/>
                <w:szCs w:val="24"/>
                <w:lang w:eastAsia="en-IN"/>
              </w:rPr>
            </w:pPr>
            <w:r>
              <w:rPr>
                <w:sz w:val="24"/>
                <w:szCs w:val="24"/>
                <w:lang w:eastAsia="en-IN"/>
              </w:rPr>
              <w:t>-0.12 ± 0.1</w:t>
            </w:r>
          </w:p>
        </w:tc>
        <w:tc>
          <w:tcPr>
            <w:tcW w:w="3119" w:type="dxa"/>
            <w:vAlign w:val="center"/>
          </w:tcPr>
          <w:p w14:paraId="4E966849" w14:textId="53493BD7" w:rsidR="00CC6802" w:rsidRDefault="00000000">
            <w:pPr>
              <w:spacing w:after="0" w:line="240" w:lineRule="auto"/>
              <w:jc w:val="center"/>
              <w:rPr>
                <w:sz w:val="24"/>
                <w:szCs w:val="24"/>
                <w:lang w:eastAsia="en-IN"/>
              </w:rPr>
            </w:pPr>
            <w:sdt>
              <w:sdtPr>
                <w:rPr>
                  <w:color w:val="000000"/>
                  <w:sz w:val="24"/>
                  <w:szCs w:val="24"/>
                  <w:lang w:eastAsia="en-IN"/>
                </w:rPr>
                <w:tag w:val="MENDELEY_CITATION_v3_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"/>
                <w:id w:val="-398984827"/>
                <w:placeholder>
                  <w:docPart w:val="DefaultPlaceholder_-1854013440"/>
                </w:placeholder>
              </w:sdtPr>
              <w:sdtContent>
                <w:r w:rsidR="002D24B2" w:rsidRPr="002D24B2">
                  <w:rPr>
                    <w:color w:val="000000"/>
                    <w:sz w:val="24"/>
                    <w:szCs w:val="24"/>
                    <w:lang w:eastAsia="en-IN"/>
                  </w:rPr>
                  <w:t>(Garg et al. 2023)</w:t>
                </w:r>
              </w:sdtContent>
            </w:sdt>
          </w:p>
        </w:tc>
      </w:tr>
      <w:tr w:rsidR="00CC6802" w:rsidRPr="00A632D2" w14:paraId="58371395" w14:textId="77777777">
        <w:trPr>
          <w:jc w:val="center"/>
        </w:trPr>
        <w:tc>
          <w:tcPr>
            <w:tcW w:w="1502" w:type="dxa"/>
            <w:vAlign w:val="center"/>
          </w:tcPr>
          <w:p w14:paraId="52443D76" w14:textId="77777777" w:rsidR="00CC6802" w:rsidRDefault="00E735E4">
            <w:pPr>
              <w:spacing w:after="0" w:line="240" w:lineRule="auto"/>
              <w:jc w:val="center"/>
              <w:rPr>
                <w:sz w:val="24"/>
                <w:szCs w:val="24"/>
                <w:lang w:eastAsia="en-IN"/>
              </w:rPr>
            </w:pPr>
            <w:r>
              <w:rPr>
                <w:sz w:val="24"/>
                <w:szCs w:val="24"/>
                <w:lang w:eastAsia="en-IN"/>
              </w:rPr>
              <w:t>Dhauliganga</w:t>
            </w:r>
          </w:p>
        </w:tc>
        <w:tc>
          <w:tcPr>
            <w:tcW w:w="1502" w:type="dxa"/>
            <w:vAlign w:val="center"/>
          </w:tcPr>
          <w:p w14:paraId="1EF6CABC" w14:textId="77777777" w:rsidR="00CC6802" w:rsidRDefault="00E735E4">
            <w:pPr>
              <w:spacing w:after="0" w:line="240" w:lineRule="auto"/>
              <w:jc w:val="center"/>
              <w:rPr>
                <w:sz w:val="24"/>
                <w:szCs w:val="24"/>
                <w:lang w:eastAsia="en-IN"/>
              </w:rPr>
            </w:pPr>
            <w:r>
              <w:rPr>
                <w:sz w:val="24"/>
                <w:szCs w:val="24"/>
                <w:lang w:eastAsia="en-IN"/>
              </w:rPr>
              <w:t>Dunagiri</w:t>
            </w:r>
          </w:p>
        </w:tc>
        <w:tc>
          <w:tcPr>
            <w:tcW w:w="1503" w:type="dxa"/>
            <w:vAlign w:val="center"/>
          </w:tcPr>
          <w:p w14:paraId="7CCC533A" w14:textId="77777777" w:rsidR="00CC6802" w:rsidRDefault="00E735E4">
            <w:pPr>
              <w:spacing w:after="0" w:line="240" w:lineRule="auto"/>
              <w:jc w:val="center"/>
              <w:rPr>
                <w:sz w:val="24"/>
                <w:szCs w:val="24"/>
                <w:lang w:eastAsia="en-IN"/>
              </w:rPr>
            </w:pPr>
            <w:r>
              <w:rPr>
                <w:sz w:val="24"/>
                <w:szCs w:val="24"/>
                <w:lang w:eastAsia="en-IN"/>
              </w:rPr>
              <w:t>1984 - 1990</w:t>
            </w:r>
          </w:p>
        </w:tc>
        <w:tc>
          <w:tcPr>
            <w:tcW w:w="1725" w:type="dxa"/>
            <w:vAlign w:val="center"/>
          </w:tcPr>
          <w:p w14:paraId="45A1DC78" w14:textId="77777777" w:rsidR="00CC6802" w:rsidRDefault="00E735E4">
            <w:pPr>
              <w:spacing w:after="0" w:line="240" w:lineRule="auto"/>
              <w:jc w:val="center"/>
              <w:rPr>
                <w:sz w:val="24"/>
                <w:szCs w:val="24"/>
                <w:lang w:eastAsia="en-IN"/>
              </w:rPr>
            </w:pPr>
            <w:r>
              <w:rPr>
                <w:sz w:val="24"/>
                <w:szCs w:val="24"/>
                <w:lang w:eastAsia="en-IN"/>
              </w:rPr>
              <w:t>-1.04</w:t>
            </w:r>
          </w:p>
        </w:tc>
        <w:tc>
          <w:tcPr>
            <w:tcW w:w="3119" w:type="dxa"/>
            <w:vAlign w:val="center"/>
          </w:tcPr>
          <w:p w14:paraId="6D93BFEF" w14:textId="10CF8822" w:rsidR="00CC6802" w:rsidRDefault="00000000">
            <w:pPr>
              <w:spacing w:after="0" w:line="240" w:lineRule="auto"/>
              <w:jc w:val="center"/>
              <w:rPr>
                <w:sz w:val="24"/>
                <w:szCs w:val="24"/>
                <w:lang w:val="pt-BR" w:eastAsia="en-IN"/>
              </w:rPr>
            </w:pPr>
            <w:sdt>
              <w:sdtPr>
                <w:rPr>
                  <w:color w:val="000000"/>
                  <w:sz w:val="24"/>
                  <w:szCs w:val="24"/>
                  <w:lang w:eastAsia="en-IN"/>
                </w:rPr>
                <w:tag w:val="MENDELEY_CITATION_v3_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"/>
                <w:id w:val="1261563831"/>
                <w:placeholder>
                  <w:docPart w:val="DefaultPlaceholder_-1854013440"/>
                </w:placeholder>
              </w:sdtPr>
              <w:sdtContent>
                <w:r w:rsidR="002D24B2" w:rsidRPr="002D24B2">
                  <w:rPr>
                    <w:rFonts w:eastAsia="Times New Roman"/>
                    <w:color w:val="000000"/>
                    <w:sz w:val="24"/>
                    <w:szCs w:val="20"/>
                    <w:lang w:val="pt-BR" w:eastAsia="en-IN"/>
                  </w:rPr>
                  <w:t>(Srivastava D and Swaroop S 1992; Laha et al. 2017)</w:t>
                </w:r>
              </w:sdtContent>
            </w:sdt>
          </w:p>
        </w:tc>
      </w:tr>
      <w:tr w:rsidR="00CC6802" w14:paraId="21D34FDD" w14:textId="77777777">
        <w:trPr>
          <w:jc w:val="center"/>
        </w:trPr>
        <w:tc>
          <w:tcPr>
            <w:tcW w:w="1502" w:type="dxa"/>
            <w:vMerge w:val="restart"/>
            <w:vAlign w:val="center"/>
          </w:tcPr>
          <w:p w14:paraId="53F71A5D" w14:textId="77777777" w:rsidR="00CC6802" w:rsidRDefault="00E735E4">
            <w:pPr>
              <w:spacing w:after="0" w:line="240" w:lineRule="auto"/>
              <w:jc w:val="center"/>
              <w:rPr>
                <w:sz w:val="24"/>
                <w:szCs w:val="24"/>
                <w:lang w:eastAsia="en-IN"/>
              </w:rPr>
            </w:pPr>
            <w:r>
              <w:rPr>
                <w:sz w:val="24"/>
                <w:szCs w:val="24"/>
                <w:lang w:eastAsia="en-IN"/>
              </w:rPr>
              <w:t>Alaknanada</w:t>
            </w:r>
          </w:p>
        </w:tc>
        <w:tc>
          <w:tcPr>
            <w:tcW w:w="1502" w:type="dxa"/>
            <w:vMerge w:val="restart"/>
            <w:vAlign w:val="center"/>
          </w:tcPr>
          <w:p w14:paraId="49BB3674" w14:textId="77777777" w:rsidR="00CC6802" w:rsidRDefault="00E735E4">
            <w:pPr>
              <w:spacing w:after="0" w:line="240" w:lineRule="auto"/>
              <w:jc w:val="center"/>
              <w:rPr>
                <w:sz w:val="24"/>
                <w:szCs w:val="24"/>
                <w:lang w:eastAsia="en-IN"/>
              </w:rPr>
            </w:pPr>
            <w:r>
              <w:rPr>
                <w:sz w:val="24"/>
                <w:szCs w:val="24"/>
                <w:lang w:eastAsia="en-IN"/>
              </w:rPr>
              <w:t>Satopanth</w:t>
            </w:r>
          </w:p>
        </w:tc>
        <w:tc>
          <w:tcPr>
            <w:tcW w:w="1503" w:type="dxa"/>
            <w:vAlign w:val="center"/>
          </w:tcPr>
          <w:p w14:paraId="2E24E3B9" w14:textId="77777777" w:rsidR="00CC6802" w:rsidRDefault="00E735E4">
            <w:pPr>
              <w:pStyle w:val="Default"/>
              <w:jc w:val="center"/>
              <w:rPr>
                <w:rFonts w:ascii="Times New Roman" w:hAnsi="Times New Roman" w:cs="Times New Roman"/>
              </w:rPr>
            </w:pPr>
            <w:r>
              <w:rPr>
                <w:rFonts w:ascii="Times New Roman" w:hAnsi="Times New Roman" w:cs="Times New Roman"/>
              </w:rPr>
              <w:t>2000 - 2020</w:t>
            </w:r>
          </w:p>
        </w:tc>
        <w:tc>
          <w:tcPr>
            <w:tcW w:w="1725" w:type="dxa"/>
            <w:vAlign w:val="center"/>
          </w:tcPr>
          <w:p w14:paraId="5840F30B" w14:textId="77777777" w:rsidR="00CC6802" w:rsidRDefault="00E735E4">
            <w:pPr>
              <w:pStyle w:val="Default"/>
              <w:jc w:val="center"/>
              <w:rPr>
                <w:rFonts w:ascii="Times New Roman" w:hAnsi="Times New Roman" w:cs="Times New Roman"/>
              </w:rPr>
            </w:pPr>
            <w:r>
              <w:rPr>
                <w:rFonts w:ascii="Times New Roman" w:hAnsi="Times New Roman" w:cs="Times New Roman"/>
              </w:rPr>
              <w:t>-0.57 ± 0.05</w:t>
            </w:r>
          </w:p>
        </w:tc>
        <w:tc>
          <w:tcPr>
            <w:tcW w:w="3119" w:type="dxa"/>
            <w:vAlign w:val="center"/>
          </w:tcPr>
          <w:p w14:paraId="4EB8C7BC" w14:textId="1C8C35CE" w:rsidR="00CC6802" w:rsidRDefault="00000000">
            <w:pPr>
              <w:spacing w:after="0" w:line="240" w:lineRule="auto"/>
              <w:jc w:val="center"/>
              <w:rPr>
                <w:sz w:val="24"/>
                <w:szCs w:val="24"/>
                <w:lang w:eastAsia="en-IN"/>
              </w:rPr>
            </w:pPr>
            <w:sdt>
              <w:sdtPr>
                <w:rPr>
                  <w:color w:val="000000"/>
                  <w:sz w:val="24"/>
                  <w:szCs w:val="24"/>
                  <w:lang w:eastAsia="en-IN"/>
                </w:rPr>
                <w:tag w:val="MENDELEY_CITATION_v3_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"/>
                <w:id w:val="27928561"/>
                <w:placeholder>
                  <w:docPart w:val="DefaultPlaceholder_-1854013440"/>
                </w:placeholder>
              </w:sdtPr>
              <w:sdtContent>
                <w:r w:rsidR="002D24B2" w:rsidRPr="002D24B2">
                  <w:rPr>
                    <w:color w:val="000000"/>
                    <w:sz w:val="24"/>
                    <w:szCs w:val="24"/>
                    <w:lang w:eastAsia="en-IN"/>
                  </w:rPr>
                  <w:t>(Hugonnet et al. 2021)</w:t>
                </w:r>
              </w:sdtContent>
            </w:sdt>
          </w:p>
        </w:tc>
      </w:tr>
      <w:tr w:rsidR="00CC6802" w14:paraId="0A30A20B" w14:textId="77777777">
        <w:trPr>
          <w:jc w:val="center"/>
        </w:trPr>
        <w:tc>
          <w:tcPr>
            <w:tcW w:w="1502" w:type="dxa"/>
            <w:vMerge/>
            <w:vAlign w:val="center"/>
          </w:tcPr>
          <w:p w14:paraId="42AB9F96" w14:textId="77777777" w:rsidR="00CC6802" w:rsidRDefault="00CC6802">
            <w:pPr>
              <w:spacing w:after="0" w:line="240" w:lineRule="auto"/>
              <w:jc w:val="center"/>
              <w:rPr>
                <w:sz w:val="24"/>
                <w:szCs w:val="24"/>
                <w:lang w:eastAsia="en-IN"/>
              </w:rPr>
            </w:pPr>
          </w:p>
        </w:tc>
        <w:tc>
          <w:tcPr>
            <w:tcW w:w="1502" w:type="dxa"/>
            <w:vMerge/>
            <w:vAlign w:val="center"/>
          </w:tcPr>
          <w:p w14:paraId="4D161036" w14:textId="77777777" w:rsidR="00CC6802" w:rsidRDefault="00CC6802">
            <w:pPr>
              <w:spacing w:after="0" w:line="240" w:lineRule="auto"/>
              <w:jc w:val="center"/>
              <w:rPr>
                <w:sz w:val="24"/>
                <w:szCs w:val="24"/>
                <w:lang w:eastAsia="en-IN"/>
              </w:rPr>
            </w:pPr>
          </w:p>
        </w:tc>
        <w:tc>
          <w:tcPr>
            <w:tcW w:w="1503" w:type="dxa"/>
            <w:vAlign w:val="center"/>
          </w:tcPr>
          <w:p w14:paraId="6278D5D6" w14:textId="77777777" w:rsidR="00CC6802" w:rsidRDefault="00E735E4">
            <w:pPr>
              <w:pStyle w:val="Default"/>
              <w:jc w:val="center"/>
              <w:rPr>
                <w:rFonts w:ascii="Times New Roman" w:hAnsi="Times New Roman" w:cs="Times New Roman"/>
              </w:rPr>
            </w:pPr>
            <w:r>
              <w:rPr>
                <w:rFonts w:ascii="Times New Roman" w:hAnsi="Times New Roman" w:cs="Times New Roman"/>
              </w:rPr>
              <w:t>1973 - 2000</w:t>
            </w:r>
          </w:p>
        </w:tc>
        <w:tc>
          <w:tcPr>
            <w:tcW w:w="1725" w:type="dxa"/>
            <w:vAlign w:val="center"/>
          </w:tcPr>
          <w:p w14:paraId="50B05400" w14:textId="77777777" w:rsidR="00CC6802" w:rsidRDefault="00E735E4">
            <w:pPr>
              <w:pStyle w:val="Default"/>
              <w:jc w:val="center"/>
              <w:rPr>
                <w:rFonts w:ascii="Times New Roman" w:hAnsi="Times New Roman" w:cs="Times New Roman"/>
              </w:rPr>
            </w:pPr>
            <w:r>
              <w:rPr>
                <w:rFonts w:ascii="Times New Roman" w:hAnsi="Times New Roman" w:cs="Times New Roman"/>
              </w:rPr>
              <w:t>-0.31 ± 0.14</w:t>
            </w:r>
          </w:p>
        </w:tc>
        <w:tc>
          <w:tcPr>
            <w:tcW w:w="3119" w:type="dxa"/>
            <w:vMerge w:val="restart"/>
            <w:vAlign w:val="center"/>
          </w:tcPr>
          <w:p w14:paraId="17935500" w14:textId="5744FA0D" w:rsidR="00CC6802" w:rsidRDefault="00000000">
            <w:pPr>
              <w:spacing w:after="0" w:line="240" w:lineRule="auto"/>
              <w:jc w:val="center"/>
              <w:rPr>
                <w:sz w:val="24"/>
                <w:szCs w:val="24"/>
                <w:lang w:eastAsia="en-IN"/>
              </w:rPr>
            </w:pPr>
            <w:sdt>
              <w:sdtPr>
                <w:rPr>
                  <w:color w:val="000000"/>
                  <w:sz w:val="24"/>
                  <w:szCs w:val="24"/>
                  <w:lang w:eastAsia="en-IN"/>
                </w:rPr>
                <w:tag w:val="MENDELEY_CITATION_v3_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"/>
                <w:id w:val="69703639"/>
                <w:placeholder>
                  <w:docPart w:val="DefaultPlaceholder_-1854013440"/>
                </w:placeholder>
              </w:sdtPr>
              <w:sdtContent>
                <w:r w:rsidR="002D24B2" w:rsidRPr="002D24B2">
                  <w:rPr>
                    <w:color w:val="000000"/>
                    <w:sz w:val="24"/>
                    <w:szCs w:val="24"/>
                    <w:lang w:eastAsia="en-IN"/>
                  </w:rPr>
                  <w:t>(Bhattacharya et al. 2023)</w:t>
                </w:r>
              </w:sdtContent>
            </w:sdt>
          </w:p>
        </w:tc>
      </w:tr>
      <w:tr w:rsidR="00CC6802" w14:paraId="0442841F" w14:textId="77777777">
        <w:trPr>
          <w:jc w:val="center"/>
        </w:trPr>
        <w:tc>
          <w:tcPr>
            <w:tcW w:w="1502" w:type="dxa"/>
            <w:vMerge/>
            <w:vAlign w:val="center"/>
          </w:tcPr>
          <w:p w14:paraId="06C52697" w14:textId="77777777" w:rsidR="00CC6802" w:rsidRDefault="00CC6802">
            <w:pPr>
              <w:spacing w:after="0" w:line="240" w:lineRule="auto"/>
              <w:jc w:val="center"/>
              <w:rPr>
                <w:sz w:val="24"/>
                <w:szCs w:val="24"/>
                <w:lang w:eastAsia="en-IN"/>
              </w:rPr>
            </w:pPr>
          </w:p>
        </w:tc>
        <w:tc>
          <w:tcPr>
            <w:tcW w:w="1502" w:type="dxa"/>
            <w:vMerge/>
            <w:vAlign w:val="center"/>
          </w:tcPr>
          <w:p w14:paraId="546610DF" w14:textId="77777777" w:rsidR="00CC6802" w:rsidRDefault="00CC6802">
            <w:pPr>
              <w:spacing w:after="0" w:line="240" w:lineRule="auto"/>
              <w:jc w:val="center"/>
              <w:rPr>
                <w:sz w:val="24"/>
                <w:szCs w:val="24"/>
                <w:lang w:eastAsia="en-IN"/>
              </w:rPr>
            </w:pPr>
          </w:p>
        </w:tc>
        <w:tc>
          <w:tcPr>
            <w:tcW w:w="1503" w:type="dxa"/>
            <w:vAlign w:val="center"/>
          </w:tcPr>
          <w:p w14:paraId="6AA226AE" w14:textId="77777777" w:rsidR="00CC6802" w:rsidRDefault="00E735E4">
            <w:pPr>
              <w:pStyle w:val="Default"/>
              <w:jc w:val="center"/>
              <w:rPr>
                <w:rFonts w:ascii="Times New Roman" w:hAnsi="Times New Roman" w:cs="Times New Roman"/>
              </w:rPr>
            </w:pPr>
            <w:r>
              <w:rPr>
                <w:rFonts w:ascii="Times New Roman" w:hAnsi="Times New Roman" w:cs="Times New Roman"/>
              </w:rPr>
              <w:t>2000 - 2006</w:t>
            </w:r>
          </w:p>
        </w:tc>
        <w:tc>
          <w:tcPr>
            <w:tcW w:w="1725" w:type="dxa"/>
            <w:vAlign w:val="center"/>
          </w:tcPr>
          <w:p w14:paraId="69B2E216" w14:textId="77777777" w:rsidR="00CC6802" w:rsidRDefault="00E735E4">
            <w:pPr>
              <w:pStyle w:val="Default"/>
              <w:jc w:val="center"/>
              <w:rPr>
                <w:rFonts w:ascii="Times New Roman" w:hAnsi="Times New Roman" w:cs="Times New Roman"/>
              </w:rPr>
            </w:pPr>
            <w:r>
              <w:rPr>
                <w:rFonts w:ascii="Times New Roman" w:hAnsi="Times New Roman" w:cs="Times New Roman"/>
              </w:rPr>
              <w:t>-0.26 ± 0.11</w:t>
            </w:r>
          </w:p>
        </w:tc>
        <w:tc>
          <w:tcPr>
            <w:tcW w:w="3119" w:type="dxa"/>
            <w:vMerge/>
            <w:vAlign w:val="center"/>
          </w:tcPr>
          <w:p w14:paraId="0E985005" w14:textId="77777777" w:rsidR="00CC6802" w:rsidRDefault="00CC6802">
            <w:pPr>
              <w:spacing w:after="0" w:line="240" w:lineRule="auto"/>
              <w:jc w:val="center"/>
              <w:rPr>
                <w:sz w:val="24"/>
                <w:szCs w:val="24"/>
                <w:lang w:eastAsia="en-IN"/>
              </w:rPr>
            </w:pPr>
          </w:p>
        </w:tc>
      </w:tr>
      <w:tr w:rsidR="00CC6802" w14:paraId="53207629" w14:textId="77777777">
        <w:trPr>
          <w:jc w:val="center"/>
        </w:trPr>
        <w:tc>
          <w:tcPr>
            <w:tcW w:w="1502" w:type="dxa"/>
            <w:vMerge/>
            <w:vAlign w:val="center"/>
          </w:tcPr>
          <w:p w14:paraId="06D34480" w14:textId="77777777" w:rsidR="00CC6802" w:rsidRDefault="00CC6802">
            <w:pPr>
              <w:spacing w:after="0" w:line="240" w:lineRule="auto"/>
              <w:jc w:val="center"/>
              <w:rPr>
                <w:sz w:val="24"/>
                <w:szCs w:val="24"/>
                <w:lang w:eastAsia="en-IN"/>
              </w:rPr>
            </w:pPr>
          </w:p>
        </w:tc>
        <w:tc>
          <w:tcPr>
            <w:tcW w:w="1502" w:type="dxa"/>
            <w:vMerge/>
            <w:vAlign w:val="center"/>
          </w:tcPr>
          <w:p w14:paraId="71F78E8E" w14:textId="77777777" w:rsidR="00CC6802" w:rsidRDefault="00CC6802">
            <w:pPr>
              <w:spacing w:after="0" w:line="240" w:lineRule="auto"/>
              <w:jc w:val="center"/>
              <w:rPr>
                <w:sz w:val="24"/>
                <w:szCs w:val="24"/>
                <w:lang w:eastAsia="en-IN"/>
              </w:rPr>
            </w:pPr>
          </w:p>
        </w:tc>
        <w:tc>
          <w:tcPr>
            <w:tcW w:w="1503" w:type="dxa"/>
            <w:vAlign w:val="center"/>
          </w:tcPr>
          <w:p w14:paraId="4124D64C" w14:textId="77777777" w:rsidR="00CC6802" w:rsidRDefault="00E735E4">
            <w:pPr>
              <w:pStyle w:val="Default"/>
              <w:jc w:val="center"/>
              <w:rPr>
                <w:rFonts w:ascii="Times New Roman" w:hAnsi="Times New Roman" w:cs="Times New Roman"/>
              </w:rPr>
            </w:pPr>
            <w:r>
              <w:rPr>
                <w:rFonts w:ascii="Times New Roman" w:hAnsi="Times New Roman" w:cs="Times New Roman"/>
              </w:rPr>
              <w:t>2006 - 2015</w:t>
            </w:r>
          </w:p>
        </w:tc>
        <w:tc>
          <w:tcPr>
            <w:tcW w:w="1725" w:type="dxa"/>
            <w:vAlign w:val="center"/>
          </w:tcPr>
          <w:p w14:paraId="3D3DED10" w14:textId="77777777" w:rsidR="00CC6802" w:rsidRDefault="00E735E4">
            <w:pPr>
              <w:pStyle w:val="Default"/>
              <w:jc w:val="center"/>
              <w:rPr>
                <w:rFonts w:ascii="Times New Roman" w:hAnsi="Times New Roman" w:cs="Times New Roman"/>
              </w:rPr>
            </w:pPr>
            <w:r>
              <w:rPr>
                <w:rFonts w:ascii="Times New Roman" w:hAnsi="Times New Roman" w:cs="Times New Roman"/>
              </w:rPr>
              <w:t>-0.59 ± 0.15</w:t>
            </w:r>
          </w:p>
        </w:tc>
        <w:tc>
          <w:tcPr>
            <w:tcW w:w="3119" w:type="dxa"/>
            <w:vMerge/>
            <w:vAlign w:val="center"/>
          </w:tcPr>
          <w:p w14:paraId="0BBC5549" w14:textId="77777777" w:rsidR="00CC6802" w:rsidRDefault="00CC6802">
            <w:pPr>
              <w:spacing w:after="0" w:line="240" w:lineRule="auto"/>
              <w:jc w:val="center"/>
              <w:rPr>
                <w:sz w:val="24"/>
                <w:szCs w:val="24"/>
                <w:lang w:eastAsia="en-IN"/>
              </w:rPr>
            </w:pPr>
          </w:p>
        </w:tc>
      </w:tr>
      <w:tr w:rsidR="00CC6802" w14:paraId="507D9691" w14:textId="77777777">
        <w:trPr>
          <w:jc w:val="center"/>
        </w:trPr>
        <w:tc>
          <w:tcPr>
            <w:tcW w:w="1502" w:type="dxa"/>
            <w:vMerge/>
            <w:vAlign w:val="center"/>
          </w:tcPr>
          <w:p w14:paraId="1F61D5EB" w14:textId="77777777" w:rsidR="00CC6802" w:rsidRDefault="00CC6802">
            <w:pPr>
              <w:spacing w:after="0" w:line="240" w:lineRule="auto"/>
              <w:jc w:val="center"/>
              <w:rPr>
                <w:sz w:val="24"/>
                <w:szCs w:val="24"/>
                <w:lang w:eastAsia="en-IN"/>
              </w:rPr>
            </w:pPr>
          </w:p>
        </w:tc>
        <w:tc>
          <w:tcPr>
            <w:tcW w:w="1502" w:type="dxa"/>
            <w:vMerge/>
            <w:vAlign w:val="center"/>
          </w:tcPr>
          <w:p w14:paraId="075855BE" w14:textId="77777777" w:rsidR="00CC6802" w:rsidRDefault="00CC6802">
            <w:pPr>
              <w:spacing w:after="0" w:line="240" w:lineRule="auto"/>
              <w:jc w:val="center"/>
              <w:rPr>
                <w:sz w:val="24"/>
                <w:szCs w:val="24"/>
                <w:lang w:eastAsia="en-IN"/>
              </w:rPr>
            </w:pPr>
          </w:p>
        </w:tc>
        <w:tc>
          <w:tcPr>
            <w:tcW w:w="1503" w:type="dxa"/>
            <w:vAlign w:val="center"/>
          </w:tcPr>
          <w:p w14:paraId="62DE046E" w14:textId="77777777" w:rsidR="00CC6802" w:rsidRDefault="00E735E4">
            <w:pPr>
              <w:pStyle w:val="Default"/>
              <w:jc w:val="center"/>
              <w:rPr>
                <w:rFonts w:ascii="Times New Roman" w:hAnsi="Times New Roman" w:cs="Times New Roman"/>
              </w:rPr>
            </w:pPr>
            <w:r>
              <w:rPr>
                <w:rFonts w:ascii="Times New Roman" w:hAnsi="Times New Roman" w:cs="Times New Roman"/>
              </w:rPr>
              <w:t>2015 - 2020</w:t>
            </w:r>
          </w:p>
        </w:tc>
        <w:tc>
          <w:tcPr>
            <w:tcW w:w="1725" w:type="dxa"/>
            <w:vAlign w:val="center"/>
          </w:tcPr>
          <w:p w14:paraId="7A5CE8D1" w14:textId="77777777" w:rsidR="00CC6802" w:rsidRDefault="00E735E4">
            <w:pPr>
              <w:pStyle w:val="Default"/>
              <w:jc w:val="center"/>
              <w:rPr>
                <w:rFonts w:ascii="Times New Roman" w:hAnsi="Times New Roman" w:cs="Times New Roman"/>
              </w:rPr>
            </w:pPr>
            <w:r>
              <w:rPr>
                <w:rFonts w:ascii="Times New Roman" w:hAnsi="Times New Roman" w:cs="Times New Roman"/>
              </w:rPr>
              <w:t>-0.75 ± 0.12</w:t>
            </w:r>
          </w:p>
        </w:tc>
        <w:tc>
          <w:tcPr>
            <w:tcW w:w="3119" w:type="dxa"/>
            <w:vMerge/>
            <w:vAlign w:val="center"/>
          </w:tcPr>
          <w:p w14:paraId="595C999A" w14:textId="77777777" w:rsidR="00CC6802" w:rsidRDefault="00CC6802">
            <w:pPr>
              <w:spacing w:after="0" w:line="240" w:lineRule="auto"/>
              <w:jc w:val="center"/>
              <w:rPr>
                <w:sz w:val="24"/>
                <w:szCs w:val="24"/>
                <w:lang w:eastAsia="en-IN"/>
              </w:rPr>
            </w:pPr>
          </w:p>
        </w:tc>
      </w:tr>
      <w:tr w:rsidR="00CC6802" w14:paraId="7FBE00BE" w14:textId="77777777">
        <w:trPr>
          <w:jc w:val="center"/>
        </w:trPr>
        <w:tc>
          <w:tcPr>
            <w:tcW w:w="1502" w:type="dxa"/>
            <w:vMerge/>
            <w:vAlign w:val="center"/>
          </w:tcPr>
          <w:p w14:paraId="7D06088C" w14:textId="77777777" w:rsidR="00CC6802" w:rsidRDefault="00CC6802">
            <w:pPr>
              <w:spacing w:after="0" w:line="240" w:lineRule="auto"/>
              <w:jc w:val="center"/>
              <w:rPr>
                <w:sz w:val="24"/>
                <w:szCs w:val="24"/>
                <w:lang w:eastAsia="en-IN"/>
              </w:rPr>
            </w:pPr>
          </w:p>
        </w:tc>
        <w:tc>
          <w:tcPr>
            <w:tcW w:w="1502" w:type="dxa"/>
            <w:vMerge w:val="restart"/>
            <w:vAlign w:val="center"/>
          </w:tcPr>
          <w:p w14:paraId="6B82D4D3" w14:textId="77777777" w:rsidR="00CC6802" w:rsidRDefault="00E735E4">
            <w:pPr>
              <w:spacing w:after="0" w:line="240" w:lineRule="auto"/>
              <w:jc w:val="center"/>
              <w:rPr>
                <w:sz w:val="24"/>
                <w:szCs w:val="24"/>
                <w:lang w:eastAsia="en-IN"/>
              </w:rPr>
            </w:pPr>
            <w:r>
              <w:rPr>
                <w:sz w:val="24"/>
                <w:szCs w:val="24"/>
                <w:lang w:eastAsia="en-IN"/>
              </w:rPr>
              <w:t>Bhagirath Kharak</w:t>
            </w:r>
          </w:p>
        </w:tc>
        <w:tc>
          <w:tcPr>
            <w:tcW w:w="1503" w:type="dxa"/>
            <w:vAlign w:val="center"/>
          </w:tcPr>
          <w:p w14:paraId="152B8722" w14:textId="77777777" w:rsidR="00CC6802" w:rsidRDefault="00E735E4">
            <w:pPr>
              <w:pStyle w:val="Default"/>
              <w:jc w:val="center"/>
              <w:rPr>
                <w:rFonts w:ascii="Times New Roman" w:hAnsi="Times New Roman" w:cs="Times New Roman"/>
              </w:rPr>
            </w:pPr>
            <w:r>
              <w:rPr>
                <w:rFonts w:ascii="Times New Roman" w:hAnsi="Times New Roman" w:cs="Times New Roman"/>
              </w:rPr>
              <w:t>2000 - 2020</w:t>
            </w:r>
          </w:p>
        </w:tc>
        <w:tc>
          <w:tcPr>
            <w:tcW w:w="1725" w:type="dxa"/>
            <w:vAlign w:val="center"/>
          </w:tcPr>
          <w:p w14:paraId="41EBED28" w14:textId="77777777" w:rsidR="00CC6802" w:rsidRDefault="00E735E4">
            <w:pPr>
              <w:pStyle w:val="Default"/>
              <w:jc w:val="center"/>
              <w:rPr>
                <w:rFonts w:ascii="Times New Roman" w:hAnsi="Times New Roman" w:cs="Times New Roman"/>
              </w:rPr>
            </w:pPr>
            <w:r>
              <w:rPr>
                <w:rFonts w:ascii="Times New Roman" w:hAnsi="Times New Roman" w:cs="Times New Roman"/>
              </w:rPr>
              <w:t>-0.47 ± 0.05</w:t>
            </w:r>
          </w:p>
        </w:tc>
        <w:tc>
          <w:tcPr>
            <w:tcW w:w="3119" w:type="dxa"/>
            <w:vAlign w:val="center"/>
          </w:tcPr>
          <w:p w14:paraId="12F5EE27" w14:textId="3154F5F9" w:rsidR="00CC6802" w:rsidRDefault="00000000">
            <w:pPr>
              <w:pStyle w:val="Default"/>
              <w:jc w:val="center"/>
              <w:rPr>
                <w:rFonts w:ascii="Times New Roman" w:hAnsi="Times New Roman" w:cs="Times New Roman"/>
              </w:rPr>
            </w:pPr>
            <w:sdt>
              <w:sdtPr>
                <w:rPr>
                  <w:rFonts w:ascii="Times New Roman" w:hAnsi="Times New Roman" w:cs="Times New Roman"/>
                </w:rPr>
                <w:tag w:val="MENDELEY_CITATION_v3_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"/>
                <w:id w:val="-1206328609"/>
                <w:placeholder>
                  <w:docPart w:val="DefaultPlaceholder_-1854013440"/>
                </w:placeholder>
              </w:sdtPr>
              <w:sdtContent>
                <w:r w:rsidR="002D24B2" w:rsidRPr="002D24B2">
                  <w:rPr>
                    <w:rFonts w:ascii="Times New Roman" w:hAnsi="Times New Roman" w:cs="Times New Roman"/>
                  </w:rPr>
                  <w:t>(Hugonnet et al. 2021)</w:t>
                </w:r>
              </w:sdtContent>
            </w:sdt>
          </w:p>
        </w:tc>
      </w:tr>
      <w:tr w:rsidR="00CC6802" w14:paraId="25B8EE3F" w14:textId="77777777">
        <w:trPr>
          <w:jc w:val="center"/>
        </w:trPr>
        <w:tc>
          <w:tcPr>
            <w:tcW w:w="1502" w:type="dxa"/>
            <w:vMerge/>
            <w:vAlign w:val="center"/>
          </w:tcPr>
          <w:p w14:paraId="372F6A2B" w14:textId="77777777" w:rsidR="00CC6802" w:rsidRDefault="00CC6802">
            <w:pPr>
              <w:spacing w:after="0" w:line="240" w:lineRule="auto"/>
              <w:jc w:val="center"/>
              <w:rPr>
                <w:sz w:val="24"/>
                <w:szCs w:val="24"/>
                <w:lang w:eastAsia="en-IN"/>
              </w:rPr>
            </w:pPr>
          </w:p>
        </w:tc>
        <w:tc>
          <w:tcPr>
            <w:tcW w:w="1502" w:type="dxa"/>
            <w:vMerge/>
            <w:vAlign w:val="center"/>
          </w:tcPr>
          <w:p w14:paraId="3108B1E3" w14:textId="77777777" w:rsidR="00CC6802" w:rsidRDefault="00CC6802">
            <w:pPr>
              <w:spacing w:after="0" w:line="240" w:lineRule="auto"/>
              <w:jc w:val="center"/>
              <w:rPr>
                <w:sz w:val="24"/>
                <w:szCs w:val="24"/>
                <w:lang w:eastAsia="en-IN"/>
              </w:rPr>
            </w:pPr>
          </w:p>
        </w:tc>
        <w:tc>
          <w:tcPr>
            <w:tcW w:w="1503" w:type="dxa"/>
            <w:vAlign w:val="center"/>
          </w:tcPr>
          <w:p w14:paraId="359D2922" w14:textId="77777777" w:rsidR="00CC6802" w:rsidRDefault="00E735E4">
            <w:pPr>
              <w:pStyle w:val="Default"/>
              <w:jc w:val="center"/>
              <w:rPr>
                <w:rFonts w:ascii="Times New Roman" w:hAnsi="Times New Roman" w:cs="Times New Roman"/>
              </w:rPr>
            </w:pPr>
            <w:r>
              <w:rPr>
                <w:rFonts w:ascii="Times New Roman" w:hAnsi="Times New Roman" w:cs="Times New Roman"/>
              </w:rPr>
              <w:t>1973 - 2000</w:t>
            </w:r>
          </w:p>
        </w:tc>
        <w:tc>
          <w:tcPr>
            <w:tcW w:w="1725" w:type="dxa"/>
            <w:vAlign w:val="center"/>
          </w:tcPr>
          <w:p w14:paraId="693FC4C2" w14:textId="77777777" w:rsidR="00CC6802" w:rsidRDefault="00E735E4">
            <w:pPr>
              <w:pStyle w:val="Default"/>
              <w:jc w:val="center"/>
              <w:rPr>
                <w:rFonts w:ascii="Times New Roman" w:hAnsi="Times New Roman" w:cs="Times New Roman"/>
              </w:rPr>
            </w:pPr>
            <w:r>
              <w:rPr>
                <w:rFonts w:ascii="Times New Roman" w:hAnsi="Times New Roman" w:cs="Times New Roman"/>
              </w:rPr>
              <w:t>-0.40 ± 0.14</w:t>
            </w:r>
          </w:p>
        </w:tc>
        <w:tc>
          <w:tcPr>
            <w:tcW w:w="3119" w:type="dxa"/>
            <w:vMerge w:val="restart"/>
            <w:vAlign w:val="center"/>
          </w:tcPr>
          <w:p w14:paraId="4E6C2449" w14:textId="69A317C7" w:rsidR="00CC6802" w:rsidRDefault="00000000">
            <w:pPr>
              <w:spacing w:after="0" w:line="240" w:lineRule="auto"/>
              <w:jc w:val="center"/>
              <w:rPr>
                <w:sz w:val="24"/>
                <w:szCs w:val="24"/>
                <w:lang w:eastAsia="en-IN"/>
              </w:rPr>
            </w:pPr>
            <w:sdt>
              <w:sdtPr>
                <w:rPr>
                  <w:color w:val="000000"/>
                  <w:sz w:val="24"/>
                  <w:szCs w:val="24"/>
                  <w:lang w:eastAsia="en-IN"/>
                </w:rPr>
                <w:tag w:val="MENDELEY_CITATION_v3_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"/>
                <w:id w:val="2092198484"/>
                <w:placeholder>
                  <w:docPart w:val="DefaultPlaceholder_-1854013440"/>
                </w:placeholder>
              </w:sdtPr>
              <w:sdtContent>
                <w:r w:rsidR="002D24B2" w:rsidRPr="002D24B2">
                  <w:rPr>
                    <w:color w:val="000000"/>
                    <w:sz w:val="24"/>
                    <w:szCs w:val="24"/>
                    <w:lang w:eastAsia="en-IN"/>
                  </w:rPr>
                  <w:t>(Bhattacharya et al. 2023)</w:t>
                </w:r>
              </w:sdtContent>
            </w:sdt>
          </w:p>
        </w:tc>
      </w:tr>
      <w:tr w:rsidR="00CC6802" w14:paraId="52869FF9" w14:textId="77777777">
        <w:trPr>
          <w:jc w:val="center"/>
        </w:trPr>
        <w:tc>
          <w:tcPr>
            <w:tcW w:w="1502" w:type="dxa"/>
            <w:vMerge/>
            <w:vAlign w:val="center"/>
          </w:tcPr>
          <w:p w14:paraId="4298A5AD" w14:textId="77777777" w:rsidR="00CC6802" w:rsidRDefault="00CC6802">
            <w:pPr>
              <w:spacing w:after="0" w:line="240" w:lineRule="auto"/>
              <w:jc w:val="center"/>
              <w:rPr>
                <w:sz w:val="24"/>
                <w:szCs w:val="24"/>
                <w:lang w:eastAsia="en-IN"/>
              </w:rPr>
            </w:pPr>
          </w:p>
        </w:tc>
        <w:tc>
          <w:tcPr>
            <w:tcW w:w="1502" w:type="dxa"/>
            <w:vMerge/>
            <w:vAlign w:val="center"/>
          </w:tcPr>
          <w:p w14:paraId="7518BFED" w14:textId="77777777" w:rsidR="00CC6802" w:rsidRDefault="00CC6802">
            <w:pPr>
              <w:spacing w:after="0" w:line="240" w:lineRule="auto"/>
              <w:jc w:val="center"/>
              <w:rPr>
                <w:sz w:val="24"/>
                <w:szCs w:val="24"/>
                <w:lang w:eastAsia="en-IN"/>
              </w:rPr>
            </w:pPr>
          </w:p>
        </w:tc>
        <w:tc>
          <w:tcPr>
            <w:tcW w:w="1503" w:type="dxa"/>
            <w:vAlign w:val="center"/>
          </w:tcPr>
          <w:p w14:paraId="5187DE62" w14:textId="77777777" w:rsidR="00CC6802" w:rsidRDefault="00E735E4">
            <w:pPr>
              <w:pStyle w:val="Default"/>
              <w:jc w:val="center"/>
              <w:rPr>
                <w:rFonts w:ascii="Times New Roman" w:hAnsi="Times New Roman" w:cs="Times New Roman"/>
              </w:rPr>
            </w:pPr>
            <w:r>
              <w:rPr>
                <w:rFonts w:ascii="Times New Roman" w:hAnsi="Times New Roman" w:cs="Times New Roman"/>
              </w:rPr>
              <w:t>2000 - 2006</w:t>
            </w:r>
          </w:p>
        </w:tc>
        <w:tc>
          <w:tcPr>
            <w:tcW w:w="1725" w:type="dxa"/>
            <w:vAlign w:val="center"/>
          </w:tcPr>
          <w:p w14:paraId="646B3608" w14:textId="77777777" w:rsidR="00CC6802" w:rsidRDefault="00E735E4">
            <w:pPr>
              <w:pStyle w:val="Default"/>
              <w:jc w:val="center"/>
              <w:rPr>
                <w:rFonts w:ascii="Times New Roman" w:hAnsi="Times New Roman" w:cs="Times New Roman"/>
              </w:rPr>
            </w:pPr>
            <w:r>
              <w:rPr>
                <w:rFonts w:ascii="Times New Roman" w:hAnsi="Times New Roman" w:cs="Times New Roman"/>
              </w:rPr>
              <w:t>-0.27 ± 0.11</w:t>
            </w:r>
          </w:p>
        </w:tc>
        <w:tc>
          <w:tcPr>
            <w:tcW w:w="3119" w:type="dxa"/>
            <w:vMerge/>
            <w:vAlign w:val="center"/>
          </w:tcPr>
          <w:p w14:paraId="0004C859" w14:textId="77777777" w:rsidR="00CC6802" w:rsidRDefault="00CC6802">
            <w:pPr>
              <w:spacing w:after="0" w:line="240" w:lineRule="auto"/>
              <w:jc w:val="center"/>
              <w:rPr>
                <w:sz w:val="24"/>
                <w:szCs w:val="24"/>
                <w:lang w:eastAsia="en-IN"/>
              </w:rPr>
            </w:pPr>
          </w:p>
        </w:tc>
      </w:tr>
      <w:tr w:rsidR="00CC6802" w14:paraId="5CEE93F6" w14:textId="77777777">
        <w:trPr>
          <w:jc w:val="center"/>
        </w:trPr>
        <w:tc>
          <w:tcPr>
            <w:tcW w:w="1502" w:type="dxa"/>
            <w:vMerge/>
            <w:vAlign w:val="center"/>
          </w:tcPr>
          <w:p w14:paraId="11B402A8" w14:textId="77777777" w:rsidR="00CC6802" w:rsidRDefault="00CC6802">
            <w:pPr>
              <w:spacing w:after="0" w:line="240" w:lineRule="auto"/>
              <w:jc w:val="center"/>
              <w:rPr>
                <w:sz w:val="24"/>
                <w:szCs w:val="24"/>
                <w:lang w:eastAsia="en-IN"/>
              </w:rPr>
            </w:pPr>
          </w:p>
        </w:tc>
        <w:tc>
          <w:tcPr>
            <w:tcW w:w="1502" w:type="dxa"/>
            <w:vMerge/>
            <w:vAlign w:val="center"/>
          </w:tcPr>
          <w:p w14:paraId="41D69749" w14:textId="77777777" w:rsidR="00CC6802" w:rsidRDefault="00CC6802">
            <w:pPr>
              <w:spacing w:after="0" w:line="240" w:lineRule="auto"/>
              <w:jc w:val="center"/>
              <w:rPr>
                <w:sz w:val="24"/>
                <w:szCs w:val="24"/>
                <w:lang w:eastAsia="en-IN"/>
              </w:rPr>
            </w:pPr>
          </w:p>
        </w:tc>
        <w:tc>
          <w:tcPr>
            <w:tcW w:w="1503" w:type="dxa"/>
            <w:vAlign w:val="center"/>
          </w:tcPr>
          <w:p w14:paraId="6076A475" w14:textId="77777777" w:rsidR="00CC6802" w:rsidRDefault="00E735E4">
            <w:pPr>
              <w:pStyle w:val="Default"/>
              <w:jc w:val="center"/>
              <w:rPr>
                <w:rFonts w:ascii="Times New Roman" w:hAnsi="Times New Roman" w:cs="Times New Roman"/>
              </w:rPr>
            </w:pPr>
            <w:r>
              <w:rPr>
                <w:rFonts w:ascii="Times New Roman" w:hAnsi="Times New Roman" w:cs="Times New Roman"/>
              </w:rPr>
              <w:t>2006 - 2015</w:t>
            </w:r>
          </w:p>
        </w:tc>
        <w:tc>
          <w:tcPr>
            <w:tcW w:w="1725" w:type="dxa"/>
            <w:vAlign w:val="center"/>
          </w:tcPr>
          <w:p w14:paraId="42900DA5" w14:textId="77777777" w:rsidR="00CC6802" w:rsidRDefault="00E735E4">
            <w:pPr>
              <w:pStyle w:val="Default"/>
              <w:jc w:val="center"/>
              <w:rPr>
                <w:rFonts w:ascii="Times New Roman" w:hAnsi="Times New Roman" w:cs="Times New Roman"/>
              </w:rPr>
            </w:pPr>
            <w:r>
              <w:rPr>
                <w:rFonts w:ascii="Times New Roman" w:hAnsi="Times New Roman" w:cs="Times New Roman"/>
              </w:rPr>
              <w:t>-0.41 ± 0.15</w:t>
            </w:r>
          </w:p>
        </w:tc>
        <w:tc>
          <w:tcPr>
            <w:tcW w:w="3119" w:type="dxa"/>
            <w:vMerge/>
            <w:vAlign w:val="center"/>
          </w:tcPr>
          <w:p w14:paraId="2B68576C" w14:textId="77777777" w:rsidR="00CC6802" w:rsidRDefault="00CC6802">
            <w:pPr>
              <w:spacing w:after="0" w:line="240" w:lineRule="auto"/>
              <w:jc w:val="center"/>
              <w:rPr>
                <w:sz w:val="24"/>
                <w:szCs w:val="24"/>
                <w:lang w:eastAsia="en-IN"/>
              </w:rPr>
            </w:pPr>
          </w:p>
        </w:tc>
      </w:tr>
      <w:tr w:rsidR="00CC6802" w14:paraId="27E21CE5" w14:textId="77777777">
        <w:trPr>
          <w:jc w:val="center"/>
        </w:trPr>
        <w:tc>
          <w:tcPr>
            <w:tcW w:w="1502" w:type="dxa"/>
            <w:vMerge/>
            <w:vAlign w:val="center"/>
          </w:tcPr>
          <w:p w14:paraId="47AF3A61" w14:textId="77777777" w:rsidR="00CC6802" w:rsidRDefault="00CC6802">
            <w:pPr>
              <w:spacing w:after="0" w:line="240" w:lineRule="auto"/>
              <w:jc w:val="center"/>
              <w:rPr>
                <w:sz w:val="24"/>
                <w:szCs w:val="24"/>
                <w:lang w:eastAsia="en-IN"/>
              </w:rPr>
            </w:pPr>
          </w:p>
        </w:tc>
        <w:tc>
          <w:tcPr>
            <w:tcW w:w="1502" w:type="dxa"/>
            <w:vMerge/>
            <w:vAlign w:val="center"/>
          </w:tcPr>
          <w:p w14:paraId="285F784D" w14:textId="77777777" w:rsidR="00CC6802" w:rsidRDefault="00CC6802">
            <w:pPr>
              <w:spacing w:after="0" w:line="240" w:lineRule="auto"/>
              <w:jc w:val="center"/>
              <w:rPr>
                <w:sz w:val="24"/>
                <w:szCs w:val="24"/>
                <w:lang w:eastAsia="en-IN"/>
              </w:rPr>
            </w:pPr>
          </w:p>
        </w:tc>
        <w:tc>
          <w:tcPr>
            <w:tcW w:w="1503" w:type="dxa"/>
            <w:vAlign w:val="center"/>
          </w:tcPr>
          <w:p w14:paraId="7196EC60" w14:textId="77777777" w:rsidR="00CC6802" w:rsidRDefault="00E735E4">
            <w:pPr>
              <w:pStyle w:val="Default"/>
              <w:jc w:val="center"/>
              <w:rPr>
                <w:rFonts w:ascii="Times New Roman" w:hAnsi="Times New Roman" w:cs="Times New Roman"/>
              </w:rPr>
            </w:pPr>
            <w:r>
              <w:rPr>
                <w:rFonts w:ascii="Times New Roman" w:hAnsi="Times New Roman" w:cs="Times New Roman"/>
              </w:rPr>
              <w:t>2015 - 2020</w:t>
            </w:r>
          </w:p>
        </w:tc>
        <w:tc>
          <w:tcPr>
            <w:tcW w:w="1725" w:type="dxa"/>
            <w:vAlign w:val="center"/>
          </w:tcPr>
          <w:p w14:paraId="45F706E0" w14:textId="77777777" w:rsidR="00CC6802" w:rsidRDefault="00E735E4">
            <w:pPr>
              <w:pStyle w:val="Default"/>
              <w:jc w:val="center"/>
              <w:rPr>
                <w:rFonts w:ascii="Times New Roman" w:hAnsi="Times New Roman" w:cs="Times New Roman"/>
              </w:rPr>
            </w:pPr>
            <w:r>
              <w:rPr>
                <w:rFonts w:ascii="Times New Roman" w:hAnsi="Times New Roman" w:cs="Times New Roman"/>
              </w:rPr>
              <w:t>-0.60 ± 0.12</w:t>
            </w:r>
          </w:p>
        </w:tc>
        <w:tc>
          <w:tcPr>
            <w:tcW w:w="3119" w:type="dxa"/>
            <w:vMerge/>
            <w:vAlign w:val="center"/>
          </w:tcPr>
          <w:p w14:paraId="30CF9DB6" w14:textId="77777777" w:rsidR="00CC6802" w:rsidRDefault="00CC6802">
            <w:pPr>
              <w:spacing w:after="0" w:line="240" w:lineRule="auto"/>
              <w:jc w:val="center"/>
              <w:rPr>
                <w:sz w:val="24"/>
                <w:szCs w:val="24"/>
                <w:lang w:eastAsia="en-IN"/>
              </w:rPr>
            </w:pPr>
          </w:p>
        </w:tc>
      </w:tr>
      <w:tr w:rsidR="00CC6802" w14:paraId="6D71FF0B" w14:textId="77777777">
        <w:trPr>
          <w:jc w:val="center"/>
        </w:trPr>
        <w:tc>
          <w:tcPr>
            <w:tcW w:w="1502" w:type="dxa"/>
            <w:vMerge w:val="restart"/>
            <w:vAlign w:val="center"/>
          </w:tcPr>
          <w:p w14:paraId="287B4580" w14:textId="77777777" w:rsidR="00CC6802" w:rsidRDefault="00E735E4">
            <w:pPr>
              <w:spacing w:after="0" w:line="240" w:lineRule="auto"/>
              <w:jc w:val="center"/>
              <w:rPr>
                <w:sz w:val="24"/>
                <w:szCs w:val="24"/>
                <w:lang w:eastAsia="en-IN"/>
              </w:rPr>
            </w:pPr>
            <w:r>
              <w:rPr>
                <w:sz w:val="24"/>
                <w:szCs w:val="24"/>
                <w:lang w:eastAsia="en-IN"/>
              </w:rPr>
              <w:t>Bhilangana</w:t>
            </w:r>
          </w:p>
        </w:tc>
        <w:tc>
          <w:tcPr>
            <w:tcW w:w="1502" w:type="dxa"/>
            <w:vMerge w:val="restart"/>
            <w:vAlign w:val="center"/>
          </w:tcPr>
          <w:p w14:paraId="1C25FDD8" w14:textId="77777777" w:rsidR="00CC6802" w:rsidRDefault="00E735E4">
            <w:pPr>
              <w:spacing w:after="0" w:line="240" w:lineRule="auto"/>
              <w:jc w:val="center"/>
              <w:rPr>
                <w:sz w:val="24"/>
                <w:szCs w:val="24"/>
                <w:lang w:eastAsia="en-IN"/>
              </w:rPr>
            </w:pPr>
            <w:r>
              <w:rPr>
                <w:sz w:val="24"/>
                <w:szCs w:val="24"/>
                <w:lang w:eastAsia="en-IN"/>
              </w:rPr>
              <w:t>Khatling</w:t>
            </w:r>
          </w:p>
        </w:tc>
        <w:tc>
          <w:tcPr>
            <w:tcW w:w="1503" w:type="dxa"/>
            <w:vAlign w:val="center"/>
          </w:tcPr>
          <w:p w14:paraId="7887FFBD" w14:textId="77777777" w:rsidR="00CC6802" w:rsidRDefault="00E735E4">
            <w:pPr>
              <w:pStyle w:val="Default"/>
              <w:jc w:val="center"/>
              <w:rPr>
                <w:rFonts w:ascii="Times New Roman" w:hAnsi="Times New Roman" w:cs="Times New Roman"/>
              </w:rPr>
            </w:pPr>
            <w:r>
              <w:rPr>
                <w:rFonts w:ascii="Times New Roman" w:hAnsi="Times New Roman" w:cs="Times New Roman"/>
              </w:rPr>
              <w:t>1973 - 2000</w:t>
            </w:r>
          </w:p>
        </w:tc>
        <w:tc>
          <w:tcPr>
            <w:tcW w:w="1725" w:type="dxa"/>
            <w:vAlign w:val="center"/>
          </w:tcPr>
          <w:p w14:paraId="146ADF50" w14:textId="77777777" w:rsidR="00CC6802" w:rsidRDefault="00E735E4">
            <w:pPr>
              <w:spacing w:after="0" w:line="240" w:lineRule="auto"/>
              <w:jc w:val="center"/>
              <w:rPr>
                <w:sz w:val="24"/>
                <w:szCs w:val="24"/>
                <w:lang w:eastAsia="en-IN"/>
              </w:rPr>
            </w:pPr>
            <w:r>
              <w:rPr>
                <w:color w:val="000000"/>
                <w:sz w:val="24"/>
                <w:szCs w:val="24"/>
                <w:lang w:val="en-US" w:eastAsia="zh-CN" w:bidi="ar"/>
              </w:rPr>
              <w:t xml:space="preserve">-0.10 </w:t>
            </w:r>
            <w:r>
              <w:rPr>
                <w:sz w:val="24"/>
                <w:szCs w:val="24"/>
                <w:lang w:val="en-US" w:eastAsia="en-IN"/>
              </w:rPr>
              <w:t>± 0.08</w:t>
            </w:r>
          </w:p>
        </w:tc>
        <w:tc>
          <w:tcPr>
            <w:tcW w:w="3119" w:type="dxa"/>
            <w:vMerge w:val="restart"/>
            <w:vAlign w:val="center"/>
          </w:tcPr>
          <w:p w14:paraId="6305B808" w14:textId="77777777" w:rsidR="00CC6802" w:rsidRDefault="00E735E4">
            <w:pPr>
              <w:spacing w:after="0" w:line="240" w:lineRule="auto"/>
              <w:jc w:val="center"/>
              <w:rPr>
                <w:sz w:val="24"/>
                <w:szCs w:val="24"/>
                <w:lang w:eastAsia="en-IN"/>
              </w:rPr>
            </w:pPr>
            <w:r>
              <w:rPr>
                <w:sz w:val="24"/>
                <w:szCs w:val="24"/>
                <w:lang w:eastAsia="en-IN"/>
              </w:rPr>
              <w:t>Present study</w:t>
            </w:r>
          </w:p>
        </w:tc>
      </w:tr>
      <w:tr w:rsidR="00CC6802" w14:paraId="391FBC5A" w14:textId="77777777">
        <w:trPr>
          <w:jc w:val="center"/>
        </w:trPr>
        <w:tc>
          <w:tcPr>
            <w:tcW w:w="1502" w:type="dxa"/>
            <w:vMerge/>
            <w:vAlign w:val="center"/>
          </w:tcPr>
          <w:p w14:paraId="495237AA" w14:textId="77777777" w:rsidR="00CC6802" w:rsidRDefault="00CC6802">
            <w:pPr>
              <w:spacing w:after="0" w:line="240" w:lineRule="auto"/>
              <w:jc w:val="center"/>
              <w:rPr>
                <w:sz w:val="24"/>
                <w:szCs w:val="24"/>
                <w:lang w:eastAsia="en-IN"/>
              </w:rPr>
            </w:pPr>
          </w:p>
        </w:tc>
        <w:tc>
          <w:tcPr>
            <w:tcW w:w="1502" w:type="dxa"/>
            <w:vMerge/>
            <w:vAlign w:val="center"/>
          </w:tcPr>
          <w:p w14:paraId="722E5989" w14:textId="77777777" w:rsidR="00CC6802" w:rsidRDefault="00CC6802">
            <w:pPr>
              <w:spacing w:after="0" w:line="240" w:lineRule="auto"/>
              <w:jc w:val="center"/>
              <w:rPr>
                <w:sz w:val="24"/>
                <w:szCs w:val="24"/>
                <w:lang w:eastAsia="en-IN"/>
              </w:rPr>
            </w:pPr>
          </w:p>
        </w:tc>
        <w:tc>
          <w:tcPr>
            <w:tcW w:w="1503" w:type="dxa"/>
            <w:vAlign w:val="center"/>
          </w:tcPr>
          <w:p w14:paraId="772DC25F" w14:textId="77777777" w:rsidR="00CC6802" w:rsidRDefault="00E735E4">
            <w:pPr>
              <w:spacing w:after="0" w:line="240" w:lineRule="auto"/>
              <w:jc w:val="center"/>
              <w:rPr>
                <w:sz w:val="24"/>
                <w:szCs w:val="24"/>
                <w:lang w:eastAsia="en-IN"/>
              </w:rPr>
            </w:pPr>
            <w:r>
              <w:rPr>
                <w:sz w:val="24"/>
                <w:szCs w:val="24"/>
                <w:lang w:eastAsia="en-IN"/>
              </w:rPr>
              <w:t>2000 - 2014</w:t>
            </w:r>
          </w:p>
        </w:tc>
        <w:tc>
          <w:tcPr>
            <w:tcW w:w="1725" w:type="dxa"/>
            <w:vAlign w:val="center"/>
          </w:tcPr>
          <w:p w14:paraId="31869C0A" w14:textId="77777777" w:rsidR="00CC6802" w:rsidRDefault="00E735E4">
            <w:pPr>
              <w:spacing w:after="0" w:line="240" w:lineRule="auto"/>
              <w:jc w:val="center"/>
              <w:rPr>
                <w:sz w:val="24"/>
                <w:szCs w:val="24"/>
                <w:lang w:eastAsia="en-IN"/>
              </w:rPr>
            </w:pPr>
            <w:r>
              <w:rPr>
                <w:color w:val="000000"/>
                <w:sz w:val="24"/>
                <w:szCs w:val="24"/>
                <w:lang w:val="en-US" w:eastAsia="zh-CN" w:bidi="ar"/>
              </w:rPr>
              <w:t xml:space="preserve">-0.11 </w:t>
            </w:r>
            <w:r>
              <w:rPr>
                <w:sz w:val="24"/>
                <w:szCs w:val="24"/>
                <w:lang w:val="en-US" w:eastAsia="en-IN"/>
              </w:rPr>
              <w:t>± 0.16</w:t>
            </w:r>
          </w:p>
        </w:tc>
        <w:tc>
          <w:tcPr>
            <w:tcW w:w="3119" w:type="dxa"/>
            <w:vMerge/>
            <w:vAlign w:val="center"/>
          </w:tcPr>
          <w:p w14:paraId="141D0A45" w14:textId="77777777" w:rsidR="00CC6802" w:rsidRDefault="00CC6802">
            <w:pPr>
              <w:spacing w:after="0" w:line="240" w:lineRule="auto"/>
              <w:jc w:val="center"/>
              <w:rPr>
                <w:sz w:val="24"/>
                <w:szCs w:val="24"/>
                <w:lang w:eastAsia="en-IN"/>
              </w:rPr>
            </w:pPr>
          </w:p>
        </w:tc>
      </w:tr>
      <w:tr w:rsidR="00CC6802" w14:paraId="566D3269" w14:textId="77777777">
        <w:trPr>
          <w:jc w:val="center"/>
        </w:trPr>
        <w:tc>
          <w:tcPr>
            <w:tcW w:w="1502" w:type="dxa"/>
            <w:vMerge/>
            <w:vAlign w:val="center"/>
          </w:tcPr>
          <w:p w14:paraId="1189A6E2" w14:textId="77777777" w:rsidR="00CC6802" w:rsidRDefault="00CC6802">
            <w:pPr>
              <w:spacing w:after="0" w:line="240" w:lineRule="auto"/>
              <w:jc w:val="center"/>
              <w:rPr>
                <w:sz w:val="24"/>
                <w:szCs w:val="24"/>
                <w:lang w:eastAsia="en-IN"/>
              </w:rPr>
            </w:pPr>
          </w:p>
        </w:tc>
        <w:tc>
          <w:tcPr>
            <w:tcW w:w="1502" w:type="dxa"/>
            <w:vMerge/>
            <w:vAlign w:val="center"/>
          </w:tcPr>
          <w:p w14:paraId="68D3EBF0" w14:textId="77777777" w:rsidR="00CC6802" w:rsidRDefault="00CC6802">
            <w:pPr>
              <w:spacing w:after="0" w:line="240" w:lineRule="auto"/>
              <w:jc w:val="center"/>
              <w:rPr>
                <w:sz w:val="24"/>
                <w:szCs w:val="24"/>
                <w:lang w:eastAsia="en-IN"/>
              </w:rPr>
            </w:pPr>
          </w:p>
        </w:tc>
        <w:tc>
          <w:tcPr>
            <w:tcW w:w="1503" w:type="dxa"/>
            <w:vAlign w:val="center"/>
          </w:tcPr>
          <w:p w14:paraId="250F4D1A" w14:textId="77777777" w:rsidR="00CC6802" w:rsidRDefault="00E735E4">
            <w:pPr>
              <w:spacing w:after="0" w:line="240" w:lineRule="auto"/>
              <w:jc w:val="center"/>
              <w:rPr>
                <w:sz w:val="24"/>
                <w:szCs w:val="24"/>
                <w:lang w:eastAsia="en-IN"/>
              </w:rPr>
            </w:pPr>
            <w:r>
              <w:rPr>
                <w:sz w:val="24"/>
                <w:szCs w:val="24"/>
                <w:lang w:eastAsia="en-IN"/>
              </w:rPr>
              <w:t>2014 - 2025</w:t>
            </w:r>
          </w:p>
        </w:tc>
        <w:tc>
          <w:tcPr>
            <w:tcW w:w="1725" w:type="dxa"/>
            <w:vAlign w:val="center"/>
          </w:tcPr>
          <w:p w14:paraId="570D9C09" w14:textId="77777777" w:rsidR="00CC6802" w:rsidRDefault="00E735E4">
            <w:pPr>
              <w:spacing w:after="0" w:line="240" w:lineRule="auto"/>
              <w:jc w:val="center"/>
              <w:rPr>
                <w:sz w:val="24"/>
                <w:szCs w:val="24"/>
                <w:lang w:eastAsia="en-IN"/>
              </w:rPr>
            </w:pPr>
            <w:r>
              <w:rPr>
                <w:color w:val="000000"/>
                <w:sz w:val="24"/>
                <w:szCs w:val="24"/>
                <w:lang w:val="en-US" w:eastAsia="zh-CN" w:bidi="ar"/>
              </w:rPr>
              <w:t xml:space="preserve">-0.53 </w:t>
            </w:r>
            <w:r>
              <w:rPr>
                <w:sz w:val="24"/>
                <w:szCs w:val="24"/>
                <w:lang w:val="en-US" w:eastAsia="en-IN"/>
              </w:rPr>
              <w:t>± 0.02</w:t>
            </w:r>
          </w:p>
        </w:tc>
        <w:tc>
          <w:tcPr>
            <w:tcW w:w="3119" w:type="dxa"/>
            <w:vMerge/>
            <w:vAlign w:val="center"/>
          </w:tcPr>
          <w:p w14:paraId="4027EAF3" w14:textId="77777777" w:rsidR="00CC6802" w:rsidRDefault="00CC6802">
            <w:pPr>
              <w:spacing w:after="0" w:line="240" w:lineRule="auto"/>
              <w:jc w:val="center"/>
              <w:rPr>
                <w:sz w:val="24"/>
                <w:szCs w:val="24"/>
                <w:lang w:eastAsia="en-IN"/>
              </w:rPr>
            </w:pPr>
          </w:p>
        </w:tc>
      </w:tr>
      <w:tr w:rsidR="00CC6802" w14:paraId="693BBC1A" w14:textId="77777777">
        <w:trPr>
          <w:jc w:val="center"/>
        </w:trPr>
        <w:tc>
          <w:tcPr>
            <w:tcW w:w="1502" w:type="dxa"/>
            <w:vMerge/>
            <w:vAlign w:val="center"/>
          </w:tcPr>
          <w:p w14:paraId="73E8554B" w14:textId="77777777" w:rsidR="00CC6802" w:rsidRDefault="00CC6802">
            <w:pPr>
              <w:spacing w:after="0" w:line="240" w:lineRule="auto"/>
              <w:jc w:val="center"/>
              <w:rPr>
                <w:sz w:val="24"/>
                <w:szCs w:val="24"/>
                <w:lang w:eastAsia="en-IN"/>
              </w:rPr>
            </w:pPr>
          </w:p>
        </w:tc>
        <w:tc>
          <w:tcPr>
            <w:tcW w:w="1502" w:type="dxa"/>
            <w:vMerge w:val="restart"/>
            <w:vAlign w:val="center"/>
          </w:tcPr>
          <w:p w14:paraId="331D1742" w14:textId="77777777" w:rsidR="00CC6802" w:rsidRDefault="00E735E4">
            <w:pPr>
              <w:spacing w:after="0" w:line="240" w:lineRule="auto"/>
              <w:jc w:val="center"/>
              <w:rPr>
                <w:sz w:val="24"/>
                <w:szCs w:val="24"/>
                <w:lang w:eastAsia="en-IN"/>
              </w:rPr>
            </w:pPr>
            <w:r>
              <w:rPr>
                <w:sz w:val="24"/>
                <w:szCs w:val="24"/>
                <w:lang w:eastAsia="en-IN"/>
              </w:rPr>
              <w:t>Phating</w:t>
            </w:r>
          </w:p>
        </w:tc>
        <w:tc>
          <w:tcPr>
            <w:tcW w:w="1503" w:type="dxa"/>
            <w:vAlign w:val="center"/>
          </w:tcPr>
          <w:p w14:paraId="7E11FFF0" w14:textId="77777777" w:rsidR="00CC6802" w:rsidRDefault="00E735E4">
            <w:pPr>
              <w:spacing w:after="0" w:line="240" w:lineRule="auto"/>
              <w:jc w:val="center"/>
              <w:rPr>
                <w:sz w:val="24"/>
                <w:szCs w:val="24"/>
                <w:lang w:eastAsia="en-IN"/>
              </w:rPr>
            </w:pPr>
            <w:r>
              <w:rPr>
                <w:sz w:val="24"/>
                <w:szCs w:val="24"/>
                <w:lang w:eastAsia="en-IN"/>
              </w:rPr>
              <w:t>1973 - 2000</w:t>
            </w:r>
          </w:p>
        </w:tc>
        <w:tc>
          <w:tcPr>
            <w:tcW w:w="1725" w:type="dxa"/>
            <w:vAlign w:val="center"/>
          </w:tcPr>
          <w:p w14:paraId="13948689" w14:textId="77777777" w:rsidR="00CC6802" w:rsidRDefault="00E735E4">
            <w:pPr>
              <w:spacing w:after="0" w:line="240" w:lineRule="auto"/>
              <w:jc w:val="center"/>
              <w:rPr>
                <w:color w:val="000000"/>
                <w:sz w:val="24"/>
                <w:szCs w:val="24"/>
                <w:lang w:val="en-US" w:eastAsia="zh-CN" w:bidi="ar"/>
              </w:rPr>
            </w:pPr>
            <w:r>
              <w:rPr>
                <w:color w:val="000000"/>
                <w:sz w:val="24"/>
                <w:szCs w:val="24"/>
                <w:lang w:val="en-US" w:eastAsia="zh-CN" w:bidi="ar"/>
              </w:rPr>
              <w:t xml:space="preserve">-0.05 </w:t>
            </w:r>
            <w:r>
              <w:rPr>
                <w:sz w:val="24"/>
                <w:szCs w:val="24"/>
                <w:lang w:val="en-US" w:eastAsia="en-IN"/>
              </w:rPr>
              <w:t>± 0.07</w:t>
            </w:r>
          </w:p>
        </w:tc>
        <w:tc>
          <w:tcPr>
            <w:tcW w:w="3119" w:type="dxa"/>
            <w:vMerge/>
            <w:vAlign w:val="center"/>
          </w:tcPr>
          <w:p w14:paraId="43FA026C" w14:textId="77777777" w:rsidR="00CC6802" w:rsidRDefault="00CC6802">
            <w:pPr>
              <w:spacing w:after="0" w:line="240" w:lineRule="auto"/>
              <w:jc w:val="center"/>
              <w:rPr>
                <w:sz w:val="24"/>
                <w:szCs w:val="24"/>
                <w:lang w:eastAsia="en-IN"/>
              </w:rPr>
            </w:pPr>
          </w:p>
        </w:tc>
      </w:tr>
      <w:tr w:rsidR="00CC6802" w14:paraId="368FFC5A" w14:textId="77777777">
        <w:trPr>
          <w:jc w:val="center"/>
        </w:trPr>
        <w:tc>
          <w:tcPr>
            <w:tcW w:w="1502" w:type="dxa"/>
            <w:vMerge/>
            <w:vAlign w:val="center"/>
          </w:tcPr>
          <w:p w14:paraId="6EFF45E4" w14:textId="77777777" w:rsidR="00CC6802" w:rsidRDefault="00CC6802">
            <w:pPr>
              <w:spacing w:after="0" w:line="240" w:lineRule="auto"/>
              <w:jc w:val="center"/>
              <w:rPr>
                <w:sz w:val="24"/>
                <w:szCs w:val="24"/>
                <w:lang w:eastAsia="en-IN"/>
              </w:rPr>
            </w:pPr>
          </w:p>
        </w:tc>
        <w:tc>
          <w:tcPr>
            <w:tcW w:w="1502" w:type="dxa"/>
            <w:vMerge/>
            <w:vAlign w:val="center"/>
          </w:tcPr>
          <w:p w14:paraId="52292F5E" w14:textId="77777777" w:rsidR="00CC6802" w:rsidRDefault="00CC6802">
            <w:pPr>
              <w:spacing w:after="0" w:line="240" w:lineRule="auto"/>
              <w:jc w:val="center"/>
              <w:rPr>
                <w:sz w:val="24"/>
                <w:szCs w:val="24"/>
                <w:lang w:eastAsia="en-IN"/>
              </w:rPr>
            </w:pPr>
          </w:p>
        </w:tc>
        <w:tc>
          <w:tcPr>
            <w:tcW w:w="1503" w:type="dxa"/>
            <w:vAlign w:val="center"/>
          </w:tcPr>
          <w:p w14:paraId="110B0696" w14:textId="77777777" w:rsidR="00CC6802" w:rsidRDefault="00E735E4">
            <w:pPr>
              <w:spacing w:after="0" w:line="240" w:lineRule="auto"/>
              <w:jc w:val="center"/>
              <w:rPr>
                <w:sz w:val="24"/>
                <w:szCs w:val="24"/>
                <w:lang w:eastAsia="en-IN"/>
              </w:rPr>
            </w:pPr>
            <w:r>
              <w:rPr>
                <w:sz w:val="24"/>
                <w:szCs w:val="24"/>
                <w:lang w:eastAsia="en-IN"/>
              </w:rPr>
              <w:t>2000 - 2014</w:t>
            </w:r>
          </w:p>
        </w:tc>
        <w:tc>
          <w:tcPr>
            <w:tcW w:w="1725" w:type="dxa"/>
            <w:vAlign w:val="center"/>
          </w:tcPr>
          <w:p w14:paraId="6F086F5F" w14:textId="77777777" w:rsidR="00CC6802" w:rsidRDefault="00E735E4">
            <w:pPr>
              <w:spacing w:after="0" w:line="240" w:lineRule="auto"/>
              <w:jc w:val="center"/>
              <w:rPr>
                <w:color w:val="000000"/>
                <w:sz w:val="24"/>
                <w:szCs w:val="24"/>
                <w:lang w:val="en-US" w:eastAsia="zh-CN" w:bidi="ar"/>
              </w:rPr>
            </w:pPr>
            <w:r>
              <w:rPr>
                <w:color w:val="000000"/>
                <w:sz w:val="24"/>
                <w:szCs w:val="24"/>
                <w:lang w:val="en-US" w:eastAsia="zh-CN" w:bidi="ar"/>
              </w:rPr>
              <w:t xml:space="preserve">0.02 </w:t>
            </w:r>
            <w:r>
              <w:rPr>
                <w:sz w:val="24"/>
                <w:szCs w:val="24"/>
                <w:lang w:val="en-US" w:eastAsia="en-IN"/>
              </w:rPr>
              <w:t>± 0.11</w:t>
            </w:r>
          </w:p>
        </w:tc>
        <w:tc>
          <w:tcPr>
            <w:tcW w:w="3119" w:type="dxa"/>
            <w:vMerge/>
            <w:vAlign w:val="center"/>
          </w:tcPr>
          <w:p w14:paraId="31A58945" w14:textId="77777777" w:rsidR="00CC6802" w:rsidRDefault="00CC6802">
            <w:pPr>
              <w:spacing w:after="0" w:line="240" w:lineRule="auto"/>
              <w:jc w:val="center"/>
              <w:rPr>
                <w:sz w:val="24"/>
                <w:szCs w:val="24"/>
                <w:lang w:eastAsia="en-IN"/>
              </w:rPr>
            </w:pPr>
          </w:p>
        </w:tc>
      </w:tr>
      <w:tr w:rsidR="00CC6802" w14:paraId="44E268C2" w14:textId="77777777">
        <w:trPr>
          <w:jc w:val="center"/>
        </w:trPr>
        <w:tc>
          <w:tcPr>
            <w:tcW w:w="1502" w:type="dxa"/>
            <w:vMerge/>
            <w:vAlign w:val="center"/>
          </w:tcPr>
          <w:p w14:paraId="0356D797" w14:textId="77777777" w:rsidR="00CC6802" w:rsidRDefault="00CC6802">
            <w:pPr>
              <w:spacing w:after="0" w:line="240" w:lineRule="auto"/>
              <w:jc w:val="center"/>
              <w:rPr>
                <w:sz w:val="24"/>
                <w:szCs w:val="24"/>
                <w:lang w:eastAsia="en-IN"/>
              </w:rPr>
            </w:pPr>
          </w:p>
        </w:tc>
        <w:tc>
          <w:tcPr>
            <w:tcW w:w="1502" w:type="dxa"/>
            <w:vMerge/>
            <w:vAlign w:val="center"/>
          </w:tcPr>
          <w:p w14:paraId="35995C4B" w14:textId="77777777" w:rsidR="00CC6802" w:rsidRDefault="00CC6802">
            <w:pPr>
              <w:spacing w:after="0" w:line="240" w:lineRule="auto"/>
              <w:jc w:val="center"/>
              <w:rPr>
                <w:sz w:val="24"/>
                <w:szCs w:val="24"/>
                <w:lang w:eastAsia="en-IN"/>
              </w:rPr>
            </w:pPr>
          </w:p>
        </w:tc>
        <w:tc>
          <w:tcPr>
            <w:tcW w:w="1503" w:type="dxa"/>
            <w:vAlign w:val="center"/>
          </w:tcPr>
          <w:p w14:paraId="5776666A" w14:textId="77777777" w:rsidR="00CC6802" w:rsidRDefault="00E735E4">
            <w:pPr>
              <w:spacing w:after="0" w:line="240" w:lineRule="auto"/>
              <w:jc w:val="center"/>
              <w:rPr>
                <w:sz w:val="24"/>
                <w:szCs w:val="24"/>
                <w:lang w:eastAsia="en-IN"/>
              </w:rPr>
            </w:pPr>
            <w:r>
              <w:rPr>
                <w:sz w:val="24"/>
                <w:szCs w:val="24"/>
                <w:lang w:eastAsia="en-IN"/>
              </w:rPr>
              <w:t>2014 - 2025</w:t>
            </w:r>
          </w:p>
        </w:tc>
        <w:tc>
          <w:tcPr>
            <w:tcW w:w="1725" w:type="dxa"/>
            <w:vAlign w:val="center"/>
          </w:tcPr>
          <w:p w14:paraId="7443DA27" w14:textId="77777777" w:rsidR="00CC6802" w:rsidRDefault="00E735E4">
            <w:pPr>
              <w:spacing w:after="0" w:line="240" w:lineRule="auto"/>
              <w:jc w:val="center"/>
              <w:rPr>
                <w:color w:val="000000"/>
                <w:sz w:val="24"/>
                <w:szCs w:val="24"/>
                <w:lang w:val="en-US" w:eastAsia="zh-CN" w:bidi="ar"/>
              </w:rPr>
            </w:pPr>
            <w:r>
              <w:rPr>
                <w:color w:val="000000"/>
                <w:sz w:val="24"/>
                <w:szCs w:val="24"/>
                <w:lang w:val="en-US" w:eastAsia="zh-CN" w:bidi="ar"/>
              </w:rPr>
              <w:t xml:space="preserve">-0.52 </w:t>
            </w:r>
            <w:r>
              <w:rPr>
                <w:sz w:val="24"/>
                <w:szCs w:val="24"/>
                <w:lang w:val="en-US" w:eastAsia="en-IN"/>
              </w:rPr>
              <w:t>± 0.03</w:t>
            </w:r>
          </w:p>
        </w:tc>
        <w:tc>
          <w:tcPr>
            <w:tcW w:w="3119" w:type="dxa"/>
            <w:vMerge/>
            <w:vAlign w:val="center"/>
          </w:tcPr>
          <w:p w14:paraId="6A150EB7" w14:textId="77777777" w:rsidR="00CC6802" w:rsidRDefault="00CC6802">
            <w:pPr>
              <w:spacing w:after="0" w:line="240" w:lineRule="auto"/>
              <w:jc w:val="center"/>
              <w:rPr>
                <w:sz w:val="24"/>
                <w:szCs w:val="24"/>
                <w:lang w:eastAsia="en-IN"/>
              </w:rPr>
            </w:pPr>
          </w:p>
        </w:tc>
      </w:tr>
      <w:tr w:rsidR="00CC6802" w14:paraId="6135B10C" w14:textId="77777777">
        <w:trPr>
          <w:jc w:val="center"/>
        </w:trPr>
        <w:tc>
          <w:tcPr>
            <w:tcW w:w="1502" w:type="dxa"/>
            <w:vMerge/>
            <w:vAlign w:val="center"/>
          </w:tcPr>
          <w:p w14:paraId="2D14DCD5" w14:textId="77777777" w:rsidR="00CC6802" w:rsidRDefault="00CC6802">
            <w:pPr>
              <w:spacing w:after="0" w:line="240" w:lineRule="auto"/>
              <w:jc w:val="center"/>
              <w:rPr>
                <w:sz w:val="24"/>
                <w:szCs w:val="24"/>
                <w:lang w:eastAsia="en-IN"/>
              </w:rPr>
            </w:pPr>
          </w:p>
        </w:tc>
        <w:tc>
          <w:tcPr>
            <w:tcW w:w="1502" w:type="dxa"/>
            <w:vMerge w:val="restart"/>
            <w:vAlign w:val="center"/>
          </w:tcPr>
          <w:p w14:paraId="14689CD7" w14:textId="77777777" w:rsidR="00CC6802" w:rsidRDefault="00E735E4">
            <w:pPr>
              <w:spacing w:after="0" w:line="240" w:lineRule="auto"/>
              <w:jc w:val="center"/>
              <w:rPr>
                <w:sz w:val="24"/>
                <w:szCs w:val="24"/>
                <w:lang w:eastAsia="en-IN"/>
              </w:rPr>
            </w:pPr>
            <w:r>
              <w:rPr>
                <w:color w:val="000000"/>
                <w:sz w:val="24"/>
                <w:szCs w:val="24"/>
                <w:lang w:val="en-US" w:eastAsia="zh-CN" w:bidi="ar"/>
              </w:rPr>
              <w:t>Unnamed</w:t>
            </w:r>
          </w:p>
        </w:tc>
        <w:tc>
          <w:tcPr>
            <w:tcW w:w="1503" w:type="dxa"/>
            <w:vAlign w:val="center"/>
          </w:tcPr>
          <w:p w14:paraId="0C55A632" w14:textId="77777777" w:rsidR="00CC6802" w:rsidRDefault="00E735E4">
            <w:pPr>
              <w:spacing w:after="0" w:line="240" w:lineRule="auto"/>
              <w:jc w:val="center"/>
              <w:rPr>
                <w:sz w:val="24"/>
                <w:szCs w:val="24"/>
                <w:lang w:eastAsia="en-IN"/>
              </w:rPr>
            </w:pPr>
            <w:r>
              <w:rPr>
                <w:sz w:val="24"/>
                <w:szCs w:val="24"/>
                <w:lang w:eastAsia="en-IN"/>
              </w:rPr>
              <w:t>1973 - 2000</w:t>
            </w:r>
          </w:p>
        </w:tc>
        <w:tc>
          <w:tcPr>
            <w:tcW w:w="1725" w:type="dxa"/>
            <w:vAlign w:val="center"/>
          </w:tcPr>
          <w:p w14:paraId="4CD58795" w14:textId="77777777" w:rsidR="00CC6802" w:rsidRDefault="00E735E4">
            <w:pPr>
              <w:spacing w:after="0" w:line="240" w:lineRule="auto"/>
              <w:jc w:val="center"/>
              <w:rPr>
                <w:color w:val="000000"/>
                <w:sz w:val="24"/>
                <w:szCs w:val="24"/>
                <w:lang w:val="en-US" w:eastAsia="zh-CN" w:bidi="ar"/>
              </w:rPr>
            </w:pPr>
            <w:r>
              <w:rPr>
                <w:color w:val="000000"/>
                <w:sz w:val="24"/>
                <w:szCs w:val="24"/>
                <w:lang w:val="en-US" w:eastAsia="zh-CN" w:bidi="ar"/>
              </w:rPr>
              <w:t>-0.23 ± 0.10</w:t>
            </w:r>
          </w:p>
        </w:tc>
        <w:tc>
          <w:tcPr>
            <w:tcW w:w="3119" w:type="dxa"/>
            <w:vMerge/>
            <w:vAlign w:val="center"/>
          </w:tcPr>
          <w:p w14:paraId="36BF3A8B" w14:textId="77777777" w:rsidR="00CC6802" w:rsidRDefault="00CC6802">
            <w:pPr>
              <w:spacing w:after="0" w:line="240" w:lineRule="auto"/>
              <w:jc w:val="center"/>
              <w:rPr>
                <w:sz w:val="24"/>
                <w:szCs w:val="24"/>
                <w:lang w:eastAsia="en-IN"/>
              </w:rPr>
            </w:pPr>
          </w:p>
        </w:tc>
      </w:tr>
      <w:tr w:rsidR="00CC6802" w14:paraId="3DEE25AC" w14:textId="77777777">
        <w:trPr>
          <w:jc w:val="center"/>
        </w:trPr>
        <w:tc>
          <w:tcPr>
            <w:tcW w:w="1502" w:type="dxa"/>
            <w:vMerge/>
            <w:vAlign w:val="center"/>
          </w:tcPr>
          <w:p w14:paraId="48A49F78" w14:textId="77777777" w:rsidR="00CC6802" w:rsidRDefault="00CC6802">
            <w:pPr>
              <w:spacing w:after="0" w:line="240" w:lineRule="auto"/>
              <w:jc w:val="center"/>
              <w:rPr>
                <w:sz w:val="24"/>
                <w:szCs w:val="24"/>
                <w:lang w:eastAsia="en-IN"/>
              </w:rPr>
            </w:pPr>
          </w:p>
        </w:tc>
        <w:tc>
          <w:tcPr>
            <w:tcW w:w="1502" w:type="dxa"/>
            <w:vMerge/>
            <w:vAlign w:val="center"/>
          </w:tcPr>
          <w:p w14:paraId="6E869788" w14:textId="77777777" w:rsidR="00CC6802" w:rsidRDefault="00CC6802">
            <w:pPr>
              <w:spacing w:after="0" w:line="240" w:lineRule="auto"/>
              <w:jc w:val="center"/>
              <w:rPr>
                <w:sz w:val="24"/>
                <w:szCs w:val="24"/>
                <w:lang w:eastAsia="en-IN"/>
              </w:rPr>
            </w:pPr>
          </w:p>
        </w:tc>
        <w:tc>
          <w:tcPr>
            <w:tcW w:w="1503" w:type="dxa"/>
            <w:vAlign w:val="center"/>
          </w:tcPr>
          <w:p w14:paraId="3C702D8C" w14:textId="77777777" w:rsidR="00CC6802" w:rsidRDefault="00E735E4">
            <w:pPr>
              <w:spacing w:after="0" w:line="240" w:lineRule="auto"/>
              <w:jc w:val="center"/>
              <w:rPr>
                <w:sz w:val="24"/>
                <w:szCs w:val="24"/>
                <w:lang w:eastAsia="en-IN"/>
              </w:rPr>
            </w:pPr>
            <w:r>
              <w:rPr>
                <w:sz w:val="24"/>
                <w:szCs w:val="24"/>
                <w:lang w:eastAsia="en-IN"/>
              </w:rPr>
              <w:t>2000 - 2014</w:t>
            </w:r>
          </w:p>
        </w:tc>
        <w:tc>
          <w:tcPr>
            <w:tcW w:w="1725" w:type="dxa"/>
            <w:vAlign w:val="center"/>
          </w:tcPr>
          <w:p w14:paraId="3690387D" w14:textId="77777777" w:rsidR="00CC6802" w:rsidRDefault="00E735E4">
            <w:pPr>
              <w:spacing w:after="0" w:line="240" w:lineRule="auto"/>
              <w:jc w:val="center"/>
              <w:rPr>
                <w:color w:val="000000"/>
                <w:sz w:val="24"/>
                <w:szCs w:val="24"/>
                <w:lang w:val="en-US" w:eastAsia="zh-CN" w:bidi="ar"/>
              </w:rPr>
            </w:pPr>
            <w:r>
              <w:rPr>
                <w:color w:val="000000"/>
                <w:sz w:val="24"/>
                <w:szCs w:val="24"/>
                <w:lang w:val="en-US" w:eastAsia="zh-CN" w:bidi="ar"/>
              </w:rPr>
              <w:t>-0.48 ± 0.16</w:t>
            </w:r>
          </w:p>
        </w:tc>
        <w:tc>
          <w:tcPr>
            <w:tcW w:w="3119" w:type="dxa"/>
            <w:vMerge/>
            <w:vAlign w:val="center"/>
          </w:tcPr>
          <w:p w14:paraId="55D3EB13" w14:textId="77777777" w:rsidR="00CC6802" w:rsidRDefault="00CC6802">
            <w:pPr>
              <w:spacing w:after="0" w:line="240" w:lineRule="auto"/>
              <w:jc w:val="center"/>
              <w:rPr>
                <w:sz w:val="24"/>
                <w:szCs w:val="24"/>
                <w:lang w:eastAsia="en-IN"/>
              </w:rPr>
            </w:pPr>
          </w:p>
        </w:tc>
      </w:tr>
      <w:tr w:rsidR="00CC6802" w14:paraId="66FF5F5B" w14:textId="77777777">
        <w:trPr>
          <w:jc w:val="center"/>
        </w:trPr>
        <w:tc>
          <w:tcPr>
            <w:tcW w:w="1502" w:type="dxa"/>
            <w:vMerge/>
            <w:vAlign w:val="center"/>
          </w:tcPr>
          <w:p w14:paraId="6131B87E" w14:textId="77777777" w:rsidR="00CC6802" w:rsidRDefault="00CC6802">
            <w:pPr>
              <w:spacing w:after="0" w:line="240" w:lineRule="auto"/>
              <w:jc w:val="center"/>
              <w:rPr>
                <w:sz w:val="24"/>
                <w:szCs w:val="24"/>
                <w:lang w:eastAsia="en-IN"/>
              </w:rPr>
            </w:pPr>
          </w:p>
        </w:tc>
        <w:tc>
          <w:tcPr>
            <w:tcW w:w="1502" w:type="dxa"/>
            <w:vMerge/>
            <w:vAlign w:val="center"/>
          </w:tcPr>
          <w:p w14:paraId="4B7F9EB4" w14:textId="77777777" w:rsidR="00CC6802" w:rsidRDefault="00CC6802">
            <w:pPr>
              <w:spacing w:after="0" w:line="240" w:lineRule="auto"/>
              <w:jc w:val="center"/>
              <w:rPr>
                <w:sz w:val="24"/>
                <w:szCs w:val="24"/>
                <w:lang w:eastAsia="en-IN"/>
              </w:rPr>
            </w:pPr>
          </w:p>
        </w:tc>
        <w:tc>
          <w:tcPr>
            <w:tcW w:w="1503" w:type="dxa"/>
            <w:vAlign w:val="center"/>
          </w:tcPr>
          <w:p w14:paraId="79F82C90" w14:textId="77777777" w:rsidR="00CC6802" w:rsidRDefault="00E735E4">
            <w:pPr>
              <w:spacing w:after="0" w:line="240" w:lineRule="auto"/>
              <w:jc w:val="center"/>
              <w:rPr>
                <w:sz w:val="24"/>
                <w:szCs w:val="24"/>
                <w:lang w:eastAsia="en-IN"/>
              </w:rPr>
            </w:pPr>
            <w:r>
              <w:rPr>
                <w:sz w:val="24"/>
                <w:szCs w:val="24"/>
                <w:lang w:eastAsia="en-IN"/>
              </w:rPr>
              <w:t>2014 - 2025</w:t>
            </w:r>
          </w:p>
        </w:tc>
        <w:tc>
          <w:tcPr>
            <w:tcW w:w="1725" w:type="dxa"/>
            <w:vAlign w:val="center"/>
          </w:tcPr>
          <w:p w14:paraId="40D293F6" w14:textId="77777777" w:rsidR="00CC6802" w:rsidRDefault="00E735E4">
            <w:pPr>
              <w:spacing w:after="0" w:line="240" w:lineRule="auto"/>
              <w:jc w:val="center"/>
              <w:rPr>
                <w:color w:val="000000"/>
                <w:sz w:val="24"/>
                <w:szCs w:val="24"/>
                <w:lang w:val="en-US" w:eastAsia="zh-CN" w:bidi="ar"/>
              </w:rPr>
            </w:pPr>
            <w:r>
              <w:rPr>
                <w:color w:val="000000"/>
                <w:sz w:val="24"/>
                <w:szCs w:val="24"/>
                <w:lang w:val="en-US" w:eastAsia="zh-CN" w:bidi="ar"/>
              </w:rPr>
              <w:t>-0.92 ± 0.09</w:t>
            </w:r>
          </w:p>
        </w:tc>
        <w:tc>
          <w:tcPr>
            <w:tcW w:w="3119" w:type="dxa"/>
            <w:vMerge/>
            <w:vAlign w:val="center"/>
          </w:tcPr>
          <w:p w14:paraId="698323C0" w14:textId="77777777" w:rsidR="00CC6802" w:rsidRDefault="00CC6802">
            <w:pPr>
              <w:spacing w:after="0" w:line="240" w:lineRule="auto"/>
              <w:jc w:val="center"/>
              <w:rPr>
                <w:sz w:val="24"/>
                <w:szCs w:val="24"/>
                <w:lang w:eastAsia="en-IN"/>
              </w:rPr>
            </w:pPr>
          </w:p>
        </w:tc>
      </w:tr>
      <w:tr w:rsidR="00CC6802" w14:paraId="64711806" w14:textId="77777777">
        <w:trPr>
          <w:jc w:val="center"/>
        </w:trPr>
        <w:tc>
          <w:tcPr>
            <w:tcW w:w="1502" w:type="dxa"/>
            <w:vMerge/>
            <w:vAlign w:val="center"/>
          </w:tcPr>
          <w:p w14:paraId="2405C824" w14:textId="77777777" w:rsidR="00CC6802" w:rsidRDefault="00CC6802">
            <w:pPr>
              <w:spacing w:after="0" w:line="240" w:lineRule="auto"/>
              <w:jc w:val="center"/>
              <w:rPr>
                <w:sz w:val="24"/>
                <w:szCs w:val="24"/>
                <w:lang w:eastAsia="en-IN"/>
              </w:rPr>
            </w:pPr>
          </w:p>
        </w:tc>
        <w:tc>
          <w:tcPr>
            <w:tcW w:w="1502" w:type="dxa"/>
            <w:vMerge w:val="restart"/>
            <w:vAlign w:val="center"/>
          </w:tcPr>
          <w:p w14:paraId="0CDBDF81" w14:textId="77777777" w:rsidR="00CC6802" w:rsidRDefault="00E735E4">
            <w:pPr>
              <w:spacing w:after="0" w:line="240" w:lineRule="auto"/>
              <w:jc w:val="center"/>
              <w:rPr>
                <w:sz w:val="24"/>
                <w:szCs w:val="24"/>
                <w:lang w:eastAsia="en-IN"/>
              </w:rPr>
            </w:pPr>
            <w:r>
              <w:rPr>
                <w:color w:val="000000"/>
                <w:sz w:val="24"/>
                <w:szCs w:val="24"/>
                <w:lang w:val="en-US" w:eastAsia="zh-CN" w:bidi="ar"/>
              </w:rPr>
              <w:t>Ratangrian</w:t>
            </w:r>
          </w:p>
        </w:tc>
        <w:tc>
          <w:tcPr>
            <w:tcW w:w="1503" w:type="dxa"/>
            <w:vAlign w:val="center"/>
          </w:tcPr>
          <w:p w14:paraId="6A1A03D8" w14:textId="77777777" w:rsidR="00CC6802" w:rsidRDefault="00E735E4">
            <w:pPr>
              <w:spacing w:after="0" w:line="240" w:lineRule="auto"/>
              <w:jc w:val="center"/>
              <w:rPr>
                <w:sz w:val="24"/>
                <w:szCs w:val="24"/>
                <w:lang w:eastAsia="en-IN"/>
              </w:rPr>
            </w:pPr>
            <w:r>
              <w:rPr>
                <w:sz w:val="24"/>
                <w:szCs w:val="24"/>
                <w:lang w:eastAsia="en-IN"/>
              </w:rPr>
              <w:t>1973 - 2000</w:t>
            </w:r>
          </w:p>
        </w:tc>
        <w:tc>
          <w:tcPr>
            <w:tcW w:w="1725" w:type="dxa"/>
            <w:vAlign w:val="center"/>
          </w:tcPr>
          <w:p w14:paraId="03126737" w14:textId="77777777" w:rsidR="00CC6802" w:rsidRDefault="00E735E4">
            <w:pPr>
              <w:spacing w:after="0" w:line="240" w:lineRule="auto"/>
              <w:jc w:val="center"/>
              <w:rPr>
                <w:color w:val="000000"/>
                <w:sz w:val="24"/>
                <w:szCs w:val="24"/>
                <w:lang w:val="en-US" w:eastAsia="zh-CN" w:bidi="ar"/>
              </w:rPr>
            </w:pPr>
            <w:r>
              <w:rPr>
                <w:color w:val="000000"/>
                <w:sz w:val="24"/>
                <w:szCs w:val="24"/>
                <w:lang w:val="en-US" w:eastAsia="zh-CN" w:bidi="ar"/>
              </w:rPr>
              <w:t xml:space="preserve">-0.31 </w:t>
            </w:r>
            <w:r>
              <w:rPr>
                <w:sz w:val="24"/>
                <w:szCs w:val="24"/>
                <w:lang w:val="en-US" w:eastAsia="en-IN"/>
              </w:rPr>
              <w:t>± 0.11</w:t>
            </w:r>
          </w:p>
        </w:tc>
        <w:tc>
          <w:tcPr>
            <w:tcW w:w="3119" w:type="dxa"/>
            <w:vMerge/>
            <w:vAlign w:val="center"/>
          </w:tcPr>
          <w:p w14:paraId="740E521D" w14:textId="77777777" w:rsidR="00CC6802" w:rsidRDefault="00CC6802">
            <w:pPr>
              <w:spacing w:after="0" w:line="240" w:lineRule="auto"/>
              <w:jc w:val="center"/>
              <w:rPr>
                <w:sz w:val="24"/>
                <w:szCs w:val="24"/>
                <w:lang w:eastAsia="en-IN"/>
              </w:rPr>
            </w:pPr>
          </w:p>
        </w:tc>
      </w:tr>
      <w:tr w:rsidR="00CC6802" w14:paraId="1EF34469" w14:textId="77777777">
        <w:trPr>
          <w:jc w:val="center"/>
        </w:trPr>
        <w:tc>
          <w:tcPr>
            <w:tcW w:w="1502" w:type="dxa"/>
            <w:vMerge/>
            <w:vAlign w:val="center"/>
          </w:tcPr>
          <w:p w14:paraId="49A9CC1F" w14:textId="77777777" w:rsidR="00CC6802" w:rsidRDefault="00CC6802">
            <w:pPr>
              <w:spacing w:after="0" w:line="240" w:lineRule="auto"/>
              <w:jc w:val="center"/>
              <w:rPr>
                <w:sz w:val="24"/>
                <w:szCs w:val="24"/>
                <w:lang w:eastAsia="en-IN"/>
              </w:rPr>
            </w:pPr>
          </w:p>
        </w:tc>
        <w:tc>
          <w:tcPr>
            <w:tcW w:w="1502" w:type="dxa"/>
            <w:vMerge/>
            <w:vAlign w:val="center"/>
          </w:tcPr>
          <w:p w14:paraId="12088AFF" w14:textId="77777777" w:rsidR="00CC6802" w:rsidRDefault="00CC6802">
            <w:pPr>
              <w:spacing w:after="0" w:line="240" w:lineRule="auto"/>
              <w:jc w:val="center"/>
              <w:rPr>
                <w:sz w:val="24"/>
                <w:szCs w:val="24"/>
                <w:lang w:eastAsia="en-IN"/>
              </w:rPr>
            </w:pPr>
          </w:p>
        </w:tc>
        <w:tc>
          <w:tcPr>
            <w:tcW w:w="1503" w:type="dxa"/>
            <w:vAlign w:val="center"/>
          </w:tcPr>
          <w:p w14:paraId="6CC901EB" w14:textId="77777777" w:rsidR="00CC6802" w:rsidRDefault="00E735E4">
            <w:pPr>
              <w:spacing w:after="0" w:line="240" w:lineRule="auto"/>
              <w:jc w:val="center"/>
              <w:rPr>
                <w:sz w:val="24"/>
                <w:szCs w:val="24"/>
                <w:lang w:eastAsia="en-IN"/>
              </w:rPr>
            </w:pPr>
            <w:r>
              <w:rPr>
                <w:sz w:val="24"/>
                <w:szCs w:val="24"/>
                <w:lang w:eastAsia="en-IN"/>
              </w:rPr>
              <w:t>2000 - 2014</w:t>
            </w:r>
          </w:p>
        </w:tc>
        <w:tc>
          <w:tcPr>
            <w:tcW w:w="1725" w:type="dxa"/>
            <w:vAlign w:val="center"/>
          </w:tcPr>
          <w:p w14:paraId="765B97CB" w14:textId="77777777" w:rsidR="00CC6802" w:rsidRDefault="00E735E4">
            <w:pPr>
              <w:spacing w:after="0" w:line="240" w:lineRule="auto"/>
              <w:jc w:val="center"/>
              <w:rPr>
                <w:color w:val="000000"/>
                <w:sz w:val="24"/>
                <w:szCs w:val="24"/>
                <w:lang w:val="en-US" w:eastAsia="zh-CN" w:bidi="ar"/>
              </w:rPr>
            </w:pPr>
            <w:r>
              <w:rPr>
                <w:color w:val="000000"/>
                <w:sz w:val="24"/>
                <w:szCs w:val="24"/>
                <w:lang w:val="en-US" w:eastAsia="zh-CN" w:bidi="ar"/>
              </w:rPr>
              <w:t xml:space="preserve">0.24 </w:t>
            </w:r>
            <w:r>
              <w:rPr>
                <w:sz w:val="24"/>
                <w:szCs w:val="24"/>
                <w:lang w:val="en-US" w:eastAsia="en-IN"/>
              </w:rPr>
              <w:t>± 0.20</w:t>
            </w:r>
          </w:p>
        </w:tc>
        <w:tc>
          <w:tcPr>
            <w:tcW w:w="3119" w:type="dxa"/>
            <w:vMerge/>
            <w:vAlign w:val="center"/>
          </w:tcPr>
          <w:p w14:paraId="32DB37AA" w14:textId="77777777" w:rsidR="00CC6802" w:rsidRDefault="00CC6802">
            <w:pPr>
              <w:spacing w:after="0" w:line="240" w:lineRule="auto"/>
              <w:jc w:val="center"/>
              <w:rPr>
                <w:sz w:val="24"/>
                <w:szCs w:val="24"/>
                <w:lang w:eastAsia="en-IN"/>
              </w:rPr>
            </w:pPr>
          </w:p>
        </w:tc>
      </w:tr>
      <w:tr w:rsidR="00CC6802" w14:paraId="472F9774" w14:textId="77777777">
        <w:trPr>
          <w:jc w:val="center"/>
        </w:trPr>
        <w:tc>
          <w:tcPr>
            <w:tcW w:w="1502" w:type="dxa"/>
            <w:vMerge/>
            <w:vAlign w:val="center"/>
          </w:tcPr>
          <w:p w14:paraId="22777570" w14:textId="77777777" w:rsidR="00CC6802" w:rsidRDefault="00CC6802">
            <w:pPr>
              <w:spacing w:after="0" w:line="240" w:lineRule="auto"/>
              <w:jc w:val="center"/>
              <w:rPr>
                <w:sz w:val="24"/>
                <w:szCs w:val="24"/>
                <w:lang w:eastAsia="en-IN"/>
              </w:rPr>
            </w:pPr>
          </w:p>
        </w:tc>
        <w:tc>
          <w:tcPr>
            <w:tcW w:w="1502" w:type="dxa"/>
            <w:vMerge/>
            <w:vAlign w:val="center"/>
          </w:tcPr>
          <w:p w14:paraId="5BE10A0D" w14:textId="77777777" w:rsidR="00CC6802" w:rsidRDefault="00CC6802">
            <w:pPr>
              <w:spacing w:after="0" w:line="240" w:lineRule="auto"/>
              <w:jc w:val="center"/>
              <w:rPr>
                <w:sz w:val="24"/>
                <w:szCs w:val="24"/>
                <w:lang w:eastAsia="en-IN"/>
              </w:rPr>
            </w:pPr>
          </w:p>
        </w:tc>
        <w:tc>
          <w:tcPr>
            <w:tcW w:w="1503" w:type="dxa"/>
            <w:vAlign w:val="center"/>
          </w:tcPr>
          <w:p w14:paraId="634B6FAF" w14:textId="77777777" w:rsidR="00CC6802" w:rsidRDefault="00E735E4">
            <w:pPr>
              <w:spacing w:after="0" w:line="240" w:lineRule="auto"/>
              <w:jc w:val="center"/>
              <w:rPr>
                <w:sz w:val="24"/>
                <w:szCs w:val="24"/>
                <w:lang w:eastAsia="en-IN"/>
              </w:rPr>
            </w:pPr>
            <w:r>
              <w:rPr>
                <w:sz w:val="24"/>
                <w:szCs w:val="24"/>
                <w:lang w:eastAsia="en-IN"/>
              </w:rPr>
              <w:t>2014 - 2025</w:t>
            </w:r>
          </w:p>
        </w:tc>
        <w:tc>
          <w:tcPr>
            <w:tcW w:w="1725" w:type="dxa"/>
            <w:vAlign w:val="center"/>
          </w:tcPr>
          <w:p w14:paraId="60087A0B" w14:textId="77777777" w:rsidR="00CC6802" w:rsidRDefault="00E735E4">
            <w:pPr>
              <w:spacing w:after="0" w:line="240" w:lineRule="auto"/>
              <w:jc w:val="center"/>
              <w:rPr>
                <w:color w:val="000000"/>
                <w:sz w:val="24"/>
                <w:szCs w:val="24"/>
                <w:lang w:val="en-US" w:eastAsia="zh-CN" w:bidi="ar"/>
              </w:rPr>
            </w:pPr>
            <w:r>
              <w:rPr>
                <w:color w:val="000000"/>
                <w:sz w:val="24"/>
                <w:szCs w:val="24"/>
                <w:lang w:val="en-US" w:eastAsia="zh-CN" w:bidi="ar"/>
              </w:rPr>
              <w:t xml:space="preserve">-0.29 </w:t>
            </w:r>
            <w:r>
              <w:rPr>
                <w:sz w:val="24"/>
                <w:szCs w:val="24"/>
                <w:lang w:val="en-US" w:eastAsia="en-IN"/>
              </w:rPr>
              <w:t>± 0.05</w:t>
            </w:r>
          </w:p>
        </w:tc>
        <w:tc>
          <w:tcPr>
            <w:tcW w:w="3119" w:type="dxa"/>
            <w:vMerge/>
            <w:vAlign w:val="center"/>
          </w:tcPr>
          <w:p w14:paraId="403EE04C" w14:textId="77777777" w:rsidR="00CC6802" w:rsidRDefault="00CC6802">
            <w:pPr>
              <w:spacing w:after="0" w:line="240" w:lineRule="auto"/>
              <w:jc w:val="center"/>
              <w:rPr>
                <w:sz w:val="24"/>
                <w:szCs w:val="24"/>
                <w:lang w:eastAsia="en-IN"/>
              </w:rPr>
            </w:pPr>
          </w:p>
        </w:tc>
      </w:tr>
      <w:tr w:rsidR="00CC6802" w14:paraId="6951F535" w14:textId="77777777">
        <w:trPr>
          <w:jc w:val="center"/>
        </w:trPr>
        <w:tc>
          <w:tcPr>
            <w:tcW w:w="1502" w:type="dxa"/>
            <w:vMerge/>
            <w:vAlign w:val="center"/>
          </w:tcPr>
          <w:p w14:paraId="69BB3CCD" w14:textId="77777777" w:rsidR="00CC6802" w:rsidRDefault="00CC6802">
            <w:pPr>
              <w:spacing w:after="0" w:line="240" w:lineRule="auto"/>
              <w:jc w:val="center"/>
              <w:rPr>
                <w:sz w:val="24"/>
                <w:szCs w:val="24"/>
                <w:lang w:eastAsia="en-IN"/>
              </w:rPr>
            </w:pPr>
          </w:p>
        </w:tc>
        <w:tc>
          <w:tcPr>
            <w:tcW w:w="1502" w:type="dxa"/>
            <w:vMerge w:val="restart"/>
            <w:vAlign w:val="center"/>
          </w:tcPr>
          <w:p w14:paraId="4F1869C6" w14:textId="77777777" w:rsidR="00CC6802" w:rsidRDefault="00E735E4">
            <w:pPr>
              <w:spacing w:after="0" w:line="240" w:lineRule="auto"/>
              <w:jc w:val="center"/>
              <w:rPr>
                <w:sz w:val="24"/>
                <w:szCs w:val="24"/>
                <w:lang w:eastAsia="en-IN"/>
              </w:rPr>
            </w:pPr>
            <w:r>
              <w:rPr>
                <w:sz w:val="24"/>
                <w:szCs w:val="24"/>
                <w:lang w:eastAsia="en-IN"/>
              </w:rPr>
              <w:t>Dudhganga</w:t>
            </w:r>
          </w:p>
        </w:tc>
        <w:tc>
          <w:tcPr>
            <w:tcW w:w="1503" w:type="dxa"/>
            <w:vAlign w:val="center"/>
          </w:tcPr>
          <w:p w14:paraId="769EC0F2" w14:textId="77777777" w:rsidR="00CC6802" w:rsidRDefault="00E735E4">
            <w:pPr>
              <w:spacing w:after="0" w:line="240" w:lineRule="auto"/>
              <w:jc w:val="center"/>
              <w:rPr>
                <w:sz w:val="24"/>
                <w:szCs w:val="24"/>
                <w:lang w:eastAsia="en-IN"/>
              </w:rPr>
            </w:pPr>
            <w:r>
              <w:rPr>
                <w:sz w:val="24"/>
                <w:szCs w:val="24"/>
                <w:lang w:eastAsia="en-IN"/>
              </w:rPr>
              <w:t>1973 - 2000</w:t>
            </w:r>
          </w:p>
        </w:tc>
        <w:tc>
          <w:tcPr>
            <w:tcW w:w="1725" w:type="dxa"/>
            <w:vAlign w:val="center"/>
          </w:tcPr>
          <w:p w14:paraId="435CF2F5" w14:textId="12F92851" w:rsidR="00CC6802" w:rsidRDefault="00B51B65">
            <w:pPr>
              <w:spacing w:after="0" w:line="240" w:lineRule="auto"/>
              <w:jc w:val="center"/>
              <w:rPr>
                <w:color w:val="000000"/>
                <w:sz w:val="24"/>
                <w:szCs w:val="24"/>
                <w:lang w:val="en-US" w:eastAsia="zh-CN" w:bidi="ar"/>
              </w:rPr>
            </w:pPr>
            <w:r>
              <w:rPr>
                <w:color w:val="000000"/>
                <w:sz w:val="24"/>
                <w:szCs w:val="24"/>
                <w:lang w:val="en-US" w:eastAsia="zh-CN" w:bidi="ar"/>
              </w:rPr>
              <w:t xml:space="preserve">- </w:t>
            </w:r>
          </w:p>
        </w:tc>
        <w:tc>
          <w:tcPr>
            <w:tcW w:w="3119" w:type="dxa"/>
            <w:vMerge/>
            <w:vAlign w:val="center"/>
          </w:tcPr>
          <w:p w14:paraId="5FE18256" w14:textId="77777777" w:rsidR="00CC6802" w:rsidRDefault="00CC6802">
            <w:pPr>
              <w:spacing w:after="0" w:line="240" w:lineRule="auto"/>
              <w:jc w:val="center"/>
              <w:rPr>
                <w:sz w:val="24"/>
                <w:szCs w:val="24"/>
                <w:lang w:eastAsia="en-IN"/>
              </w:rPr>
            </w:pPr>
          </w:p>
        </w:tc>
      </w:tr>
      <w:tr w:rsidR="00CC6802" w14:paraId="06CE7186" w14:textId="77777777">
        <w:trPr>
          <w:jc w:val="center"/>
        </w:trPr>
        <w:tc>
          <w:tcPr>
            <w:tcW w:w="1502" w:type="dxa"/>
            <w:vMerge/>
            <w:vAlign w:val="center"/>
          </w:tcPr>
          <w:p w14:paraId="00ED4379" w14:textId="77777777" w:rsidR="00CC6802" w:rsidRDefault="00CC6802">
            <w:pPr>
              <w:spacing w:after="0" w:line="240" w:lineRule="auto"/>
              <w:jc w:val="center"/>
              <w:rPr>
                <w:sz w:val="24"/>
                <w:szCs w:val="24"/>
                <w:lang w:eastAsia="en-IN"/>
              </w:rPr>
            </w:pPr>
          </w:p>
        </w:tc>
        <w:tc>
          <w:tcPr>
            <w:tcW w:w="1502" w:type="dxa"/>
            <w:vMerge/>
            <w:vAlign w:val="center"/>
          </w:tcPr>
          <w:p w14:paraId="29422BD6" w14:textId="77777777" w:rsidR="00CC6802" w:rsidRDefault="00CC6802">
            <w:pPr>
              <w:spacing w:after="0" w:line="240" w:lineRule="auto"/>
              <w:jc w:val="center"/>
              <w:rPr>
                <w:sz w:val="24"/>
                <w:szCs w:val="24"/>
                <w:lang w:eastAsia="en-IN"/>
              </w:rPr>
            </w:pPr>
          </w:p>
        </w:tc>
        <w:tc>
          <w:tcPr>
            <w:tcW w:w="1503" w:type="dxa"/>
            <w:vAlign w:val="center"/>
          </w:tcPr>
          <w:p w14:paraId="6A987108" w14:textId="77777777" w:rsidR="00CC6802" w:rsidRDefault="00E735E4">
            <w:pPr>
              <w:spacing w:after="0" w:line="240" w:lineRule="auto"/>
              <w:jc w:val="center"/>
              <w:rPr>
                <w:sz w:val="24"/>
                <w:szCs w:val="24"/>
                <w:lang w:eastAsia="en-IN"/>
              </w:rPr>
            </w:pPr>
            <w:r>
              <w:rPr>
                <w:sz w:val="24"/>
                <w:szCs w:val="24"/>
                <w:lang w:eastAsia="en-IN"/>
              </w:rPr>
              <w:t>2000 - 2014</w:t>
            </w:r>
          </w:p>
        </w:tc>
        <w:tc>
          <w:tcPr>
            <w:tcW w:w="1725" w:type="dxa"/>
            <w:vAlign w:val="center"/>
          </w:tcPr>
          <w:p w14:paraId="75351F66" w14:textId="77777777" w:rsidR="00CC6802" w:rsidRDefault="00E735E4">
            <w:pPr>
              <w:spacing w:after="0" w:line="240" w:lineRule="auto"/>
              <w:jc w:val="center"/>
              <w:rPr>
                <w:color w:val="000000"/>
                <w:sz w:val="24"/>
                <w:szCs w:val="24"/>
                <w:lang w:val="en-US" w:eastAsia="zh-CN" w:bidi="ar"/>
              </w:rPr>
            </w:pPr>
            <w:r>
              <w:rPr>
                <w:color w:val="000000"/>
                <w:sz w:val="24"/>
                <w:szCs w:val="24"/>
                <w:lang w:val="en-US" w:eastAsia="zh-CN" w:bidi="ar"/>
              </w:rPr>
              <w:t xml:space="preserve">-0.09 </w:t>
            </w:r>
            <w:r>
              <w:rPr>
                <w:sz w:val="24"/>
                <w:szCs w:val="24"/>
                <w:lang w:val="en-US" w:eastAsia="en-IN"/>
              </w:rPr>
              <w:t>± 0.15</w:t>
            </w:r>
          </w:p>
        </w:tc>
        <w:tc>
          <w:tcPr>
            <w:tcW w:w="3119" w:type="dxa"/>
            <w:vMerge/>
            <w:vAlign w:val="center"/>
          </w:tcPr>
          <w:p w14:paraId="12028C56" w14:textId="77777777" w:rsidR="00CC6802" w:rsidRDefault="00CC6802">
            <w:pPr>
              <w:spacing w:after="0" w:line="240" w:lineRule="auto"/>
              <w:jc w:val="center"/>
              <w:rPr>
                <w:sz w:val="24"/>
                <w:szCs w:val="24"/>
                <w:lang w:eastAsia="en-IN"/>
              </w:rPr>
            </w:pPr>
          </w:p>
        </w:tc>
      </w:tr>
      <w:tr w:rsidR="00CC6802" w14:paraId="2CD78760" w14:textId="77777777">
        <w:trPr>
          <w:jc w:val="center"/>
        </w:trPr>
        <w:tc>
          <w:tcPr>
            <w:tcW w:w="1502" w:type="dxa"/>
            <w:vMerge/>
            <w:vAlign w:val="center"/>
          </w:tcPr>
          <w:p w14:paraId="4564E22A" w14:textId="77777777" w:rsidR="00CC6802" w:rsidRDefault="00CC6802">
            <w:pPr>
              <w:spacing w:after="0" w:line="240" w:lineRule="auto"/>
              <w:jc w:val="center"/>
              <w:rPr>
                <w:sz w:val="24"/>
                <w:szCs w:val="24"/>
                <w:lang w:eastAsia="en-IN"/>
              </w:rPr>
            </w:pPr>
          </w:p>
        </w:tc>
        <w:tc>
          <w:tcPr>
            <w:tcW w:w="1502" w:type="dxa"/>
            <w:vMerge/>
            <w:vAlign w:val="center"/>
          </w:tcPr>
          <w:p w14:paraId="4A4538A7" w14:textId="77777777" w:rsidR="00CC6802" w:rsidRDefault="00CC6802">
            <w:pPr>
              <w:spacing w:after="0" w:line="240" w:lineRule="auto"/>
              <w:jc w:val="center"/>
              <w:rPr>
                <w:sz w:val="24"/>
                <w:szCs w:val="24"/>
                <w:lang w:eastAsia="en-IN"/>
              </w:rPr>
            </w:pPr>
          </w:p>
        </w:tc>
        <w:tc>
          <w:tcPr>
            <w:tcW w:w="1503" w:type="dxa"/>
            <w:vAlign w:val="center"/>
          </w:tcPr>
          <w:p w14:paraId="5C9B3EE0" w14:textId="77777777" w:rsidR="00CC6802" w:rsidRDefault="00E735E4">
            <w:pPr>
              <w:spacing w:after="0" w:line="240" w:lineRule="auto"/>
              <w:jc w:val="center"/>
              <w:rPr>
                <w:sz w:val="24"/>
                <w:szCs w:val="24"/>
                <w:lang w:eastAsia="en-IN"/>
              </w:rPr>
            </w:pPr>
            <w:r>
              <w:rPr>
                <w:sz w:val="24"/>
                <w:szCs w:val="24"/>
                <w:lang w:eastAsia="en-IN"/>
              </w:rPr>
              <w:t>2014 - 2025</w:t>
            </w:r>
          </w:p>
        </w:tc>
        <w:tc>
          <w:tcPr>
            <w:tcW w:w="1725" w:type="dxa"/>
            <w:vAlign w:val="center"/>
          </w:tcPr>
          <w:p w14:paraId="4AC7F9E8" w14:textId="77777777" w:rsidR="00CC6802" w:rsidRDefault="00E735E4">
            <w:pPr>
              <w:spacing w:after="0" w:line="240" w:lineRule="auto"/>
              <w:jc w:val="center"/>
              <w:rPr>
                <w:color w:val="000000"/>
                <w:sz w:val="24"/>
                <w:szCs w:val="24"/>
                <w:lang w:val="en-US" w:eastAsia="zh-CN" w:bidi="ar"/>
              </w:rPr>
            </w:pPr>
            <w:r>
              <w:rPr>
                <w:color w:val="000000"/>
                <w:sz w:val="24"/>
                <w:szCs w:val="24"/>
                <w:lang w:val="en-US" w:eastAsia="zh-CN" w:bidi="ar"/>
              </w:rPr>
              <w:t xml:space="preserve">-0.88 </w:t>
            </w:r>
            <w:r>
              <w:rPr>
                <w:sz w:val="24"/>
                <w:szCs w:val="24"/>
                <w:lang w:val="en-US" w:eastAsia="en-IN"/>
              </w:rPr>
              <w:t>± 0.03</w:t>
            </w:r>
          </w:p>
        </w:tc>
        <w:tc>
          <w:tcPr>
            <w:tcW w:w="3119" w:type="dxa"/>
            <w:vMerge/>
            <w:vAlign w:val="center"/>
          </w:tcPr>
          <w:p w14:paraId="74CB0DA6" w14:textId="77777777" w:rsidR="00CC6802" w:rsidRDefault="00CC6802">
            <w:pPr>
              <w:spacing w:after="0" w:line="240" w:lineRule="auto"/>
              <w:jc w:val="center"/>
              <w:rPr>
                <w:sz w:val="24"/>
                <w:szCs w:val="24"/>
                <w:lang w:eastAsia="en-IN"/>
              </w:rPr>
            </w:pPr>
          </w:p>
        </w:tc>
      </w:tr>
      <w:tr w:rsidR="00CC6802" w14:paraId="7C2F96EC" w14:textId="77777777">
        <w:trPr>
          <w:jc w:val="center"/>
        </w:trPr>
        <w:tc>
          <w:tcPr>
            <w:tcW w:w="1502" w:type="dxa"/>
            <w:vMerge/>
            <w:vAlign w:val="center"/>
          </w:tcPr>
          <w:p w14:paraId="05B000A3" w14:textId="77777777" w:rsidR="00CC6802" w:rsidRDefault="00CC6802">
            <w:pPr>
              <w:spacing w:after="0" w:line="240" w:lineRule="auto"/>
              <w:jc w:val="center"/>
              <w:rPr>
                <w:sz w:val="24"/>
                <w:szCs w:val="24"/>
                <w:lang w:eastAsia="en-IN"/>
              </w:rPr>
            </w:pPr>
          </w:p>
        </w:tc>
        <w:tc>
          <w:tcPr>
            <w:tcW w:w="1502" w:type="dxa"/>
            <w:vMerge w:val="restart"/>
            <w:vAlign w:val="center"/>
          </w:tcPr>
          <w:p w14:paraId="4C151168" w14:textId="77777777" w:rsidR="00CC6802" w:rsidRDefault="00E735E4">
            <w:pPr>
              <w:spacing w:after="0" w:line="240" w:lineRule="auto"/>
              <w:jc w:val="center"/>
              <w:rPr>
                <w:sz w:val="24"/>
                <w:szCs w:val="24"/>
                <w:lang w:eastAsia="en-IN"/>
              </w:rPr>
            </w:pPr>
            <w:r>
              <w:rPr>
                <w:sz w:val="24"/>
                <w:szCs w:val="24"/>
                <w:lang w:eastAsia="en-IN"/>
              </w:rPr>
              <w:t>Jogin</w:t>
            </w:r>
          </w:p>
        </w:tc>
        <w:tc>
          <w:tcPr>
            <w:tcW w:w="1503" w:type="dxa"/>
            <w:vAlign w:val="center"/>
          </w:tcPr>
          <w:p w14:paraId="5F49925A" w14:textId="77777777" w:rsidR="00CC6802" w:rsidRDefault="00E735E4">
            <w:pPr>
              <w:spacing w:after="0" w:line="240" w:lineRule="auto"/>
              <w:jc w:val="center"/>
              <w:rPr>
                <w:sz w:val="24"/>
                <w:szCs w:val="24"/>
                <w:lang w:eastAsia="en-IN"/>
              </w:rPr>
            </w:pPr>
            <w:r>
              <w:rPr>
                <w:sz w:val="24"/>
                <w:szCs w:val="24"/>
                <w:lang w:eastAsia="en-IN"/>
              </w:rPr>
              <w:t>1973 - 2000</w:t>
            </w:r>
          </w:p>
        </w:tc>
        <w:tc>
          <w:tcPr>
            <w:tcW w:w="1725" w:type="dxa"/>
            <w:vAlign w:val="center"/>
          </w:tcPr>
          <w:p w14:paraId="24808327" w14:textId="54D0C231" w:rsidR="00CC6802" w:rsidRDefault="00B51B65">
            <w:pPr>
              <w:spacing w:after="0" w:line="240" w:lineRule="auto"/>
              <w:jc w:val="center"/>
              <w:rPr>
                <w:color w:val="000000"/>
                <w:sz w:val="24"/>
                <w:szCs w:val="24"/>
                <w:lang w:val="en-US" w:eastAsia="zh-CN" w:bidi="ar"/>
              </w:rPr>
            </w:pPr>
            <w:r>
              <w:rPr>
                <w:color w:val="000000"/>
                <w:sz w:val="24"/>
                <w:szCs w:val="24"/>
                <w:lang w:val="en-US" w:eastAsia="zh-CN" w:bidi="ar"/>
              </w:rPr>
              <w:t>-</w:t>
            </w:r>
          </w:p>
        </w:tc>
        <w:tc>
          <w:tcPr>
            <w:tcW w:w="3119" w:type="dxa"/>
            <w:vMerge/>
            <w:vAlign w:val="center"/>
          </w:tcPr>
          <w:p w14:paraId="71343DB1" w14:textId="77777777" w:rsidR="00CC6802" w:rsidRDefault="00CC6802">
            <w:pPr>
              <w:spacing w:after="0" w:line="240" w:lineRule="auto"/>
              <w:jc w:val="center"/>
              <w:rPr>
                <w:sz w:val="24"/>
                <w:szCs w:val="24"/>
                <w:lang w:eastAsia="en-IN"/>
              </w:rPr>
            </w:pPr>
          </w:p>
        </w:tc>
      </w:tr>
      <w:tr w:rsidR="00CC6802" w14:paraId="0A7EE8E7" w14:textId="77777777">
        <w:trPr>
          <w:jc w:val="center"/>
        </w:trPr>
        <w:tc>
          <w:tcPr>
            <w:tcW w:w="1502" w:type="dxa"/>
            <w:vMerge/>
            <w:vAlign w:val="center"/>
          </w:tcPr>
          <w:p w14:paraId="72EDA1BA" w14:textId="77777777" w:rsidR="00CC6802" w:rsidRDefault="00CC6802">
            <w:pPr>
              <w:spacing w:after="0" w:line="240" w:lineRule="auto"/>
              <w:jc w:val="center"/>
              <w:rPr>
                <w:sz w:val="24"/>
                <w:szCs w:val="24"/>
                <w:lang w:eastAsia="en-IN"/>
              </w:rPr>
            </w:pPr>
          </w:p>
        </w:tc>
        <w:tc>
          <w:tcPr>
            <w:tcW w:w="1502" w:type="dxa"/>
            <w:vMerge/>
            <w:vAlign w:val="center"/>
          </w:tcPr>
          <w:p w14:paraId="216245B2" w14:textId="77777777" w:rsidR="00CC6802" w:rsidRDefault="00CC6802">
            <w:pPr>
              <w:spacing w:after="0" w:line="240" w:lineRule="auto"/>
              <w:jc w:val="center"/>
              <w:rPr>
                <w:sz w:val="24"/>
                <w:szCs w:val="24"/>
                <w:lang w:eastAsia="en-IN"/>
              </w:rPr>
            </w:pPr>
          </w:p>
        </w:tc>
        <w:tc>
          <w:tcPr>
            <w:tcW w:w="1503" w:type="dxa"/>
            <w:vAlign w:val="center"/>
          </w:tcPr>
          <w:p w14:paraId="52189182" w14:textId="77777777" w:rsidR="00CC6802" w:rsidRDefault="00E735E4">
            <w:pPr>
              <w:spacing w:after="0" w:line="240" w:lineRule="auto"/>
              <w:jc w:val="center"/>
              <w:rPr>
                <w:sz w:val="24"/>
                <w:szCs w:val="24"/>
                <w:lang w:eastAsia="en-IN"/>
              </w:rPr>
            </w:pPr>
            <w:r>
              <w:rPr>
                <w:sz w:val="24"/>
                <w:szCs w:val="24"/>
                <w:lang w:eastAsia="en-IN"/>
              </w:rPr>
              <w:t>2000 - 2014</w:t>
            </w:r>
          </w:p>
        </w:tc>
        <w:tc>
          <w:tcPr>
            <w:tcW w:w="1725" w:type="dxa"/>
            <w:vAlign w:val="center"/>
          </w:tcPr>
          <w:p w14:paraId="13930BE2" w14:textId="77777777" w:rsidR="00CC6802" w:rsidRDefault="00E735E4">
            <w:pPr>
              <w:spacing w:after="0" w:line="240" w:lineRule="auto"/>
              <w:jc w:val="center"/>
              <w:rPr>
                <w:color w:val="000000"/>
                <w:sz w:val="24"/>
                <w:szCs w:val="24"/>
                <w:lang w:val="en-US" w:eastAsia="zh-CN" w:bidi="ar"/>
              </w:rPr>
            </w:pPr>
            <w:r>
              <w:rPr>
                <w:color w:val="000000"/>
                <w:sz w:val="24"/>
                <w:szCs w:val="24"/>
                <w:lang w:val="en-US" w:eastAsia="zh-CN" w:bidi="ar"/>
              </w:rPr>
              <w:t xml:space="preserve">-0.04 </w:t>
            </w:r>
            <w:r>
              <w:rPr>
                <w:sz w:val="24"/>
                <w:szCs w:val="24"/>
                <w:lang w:val="en-US" w:eastAsia="en-IN"/>
              </w:rPr>
              <w:t>± 0.11</w:t>
            </w:r>
          </w:p>
        </w:tc>
        <w:tc>
          <w:tcPr>
            <w:tcW w:w="3119" w:type="dxa"/>
            <w:vMerge/>
            <w:vAlign w:val="center"/>
          </w:tcPr>
          <w:p w14:paraId="0B3BA6E9" w14:textId="77777777" w:rsidR="00CC6802" w:rsidRDefault="00CC6802">
            <w:pPr>
              <w:spacing w:after="0" w:line="240" w:lineRule="auto"/>
              <w:jc w:val="center"/>
              <w:rPr>
                <w:sz w:val="24"/>
                <w:szCs w:val="24"/>
                <w:lang w:eastAsia="en-IN"/>
              </w:rPr>
            </w:pPr>
          </w:p>
        </w:tc>
      </w:tr>
      <w:tr w:rsidR="00CC6802" w14:paraId="6039D852" w14:textId="77777777">
        <w:trPr>
          <w:jc w:val="center"/>
        </w:trPr>
        <w:tc>
          <w:tcPr>
            <w:tcW w:w="1502" w:type="dxa"/>
            <w:vMerge/>
            <w:vAlign w:val="center"/>
          </w:tcPr>
          <w:p w14:paraId="4E79D4FB" w14:textId="77777777" w:rsidR="00CC6802" w:rsidRDefault="00CC6802">
            <w:pPr>
              <w:spacing w:after="0" w:line="240" w:lineRule="auto"/>
              <w:jc w:val="center"/>
              <w:rPr>
                <w:sz w:val="24"/>
                <w:szCs w:val="24"/>
                <w:lang w:eastAsia="en-IN"/>
              </w:rPr>
            </w:pPr>
          </w:p>
        </w:tc>
        <w:tc>
          <w:tcPr>
            <w:tcW w:w="1502" w:type="dxa"/>
            <w:vMerge/>
            <w:vAlign w:val="center"/>
          </w:tcPr>
          <w:p w14:paraId="32EC8E0E" w14:textId="77777777" w:rsidR="00CC6802" w:rsidRDefault="00CC6802">
            <w:pPr>
              <w:spacing w:after="0" w:line="240" w:lineRule="auto"/>
              <w:jc w:val="center"/>
              <w:rPr>
                <w:sz w:val="24"/>
                <w:szCs w:val="24"/>
                <w:lang w:eastAsia="en-IN"/>
              </w:rPr>
            </w:pPr>
          </w:p>
        </w:tc>
        <w:tc>
          <w:tcPr>
            <w:tcW w:w="1503" w:type="dxa"/>
            <w:vAlign w:val="center"/>
          </w:tcPr>
          <w:p w14:paraId="38128601" w14:textId="77777777" w:rsidR="00CC6802" w:rsidRDefault="00E735E4">
            <w:pPr>
              <w:spacing w:after="0" w:line="240" w:lineRule="auto"/>
              <w:jc w:val="center"/>
              <w:rPr>
                <w:sz w:val="24"/>
                <w:szCs w:val="24"/>
                <w:lang w:eastAsia="en-IN"/>
              </w:rPr>
            </w:pPr>
            <w:r>
              <w:rPr>
                <w:sz w:val="24"/>
                <w:szCs w:val="24"/>
                <w:lang w:eastAsia="en-IN"/>
              </w:rPr>
              <w:t>2014 - 2025</w:t>
            </w:r>
          </w:p>
        </w:tc>
        <w:tc>
          <w:tcPr>
            <w:tcW w:w="1725" w:type="dxa"/>
            <w:vAlign w:val="center"/>
          </w:tcPr>
          <w:p w14:paraId="39ABA2D0" w14:textId="77777777" w:rsidR="00CC6802" w:rsidRDefault="00E735E4">
            <w:pPr>
              <w:spacing w:after="0" w:line="240" w:lineRule="auto"/>
              <w:jc w:val="center"/>
              <w:rPr>
                <w:color w:val="000000"/>
                <w:sz w:val="24"/>
                <w:szCs w:val="24"/>
                <w:lang w:val="en-US" w:eastAsia="zh-CN" w:bidi="ar"/>
              </w:rPr>
            </w:pPr>
            <w:r>
              <w:rPr>
                <w:color w:val="000000"/>
                <w:sz w:val="24"/>
                <w:szCs w:val="24"/>
                <w:lang w:val="en-US" w:eastAsia="zh-CN" w:bidi="ar"/>
              </w:rPr>
              <w:t xml:space="preserve">-0.34 </w:t>
            </w:r>
            <w:r>
              <w:rPr>
                <w:sz w:val="24"/>
                <w:szCs w:val="24"/>
                <w:lang w:val="en-US" w:eastAsia="en-IN"/>
              </w:rPr>
              <w:t>± 0.04</w:t>
            </w:r>
          </w:p>
        </w:tc>
        <w:tc>
          <w:tcPr>
            <w:tcW w:w="3119" w:type="dxa"/>
            <w:vMerge/>
            <w:vAlign w:val="center"/>
          </w:tcPr>
          <w:p w14:paraId="0891E639" w14:textId="77777777" w:rsidR="00CC6802" w:rsidRDefault="00CC6802">
            <w:pPr>
              <w:spacing w:after="0" w:line="240" w:lineRule="auto"/>
              <w:jc w:val="center"/>
              <w:rPr>
                <w:sz w:val="24"/>
                <w:szCs w:val="24"/>
                <w:lang w:eastAsia="en-IN"/>
              </w:rPr>
            </w:pPr>
          </w:p>
        </w:tc>
      </w:tr>
    </w:tbl>
    <w:p w14:paraId="2F2D592D" w14:textId="77777777" w:rsidR="00CC6802" w:rsidRDefault="00CC6802">
      <w:pPr>
        <w:rPr>
          <w:rFonts w:ascii="Times New Roman" w:hAnsi="Times New Roman" w:cs="Times New Roman"/>
          <w:b/>
          <w:sz w:val="24"/>
          <w:szCs w:val="24"/>
        </w:rPr>
      </w:pPr>
    </w:p>
    <w:p w14:paraId="5780953E" w14:textId="77777777" w:rsidR="00CC6802" w:rsidRDefault="00CC6802">
      <w:pPr>
        <w:rPr>
          <w:rFonts w:ascii="Times New Roman" w:hAnsi="Times New Roman" w:cs="Times New Roman"/>
          <w:b/>
          <w:sz w:val="24"/>
          <w:szCs w:val="24"/>
        </w:rPr>
      </w:pPr>
    </w:p>
    <w:p w14:paraId="086E12B8" w14:textId="77777777" w:rsidR="00CC6802" w:rsidRDefault="00CC6802">
      <w:pPr>
        <w:rPr>
          <w:rFonts w:ascii="Times New Roman" w:hAnsi="Times New Roman" w:cs="Times New Roman"/>
          <w:b/>
          <w:sz w:val="24"/>
          <w:szCs w:val="24"/>
        </w:rPr>
      </w:pPr>
    </w:p>
    <w:p w14:paraId="43FF9E03" w14:textId="77777777" w:rsidR="00CC6802" w:rsidRDefault="00CC6802">
      <w:pPr>
        <w:rPr>
          <w:rFonts w:ascii="Times New Roman" w:hAnsi="Times New Roman" w:cs="Times New Roman"/>
          <w:b/>
          <w:sz w:val="24"/>
          <w:szCs w:val="24"/>
        </w:rPr>
      </w:pPr>
    </w:p>
    <w:p w14:paraId="505BA474" w14:textId="77777777" w:rsidR="00CC6802" w:rsidRDefault="00CC6802">
      <w:pPr>
        <w:rPr>
          <w:rFonts w:ascii="Times New Roman" w:hAnsi="Times New Roman" w:cs="Times New Roman"/>
          <w:b/>
          <w:sz w:val="24"/>
          <w:szCs w:val="24"/>
        </w:rPr>
      </w:pPr>
    </w:p>
    <w:p w14:paraId="10CC0145" w14:textId="77777777" w:rsidR="00CC6802" w:rsidRDefault="00CC6802">
      <w:pPr>
        <w:rPr>
          <w:rFonts w:ascii="Times New Roman" w:hAnsi="Times New Roman" w:cs="Times New Roman"/>
          <w:b/>
          <w:sz w:val="24"/>
          <w:szCs w:val="24"/>
        </w:rPr>
      </w:pPr>
    </w:p>
    <w:p w14:paraId="696D5699" w14:textId="77777777" w:rsidR="00CC6802" w:rsidRDefault="00CC6802">
      <w:pPr>
        <w:rPr>
          <w:rFonts w:ascii="Times New Roman" w:hAnsi="Times New Roman" w:cs="Times New Roman"/>
          <w:b/>
          <w:sz w:val="24"/>
          <w:szCs w:val="24"/>
        </w:rPr>
      </w:pPr>
    </w:p>
    <w:p w14:paraId="72DCB0CC" w14:textId="77777777" w:rsidR="00CC6802" w:rsidRDefault="00CC6802">
      <w:pPr>
        <w:rPr>
          <w:rFonts w:ascii="Times New Roman" w:hAnsi="Times New Roman" w:cs="Times New Roman"/>
          <w:b/>
          <w:sz w:val="24"/>
          <w:szCs w:val="24"/>
        </w:rPr>
      </w:pPr>
    </w:p>
    <w:p w14:paraId="5BDDEAB1" w14:textId="77777777" w:rsidR="00CC6802" w:rsidRDefault="00CC6802">
      <w:pPr>
        <w:rPr>
          <w:rFonts w:ascii="Times New Roman" w:hAnsi="Times New Roman" w:cs="Times New Roman"/>
          <w:b/>
          <w:sz w:val="24"/>
          <w:szCs w:val="24"/>
        </w:rPr>
      </w:pPr>
    </w:p>
    <w:p w14:paraId="7661339E" w14:textId="793072FB" w:rsidR="00CC6802" w:rsidRDefault="00E735E4">
      <w:pPr>
        <w:rPr>
          <w:rFonts w:ascii="Times New Roman" w:hAnsi="Times New Roman" w:cs="Times New Roman"/>
          <w:b/>
          <w:sz w:val="24"/>
          <w:szCs w:val="24"/>
        </w:rPr>
      </w:pPr>
      <w:r>
        <w:rPr>
          <w:rFonts w:ascii="Times New Roman" w:hAnsi="Times New Roman" w:cs="Times New Roman"/>
          <w:b/>
          <w:sz w:val="24"/>
          <w:szCs w:val="24"/>
        </w:rPr>
        <w:lastRenderedPageBreak/>
        <w:t>Refe</w:t>
      </w:r>
      <w:r w:rsidR="002D24B2">
        <w:rPr>
          <w:rFonts w:ascii="Times New Roman" w:hAnsi="Times New Roman" w:cs="Times New Roman"/>
          <w:b/>
          <w:sz w:val="24"/>
          <w:szCs w:val="24"/>
        </w:rPr>
        <w:t>r</w:t>
      </w:r>
      <w:r>
        <w:rPr>
          <w:rFonts w:ascii="Times New Roman" w:hAnsi="Times New Roman" w:cs="Times New Roman"/>
          <w:b/>
          <w:sz w:val="24"/>
          <w:szCs w:val="24"/>
        </w:rPr>
        <w:t>ence</w:t>
      </w:r>
      <w:r w:rsidR="000920F2">
        <w:rPr>
          <w:rFonts w:ascii="Times New Roman" w:hAnsi="Times New Roman" w:cs="Times New Roman"/>
          <w:b/>
          <w:sz w:val="24"/>
          <w:szCs w:val="24"/>
        </w:rPr>
        <w:t>s</w:t>
      </w:r>
    </w:p>
    <w:sdt>
      <w:sdtPr>
        <w:rPr>
          <w:rFonts w:ascii="Times New Roman" w:hAnsi="Times New Roman" w:cs="Times New Roman"/>
          <w:bCs/>
          <w:color w:val="000000"/>
          <w:sz w:val="24"/>
          <w:szCs w:val="24"/>
        </w:rPr>
        <w:tag w:val="MENDELEY_BIBLIOGRAPHY"/>
        <w:id w:val="-634726566"/>
        <w:placeholder>
          <w:docPart w:val="DefaultPlaceholder_-1854013440"/>
        </w:placeholder>
      </w:sdtPr>
      <w:sdtEndPr>
        <w:rPr>
          <w:b/>
          <w:bCs w:val="0"/>
        </w:rPr>
      </w:sdtEndPr>
      <w:sdtContent>
        <w:p w14:paraId="7DDE7B3E" w14:textId="10C54875" w:rsidR="002D24B2" w:rsidRPr="002D24B2" w:rsidRDefault="002D24B2" w:rsidP="000920F2">
          <w:pPr>
            <w:autoSpaceDE w:val="0"/>
            <w:autoSpaceDN w:val="0"/>
            <w:ind w:hanging="480"/>
            <w:jc w:val="both"/>
            <w:divId w:val="1505827585"/>
            <w:rPr>
              <w:rFonts w:ascii="Times New Roman" w:eastAsia="Times New Roman" w:hAnsi="Times New Roman" w:cs="Times New Roman"/>
              <w:color w:val="000000"/>
              <w:sz w:val="24"/>
              <w:szCs w:val="24"/>
            </w:rPr>
          </w:pPr>
          <w:r w:rsidRPr="002D24B2">
            <w:rPr>
              <w:rFonts w:ascii="Times New Roman" w:eastAsia="Times New Roman" w:hAnsi="Times New Roman" w:cs="Times New Roman"/>
              <w:color w:val="000000"/>
              <w:sz w:val="24"/>
            </w:rPr>
            <w:t>Azam MF, Srivastava S (2020) Mass balance and runoff modelling of partially debris-covered Dokriani Glacier in monsoon-dominated Himalaya using ERA5 data since 1979. J Hydrol (Amst) 590. https://doi.org/10.1016/j.jhydrol.2020.125432</w:t>
          </w:r>
        </w:p>
        <w:p w14:paraId="5B2AF36E" w14:textId="77777777" w:rsidR="002D24B2" w:rsidRPr="002D24B2" w:rsidRDefault="002D24B2" w:rsidP="000920F2">
          <w:pPr>
            <w:autoSpaceDE w:val="0"/>
            <w:autoSpaceDN w:val="0"/>
            <w:ind w:hanging="480"/>
            <w:jc w:val="both"/>
            <w:divId w:val="1485969604"/>
            <w:rPr>
              <w:rFonts w:ascii="Times New Roman" w:eastAsia="Times New Roman" w:hAnsi="Times New Roman" w:cs="Times New Roman"/>
              <w:color w:val="000000"/>
              <w:sz w:val="24"/>
            </w:rPr>
          </w:pPr>
          <w:r w:rsidRPr="002D24B2">
            <w:rPr>
              <w:rFonts w:ascii="Times New Roman" w:eastAsia="Times New Roman" w:hAnsi="Times New Roman" w:cs="Times New Roman"/>
              <w:color w:val="000000"/>
              <w:sz w:val="24"/>
            </w:rPr>
            <w:t>Bandyopadhyay D, Singh G, Kulkarni A V (2019) Spatial distribution of decadal ice-thickness change and glacier stored water loss in the Upper Ganga basin, India during 2000–2014. Sci Rep 9:16730. https://doi.org/10.1038/s41598-019-53055-y</w:t>
          </w:r>
        </w:p>
        <w:p w14:paraId="617509DE" w14:textId="2E781BC4" w:rsidR="00DF14FB" w:rsidRDefault="00DF14FB" w:rsidP="000920F2">
          <w:pPr>
            <w:autoSpaceDE w:val="0"/>
            <w:autoSpaceDN w:val="0"/>
            <w:ind w:hanging="480"/>
            <w:jc w:val="both"/>
            <w:divId w:val="67576989"/>
            <w:rPr>
              <w:rFonts w:ascii="Times New Roman" w:eastAsia="Times New Roman" w:hAnsi="Times New Roman" w:cs="Times New Roman"/>
              <w:color w:val="000000"/>
              <w:sz w:val="24"/>
            </w:rPr>
          </w:pPr>
          <w:r w:rsidRPr="00DF14FB">
            <w:rPr>
              <w:rFonts w:ascii="Times New Roman" w:eastAsia="Times New Roman" w:hAnsi="Times New Roman" w:cs="Times New Roman"/>
              <w:color w:val="000000"/>
              <w:sz w:val="24"/>
            </w:rPr>
            <w:t xml:space="preserve">Bhattacharya A, Mukherjee K, King O, Karmakar S, Remya SN et al (2023) Influence of climate and non-climatic attributes on declining glacier mass budget and surging in Alaknanda Basin and its surroundings. Glob Planet Change 230. </w:t>
          </w:r>
          <w:hyperlink r:id="rId7" w:history="1">
            <w:r w:rsidRPr="00077794">
              <w:rPr>
                <w:rStyle w:val="Hyperlink"/>
                <w:rFonts w:ascii="Times New Roman" w:eastAsia="Times New Roman" w:hAnsi="Times New Roman" w:cs="Times New Roman"/>
                <w:sz w:val="24"/>
              </w:rPr>
              <w:t>https://doi.org/10.1016/j.gloplacha.2023.104260</w:t>
            </w:r>
          </w:hyperlink>
        </w:p>
        <w:p w14:paraId="699F12F7" w14:textId="062F3830" w:rsidR="002D24B2" w:rsidRPr="002D24B2" w:rsidRDefault="00DF14FB" w:rsidP="000920F2">
          <w:pPr>
            <w:autoSpaceDE w:val="0"/>
            <w:autoSpaceDN w:val="0"/>
            <w:ind w:hanging="480"/>
            <w:jc w:val="both"/>
            <w:divId w:val="67576989"/>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Dobhal DP</w:t>
          </w:r>
          <w:r w:rsidR="002D24B2" w:rsidRPr="002D24B2">
            <w:rPr>
              <w:rFonts w:ascii="Times New Roman" w:eastAsia="Times New Roman" w:hAnsi="Times New Roman" w:cs="Times New Roman"/>
              <w:color w:val="000000"/>
              <w:sz w:val="24"/>
            </w:rPr>
            <w:t>, Mehta M, Srivastava D (2013) Influence of debris cover on terminus retreat and mass changes of Chorabari Glacier, Garhwal region, central Himalaya, India. Journal of Glaciology 59:961–971. https://doi.org/10.3189/2013JoG12J180</w:t>
          </w:r>
        </w:p>
        <w:p w14:paraId="4DC5BDD2" w14:textId="2346583E" w:rsidR="00DF14FB" w:rsidRDefault="00DF14FB" w:rsidP="000920F2">
          <w:pPr>
            <w:autoSpaceDE w:val="0"/>
            <w:autoSpaceDN w:val="0"/>
            <w:ind w:hanging="480"/>
            <w:jc w:val="both"/>
            <w:divId w:val="1576695804"/>
            <w:rPr>
              <w:rFonts w:ascii="Times New Roman" w:eastAsia="Times New Roman" w:hAnsi="Times New Roman" w:cs="Times New Roman"/>
              <w:color w:val="000000"/>
              <w:sz w:val="24"/>
            </w:rPr>
          </w:pPr>
          <w:r w:rsidRPr="00DF14FB">
            <w:rPr>
              <w:rFonts w:ascii="Times New Roman" w:eastAsia="Times New Roman" w:hAnsi="Times New Roman" w:cs="Times New Roman"/>
              <w:color w:val="000000"/>
              <w:sz w:val="24"/>
            </w:rPr>
            <w:t xml:space="preserve">Garg PK, Mehta M, Shukla A, Chauhan P, Kesarwani K et al (2023) Supraglacial geomorphology of Companion Glacier, central Himalaya: evolution, controls and consequences. Front Earth Sci (Lausanne) 11. </w:t>
          </w:r>
          <w:hyperlink r:id="rId8" w:history="1">
            <w:r w:rsidRPr="00077794">
              <w:rPr>
                <w:rStyle w:val="Hyperlink"/>
                <w:rFonts w:ascii="Times New Roman" w:eastAsia="Times New Roman" w:hAnsi="Times New Roman" w:cs="Times New Roman"/>
                <w:sz w:val="24"/>
              </w:rPr>
              <w:t>https://doi.org/10.3389/feart.2023.1219755</w:t>
            </w:r>
          </w:hyperlink>
        </w:p>
        <w:p w14:paraId="33A9AAC2" w14:textId="25EB4513" w:rsidR="002D24B2" w:rsidRPr="002D24B2" w:rsidRDefault="002D24B2" w:rsidP="000920F2">
          <w:pPr>
            <w:autoSpaceDE w:val="0"/>
            <w:autoSpaceDN w:val="0"/>
            <w:ind w:hanging="480"/>
            <w:jc w:val="both"/>
            <w:divId w:val="1576695804"/>
            <w:rPr>
              <w:rFonts w:ascii="Times New Roman" w:eastAsia="Times New Roman" w:hAnsi="Times New Roman" w:cs="Times New Roman"/>
              <w:color w:val="000000"/>
              <w:sz w:val="24"/>
            </w:rPr>
          </w:pPr>
          <w:r w:rsidRPr="002D24B2">
            <w:rPr>
              <w:rFonts w:ascii="Times New Roman" w:eastAsia="Times New Roman" w:hAnsi="Times New Roman" w:cs="Times New Roman"/>
              <w:color w:val="000000"/>
              <w:sz w:val="24"/>
            </w:rPr>
            <w:t>Garg PK, Yadav JS, Rai SK, Shukla A (2022) Mass balance and morphological evolution of the Dokriani Glacier, central Himalaya, India during 1999–2014. Geoscience Frontiers 13:101290. https://doi.org/10.1016/j.gsf.2021.101290</w:t>
          </w:r>
        </w:p>
        <w:p w14:paraId="66BA1052" w14:textId="3799ACA5" w:rsidR="00DF14FB" w:rsidRDefault="00DF14FB" w:rsidP="00DF14FB">
          <w:pPr>
            <w:autoSpaceDE w:val="0"/>
            <w:autoSpaceDN w:val="0"/>
            <w:ind w:hanging="480"/>
            <w:jc w:val="both"/>
            <w:divId w:val="1374381491"/>
            <w:rPr>
              <w:rFonts w:ascii="Times New Roman" w:eastAsia="Times New Roman" w:hAnsi="Times New Roman" w:cs="Times New Roman"/>
              <w:color w:val="000000"/>
              <w:sz w:val="24"/>
            </w:rPr>
          </w:pPr>
          <w:r w:rsidRPr="00DF14FB">
            <w:rPr>
              <w:rFonts w:ascii="Times New Roman" w:eastAsia="Times New Roman" w:hAnsi="Times New Roman" w:cs="Times New Roman"/>
              <w:color w:val="000000"/>
              <w:sz w:val="24"/>
            </w:rPr>
            <w:t>Halder S, Chand P, Watson CS,</w:t>
          </w:r>
          <w:r>
            <w:rPr>
              <w:rFonts w:ascii="Times New Roman" w:eastAsia="Times New Roman" w:hAnsi="Times New Roman" w:cs="Times New Roman"/>
              <w:color w:val="000000"/>
              <w:sz w:val="24"/>
            </w:rPr>
            <w:t xml:space="preserve"> </w:t>
          </w:r>
          <w:r w:rsidRPr="00DF14FB">
            <w:rPr>
              <w:rFonts w:ascii="Times New Roman" w:eastAsia="Times New Roman" w:hAnsi="Times New Roman" w:cs="Times New Roman"/>
              <w:color w:val="000000"/>
              <w:sz w:val="24"/>
            </w:rPr>
            <w:t xml:space="preserve">Ahmed I, Bhambri R (2025) Transitioning from equilibrium of glacier mass balance in the Upper Bhagirathi Valley, Central Himalaya. Results Earth Sci 3:100100. </w:t>
          </w:r>
          <w:hyperlink r:id="rId9" w:history="1">
            <w:r w:rsidRPr="00077794">
              <w:rPr>
                <w:rStyle w:val="Hyperlink"/>
                <w:rFonts w:ascii="Times New Roman" w:eastAsia="Times New Roman" w:hAnsi="Times New Roman" w:cs="Times New Roman"/>
                <w:sz w:val="24"/>
              </w:rPr>
              <w:t>https://doi.org/10.1016/j.rines.2025.100100</w:t>
            </w:r>
          </w:hyperlink>
        </w:p>
        <w:p w14:paraId="6C2996E2" w14:textId="420531B9" w:rsidR="00DF14FB" w:rsidRDefault="00DF14FB" w:rsidP="00DF14FB">
          <w:pPr>
            <w:autoSpaceDE w:val="0"/>
            <w:autoSpaceDN w:val="0"/>
            <w:ind w:hanging="480"/>
            <w:jc w:val="both"/>
            <w:divId w:val="81419844"/>
            <w:rPr>
              <w:rFonts w:ascii="Times New Roman" w:eastAsia="Times New Roman" w:hAnsi="Times New Roman" w:cs="Times New Roman"/>
              <w:color w:val="000000"/>
              <w:sz w:val="24"/>
            </w:rPr>
          </w:pPr>
          <w:r w:rsidRPr="00DF14FB">
            <w:rPr>
              <w:rFonts w:ascii="Times New Roman" w:eastAsia="Times New Roman" w:hAnsi="Times New Roman" w:cs="Times New Roman"/>
              <w:color w:val="000000"/>
              <w:sz w:val="24"/>
            </w:rPr>
            <w:t>Hugonnet R, McNabb R, Berthier E,</w:t>
          </w:r>
          <w:r>
            <w:rPr>
              <w:rFonts w:ascii="Times New Roman" w:eastAsia="Times New Roman" w:hAnsi="Times New Roman" w:cs="Times New Roman"/>
              <w:color w:val="000000"/>
              <w:sz w:val="24"/>
            </w:rPr>
            <w:t xml:space="preserve"> </w:t>
          </w:r>
          <w:r w:rsidRPr="00DF14FB">
            <w:rPr>
              <w:rFonts w:ascii="Times New Roman" w:eastAsia="Times New Roman" w:hAnsi="Times New Roman" w:cs="Times New Roman"/>
              <w:color w:val="000000"/>
              <w:sz w:val="24"/>
            </w:rPr>
            <w:t>Menounos</w:t>
          </w:r>
          <w:r>
            <w:rPr>
              <w:rFonts w:ascii="Times New Roman" w:eastAsia="Times New Roman" w:hAnsi="Times New Roman" w:cs="Times New Roman"/>
              <w:color w:val="000000"/>
              <w:sz w:val="24"/>
            </w:rPr>
            <w:t xml:space="preserve"> </w:t>
          </w:r>
          <w:r w:rsidRPr="00DF14FB">
            <w:rPr>
              <w:rFonts w:ascii="Times New Roman" w:eastAsia="Times New Roman" w:hAnsi="Times New Roman" w:cs="Times New Roman"/>
              <w:color w:val="000000"/>
              <w:sz w:val="24"/>
            </w:rPr>
            <w:t xml:space="preserve">B, Nuth C et al (2021) Accelerated global glacier mass loss in the early twenty-first century. Nature 592:726–731. </w:t>
          </w:r>
          <w:hyperlink r:id="rId10" w:history="1">
            <w:r w:rsidRPr="00077794">
              <w:rPr>
                <w:rStyle w:val="Hyperlink"/>
                <w:rFonts w:ascii="Times New Roman" w:eastAsia="Times New Roman" w:hAnsi="Times New Roman" w:cs="Times New Roman"/>
                <w:sz w:val="24"/>
              </w:rPr>
              <w:t>https://doi.org/10.1038/s41586-021-03436-z</w:t>
            </w:r>
          </w:hyperlink>
        </w:p>
        <w:p w14:paraId="30BB1F07" w14:textId="1DE6D191" w:rsidR="00DF14FB" w:rsidRDefault="00DF14FB" w:rsidP="00DF14FB">
          <w:pPr>
            <w:autoSpaceDE w:val="0"/>
            <w:autoSpaceDN w:val="0"/>
            <w:ind w:hanging="480"/>
            <w:jc w:val="both"/>
            <w:divId w:val="27142884"/>
            <w:rPr>
              <w:rFonts w:ascii="Times New Roman" w:eastAsia="Times New Roman" w:hAnsi="Times New Roman" w:cs="Times New Roman"/>
              <w:color w:val="000000"/>
              <w:sz w:val="24"/>
            </w:rPr>
          </w:pPr>
          <w:r w:rsidRPr="00DF14FB">
            <w:rPr>
              <w:rFonts w:ascii="Times New Roman" w:eastAsia="Times New Roman" w:hAnsi="Times New Roman" w:cs="Times New Roman"/>
              <w:color w:val="000000"/>
              <w:sz w:val="24"/>
            </w:rPr>
            <w:t>Laha S, Kumari R, Singh S</w:t>
          </w:r>
          <w:r>
            <w:rPr>
              <w:rFonts w:ascii="Times New Roman" w:eastAsia="Times New Roman" w:hAnsi="Times New Roman" w:cs="Times New Roman"/>
              <w:color w:val="000000"/>
              <w:sz w:val="24"/>
            </w:rPr>
            <w:t xml:space="preserve">, Mishra A, Sharma T </w:t>
          </w:r>
          <w:r w:rsidRPr="00DF14FB">
            <w:rPr>
              <w:rFonts w:ascii="Times New Roman" w:eastAsia="Times New Roman" w:hAnsi="Times New Roman" w:cs="Times New Roman"/>
              <w:color w:val="000000"/>
              <w:sz w:val="24"/>
            </w:rPr>
            <w:t xml:space="preserve">et al (2017) Evaluating the contribution of avalanching to the mass balance of Himalayan glaciers. Ann Glaciol 58:110–118. </w:t>
          </w:r>
          <w:hyperlink r:id="rId11" w:history="1">
            <w:r w:rsidRPr="00077794">
              <w:rPr>
                <w:rStyle w:val="Hyperlink"/>
                <w:rFonts w:ascii="Times New Roman" w:eastAsia="Times New Roman" w:hAnsi="Times New Roman" w:cs="Times New Roman"/>
                <w:sz w:val="24"/>
              </w:rPr>
              <w:t>https://doi.org/10.1017/aog.2017.27</w:t>
            </w:r>
          </w:hyperlink>
        </w:p>
        <w:p w14:paraId="2B05084F" w14:textId="78ECD52D" w:rsidR="002D24B2" w:rsidRPr="002D24B2" w:rsidRDefault="002D24B2" w:rsidP="000920F2">
          <w:pPr>
            <w:autoSpaceDE w:val="0"/>
            <w:autoSpaceDN w:val="0"/>
            <w:ind w:hanging="480"/>
            <w:jc w:val="both"/>
            <w:divId w:val="27142884"/>
            <w:rPr>
              <w:rFonts w:ascii="Times New Roman" w:eastAsia="Times New Roman" w:hAnsi="Times New Roman" w:cs="Times New Roman"/>
              <w:color w:val="000000"/>
              <w:sz w:val="24"/>
            </w:rPr>
          </w:pPr>
          <w:r w:rsidRPr="002D24B2">
            <w:rPr>
              <w:rFonts w:ascii="Times New Roman" w:eastAsia="Times New Roman" w:hAnsi="Times New Roman" w:cs="Times New Roman"/>
              <w:color w:val="000000"/>
              <w:sz w:val="24"/>
            </w:rPr>
            <w:t>Li C, Jiang L, Liu L, Wang H (2021) Regional and Altitude-Dependent Estimate of the SRTM C/X-Band Radar Penetration Difference on High Mountain Asia Glaciers. IEEE J Sel Top Appl Earth Obs Remote Sens 14:4244–4253. https://doi.org/10.1109/JSTARS.2021.3070362</w:t>
          </w:r>
        </w:p>
        <w:p w14:paraId="7B1C825B" w14:textId="77777777" w:rsidR="002D24B2" w:rsidRPr="002D24B2" w:rsidRDefault="002D24B2" w:rsidP="000920F2">
          <w:pPr>
            <w:autoSpaceDE w:val="0"/>
            <w:autoSpaceDN w:val="0"/>
            <w:ind w:hanging="480"/>
            <w:jc w:val="both"/>
            <w:divId w:val="35008100"/>
            <w:rPr>
              <w:rFonts w:ascii="Times New Roman" w:eastAsia="Times New Roman" w:hAnsi="Times New Roman" w:cs="Times New Roman"/>
              <w:color w:val="000000"/>
              <w:sz w:val="24"/>
            </w:rPr>
          </w:pPr>
          <w:r w:rsidRPr="002D24B2">
            <w:rPr>
              <w:rFonts w:ascii="Times New Roman" w:eastAsia="Times New Roman" w:hAnsi="Times New Roman" w:cs="Times New Roman"/>
              <w:color w:val="000000"/>
              <w:sz w:val="24"/>
            </w:rPr>
            <w:t>Srivastava D, Swaroop S (1992) Glaciological studies on Dunagiri glacier, district, Chamoli, U.P. Geological Survey of India (GSI) Report</w:t>
          </w:r>
        </w:p>
        <w:p w14:paraId="0C3A49D2" w14:textId="0FC1DE17" w:rsidR="00CC6802" w:rsidRDefault="002D24B2" w:rsidP="000920F2">
          <w:pPr>
            <w:jc w:val="both"/>
            <w:rPr>
              <w:rFonts w:ascii="Times New Roman" w:hAnsi="Times New Roman" w:cs="Times New Roman"/>
              <w:b/>
              <w:sz w:val="24"/>
              <w:szCs w:val="24"/>
            </w:rPr>
          </w:pPr>
          <w:r w:rsidRPr="002D24B2">
            <w:rPr>
              <w:rFonts w:ascii="Times New Roman" w:eastAsia="Times New Roman" w:hAnsi="Times New Roman" w:cs="Times New Roman"/>
              <w:color w:val="000000"/>
              <w:sz w:val="24"/>
            </w:rPr>
            <w:t> </w:t>
          </w:r>
        </w:p>
      </w:sdtContent>
    </w:sdt>
    <w:p w14:paraId="321B57F0" w14:textId="77777777" w:rsidR="00CC6802" w:rsidRDefault="00CC6802">
      <w:pPr>
        <w:rPr>
          <w:b/>
          <w:lang w:val="en-US"/>
        </w:rPr>
      </w:pPr>
    </w:p>
    <w:sectPr w:rsidR="00CC680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165F0" w14:textId="77777777" w:rsidR="00642796" w:rsidRDefault="00642796">
      <w:pPr>
        <w:spacing w:line="240" w:lineRule="auto"/>
      </w:pPr>
      <w:r>
        <w:separator/>
      </w:r>
    </w:p>
  </w:endnote>
  <w:endnote w:type="continuationSeparator" w:id="0">
    <w:p w14:paraId="0BA97FCB" w14:textId="77777777" w:rsidR="00642796" w:rsidRDefault="006427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Charis SIL">
    <w:altName w:val="Calibri"/>
    <w:charset w:val="00"/>
    <w:family w:val="swiss"/>
    <w:pitch w:val="default"/>
    <w:sig w:usb0="00000000"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576FC" w14:textId="77777777" w:rsidR="00642796" w:rsidRDefault="00642796">
      <w:pPr>
        <w:spacing w:after="0"/>
      </w:pPr>
      <w:r>
        <w:separator/>
      </w:r>
    </w:p>
  </w:footnote>
  <w:footnote w:type="continuationSeparator" w:id="0">
    <w:p w14:paraId="0ED4E7D3" w14:textId="77777777" w:rsidR="00642796" w:rsidRDefault="0064279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8EB"/>
    <w:rsid w:val="0002306A"/>
    <w:rsid w:val="0003014F"/>
    <w:rsid w:val="00067A18"/>
    <w:rsid w:val="000920F2"/>
    <w:rsid w:val="00096667"/>
    <w:rsid w:val="000E75F4"/>
    <w:rsid w:val="000F63CC"/>
    <w:rsid w:val="001058EB"/>
    <w:rsid w:val="00141475"/>
    <w:rsid w:val="001619B2"/>
    <w:rsid w:val="001A46EB"/>
    <w:rsid w:val="001B4F24"/>
    <w:rsid w:val="001E7F8F"/>
    <w:rsid w:val="001F6B44"/>
    <w:rsid w:val="00207651"/>
    <w:rsid w:val="00210263"/>
    <w:rsid w:val="00217523"/>
    <w:rsid w:val="00246A2D"/>
    <w:rsid w:val="00253144"/>
    <w:rsid w:val="0026380E"/>
    <w:rsid w:val="00292EA3"/>
    <w:rsid w:val="002B21EC"/>
    <w:rsid w:val="002D24B2"/>
    <w:rsid w:val="003520EA"/>
    <w:rsid w:val="0037180B"/>
    <w:rsid w:val="00374D5E"/>
    <w:rsid w:val="003916AC"/>
    <w:rsid w:val="003A3EEC"/>
    <w:rsid w:val="004172F3"/>
    <w:rsid w:val="00453C93"/>
    <w:rsid w:val="00462F96"/>
    <w:rsid w:val="0046335E"/>
    <w:rsid w:val="004772DF"/>
    <w:rsid w:val="00486A66"/>
    <w:rsid w:val="004A0460"/>
    <w:rsid w:val="004E33F1"/>
    <w:rsid w:val="004E7D09"/>
    <w:rsid w:val="004F39A3"/>
    <w:rsid w:val="005026E2"/>
    <w:rsid w:val="0050560C"/>
    <w:rsid w:val="00543869"/>
    <w:rsid w:val="00546AFE"/>
    <w:rsid w:val="00597025"/>
    <w:rsid w:val="005A7FB1"/>
    <w:rsid w:val="005C58FD"/>
    <w:rsid w:val="005E55DE"/>
    <w:rsid w:val="005F3326"/>
    <w:rsid w:val="0060371F"/>
    <w:rsid w:val="00641984"/>
    <w:rsid w:val="00642796"/>
    <w:rsid w:val="00643854"/>
    <w:rsid w:val="00656E37"/>
    <w:rsid w:val="00665CCD"/>
    <w:rsid w:val="006747AF"/>
    <w:rsid w:val="00692730"/>
    <w:rsid w:val="00694C58"/>
    <w:rsid w:val="00697D36"/>
    <w:rsid w:val="006B5A81"/>
    <w:rsid w:val="00747691"/>
    <w:rsid w:val="007B4733"/>
    <w:rsid w:val="007B4C40"/>
    <w:rsid w:val="008008FB"/>
    <w:rsid w:val="00812DE3"/>
    <w:rsid w:val="00844246"/>
    <w:rsid w:val="00852895"/>
    <w:rsid w:val="00862976"/>
    <w:rsid w:val="008678E8"/>
    <w:rsid w:val="0088779B"/>
    <w:rsid w:val="008B2351"/>
    <w:rsid w:val="008B2666"/>
    <w:rsid w:val="008C5F51"/>
    <w:rsid w:val="008D1ECF"/>
    <w:rsid w:val="008F0686"/>
    <w:rsid w:val="00934C52"/>
    <w:rsid w:val="009600D5"/>
    <w:rsid w:val="009A3170"/>
    <w:rsid w:val="009C1EB7"/>
    <w:rsid w:val="009C6DFA"/>
    <w:rsid w:val="009C79C8"/>
    <w:rsid w:val="00A26CC6"/>
    <w:rsid w:val="00A30A6B"/>
    <w:rsid w:val="00A632D2"/>
    <w:rsid w:val="00AA5E48"/>
    <w:rsid w:val="00AB485A"/>
    <w:rsid w:val="00AB79CE"/>
    <w:rsid w:val="00AC0464"/>
    <w:rsid w:val="00AD0C62"/>
    <w:rsid w:val="00AD48BA"/>
    <w:rsid w:val="00AE32C6"/>
    <w:rsid w:val="00AF2929"/>
    <w:rsid w:val="00B51B65"/>
    <w:rsid w:val="00B565B3"/>
    <w:rsid w:val="00B56AC2"/>
    <w:rsid w:val="00B94A1D"/>
    <w:rsid w:val="00BA7F40"/>
    <w:rsid w:val="00C422A7"/>
    <w:rsid w:val="00C45094"/>
    <w:rsid w:val="00C50316"/>
    <w:rsid w:val="00C5293B"/>
    <w:rsid w:val="00CC6802"/>
    <w:rsid w:val="00CD5CB3"/>
    <w:rsid w:val="00D551DA"/>
    <w:rsid w:val="00D8566A"/>
    <w:rsid w:val="00DA33A9"/>
    <w:rsid w:val="00DD53A4"/>
    <w:rsid w:val="00DF14FB"/>
    <w:rsid w:val="00E0041F"/>
    <w:rsid w:val="00E26C8B"/>
    <w:rsid w:val="00E4389C"/>
    <w:rsid w:val="00E735E4"/>
    <w:rsid w:val="00E76BAE"/>
    <w:rsid w:val="00EC40DF"/>
    <w:rsid w:val="00EC459D"/>
    <w:rsid w:val="00EE2E07"/>
    <w:rsid w:val="00EF4A51"/>
    <w:rsid w:val="00F6364E"/>
    <w:rsid w:val="00F80F7A"/>
    <w:rsid w:val="00F96872"/>
    <w:rsid w:val="00FA6235"/>
    <w:rsid w:val="00FB1C8C"/>
    <w:rsid w:val="00FB5C94"/>
    <w:rsid w:val="00FD2A39"/>
    <w:rsid w:val="00FD5773"/>
    <w:rsid w:val="00FF662F"/>
    <w:rsid w:val="0E516D51"/>
    <w:rsid w:val="26590D78"/>
    <w:rsid w:val="42F65FA8"/>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5763F9"/>
  <w15:docId w15:val="{999297C5-ECC5-4F27-8FE2-48DB6E8FD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CommentText">
    <w:name w:val="annotation text"/>
    <w:basedOn w:val="Normal"/>
    <w:uiPriority w:val="99"/>
    <w:semiHidden/>
    <w:unhideWhenUsed/>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table" w:styleId="TableGrid">
    <w:name w:val="Table Grid"/>
    <w:basedOn w:val="TableNormal"/>
    <w:uiPriority w:val="39"/>
    <w:qFormat/>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qFormat/>
    <w:rPr>
      <w:rFonts w:ascii="Consolas" w:hAnsi="Consolas" w:hint="default"/>
      <w:sz w:val="22"/>
      <w:szCs w:val="22"/>
    </w:rPr>
  </w:style>
  <w:style w:type="character" w:customStyle="1" w:styleId="cf11">
    <w:name w:val="cf11"/>
    <w:basedOn w:val="DefaultParagraphFont"/>
    <w:qFormat/>
    <w:rPr>
      <w:rFonts w:ascii="Consolas" w:hAnsi="Consolas" w:hint="default"/>
      <w:sz w:val="22"/>
      <w:szCs w:val="22"/>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customStyle="1" w:styleId="Revision1">
    <w:name w:val="Revision1"/>
    <w:hidden/>
    <w:uiPriority w:val="99"/>
    <w:semiHidden/>
    <w:rPr>
      <w:sz w:val="22"/>
      <w:szCs w:val="22"/>
      <w:lang w:eastAsia="en-US"/>
    </w:rPr>
  </w:style>
  <w:style w:type="paragraph" w:customStyle="1" w:styleId="Default">
    <w:name w:val="Default"/>
    <w:qFormat/>
    <w:pPr>
      <w:autoSpaceDE w:val="0"/>
      <w:autoSpaceDN w:val="0"/>
      <w:adjustRightInd w:val="0"/>
    </w:pPr>
    <w:rPr>
      <w:rFonts w:ascii="Charis SIL" w:hAnsi="Charis SIL" w:cs="Charis SIL"/>
      <w:color w:val="000000"/>
      <w:sz w:val="24"/>
      <w:szCs w:val="24"/>
    </w:rPr>
  </w:style>
  <w:style w:type="character" w:styleId="PlaceholderText">
    <w:name w:val="Placeholder Text"/>
    <w:basedOn w:val="DefaultParagraphFont"/>
    <w:uiPriority w:val="99"/>
    <w:semiHidden/>
    <w:qFormat/>
    <w:rPr>
      <w:color w:val="666666"/>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unhideWhenUsed/>
    <w:rsid w:val="00453C93"/>
    <w:rPr>
      <w:sz w:val="22"/>
      <w:szCs w:val="22"/>
      <w:lang w:eastAsia="en-US"/>
    </w:rPr>
  </w:style>
  <w:style w:type="character" w:styleId="Hyperlink">
    <w:name w:val="Hyperlink"/>
    <w:basedOn w:val="DefaultParagraphFont"/>
    <w:uiPriority w:val="99"/>
    <w:unhideWhenUsed/>
    <w:rsid w:val="00DF14F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2884">
      <w:marLeft w:val="480"/>
      <w:marRight w:val="0"/>
      <w:marTop w:val="0"/>
      <w:marBottom w:val="0"/>
      <w:divBdr>
        <w:top w:val="none" w:sz="0" w:space="0" w:color="auto"/>
        <w:left w:val="none" w:sz="0" w:space="0" w:color="auto"/>
        <w:bottom w:val="none" w:sz="0" w:space="0" w:color="auto"/>
        <w:right w:val="none" w:sz="0" w:space="0" w:color="auto"/>
      </w:divBdr>
    </w:div>
    <w:div w:id="35008100">
      <w:marLeft w:val="480"/>
      <w:marRight w:val="0"/>
      <w:marTop w:val="0"/>
      <w:marBottom w:val="0"/>
      <w:divBdr>
        <w:top w:val="none" w:sz="0" w:space="0" w:color="auto"/>
        <w:left w:val="none" w:sz="0" w:space="0" w:color="auto"/>
        <w:bottom w:val="none" w:sz="0" w:space="0" w:color="auto"/>
        <w:right w:val="none" w:sz="0" w:space="0" w:color="auto"/>
      </w:divBdr>
    </w:div>
    <w:div w:id="67576989">
      <w:marLeft w:val="480"/>
      <w:marRight w:val="0"/>
      <w:marTop w:val="0"/>
      <w:marBottom w:val="0"/>
      <w:divBdr>
        <w:top w:val="none" w:sz="0" w:space="0" w:color="auto"/>
        <w:left w:val="none" w:sz="0" w:space="0" w:color="auto"/>
        <w:bottom w:val="none" w:sz="0" w:space="0" w:color="auto"/>
        <w:right w:val="none" w:sz="0" w:space="0" w:color="auto"/>
      </w:divBdr>
    </w:div>
    <w:div w:id="81419844">
      <w:marLeft w:val="480"/>
      <w:marRight w:val="0"/>
      <w:marTop w:val="0"/>
      <w:marBottom w:val="0"/>
      <w:divBdr>
        <w:top w:val="none" w:sz="0" w:space="0" w:color="auto"/>
        <w:left w:val="none" w:sz="0" w:space="0" w:color="auto"/>
        <w:bottom w:val="none" w:sz="0" w:space="0" w:color="auto"/>
        <w:right w:val="none" w:sz="0" w:space="0" w:color="auto"/>
      </w:divBdr>
    </w:div>
    <w:div w:id="547650873">
      <w:marLeft w:val="480"/>
      <w:marRight w:val="0"/>
      <w:marTop w:val="0"/>
      <w:marBottom w:val="0"/>
      <w:divBdr>
        <w:top w:val="none" w:sz="0" w:space="0" w:color="auto"/>
        <w:left w:val="none" w:sz="0" w:space="0" w:color="auto"/>
        <w:bottom w:val="none" w:sz="0" w:space="0" w:color="auto"/>
        <w:right w:val="none" w:sz="0" w:space="0" w:color="auto"/>
      </w:divBdr>
    </w:div>
    <w:div w:id="848062118">
      <w:marLeft w:val="480"/>
      <w:marRight w:val="0"/>
      <w:marTop w:val="0"/>
      <w:marBottom w:val="0"/>
      <w:divBdr>
        <w:top w:val="none" w:sz="0" w:space="0" w:color="auto"/>
        <w:left w:val="none" w:sz="0" w:space="0" w:color="auto"/>
        <w:bottom w:val="none" w:sz="0" w:space="0" w:color="auto"/>
        <w:right w:val="none" w:sz="0" w:space="0" w:color="auto"/>
      </w:divBdr>
    </w:div>
    <w:div w:id="1374381491">
      <w:marLeft w:val="480"/>
      <w:marRight w:val="0"/>
      <w:marTop w:val="0"/>
      <w:marBottom w:val="0"/>
      <w:divBdr>
        <w:top w:val="none" w:sz="0" w:space="0" w:color="auto"/>
        <w:left w:val="none" w:sz="0" w:space="0" w:color="auto"/>
        <w:bottom w:val="none" w:sz="0" w:space="0" w:color="auto"/>
        <w:right w:val="none" w:sz="0" w:space="0" w:color="auto"/>
      </w:divBdr>
    </w:div>
    <w:div w:id="1485969604">
      <w:marLeft w:val="480"/>
      <w:marRight w:val="0"/>
      <w:marTop w:val="0"/>
      <w:marBottom w:val="0"/>
      <w:divBdr>
        <w:top w:val="none" w:sz="0" w:space="0" w:color="auto"/>
        <w:left w:val="none" w:sz="0" w:space="0" w:color="auto"/>
        <w:bottom w:val="none" w:sz="0" w:space="0" w:color="auto"/>
        <w:right w:val="none" w:sz="0" w:space="0" w:color="auto"/>
      </w:divBdr>
    </w:div>
    <w:div w:id="1505827585">
      <w:marLeft w:val="480"/>
      <w:marRight w:val="0"/>
      <w:marTop w:val="0"/>
      <w:marBottom w:val="0"/>
      <w:divBdr>
        <w:top w:val="none" w:sz="0" w:space="0" w:color="auto"/>
        <w:left w:val="none" w:sz="0" w:space="0" w:color="auto"/>
        <w:bottom w:val="none" w:sz="0" w:space="0" w:color="auto"/>
        <w:right w:val="none" w:sz="0" w:space="0" w:color="auto"/>
      </w:divBdr>
    </w:div>
    <w:div w:id="1576695804">
      <w:marLeft w:val="480"/>
      <w:marRight w:val="0"/>
      <w:marTop w:val="0"/>
      <w:marBottom w:val="0"/>
      <w:divBdr>
        <w:top w:val="none" w:sz="0" w:space="0" w:color="auto"/>
        <w:left w:val="none" w:sz="0" w:space="0" w:color="auto"/>
        <w:bottom w:val="none" w:sz="0" w:space="0" w:color="auto"/>
        <w:right w:val="none" w:sz="0" w:space="0" w:color="auto"/>
      </w:divBdr>
    </w:div>
    <w:div w:id="2061634657">
      <w:marLeft w:val="48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3389/feart.2023.1219755"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doi.org/10.1016/j.gloplacha.2023.10426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1017/aog.2017.27" TargetMode="External"/><Relationship Id="rId5" Type="http://schemas.openxmlformats.org/officeDocument/2006/relationships/footnotes" Target="footnotes.xml"/><Relationship Id="rId10" Type="http://schemas.openxmlformats.org/officeDocument/2006/relationships/hyperlink" Target="https://doi.org/10.1038/s41586-021-03436-z" TargetMode="External"/><Relationship Id="rId4" Type="http://schemas.openxmlformats.org/officeDocument/2006/relationships/webSettings" Target="webSettings.xml"/><Relationship Id="rId9" Type="http://schemas.openxmlformats.org/officeDocument/2006/relationships/hyperlink" Target="https://doi.org/10.1016/j.rines.2025.100100"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B022CA5-6BE9-45D0-890C-9985B41C71EE}"/>
      </w:docPartPr>
      <w:docPartBody>
        <w:p w:rsidR="004157DF" w:rsidRDefault="00292B29">
          <w:r>
            <w:rPr>
              <w:rStyle w:val="PlaceholderText"/>
            </w:rPr>
            <w:t>Click or tap here to enter text.</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0257B" w:rsidRDefault="0090257B">
      <w:pPr>
        <w:spacing w:line="240" w:lineRule="auto"/>
      </w:pPr>
      <w:r>
        <w:separator/>
      </w:r>
    </w:p>
  </w:endnote>
  <w:endnote w:type="continuationSeparator" w:id="0">
    <w:p w:rsidR="0090257B" w:rsidRDefault="0090257B">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Charis SIL">
    <w:altName w:val="Calibri"/>
    <w:charset w:val="00"/>
    <w:family w:val="swiss"/>
    <w:pitch w:val="default"/>
    <w:sig w:usb0="00000000"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0257B" w:rsidRDefault="0090257B">
      <w:pPr>
        <w:spacing w:after="0"/>
      </w:pPr>
      <w:r>
        <w:separator/>
      </w:r>
    </w:p>
  </w:footnote>
  <w:footnote w:type="continuationSeparator" w:id="0">
    <w:p w:rsidR="0090257B" w:rsidRDefault="0090257B">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38F"/>
    <w:rsid w:val="00067A18"/>
    <w:rsid w:val="000719CF"/>
    <w:rsid w:val="000F63CC"/>
    <w:rsid w:val="00186F2D"/>
    <w:rsid w:val="00292B29"/>
    <w:rsid w:val="00346B26"/>
    <w:rsid w:val="004157DF"/>
    <w:rsid w:val="0046335E"/>
    <w:rsid w:val="00586E62"/>
    <w:rsid w:val="00643854"/>
    <w:rsid w:val="007B4C40"/>
    <w:rsid w:val="007C038F"/>
    <w:rsid w:val="00857A8D"/>
    <w:rsid w:val="00895CF9"/>
    <w:rsid w:val="0090257B"/>
    <w:rsid w:val="00A30A6B"/>
    <w:rsid w:val="00AC0464"/>
    <w:rsid w:val="00B95759"/>
    <w:rsid w:val="00C41828"/>
    <w:rsid w:val="00C50316"/>
    <w:rsid w:val="00CE26C2"/>
    <w:rsid w:val="00D600F9"/>
    <w:rsid w:val="00D87AD3"/>
    <w:rsid w:val="00E76BAE"/>
    <w:rsid w:val="00EC40DF"/>
    <w:rsid w:val="00F6364E"/>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IN" w:eastAsia="en-I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13"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8977E7D-BA3F-4E76-9273-D0EA588FE412}">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82743215551"/>
    <we:property name="MENDELEY_CITATIONS" value="[{&quot;citationID&quot;:&quot;MENDELEY_CITATION_67f26b87-677d-4506-b3ed-6287575e13d4&quot;,&quot;properties&quot;:{&quot;noteIndex&quot;:0},&quot;isEdited&quot;:false,&quot;manualOverride&quot;:{&quot;isManuallyOverridden&quot;:true,&quot;citeprocText&quot;:&quot;(Li et al. 2021)&quot;,&quot;manualOverrideText&quot;:&quot;(2021)&quot;},&quot;citationTag&quot;:&quot;MENDELEY_CITATION_v3_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&quot;,&quot;citationItems&quot;:[{&quot;id&quot;:&quot;9b02df8d-9272-32b3-8b01-b275f5311c7f&quot;,&quot;itemData&quot;:{&quot;type&quot;:&quot;article-journal&quot;,&quot;id&quot;:&quot;9b02df8d-9272-32b3-8b01-b275f5311c7f&quot;,&quot;title&quot;:&quot;Regional and Altitude-Dependent Estimate of the SRTM C/X-Band Radar Penetration Difference on High Mountain Asia Glaciers&quot;,&quot;author&quot;:[{&quot;family&quot;:&quot;Li&quot;,&quot;given&quot;:&quot;Chao&quot;,&quot;parse-names&quot;:false,&quot;dropping-particle&quot;:&quot;&quot;,&quot;non-dropping-particle&quot;:&quot;&quot;},{&quot;family&quot;:&quot;Jiang&quot;,&quot;given&quot;:&quot;Liming&quot;,&quot;parse-names&quot;:false,&quot;dropping-particle&quot;:&quot;&quot;,&quot;non-dropping-particle&quot;:&quot;&quot;},{&quot;family&quot;:&quot;Liu&quot;,&quot;given&quot;:&quot;Lin&quot;,&quot;parse-names&quot;:false,&quot;dropping-particle&quot;:&quot;&quot;,&quot;non-dropping-particle&quot;:&quot;&quot;},{&quot;family&quot;:&quot;Wang&quot;,&quot;given&quot;:&quot;Hansheng&quot;,&quot;parse-names&quot;:false,&quot;dropping-particle&quot;:&quot;&quot;,&quot;non-dropping-particle&quot;:&quot;&quot;}],&quot;container-title&quot;:&quot;IEEE Journal of Selected Topics in Applied Earth Observations and Remote Sensing&quot;,&quot;container-title-short&quot;:&quot;IEEE J. Sel. Top. Appl. Earth Obs. Remote Sens.&quot;,&quot;DOI&quot;:&quot;10.1109/JSTARS.2021.3070362&quot;,&quot;ISSN&quot;:&quot;21511535&quot;,&quot;issued&quot;:{&quot;date-parts&quot;:[[2021]]},&quot;page&quot;:&quot;4244-4253&quot;,&quot;abstract&quot;:&quot;Radar penetration correction is essential for accurately estimating glacier mass balance when using the geodetic methods based on the radar-derived digital elevation model (DEM). Due to heterogeneous snow distribution and snowpack properties, the radar penetration depth varies by region and is basically dependent on the altitudes. However, a constant value is usually used to correct the radar penetration for regional glacier mass balance estimation in high-mountain Asia (HMA), because little is known about the detailed distribution of radar penetration depth of the glacierized area in HMA. In this study, the penetration depth difference (hereafter referred to as PDD) of the C/X-band radar signals on glaciers over the whole HMA region was first estimated by comparing the Space Shuttle Radar Topographic Mission (SRTM) C/X-band digital elevation models (DEMs), and the spatial characteristics of the altitude-dependent PDD were analyzed on a 1° × 1° grid. The C/X-band radar PDD (the X minus C band penetration) was calculated in each 50-m elevation bin, and a linear model was used to study the correlation between the altitude and the penetration difference. The results show that the difference of the SRTM C/X-band penetration depth in the HMA region is between-1.67 ± 0.65 m and 7.63 ± 0.99 m, with an average value of 2.40±0.04 m. A significant linear positive correlation between elevation and the PDD was found in most of 1° × 1° grid regions in HMA. These results can be used as important reference data for estimating glacier mass balance in HMA based on SRTM DEMs.&quot;,&quot;publisher&quot;:&quot;Institute of Electrical and Electronics Engineers Inc.&quot;,&quot;volume&quot;:&quot;14&quot;},&quot;isTemporary&quot;:false}]},{&quot;citationID&quot;:&quot;MENDELEY_CITATION_2b17cfe4-0890-4fc9-884a-da8afb9c6baa&quot;,&quot;properties&quot;:{&quot;noteIndex&quot;:0},&quot;isEdited&quot;:false,&quot;manualOverride&quot;:{&quot;isManuallyOverridden&quot;:false,&quot;citeprocText&quot;:&quot;(Halder et al. 2025)&quot;,&quot;manualOverrideText&quot;:&quot;&quot;},&quot;citationTag&quot;:&quot;MENDELEY_CITATION_v3_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&quot;,&quot;citationItems&quot;:[{&quot;id&quot;:&quot;6d20b602-90a5-3f9e-a8e8-411e7792d51d&quot;,&quot;itemData&quot;:{&quot;type&quot;:&quot;article-journal&quot;,&quot;id&quot;:&quot;6d20b602-90a5-3f9e-a8e8-411e7792d51d&quot;,&quot;title&quot;:&quot;Transitioning from equilibrium of glacier mass balance in the Upper Bhagirathi Valley, Central Himalaya&quot;,&quot;author&quot;:[{&quot;family&quot;:&quot;Halder&quot;,&quot;given&quot;:&quot;Sarmistha&quot;,&quot;parse-names&quot;:false,&quot;dropping-particle&quot;:&quot;&quot;,&quot;non-dropping-particle&quot;:&quot;&quot;},{&quot;family&quot;:&quot;Chand&quot;,&quot;given&quot;:&quot;Pritam&quot;,&quot;parse-names&quot;:false,&quot;dropping-particle&quot;:&quot;&quot;,&quot;non-dropping-particle&quot;:&quot;&quot;},{&quot;family&quot;:&quot;Watson&quot;,&quot;given&quot;:&quot;C. Scott&quot;,&quot;parse-names&quot;:false,&quot;dropping-particle&quot;:&quot;&quot;,&quot;non-dropping-particle&quot;:&quot;&quot;},{&quot;family&quot;:&quot;Ahmed&quot;,&quot;given&quot;:&quot;Ishtiaq&quot;,&quot;parse-names&quot;:false,&quot;dropping-particle&quot;:&quot;&quot;,&quot;non-dropping-particle&quot;:&quot;&quot;},{&quot;family&quot;:&quot;Bhambri&quot;,&quot;given&quot;:&quot;Rakesh&quot;,&quot;parse-names&quot;:false,&quot;dropping-particle&quot;:&quot;&quot;,&quot;non-dropping-particle&quot;:&quot;&quot;}],&quot;container-title&quot;:&quot;Results in Earth Sciences&quot;,&quot;DOI&quot;:&quot;10.1016/j.rines.2025.100100&quot;,&quot;ISSN&quot;:&quot;22117148&quot;,&quot;issued&quot;:{&quot;date-parts&quot;:[[2025,12]]},&quot;page&quot;:&quot;100100&quot;,&quot;publisher&quot;:&quot;Elsevier BV&quot;,&quot;volume&quot;:&quot;3&quot;,&quot;container-title-short&quot;:&quot;&quot;},&quot;isTemporary&quot;:false}]},{&quot;citationID&quot;:&quot;MENDELEY_CITATION_ff2f620a-a938-4a78-9b18-9732994afed0&quot;,&quot;properties&quot;:{&quot;noteIndex&quot;:0},&quot;isEdited&quot;:false,&quot;manualOverride&quot;:{&quot;isManuallyOverridden&quot;:false,&quot;citeprocText&quot;:&quot;(Azam and Srivastava 2020)&quot;,&quot;manualOverrideText&quot;:&quot;&quot;},&quot;citationTag&quot;:&quot;MENDELEY_CITATION_v3_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&quot;,&quot;citationItems&quot;:[{&quot;id&quot;:&quot;1cd31a06-52f5-3332-ab14-3698a3b6902d&quot;,&quot;itemData&quot;:{&quot;type&quot;:&quot;article-journal&quot;,&quot;id&quot;:&quot;1cd31a06-52f5-3332-ab14-3698a3b6902d&quot;,&quot;title&quot;:&quot;Mass balance and runoff modelling of partially debris-covered Dokriani Glacier in monsoon-dominated Himalaya using ERA5 data since 1979&quot;,&quot;author&quot;:[{&quot;family&quot;:&quot;Azam&quot;,&quot;given&quot;:&quot;Mohd Farooq&quot;,&quot;parse-names&quot;:false,&quot;dropping-particle&quot;:&quot;&quot;,&quot;non-dropping-particle&quot;:&quot;&quot;},{&quot;family&quot;:&quot;Srivastava&quot;,&quot;given&quot;:&quot;Smriti&quot;,&quot;parse-names&quot;:false,&quot;dropping-particle&quot;:&quot;&quot;,&quot;non-dropping-particle&quot;:&quot;&quot;}],&quot;container-title&quot;:&quot;Journal of Hydrology&quot;,&quot;container-title-short&quot;:&quot;J. Hydrol. (Amst).&quot;,&quot;DOI&quot;:&quot;10.1016/j.jhydrol.2020.125432&quot;,&quot;ISSN&quot;:&quot;00221694&quot;,&quot;issued&quot;:{&quot;date-parts&quot;:[[2020,11,1]]},&quot;abstract&quot;:&quot;Glacier-wide mass balance and catchment-wide runoff were reconstructed over 1979–2018 for Dokriani Glacier catchment in Garhwal Himalaya (India). A glacier mass balance-runoff model, including temperature-index, accumulation, and rain modules was used for the reconstruction using daily air-temperature and precipitation fields from ERA5 reanalysis products. The model was calibrated using 6 years of observed annual glacier-wide mass balances (1993–1995 and 1998–2000) and observed summer mean monthly runoff (1994, 1998–2000) data. Model validation was done using satellite-derived snow line altitudes and field-observed runoff (1997–1998). Modelled mass balance on Dokriani Glacier is moderate with annual loss of −0.25 ± 0.37 m w.e. a–1 over 1979–2018. The mean winter glacier-wide mass balance is 0.72 ± 0.05 m w.e. a–1 while mean summer glacier-wide mass balance is −0.97 ± 0.32 m w.e. a–1 over 1979–2018. The mean annual catchment-wide runoff is 1.56 ± 0.10 m3 s−1 over 1979–2018. Maximum runoff occurs during summer-monsoon months with a peak in August (6.04 ± 0.34 m3 s−1). Rainfall contributes the most to the total mean annual runoff with 44 ± 2% share, while snow melt and ice melt contribute 34 ± 1% and 22 ± 2%, respectively. The heterogeneous debris-cover distribution over lower ablation area (&lt;5000 m a.s.l.) retards melting and protects the glacier. Modelled decadal mass balances suggest that Dokriani Glacier was close to steady-state conditions over 1989–1997 because of negative temperature anomalies and positive precipitation anomalies over this period. Mass balance and runoff are most sensitive to the threshold temperature for melt with sensitivities of 0.77 m w.e. a–1 °C−1 and −0.20 m3 s−1 oC–1, respectively.&quot;,&quot;publisher&quot;:&quot;Elsevier B.V.&quot;,&quot;volume&quot;:&quot;590&quot;},&quot;isTemporary&quot;:false}]},{&quot;citationID&quot;:&quot;MENDELEY_CITATION_e31877cf-8962-4469-b0f3-ca7425001cc0&quot;,&quot;properties&quot;:{&quot;noteIndex&quot;:0},&quot;isEdited&quot;:false,&quot;manualOverride&quot;:{&quot;isManuallyOverridden&quot;:false,&quot;citeprocText&quot;:&quot;(Garg et al. 2022)&quot;,&quot;manualOverrideText&quot;:&quot;&quot;},&quot;citationTag&quot;:&quot;MENDELEY_CITATION_v3_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&quot;,&quot;citationItems&quot;:[{&quot;id&quot;:&quot;c32a815e-596e-3bc2-8f84-13a7c09c5309&quot;,&quot;itemData&quot;:{&quot;type&quot;:&quot;article-journal&quot;,&quot;id&quot;:&quot;c32a815e-596e-3bc2-8f84-13a7c09c5309&quot;,&quot;title&quot;:&quot;Mass balance and morphological evolution of the Dokriani Glacier, central Himalaya, India during 1999–2014&quot;,&quot;author&quot;:[{&quot;family&quot;:&quot;Garg&quot;,&quot;given&quot;:&quot;Purushottam Kumar&quot;,&quot;parse-names&quot;:false,&quot;dropping-particle&quot;:&quot;&quot;,&quot;non-dropping-particle&quot;:&quot;&quot;},{&quot;family&quot;:&quot;Yadav&quot;,&quot;given&quot;:&quot;Jairam Singh&quot;,&quot;parse-names&quot;:false,&quot;dropping-particle&quot;:&quot;&quot;,&quot;non-dropping-particle&quot;:&quot;&quot;},{&quot;family&quot;:&quot;Rai&quot;,&quot;given&quot;:&quot;Santosh Kumar&quot;,&quot;parse-names&quot;:false,&quot;dropping-particle&quot;:&quot;&quot;,&quot;non-dropping-particle&quot;:&quot;&quot;},{&quot;family&quot;:&quot;Shukla&quot;,&quot;given&quot;:&quot;Aparna&quot;,&quot;parse-names&quot;:false,&quot;dropping-particle&quot;:&quot;&quot;,&quot;non-dropping-particle&quot;:&quot;&quot;}],&quot;container-title&quot;:&quot;Geoscience Frontiers&quot;,&quot;DOI&quot;:&quot;10.1016/j.gsf.2021.101290&quot;,&quot;ISSN&quot;:&quot;1674-9871&quot;,&quot;URL&quot;:&quot;https://doi.org/10.1016/j.gsf.2021.101290&quot;,&quot;issued&quot;:{&quot;date-parts&quot;:[[2022]]},&quot;page&quot;:&quot;101290&quot;,&quot;abstract&quot;:&quot;Glaciological mass balance (MB) is considered the most direct, undelayed and unfiltered response of the glaciers to climatic perturbations. However, it may inherit errors associated with stake under-representation, averaging over the entire glacier and human bias. Therefore, proper validation of glaciological MB with geodetic MB is highly recommended by the World Glacier Monitoring Service (WGMS). The present study focuses on the Dokriani Glacier, central Himalaya which is one of the bench-mark glaciers in the region and has glaciological MB records from 1993 to 2013 with intermittent gaps. In the present study, firstly the glaciological MB series is extended to 2014 i.e., field-based MB for one more year is computed and, to compare with it, the geodetic MB is computed for the 1999–2014 period using high resolution Cartosat-1 digital elevation model (DEM) and SRTM DEM. Finally, the study assesses the regional representation of the Dokriani Glacier in terms of MB and evaluates the influence of the MB regime on its morphological evolution. Results show that the average glaciological MB (−0.34 ± 0.2 m water equivalent (w.e.) y−1) is more negative than the geodetic MB (−0.23 ± 0.1 m w.e. y−1) for the 1999–2014 period. This is likely because of the partial representation of glacier margins in the glaciological MB, where melting is strikingly low owing to thick debris cover (&gt;30 cm). In contrast, geodetic MB considers all marginal pixels leading to a comparatively low MB. A comparative assessment shows that the MB of Dokriani Glacier is less negative (possibly due to its huge accumulation area) than most other glacier-specific and regional MBs, restricting it to be a representative glacier in the region. Moreover, continuous negative MB has brought a peculiar change in the epiglacial morphology in the lower tongue of the glacier as differential debris thickness-induced differential melting has turned the glacier surface into a concave one. This concavity has led to development of a large (10–20 m deep) supraglacial channel which is expanding incessantly. The supraglacial channel is also connected with the snout wall and accelerates terminus disintegration. Given the total thickness of about 30–50 m in the lower glacier tongue, downwasting at its current pace, deepening/widening of supraglacial channel coupled with rapid terminus retreat may lead to the complete vanishing of the lower one km glacier tongue.&quot;,&quot;publisher&quot;:&quot;China University of Geosciences (Beijing)&quot;,&quot;issue&quot;:&quot;1&quot;,&quot;volume&quot;:&quot;13&quot;,&quot;container-title-short&quot;:&quot;&quot;},&quot;isTemporary&quot;:false}]},{&quot;citationID&quot;:&quot;MENDELEY_CITATION_b93f2695-4100-4da7-9d5d-5adcea51733a&quot;,&quot;properties&quot;:{&quot;noteIndex&quot;:0},&quot;isEdited&quot;:false,&quot;manualOverride&quot;:{&quot;isManuallyOverridden&quot;:false,&quot;citeprocText&quot;:&quot;(Dobhal et al. 2013)&quot;,&quot;manualOverrideText&quot;:&quot;&quot;},&quot;citationTag&quot;:&quot;MENDELEY_CITATION_v3_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&quot;,&quot;citationItems&quot;:[{&quot;id&quot;:&quot;94127826-782b-32aa-87da-7debc3116325&quot;,&quot;itemData&quot;:{&quot;type&quot;:&quot;article-journal&quot;,&quot;id&quot;:&quot;94127826-782b-32aa-87da-7debc3116325&quot;,&quot;title&quot;:&quot;Influence of debris cover on terminus retreat and mass changes of Chorabari Glacier, Garhwal region, central Himalaya, India&quot;,&quot;author&quot;:[{&quot;family&quot;:&quot;Dobhal&quot;,&quot;given&quot;:&quot;D P P&quot;,&quot;parse-names&quot;:false,&quot;dropping-particle&quot;:&quot;&quot;,&quot;non-dropping-particle&quot;:&quot;&quot;},{&quot;family&quot;:&quot;Mehta&quot;,&quot;given&quot;:&quot;Manish&quot;,&quot;parse-names&quot;:false,&quot;dropping-particle&quot;:&quot;&quot;,&quot;non-dropping-particle&quot;:&quot;&quot;},{&quot;family&quot;:&quot;Srivastava&quot;,&quot;given&quot;:&quot;Deepak&quot;,&quot;parse-names&quot;:false,&quot;dropping-particle&quot;:&quot;&quot;,&quot;non-dropping-particle&quot;:&quot;&quot;}],&quot;container-title&quot;:&quot;Journal of Glaciology&quot;,&quot;DOI&quot;:&quot;10.3189/2013JoG12J180&quot;,&quot;ISBN&quot;:&quot;9789290907695&quot;,&quot;ISSN&quot;:&quot;00221430&quot;,&quot;URL&quot;:&quot;https://www.cambridge.org/core/product/identifier/S0022143000202943/type/journal_article&quot;,&quot;issued&quot;:{&quot;date-parts&quot;:[[2013,12]]},&quot;page&quot;:&quot;961-971&quot;,&quot;abstract&quot;:&quot;ABSTRACT. Recent studies of Himalayan glacier recession indicate that there is wide variability in terminus retreat rate and mass balance in the different sectors of the mountain range, primarily linked to the topography and climate of the region. Variable retreat rates of glacier termini and inadequate supporting field data (e.g. mass balance, ice thickness, velocity, etc.) in the Himalayan glaciers make it difficult to develop a coherent picture of climate change impacts. In this study, the results of a detailed mapping campaign and ground-based measurements of ablation rate, terminus retreat and ice loss are reported for the period 2003–10. In addition, background information from an old glacier map (Survey of India, 1962) was compiled and terminus recession measurements were carried out from 1990 field photographs of Chorabari Glacier, central Himalaya. Our ablation stake network results suggest that the influence of debris cover is significant for Chorabari Glacier mass balance and terminus retreat. The terminus survey finds that the glacier is retreating, but at a lower rate than many other non-debriscovered glaciers in the region. The recession and ablation data (particularly in the upper ablation area at higher altitudes) suggest that the ice volume loss of the glaciers is of greater magnitude than the slow terminus retreat and, if the process continues, the lowermost part of the glacier may reduce to a quasistationary position while significant ice loss continues.&quot;,&quot;issue&quot;:&quot;217&quot;,&quot;volume&quot;:&quot;59&quot;,&quot;container-title-short&quot;:&quot;&quot;},&quot;isTemporary&quot;:false}]},{&quot;citationID&quot;:&quot;MENDELEY_CITATION_54a05283-1c38-47f4-a429-900e4c1812f4&quot;,&quot;properties&quot;:{&quot;noteIndex&quot;:0},&quot;isEdited&quot;:false,&quot;manualOverride&quot;:{&quot;isManuallyOverridden&quot;:false,&quot;citeprocText&quot;:&quot;(Bandyopadhyay et al. 2019)&quot;,&quot;manualOverrideText&quot;:&quot;&quot;},&quot;citationTag&quot;:&quot;MENDELEY_CITATION_v3_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&quot;,&quot;citationItems&quot;:[{&quot;id&quot;:&quot;14356365-a0f0-380f-8be1-08cfb03440d4&quot;,&quot;itemData&quot;:{&quot;type&quot;:&quot;article-journal&quot;,&quot;id&quot;:&quot;14356365-a0f0-380f-8be1-08cfb03440d4&quot;,&quot;title&quot;:&quot;Spatial distribution of decadal ice-thickness change and glacier stored water loss in the Upper Ganga basin, India during 2000–2014&quot;,&quot;author&quot;:[{&quot;family&quot;:&quot;Bandyopadhyay&quot;,&quot;given&quot;:&quot;Debmita&quot;,&quot;parse-names&quot;:false,&quot;dropping-particle&quot;:&quot;&quot;,&quot;non-dropping-particle&quot;:&quot;&quot;},{&quot;family&quot;:&quot;Singh&quot;,&quot;given&quot;:&quot;Gulab&quot;,&quot;parse-names&quot;:false,&quot;dropping-particle&quot;:&quot;&quot;,&quot;non-dropping-particle&quot;:&quot;&quot;},{&quot;family&quot;:&quot;Kulkarni&quot;,&quot;given&quot;:&quot;A&quot;,&quot;parse-names&quot;:false,&quot;dropping-particle&quot;:&quot;V&quot;,&quot;non-dropping-particle&quot;:&quot;&quot;}],&quot;container-title&quot;:&quot;Scientific Reports&quot;,&quot;container-title-short&quot;:&quot;Sci. Rep.&quot;,&quot;DOI&quot;:&quot;10.1038/s41598-019-53055-y&quot;,&quot;ISSN&quot;:&quot;2045-2322&quot;,&quot;URL&quot;:&quot;http://www.nature.com/articles/s41598-019-53055-y&quot;,&quot;issued&quot;:{&quot;date-parts&quot;:[[2019,12]]},&quot;page&quot;:&quot;16730&quot;,&quot;abstract&quot;:&quot;&lt;p&gt; Himalayan glaciers have long been the focus of glaciologists across the world while trying to understand the contrasting patterns of elevation and mass changes. However, with limited number of ground observations, a comprehensive assessment of mass balance on a regional scale still remains elusive. Using the synoptic coverage of remote sensing data, we estimate a detailed spatial variation of glacier ice thickness change in the Central Himalaya of Uttarakhand using geodetic method, on a catchment scale. High resolution TerraSAR-X/TanDEM-X (12 m) and SRTM (30 m) digital elevation models (DEMs) have been utilized. The mean elevation change in the catchments is found to be −9.56 ± 0.2 m (mean annual elevation change rate is −0.68 ± 0.01 m a &lt;sup&gt;−1&lt;/sup&gt; ). To highlight the water potential of this region, the total ice mass loss has been estimated to be 16.0 ± 1.2 Gigatonne (Gt) from 2000–2014 from eight identified catchments namely Yamunotri, Bhagirathi, Mandakini, Alaknanda, Dhauliganga, Pindar, Goriganga and Kali/Sarda. The estimated mass balance has been validated using reported observations on five selective glaciers and the coefficient of determination is 0.93. This spatial variation of ice thickness estimated in the eight catchments is critical, as the melt-water from these glaciers contribute to the upper Ganga basin. &lt;/p&gt;&quot;,&quot;publisher&quot;:&quot;Nature Publishing Group&quot;,&quot;issue&quot;:&quot;1&quot;,&quot;volume&quot;:&quot;9&quot;},&quot;isTemporary&quot;:false}]},{&quot;citationID&quot;:&quot;MENDELEY_CITATION_cd483feb-55b1-4765-8f60-4b00b926b154&quot;,&quot;properties&quot;:{&quot;noteIndex&quot;:0},&quot;isEdited&quot;:false,&quot;manualOverride&quot;:{&quot;isManuallyOverridden&quot;:false,&quot;citeprocText&quot;:&quot;(Garg et al. 2023)&quot;,&quot;manualOverrideText&quot;:&quot;&quot;},&quot;citationTag&quot;:&quot;MENDELEY_CITATION_v3_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&quot;,&quot;citationItems&quot;:[{&quot;id&quot;:&quot;1df8fbee-a254-3010-bfba-ecc40575a6ef&quot;,&quot;itemData&quot;:{&quot;type&quot;:&quot;article-journal&quot;,&quot;id&quot;:&quot;1df8fbee-a254-3010-bfba-ecc40575a6ef&quot;,&quot;title&quot;:&quot;Supraglacial geomorphology of Companion Glacier, central Himalaya: evolution, controls and consequences&quot;,&quot;author&quot;:[{&quot;family&quot;:&quot;Garg&quot;,&quot;given&quot;:&quot;Purushottam Kumar&quot;,&quot;parse-names&quot;:false,&quot;dropping-particle&quot;:&quot;&quot;,&quot;non-dropping-particle&quot;:&quot;&quot;},{&quot;family&quot;:&quot;Mehta&quot;,&quot;given&quot;:&quot;Manish&quot;,&quot;parse-names&quot;:false,&quot;dropping-particle&quot;:&quot;&quot;,&quot;non-dropping-particle&quot;:&quot;&quot;},{&quot;family&quot;:&quot;Shukla&quot;,&quot;given&quot;:&quot;Aparna&quot;,&quot;parse-names&quot;:false,&quot;dropping-particle&quot;:&quot;&quot;,&quot;non-dropping-particle&quot;:&quot;&quot;},{&quot;family&quot;:&quot;Chauhan&quot;,&quot;given&quot;:&quot;Pankaj&quot;,&quot;parse-names&quot;:false,&quot;dropping-particle&quot;:&quot;&quot;,&quot;non-dropping-particle&quot;:&quot;&quot;},{&quot;family&quot;:&quot;Kesarwani&quot;,&quot;given&quot;:&quot;Kapil&quot;,&quot;parse-names&quot;:false,&quot;dropping-particle&quot;:&quot;&quot;,&quot;non-dropping-particle&quot;:&quot;&quot;},{&quot;family&quot;:&quot;Mukherjee&quot;,&quot;given&quot;:&quot;Sandipan&quot;,&quot;parse-names&quot;:false,&quot;dropping-particle&quot;:&quot;&quot;,&quot;non-dropping-particle&quot;:&quot;&quot;}],&quot;container-title&quot;:&quot;Frontiers in Earth Science&quot;,&quot;container-title-short&quot;:&quot;Front. Earth Sci. (Lausanne).&quot;,&quot;DOI&quot;:&quot;10.3389/feart.2023.1219755&quot;,&quot;ISSN&quot;:&quot;2296-6463&quot;,&quot;URL&quot;:&quot;https://www.frontiersin.org/articles/10.3389/feart.2023.1219755/full&quot;,&quot;issued&quot;:{&quot;date-parts&quot;:[[2023,12]]},&quot;abstract&quot;:&quot;&lt;p&gt; Supraglacial debris cover greatly influences glacier dynamics. The present study combines field and remote sensing observations acquired between 2000 and 2020 to understand debris characteristics, area and terminus changes, surface velocity, and mass balance of the Companion Glacier, Central Himalaya, along with a systematic investigation of its supraglacial morphology. According to field observations, the glacier’s lower ablation zone has very coarse and thick debris (1–3 m). Owing to thick debris and consequent protected margins, the glacier could maintain its geometry during the study (2000–2020) showing much less area loss (0.07% ±0.1% a &lt;sup&gt;−1&lt;/sup&gt; ) and terminus retreat (1.2 ±1.9 m a &lt;sup&gt;−1&lt;/sup&gt; ) than other glaciers in the study region. The average mass balance (−0.12 ±0.1 m w. e. a &lt;sup&gt;−1&lt;/sup&gt; ; 2000–2020) was also less negative than the regional trend. Interestingly, in contrast to widespread regional velocity reduction, Companion’s average velocity increased (by 21%) from 6.97 ±3.4 (2000/01) to 8.45 ±2.1 m a &lt;sup&gt;−1&lt;/sup&gt; (2019/20). Further, to investigate supraglacial morphology, the glacier ablation zone is divided into five zones (Zone-I to V; snout-to-up glacier) based on 100 m altitude bins. Analysis reveals that stagnation prevails over Zone-I to Zone-III, where despite slight acceleration, the velocity remains &amp;amp;lt;∼8 m a &lt;sup&gt;−1&lt;/sup&gt; . Zone-V is quite active (12.87 ±2.1 m a &lt;sup&gt;−1&lt;/sup&gt; ) and has accelerated during the study. Thus, Zone-IV with stable velocity, is sandwiched between fast-moving Zone-V and slow-moving Zone-III, which led to bulging and development of mounds. Debris slides down these mounds exposing the top portion for direct melting and the meltwater accumulates behind the mounds forming small ponds. Thus, as a consequence of changing morphology, a new ablation mechanism in the form of spot-melting has dominated Zone-IV, leading to the highest negative mass balance here (−0.5 ±0.1 m w. e. a &lt;sup&gt;−1&lt;/sup&gt; ). The changing snout and supraglacial morphology, active mound-top’s melting and formation of ponds likely promote relatively higher glacier wastage in the future. &lt;/p&gt;&quot;,&quot;volume&quot;:&quot;11&quot;},&quot;isTemporary&quot;:false}]},{&quot;citationID&quot;:&quot;MENDELEY_CITATION_07538450-de1e-49f0-a9d4-45bffc0a56ca&quot;,&quot;properties&quot;:{&quot;noteIndex&quot;:0},&quot;isEdited&quot;:false,&quot;manualOverride&quot;:{&quot;isManuallyOverridden&quot;:false,&quot;citeprocText&quot;:&quot;(Srivastava D and Swaroop S 1992; Laha et al. 2017)&quot;,&quot;manualOverrideText&quot;:&quot;&quot;},&quot;citationTag&quot;:&quot;MENDELEY_CITATION_v3_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&quot;,&quot;citationItems&quot;:[{&quot;id&quot;:&quot;a0c19e0c-2c17-3d4b-9523-d61e86662b97&quot;,&quot;itemData&quot;:{&quot;type&quot;:&quot;article&quot;,&quot;id&quot;:&quot;a0c19e0c-2c17-3d4b-9523-d61e86662b97&quot;,&quot;title&quot;:&quot;Glaciological studies on Dunagiri glacier, district, Chamoli, U.P.&quot;,&quot;author&quot;:[{&quot;family&quot;:&quot;Srivastava D&quot;,&quot;given&quot;:&quot;&quot;,&quot;parse-names&quot;:false,&quot;dropping-particle&quot;:&quot;&quot;,&quot;non-dropping-particle&quot;:&quot;&quot;},{&quot;family&quot;:&quot;Swaroop S&quot;,&quot;given&quot;:&quot;&quot;,&quot;parse-names&quot;:false,&quot;dropping-particle&quot;:&quot;&quot;,&quot;non-dropping-particle&quot;:&quot;&quot;}],&quot;container-title&quot;:&quot;Geological Survey of India (GSI) Report&quot;,&quot;issued&quot;:{&quot;date-parts&quot;:[[1992]]},&quot;container-title-short&quot;:&quot;&quot;},&quot;isTemporary&quot;:false},{&quot;id&quot;:&quot;442f1edc-e7e4-3d75-9f95-92f2a29c1d31&quot;,&quot;itemData&quot;:{&quot;type&quot;:&quot;article-journal&quot;,&quot;id&quot;:&quot;442f1edc-e7e4-3d75-9f95-92f2a29c1d31&quot;,&quot;title&quot;:&quot;Evaluating the contribution of avalanching to the mass balance of Himalayan glaciers&quot;,&quot;author&quot;:[{&quot;family&quot;:&quot;Laha&quot;,&quot;given&quot;:&quot;Sourav&quot;,&quot;parse-names&quot;:false,&quot;dropping-particle&quot;:&quot;&quot;,&quot;non-dropping-particle&quot;:&quot;&quot;},{&quot;family&quot;:&quot;Kumari&quot;,&quot;given&quot;:&quot;Reshama&quot;,&quot;parse-names&quot;:false,&quot;dropping-particle&quot;:&quot;&quot;,&quot;non-dropping-particle&quot;:&quot;&quot;},{&quot;family&quot;:&quot;Singh&quot;,&quot;given&quot;:&quot;Sunil&quot;,&quot;parse-names&quot;:false,&quot;dropping-particle&quot;:&quot;&quot;,&quot;non-dropping-particle&quot;:&quot;&quot;},{&quot;family&quot;:&quot;Mishra&quot;,&quot;given&quot;:&quot;Aditya&quot;,&quot;parse-names&quot;:false,&quot;dropping-particle&quot;:&quot;&quot;,&quot;non-dropping-particle&quot;:&quot;&quot;},{&quot;family&quot;:&quot;Sharma&quot;,&quot;given&quot;:&quot;Tushar&quot;,&quot;parse-names&quot;:false,&quot;dropping-particle&quot;:&quot;&quot;,&quot;non-dropping-particle&quot;:&quot;&quot;},{&quot;family&quot;:&quot;Banerjee&quot;,&quot;given&quot;:&quot;Argha&quot;,&quot;parse-names&quot;:false,&quot;dropping-particle&quot;:&quot;&quot;,&quot;non-dropping-particle&quot;:&quot;&quot;},{&quot;family&quot;:&quot;Nainwal&quot;,&quot;given&quot;:&quot;Harish Chandra&quot;,&quot;parse-names&quot;:false,&quot;dropping-particle&quot;:&quot;&quot;,&quot;non-dropping-particle&quot;:&quot;&quot;},{&quot;family&quot;:&quot;Shankar&quot;,&quot;given&quot;:&quot;R&quot;,&quot;parse-names&quot;:false,&quot;dropping-particle&quot;:&quot;&quot;,&quot;non-dropping-particle&quot;:&quot;&quot;}],&quot;container-title&quot;:&quot;Annals of Glaciology&quot;,&quot;container-title-short&quot;:&quot;Ann. Glaciol.&quot;,&quot;DOI&quot;:&quot;10.1017/aog.2017.27&quot;,&quot;ISSN&quot;:&quot;02603055&quot;,&quot;issued&quot;:{&quot;date-parts&quot;:[[2017]]},&quot;page&quot;:&quot;110-118&quot;,&quot;abstract&quot;:&quot;Avalanching is a prominent source of accumulation on glaciers that have high and steep valley-walls surrounding their accumulation zones. These glaciers are typically characterised by an extensive supraglacial debris cover and a low accumulation area ratio. Despite an abundance of such glaciers in the rugged landscapes of the High Himalaya, attempts to quantify the net avalanche contribution to mass balance and its long-term variation are almost missing. We first discuss diagnostic criteria to identify strongly avalanche-fed glaciers. Second, we develop an approximate method to quantify the magnitude of the avalanche accumulation exploiting its expected control on the dynamics of these glaciers. The procedure is based on a simplified flowline model description of the glacier concerned and utilises the known glaciological mass-balance, velocity and surface-elevation profiles of the glacier. We apply the method to three Himalayan glaciers and show that the data on the recent dynamics of these glaciers are consistent with a dominant contribution of avalanches to the total accumulation. As a control experiment, we also simulate another Himalayan glacier where no significant avalanche contribution is expected, and reproduce the recent changes in that glacier without any additional avalanche contribution.&quot;,&quot;issue&quot;:&quot;75&quot;,&quot;volume&quot;:&quot;58&quot;},&quot;isTemporary&quot;:false}]},{&quot;citationID&quot;:&quot;MENDELEY_CITATION_b48683e3-8ef9-4873-801a-5ac5bdb678a7&quot;,&quot;properties&quot;:{&quot;noteIndex&quot;:0},&quot;isEdited&quot;:false,&quot;manualOverride&quot;:{&quot;isManuallyOverridden&quot;:false,&quot;citeprocText&quot;:&quot;(Hugonnet et al. 2021)&quot;,&quot;manualOverrideText&quot;:&quot;&quot;},&quot;citationTag&quot;:&quot;MENDELEY_CITATION_v3_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&quot;,&quot;citationItems&quot;:[{&quot;id&quot;:&quot;8ade7e37-05d5-3c15-911a-002d738440ac&quot;,&quot;itemData&quot;:{&quot;type&quot;:&quot;article-journal&quot;,&quot;id&quot;:&quot;8ade7e37-05d5-3c15-911a-002d738440ac&quot;,&quot;title&quot;:&quot;Accelerated global glacier mass loss in the early twenty-first century&quot;,&quot;author&quot;:[{&quot;family&quot;:&quot;Hugonnet&quot;,&quot;given&quot;:&quot;Romain&quot;,&quot;parse-names&quot;:false,&quot;dropping-particle&quot;:&quot;&quot;,&quot;non-dropping-particle&quot;:&quot;&quot;},{&quot;family&quot;:&quot;McNabb&quot;,&quot;given&quot;:&quot;Robert&quot;,&quot;parse-names&quot;:false,&quot;dropping-particle&quot;:&quot;&quot;,&quot;non-dropping-particle&quot;:&quot;&quot;},{&quot;family&quot;:&quot;Berthier&quot;,&quot;given&quot;:&quot;Etienne&quot;,&quot;parse-names&quot;:false,&quot;dropping-particle&quot;:&quot;&quot;,&quot;non-dropping-particle&quot;:&quot;&quot;},{&quot;family&quot;:&quot;Menounos&quot;,&quot;given&quot;:&quot;Brian&quot;,&quot;parse-names&quot;:false,&quot;dropping-particle&quot;:&quot;&quot;,&quot;non-dropping-particle&quot;:&quot;&quot;},{&quot;family&quot;:&quot;Nuth&quot;,&quot;given&quot;:&quot;Christopher&quot;,&quot;parse-names&quot;:false,&quot;dropping-particle&quot;:&quot;&quot;,&quot;non-dropping-particle&quot;:&quot;&quot;},{&quot;family&quot;:&quot;Girod&quot;,&quot;given&quot;:&quot;Luc&quot;,&quot;parse-names&quot;:false,&quot;dropping-particle&quot;:&quot;&quot;,&quot;non-dropping-particle&quot;:&quot;&quot;},{&quot;family&quot;:&quot;Farinotti&quot;,&quot;given&quot;:&quot;Daniel&quot;,&quot;parse-names&quot;:false,&quot;dropping-particle&quot;:&quot;&quot;,&quot;non-dropping-particle&quot;:&quot;&quot;},{&quot;family&quot;:&quot;Huss&quot;,&quot;given&quot;:&quot;Matthias&quot;,&quot;parse-names&quot;:false,&quot;dropping-particle&quot;:&quot;&quot;,&quot;non-dropping-particle&quot;:&quot;&quot;},{&quot;family&quot;:&quot;Dussaillant&quot;,&quot;given&quot;:&quot;Ines&quot;,&quot;parse-names&quot;:false,&quot;dropping-particle&quot;:&quot;&quot;,&quot;non-dropping-particle&quot;:&quot;&quot;},{&quot;family&quot;:&quot;Brun&quot;,&quot;given&quot;:&quot;Fanny&quot;,&quot;parse-names&quot;:false,&quot;dropping-particle&quot;:&quot;&quot;,&quot;non-dropping-particle&quot;:&quot;&quot;},{&quot;family&quot;:&quot;Kääb&quot;,&quot;given&quot;:&quot;Andreas&quot;,&quot;parse-names&quot;:false,&quot;dropping-particle&quot;:&quot;&quot;,&quot;non-dropping-particle&quot;:&quot;&quot;}],&quot;container-title&quot;:&quot;Nature&quot;,&quot;container-title-short&quot;:&quot;Nature&quot;,&quot;DOI&quot;:&quot;10.1038/s41586-021-03436-z&quot;,&quot;ISSN&quot;:&quot;14764687&quot;,&quot;PMID&quot;:&quot;33911269&quot;,&quot;issued&quot;:{&quot;date-parts&quot;:[[2021,4,29]]},&quot;page&quot;:&quot;726-731&quot;,&quot;abstract&quot;:&quot;Glaciers distinct from the Greenland and Antarctic ice sheets are shrinking rapidly, altering regional hydrology1, raising global sea level2 and elevating natural hazards3. Yet, owing to the scarcity of constrained mass loss observations, glacier evolution during the satellite era is known only partially, as a geographic and temporal patchwork4,5. Here we reveal the accelerated, albeit contrasting, patterns of glacier mass loss during the early twenty-first century. Using largely untapped satellite archives, we chart surface elevation changes at a high spatiotemporal resolution over all of Earth’s glaciers. We extensively validate our estimates against independent, high-precision measurements and present a globally complete and consistent estimate of glacier mass change. We show that during 2000–2019, glaciers lost a mass of 267 ± 16 gigatonnes per year, equivalent to 21 ± 3 per cent of the observed sea-level rise6. We identify a mass loss acceleration of 48 ± 16 gigatonnes per year per decade, explaining 6 to 19 per cent of the observed acceleration of sea-level rise. Particularly, thinning rates of glaciers outside ice sheet peripheries doubled over the past two decades. Glaciers currently lose more mass, and at similar or larger acceleration rates, than the Greenland or Antarctic ice sheets taken separately7–9. By uncovering the patterns of mass change in many regions, we find contrasting glacier fluctuations that agree with the decadal variability in precipitation and temperature. These include a North Atlantic anomaly of decelerated mass loss, a strongly accelerated loss from northwestern American glaciers, and the apparent end of the Karakoram anomaly of mass gain10. We anticipate our highly resolved estimates to advance the understanding of drivers that govern the distribution of glacier change, and to extend our capabilities of predicting these changes at all scales. Predictions robustly benchmarked against observations are critically needed to design adaptive policies for the local- and regional-scale management of water resources and cryospheric risks, as well as for the global-scale mitigation of sea-level rise.&quot;,&quot;publisher&quot;:&quot;Nature Research&quot;,&quot;issue&quot;:&quot;7856&quot;,&quot;volume&quot;:&quot;592&quot;},&quot;isTemporary&quot;:false}]},{&quot;citationID&quot;:&quot;MENDELEY_CITATION_65e87b8c-dcd4-44de-bb84-aea982c782df&quot;,&quot;properties&quot;:{&quot;noteIndex&quot;:0},&quot;isEdited&quot;:false,&quot;manualOverride&quot;:{&quot;isManuallyOverridden&quot;:false,&quot;citeprocText&quot;:&quot;(Bhattacharya et al. 2023)&quot;,&quot;manualOverrideText&quot;:&quot;&quot;},&quot;citationTag&quot;:&quot;MENDELEY_CITATION_v3_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&quot;,&quot;citationItems&quot;:[{&quot;id&quot;:&quot;d916aa24-14ab-32eb-8a4a-98cda4775b02&quot;,&quot;itemData&quot;:{&quot;type&quot;:&quot;article-journal&quot;,&quot;id&quot;:&quot;d916aa24-14ab-32eb-8a4a-98cda4775b02&quot;,&quot;title&quot;:&quot;Influence of climate and non-climatic attributes on declining glacier mass budget and surging in Alaknanda Basin and its surroundings&quot;,&quot;author&quot;:[{&quot;family&quot;:&quot;Bhattacharya&quot;,&quot;given&quot;:&quot;Atanu&quot;,&quot;parse-names&quot;:false,&quot;dropping-particle&quot;:&quot;&quot;,&quot;non-dropping-particle&quot;:&quot;&quot;},{&quot;family&quot;:&quot;Mukherjee&quot;,&quot;given&quot;:&quot;Kriti&quot;,&quot;parse-names&quot;:false,&quot;dropping-particle&quot;:&quot;&quot;,&quot;non-dropping-particle&quot;:&quot;&quot;},{&quot;family&quot;:&quot;King&quot;,&quot;given&quot;:&quot;Owen&quot;,&quot;parse-names&quot;:false,&quot;dropping-particle&quot;:&quot;&quot;,&quot;non-dropping-particle&quot;:&quot;&quot;},{&quot;family&quot;:&quot;Karmakar&quot;,&quot;given&quot;:&quot;Shubhendu&quot;,&quot;parse-names&quot;:false,&quot;dropping-particle&quot;:&quot;&quot;,&quot;non-dropping-particle&quot;:&quot;&quot;},{&quot;family&quot;:&quot;Remya&quot;,&quot;given&quot;:&quot;S. N.&quot;,&quot;parse-names&quot;:false,&quot;dropping-particle&quot;:&quot;&quot;,&quot;non-dropping-particle&quot;:&quot;&quot;},{&quot;family&quot;:&quot;Kulkarni&quot;,&quot;given&quot;:&quot;Anil&quot;,&quot;parse-names&quot;:false,&quot;dropping-particle&quot;:&quot;V.&quot;,&quot;non-dropping-particle&quot;:&quot;&quot;},{&quot;family&quot;:&quot;Kropáček&quot;,&quot;given&quot;:&quot;Jan&quot;,&quot;parse-names&quot;:false,&quot;dropping-particle&quot;:&quot;&quot;,&quot;non-dropping-particle&quot;:&quot;&quot;},{&quot;family&quot;:&quot;Bolch&quot;,&quot;given&quot;:&quot;Tobias&quot;,&quot;parse-names&quot;:false,&quot;dropping-particle&quot;:&quot;&quot;,&quot;non-dropping-particle&quot;:&quot;&quot;}],&quot;container-title&quot;:&quot;Global and Planetary Change&quot;,&quot;container-title-short&quot;:&quot;Glob. Planet. Change&quot;,&quot;DOI&quot;:&quot;10.1016/j.gloplacha.2023.104260&quot;,&quot;ISSN&quot;:&quot;09218181&quot;,&quot;issued&quot;:{&quot;date-parts&quot;:[[2023]]},&quot;abstract&quot;:&quot;Globally glaciers are rapidly shrinking, endangering the sustainability of melt water and altering the regional hydrology. Understanding long-term glacier response to climate change and the influence of non-climatic attributes like morpho-topographic factors on ice loss is of high relevance. Here we estimate the multi-temporal mass balance of 445 glaciers in the upper Alaknanda basin and neighboring transboundary glaciers using optical stereo imageries from 1973 to 2021. Our measurements indicate a mean annual area change rate of −1.14 ± 0.07 km2 a−1 and a geodetic glacier mass balance of −0.34 ± 0.08 m w.e. a−1 from 1973 to 2020, leading to an overall mass loss of 12.9 ± 1.7 Gt, that accounts for up to 0.036 ± 0.006 mm of sea level rise. Before 2000 (1973–2000), the mean regional glacier mass loss rate was −0.30 ± 0.07 m w.e. a−1, which increased to −0.43 ± 0.06 m w.e. a−1 during 2000–2020. ERA5 Land reanalysis data showed a summer and annual temperature rise of ∼0.6 °C and ∼ 0.5 °C respectively in recent time period (2015–2020) and consequent strong mass loss (−0.68 ± 0.09 m w.e. a−1). In addition to climatic influence, glacier morphometry, topographic features and uneven debris cover distribution further impacted the regional and glacier specific mass balance. Our multi-temporal observation from space also emphasized that though the glaciers in this region experienced an increasing mass loss but a strong heterogeneous glacier specific response, like surging and dynamic separation of glacier, are also evident that was not captured by the available long-term global elevation change grids. Among all the climatic and non-climatic attributes, we identified summer temperature having most significant influence over glacier mass budget in this region, with a mass balance sensitivity of −0.6 m w. e. a−1 °C−1. Hence, knowing the mean summer temperature will help to predict the mass balance for any intermediate year for this region. If such climatic trend continues, smaller glaciers are likely to disapear in coming decades. Similar studies in other parts of the world and on specific glaciers can reveal links with climate factors, reconstruct mass balance, and enhance comprehension of glacier response to climate change. Our geodetic mass balance estimates will improve the estimation of meltwater run-off component of the hydrological cycle in this part of the Himalaya, which could be used to calibrate/validate glacier mass balance models.&quot;,&quot;issue&quot;:&quot;February&quot;,&quot;volume&quot;:&quot;230&quot;},&quot;isTemporary&quot;:false}]},{&quot;citationID&quot;:&quot;MENDELEY_CITATION_ac4dcb22-9456-4b19-8f7e-70b3cbce8997&quot;,&quot;properties&quot;:{&quot;noteIndex&quot;:0},&quot;isEdited&quot;:false,&quot;manualOverride&quot;:{&quot;isManuallyOverridden&quot;:false,&quot;citeprocText&quot;:&quot;(Hugonnet et al. 2021)&quot;,&quot;manualOverrideText&quot;:&quot;&quot;},&quot;citationTag&quot;:&quot;MENDELEY_CITATION_v3_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&quot;,&quot;citationItems&quot;:[{&quot;id&quot;:&quot;8ade7e37-05d5-3c15-911a-002d738440ac&quot;,&quot;itemData&quot;:{&quot;type&quot;:&quot;article-journal&quot;,&quot;id&quot;:&quot;8ade7e37-05d5-3c15-911a-002d738440ac&quot;,&quot;title&quot;:&quot;Accelerated global glacier mass loss in the early twenty-first century&quot;,&quot;author&quot;:[{&quot;family&quot;:&quot;Hugonnet&quot;,&quot;given&quot;:&quot;Romain&quot;,&quot;parse-names&quot;:false,&quot;dropping-particle&quot;:&quot;&quot;,&quot;non-dropping-particle&quot;:&quot;&quot;},{&quot;family&quot;:&quot;McNabb&quot;,&quot;given&quot;:&quot;Robert&quot;,&quot;parse-names&quot;:false,&quot;dropping-particle&quot;:&quot;&quot;,&quot;non-dropping-particle&quot;:&quot;&quot;},{&quot;family&quot;:&quot;Berthier&quot;,&quot;given&quot;:&quot;Etienne&quot;,&quot;parse-names&quot;:false,&quot;dropping-particle&quot;:&quot;&quot;,&quot;non-dropping-particle&quot;:&quot;&quot;},{&quot;family&quot;:&quot;Menounos&quot;,&quot;given&quot;:&quot;Brian&quot;,&quot;parse-names&quot;:false,&quot;dropping-particle&quot;:&quot;&quot;,&quot;non-dropping-particle&quot;:&quot;&quot;},{&quot;family&quot;:&quot;Nuth&quot;,&quot;given&quot;:&quot;Christopher&quot;,&quot;parse-names&quot;:false,&quot;dropping-particle&quot;:&quot;&quot;,&quot;non-dropping-particle&quot;:&quot;&quot;},{&quot;family&quot;:&quot;Girod&quot;,&quot;given&quot;:&quot;Luc&quot;,&quot;parse-names&quot;:false,&quot;dropping-particle&quot;:&quot;&quot;,&quot;non-dropping-particle&quot;:&quot;&quot;},{&quot;family&quot;:&quot;Farinotti&quot;,&quot;given&quot;:&quot;Daniel&quot;,&quot;parse-names&quot;:false,&quot;dropping-particle&quot;:&quot;&quot;,&quot;non-dropping-particle&quot;:&quot;&quot;},{&quot;family&quot;:&quot;Huss&quot;,&quot;given&quot;:&quot;Matthias&quot;,&quot;parse-names&quot;:false,&quot;dropping-particle&quot;:&quot;&quot;,&quot;non-dropping-particle&quot;:&quot;&quot;},{&quot;family&quot;:&quot;Dussaillant&quot;,&quot;given&quot;:&quot;Ines&quot;,&quot;parse-names&quot;:false,&quot;dropping-particle&quot;:&quot;&quot;,&quot;non-dropping-particle&quot;:&quot;&quot;},{&quot;family&quot;:&quot;Brun&quot;,&quot;given&quot;:&quot;Fanny&quot;,&quot;parse-names&quot;:false,&quot;dropping-particle&quot;:&quot;&quot;,&quot;non-dropping-particle&quot;:&quot;&quot;},{&quot;family&quot;:&quot;Kääb&quot;,&quot;given&quot;:&quot;Andreas&quot;,&quot;parse-names&quot;:false,&quot;dropping-particle&quot;:&quot;&quot;,&quot;non-dropping-particle&quot;:&quot;&quot;}],&quot;container-title&quot;:&quot;Nature&quot;,&quot;container-title-short&quot;:&quot;Nature&quot;,&quot;DOI&quot;:&quot;10.1038/s41586-021-03436-z&quot;,&quot;ISSN&quot;:&quot;14764687&quot;,&quot;PMID&quot;:&quot;33911269&quot;,&quot;issued&quot;:{&quot;date-parts&quot;:[[2021,4,29]]},&quot;page&quot;:&quot;726-731&quot;,&quot;abstract&quot;:&quot;Glaciers distinct from the Greenland and Antarctic ice sheets are shrinking rapidly, altering regional hydrology1, raising global sea level2 and elevating natural hazards3. Yet, owing to the scarcity of constrained mass loss observations, glacier evolution during the satellite era is known only partially, as a geographic and temporal patchwork4,5. Here we reveal the accelerated, albeit contrasting, patterns of glacier mass loss during the early twenty-first century. Using largely untapped satellite archives, we chart surface elevation changes at a high spatiotemporal resolution over all of Earth’s glaciers. We extensively validate our estimates against independent, high-precision measurements and present a globally complete and consistent estimate of glacier mass change. We show that during 2000–2019, glaciers lost a mass of 267 ± 16 gigatonnes per year, equivalent to 21 ± 3 per cent of the observed sea-level rise6. We identify a mass loss acceleration of 48 ± 16 gigatonnes per year per decade, explaining 6 to 19 per cent of the observed acceleration of sea-level rise. Particularly, thinning rates of glaciers outside ice sheet peripheries doubled over the past two decades. Glaciers currently lose more mass, and at similar or larger acceleration rates, than the Greenland or Antarctic ice sheets taken separately7–9. By uncovering the patterns of mass change in many regions, we find contrasting glacier fluctuations that agree with the decadal variability in precipitation and temperature. These include a North Atlantic anomaly of decelerated mass loss, a strongly accelerated loss from northwestern American glaciers, and the apparent end of the Karakoram anomaly of mass gain10. We anticipate our highly resolved estimates to advance the understanding of drivers that govern the distribution of glacier change, and to extend our capabilities of predicting these changes at all scales. Predictions robustly benchmarked against observations are critically needed to design adaptive policies for the local- and regional-scale management of water resources and cryospheric risks, as well as for the global-scale mitigation of sea-level rise.&quot;,&quot;publisher&quot;:&quot;Nature Research&quot;,&quot;issue&quot;:&quot;7856&quot;,&quot;volume&quot;:&quot;592&quot;},&quot;isTemporary&quot;:false}]},{&quot;citationID&quot;:&quot;MENDELEY_CITATION_6f52341d-fdb1-4816-ad66-470ad8416a07&quot;,&quot;properties&quot;:{&quot;noteIndex&quot;:0},&quot;isEdited&quot;:false,&quot;manualOverride&quot;:{&quot;isManuallyOverridden&quot;:false,&quot;citeprocText&quot;:&quot;(Bhattacharya et al. 2023)&quot;,&quot;manualOverrideText&quot;:&quot;&quot;},&quot;citationTag&quot;:&quot;MENDELEY_CITATION_v3_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&quot;,&quot;citationItems&quot;:[{&quot;id&quot;:&quot;d916aa24-14ab-32eb-8a4a-98cda4775b02&quot;,&quot;itemData&quot;:{&quot;type&quot;:&quot;article-journal&quot;,&quot;id&quot;:&quot;d916aa24-14ab-32eb-8a4a-98cda4775b02&quot;,&quot;title&quot;:&quot;Influence of climate and non-climatic attributes on declining glacier mass budget and surging in Alaknanda Basin and its surroundings&quot;,&quot;author&quot;:[{&quot;family&quot;:&quot;Bhattacharya&quot;,&quot;given&quot;:&quot;Atanu&quot;,&quot;parse-names&quot;:false,&quot;dropping-particle&quot;:&quot;&quot;,&quot;non-dropping-particle&quot;:&quot;&quot;},{&quot;family&quot;:&quot;Mukherjee&quot;,&quot;given&quot;:&quot;Kriti&quot;,&quot;parse-names&quot;:false,&quot;dropping-particle&quot;:&quot;&quot;,&quot;non-dropping-particle&quot;:&quot;&quot;},{&quot;family&quot;:&quot;King&quot;,&quot;given&quot;:&quot;Owen&quot;,&quot;parse-names&quot;:false,&quot;dropping-particle&quot;:&quot;&quot;,&quot;non-dropping-particle&quot;:&quot;&quot;},{&quot;family&quot;:&quot;Karmakar&quot;,&quot;given&quot;:&quot;Shubhendu&quot;,&quot;parse-names&quot;:false,&quot;dropping-particle&quot;:&quot;&quot;,&quot;non-dropping-particle&quot;:&quot;&quot;},{&quot;family&quot;:&quot;Remya&quot;,&quot;given&quot;:&quot;S. N.&quot;,&quot;parse-names&quot;:false,&quot;dropping-particle&quot;:&quot;&quot;,&quot;non-dropping-particle&quot;:&quot;&quot;},{&quot;family&quot;:&quot;Kulkarni&quot;,&quot;given&quot;:&quot;Anil&quot;,&quot;parse-names&quot;:false,&quot;dropping-particle&quot;:&quot;V.&quot;,&quot;non-dropping-particle&quot;:&quot;&quot;},{&quot;family&quot;:&quot;Kropáček&quot;,&quot;given&quot;:&quot;Jan&quot;,&quot;parse-names&quot;:false,&quot;dropping-particle&quot;:&quot;&quot;,&quot;non-dropping-particle&quot;:&quot;&quot;},{&quot;family&quot;:&quot;Bolch&quot;,&quot;given&quot;:&quot;Tobias&quot;,&quot;parse-names&quot;:false,&quot;dropping-particle&quot;:&quot;&quot;,&quot;non-dropping-particle&quot;:&quot;&quot;}],&quot;container-title&quot;:&quot;Global and Planetary Change&quot;,&quot;container-title-short&quot;:&quot;Glob. Planet. Change&quot;,&quot;DOI&quot;:&quot;10.1016/j.gloplacha.2023.104260&quot;,&quot;ISSN&quot;:&quot;09218181&quot;,&quot;issued&quot;:{&quot;date-parts&quot;:[[2023]]},&quot;abstract&quot;:&quot;Globally glaciers are rapidly shrinking, endangering the sustainability of melt water and altering the regional hydrology. Understanding long-term glacier response to climate change and the influence of non-climatic attributes like morpho-topographic factors on ice loss is of high relevance. Here we estimate the multi-temporal mass balance of 445 glaciers in the upper Alaknanda basin and neighboring transboundary glaciers using optical stereo imageries from 1973 to 2021. Our measurements indicate a mean annual area change rate of −1.14 ± 0.07 km2 a−1 and a geodetic glacier mass balance of −0.34 ± 0.08 m w.e. a−1 from 1973 to 2020, leading to an overall mass loss of 12.9 ± 1.7 Gt, that accounts for up to 0.036 ± 0.006 mm of sea level rise. Before 2000 (1973–2000), the mean regional glacier mass loss rate was −0.30 ± 0.07 m w.e. a−1, which increased to −0.43 ± 0.06 m w.e. a−1 during 2000–2020. ERA5 Land reanalysis data showed a summer and annual temperature rise of ∼0.6 °C and ∼ 0.5 °C respectively in recent time period (2015–2020) and consequent strong mass loss (−0.68 ± 0.09 m w.e. a−1). In addition to climatic influence, glacier morphometry, topographic features and uneven debris cover distribution further impacted the regional and glacier specific mass balance. Our multi-temporal observation from space also emphasized that though the glaciers in this region experienced an increasing mass loss but a strong heterogeneous glacier specific response, like surging and dynamic separation of glacier, are also evident that was not captured by the available long-term global elevation change grids. Among all the climatic and non-climatic attributes, we identified summer temperature having most significant influence over glacier mass budget in this region, with a mass balance sensitivity of −0.6 m w. e. a−1 °C−1. Hence, knowing the mean summer temperature will help to predict the mass balance for any intermediate year for this region. If such climatic trend continues, smaller glaciers are likely to disapear in coming decades. Similar studies in other parts of the world and on specific glaciers can reveal links with climate factors, reconstruct mass balance, and enhance comprehension of glacier response to climate change. Our geodetic mass balance estimates will improve the estimation of meltwater run-off component of the hydrological cycle in this part of the Himalaya, which could be used to calibrate/validate glacier mass balance models.&quot;,&quot;issue&quot;:&quot;February&quot;,&quot;volume&quot;:&quot;230&quot;},&quot;isTemporary&quot;:false}]}]"/>
    <we:property name="MENDELEY_CITATIONS_LOCALE_CODE" value="&quot;en-US&quot;"/>
    <we:property name="MENDELEY_CITATIONS_STYLE" value="{&quot;id&quot;:&quot;https://www.zotero.org/styles/regional-environmental-change&quot;,&quot;title&quot;:&quot;Regional Environmental Change&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FA10F-B275-4D84-947C-649FF7D24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1184</Words>
  <Characters>6754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Sarmistha Halder</cp:lastModifiedBy>
  <cp:revision>4</cp:revision>
  <dcterms:created xsi:type="dcterms:W3CDTF">2026-08-18T11:15:00Z</dcterms:created>
  <dcterms:modified xsi:type="dcterms:W3CDTF">2026-08-23T14:00:00Z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3fd6142e-ff8f-4572-9d4e-d87502caf3fa</vt:lpwstr>
  </property>
  <property fmtid="{D5CDD505-2E9C-101B-9397-08002B2CF9AE}" pid="3" name="KSOTemplateDocerSaveRecord">
    <vt:lpwstr>eyJoZGlkIjoiY2JlMzg1MWI1NTA2YjQwZWQ2ZThhZTgzMDkyNjkzMTkiLCJ1c2VySWQiOiI1Njc0OTcyNzI3MzAifQ==</vt:lpwstr>
  </property>
  <property fmtid="{D5CDD505-2E9C-101B-9397-08002B2CF9AE}" pid="4" name="KSOProductBuildVer">
    <vt:lpwstr>1033-12.1.0.26880</vt:lpwstr>
  </property>
  <property fmtid="{D5CDD505-2E9C-101B-9397-08002B2CF9AE}" pid="5" name="ICV">
    <vt:lpwstr>A5136B86E5E7404C9480B7798128CA4B_12</vt:lpwstr>
  </property>
</Properties>
</file>