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1F266" w14:textId="77777777" w:rsidR="00686409" w:rsidRDefault="00686409" w:rsidP="00686409">
      <w:pPr>
        <w:spacing w:after="0" w:line="276" w:lineRule="auto"/>
        <w:jc w:val="center"/>
        <w:rPr>
          <w:b/>
          <w:bCs/>
          <w:sz w:val="28"/>
          <w:szCs w:val="28"/>
          <w:lang w:val="en-US"/>
        </w:rPr>
      </w:pPr>
      <w:r>
        <w:rPr>
          <w:b/>
          <w:bCs/>
          <w:sz w:val="28"/>
          <w:szCs w:val="28"/>
          <w:lang w:val="en-US"/>
        </w:rPr>
        <w:t>Supplementary material for:</w:t>
      </w:r>
    </w:p>
    <w:p w14:paraId="597CD8E5" w14:textId="77777777" w:rsidR="00686409" w:rsidRDefault="00686409" w:rsidP="00686409">
      <w:pPr>
        <w:spacing w:after="0" w:line="276" w:lineRule="auto"/>
        <w:jc w:val="center"/>
        <w:rPr>
          <w:b/>
          <w:bCs/>
          <w:sz w:val="28"/>
          <w:szCs w:val="28"/>
          <w:lang w:val="en-US"/>
        </w:rPr>
      </w:pPr>
    </w:p>
    <w:p w14:paraId="2599AF9C" w14:textId="77777777" w:rsidR="00686409" w:rsidRDefault="00686409" w:rsidP="00686409">
      <w:pPr>
        <w:spacing w:after="0" w:line="276" w:lineRule="auto"/>
        <w:jc w:val="center"/>
        <w:rPr>
          <w:b/>
          <w:bCs/>
          <w:sz w:val="28"/>
          <w:szCs w:val="28"/>
          <w:lang w:val="en-US"/>
        </w:rPr>
      </w:pPr>
      <w:r>
        <w:rPr>
          <w:b/>
          <w:bCs/>
          <w:sz w:val="28"/>
          <w:szCs w:val="28"/>
          <w:lang w:val="en-US"/>
        </w:rPr>
        <w:t>F</w:t>
      </w:r>
      <w:r w:rsidRPr="324D7ECF">
        <w:rPr>
          <w:b/>
          <w:bCs/>
          <w:sz w:val="28"/>
          <w:szCs w:val="28"/>
          <w:lang w:val="en-US"/>
        </w:rPr>
        <w:t>ootprints of global change in Patagonia</w:t>
      </w:r>
      <w:r>
        <w:rPr>
          <w:b/>
          <w:bCs/>
          <w:sz w:val="28"/>
          <w:szCs w:val="28"/>
          <w:lang w:val="en-US"/>
        </w:rPr>
        <w:t xml:space="preserve">n </w:t>
      </w:r>
      <w:r w:rsidRPr="324D7ECF">
        <w:rPr>
          <w:b/>
          <w:bCs/>
          <w:sz w:val="28"/>
          <w:szCs w:val="28"/>
          <w:lang w:val="en-US"/>
        </w:rPr>
        <w:t>kelp forests</w:t>
      </w:r>
      <w:r>
        <w:rPr>
          <w:b/>
          <w:bCs/>
          <w:sz w:val="28"/>
          <w:szCs w:val="28"/>
          <w:lang w:val="en-US"/>
        </w:rPr>
        <w:t xml:space="preserve"> after half a century</w:t>
      </w:r>
    </w:p>
    <w:p w14:paraId="13F2C9D8" w14:textId="77777777" w:rsidR="00686409" w:rsidRDefault="00686409" w:rsidP="00686409">
      <w:pPr>
        <w:rPr>
          <w:lang w:val="en-US"/>
        </w:rPr>
      </w:pPr>
      <w:r>
        <w:rPr>
          <w:lang w:val="en-US"/>
        </w:rPr>
        <w:br w:type="page"/>
      </w:r>
    </w:p>
    <w:p w14:paraId="64361299" w14:textId="77777777" w:rsidR="00686409" w:rsidRDefault="00686409" w:rsidP="00686409">
      <w:pPr>
        <w:rPr>
          <w:lang w:val="en-US"/>
        </w:rPr>
      </w:pPr>
    </w:p>
    <w:p w14:paraId="09745B17" w14:textId="77777777" w:rsidR="00686409" w:rsidRDefault="00686409" w:rsidP="00686409">
      <w:pPr>
        <w:rPr>
          <w:lang w:val="en-US"/>
        </w:rPr>
      </w:pPr>
      <w:r>
        <w:rPr>
          <w:noProof/>
        </w:rPr>
        <w:drawing>
          <wp:inline distT="0" distB="0" distL="0" distR="0" wp14:anchorId="6EFC0A2A" wp14:editId="561EEBA9">
            <wp:extent cx="5419725" cy="5153025"/>
            <wp:effectExtent l="0" t="0" r="9525" b="9525"/>
            <wp:docPr id="1143153588" name="Picture 1" descr="The image shows a map depicting various locations in the Pacific Ocean, including islands and fjords, with coordinates mark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153588" name="Picture 1" descr="The image shows a map depicting various locations in the Pacific Ocean, including islands and fjords, with coordinates marked.&#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19725" cy="5153025"/>
                    </a:xfrm>
                    <a:prstGeom prst="rect">
                      <a:avLst/>
                    </a:prstGeom>
                    <a:noFill/>
                    <a:ln>
                      <a:noFill/>
                    </a:ln>
                  </pic:spPr>
                </pic:pic>
              </a:graphicData>
            </a:graphic>
          </wp:inline>
        </w:drawing>
      </w:r>
      <w:r>
        <w:rPr>
          <w:lang w:val="en-US"/>
        </w:rPr>
        <w:t xml:space="preserve">Figure S1. Map of study sites with names of the stations sampled. </w:t>
      </w:r>
      <w:r>
        <w:rPr>
          <w:lang w:val="en-US"/>
        </w:rPr>
        <w:br w:type="page"/>
      </w:r>
    </w:p>
    <w:p w14:paraId="4FD73D39" w14:textId="77777777" w:rsidR="00686409" w:rsidRDefault="00686409" w:rsidP="00686409">
      <w:pPr>
        <w:spacing w:after="0" w:line="276" w:lineRule="auto"/>
        <w:jc w:val="both"/>
        <w:rPr>
          <w:lang w:val="en-US"/>
        </w:rPr>
      </w:pPr>
      <w:r>
        <w:rPr>
          <w:noProof/>
          <w:lang w:val="es-CL" w:eastAsia="es-CL"/>
        </w:rPr>
        <w:lastRenderedPageBreak/>
        <w:drawing>
          <wp:inline distT="0" distB="0" distL="0" distR="0" wp14:anchorId="7B439CB7" wp14:editId="6BE00F04">
            <wp:extent cx="3613785" cy="3350260"/>
            <wp:effectExtent l="0" t="0" r="5715" b="2540"/>
            <wp:docPr id="696146082" name="Picture 5" descr="The image appears to be a line graph or chart displaying the number of plants (per square meter) and the distribution of adults and juveniles over the years, specifically highlighting data from 1972 and projecting to 2026.&#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146082" name="Picture 5" descr="The image appears to be a line graph or chart displaying the number of plants (per square meter) and the distribution of adults and juveniles over the years, specifically highlighting data from 1972 and projecting to 2026.&#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13785" cy="3350260"/>
                    </a:xfrm>
                    <a:prstGeom prst="rect">
                      <a:avLst/>
                    </a:prstGeom>
                    <a:noFill/>
                    <a:ln>
                      <a:noFill/>
                    </a:ln>
                  </pic:spPr>
                </pic:pic>
              </a:graphicData>
            </a:graphic>
          </wp:inline>
        </w:drawing>
      </w:r>
    </w:p>
    <w:p w14:paraId="0F549292" w14:textId="77777777" w:rsidR="00686409" w:rsidRDefault="00686409" w:rsidP="00686409">
      <w:pPr>
        <w:spacing w:after="0" w:line="276" w:lineRule="auto"/>
        <w:jc w:val="both"/>
        <w:rPr>
          <w:lang w:val="en-US"/>
        </w:rPr>
      </w:pPr>
      <w:r>
        <w:rPr>
          <w:lang w:val="en-US"/>
        </w:rPr>
        <w:t>Figure S2. Density of plants across different life stages and the two study periods.</w:t>
      </w:r>
    </w:p>
    <w:p w14:paraId="3A879CDE" w14:textId="77777777" w:rsidR="00686409" w:rsidRDefault="00686409" w:rsidP="00686409">
      <w:pPr>
        <w:rPr>
          <w:lang w:val="en-US"/>
        </w:rPr>
      </w:pPr>
    </w:p>
    <w:p w14:paraId="7F99C277" w14:textId="77777777" w:rsidR="00686409" w:rsidRDefault="00686409" w:rsidP="00686409">
      <w:pPr>
        <w:spacing w:after="0" w:line="276" w:lineRule="auto"/>
        <w:jc w:val="both"/>
        <w:rPr>
          <w:lang w:val="en-US"/>
        </w:rPr>
      </w:pPr>
    </w:p>
    <w:p w14:paraId="48C65CEB" w14:textId="77777777" w:rsidR="00686409" w:rsidRDefault="00686409" w:rsidP="00686409">
      <w:pPr>
        <w:spacing w:after="0" w:line="276" w:lineRule="auto"/>
        <w:jc w:val="both"/>
        <w:rPr>
          <w:lang w:val="en-US"/>
        </w:rPr>
      </w:pPr>
      <w:r>
        <w:rPr>
          <w:noProof/>
        </w:rPr>
        <w:lastRenderedPageBreak/>
        <w:drawing>
          <wp:inline distT="0" distB="0" distL="0" distR="0" wp14:anchorId="0DACF415" wp14:editId="3F1C8533">
            <wp:extent cx="5731510" cy="7044690"/>
            <wp:effectExtent l="0" t="0" r="2540" b="3810"/>
            <wp:docPr id="2044048065" name="Picture 3" descr="The image is a box plot showing the distribution of sizes (in centimeters) of different species, such as Arbacia dufresnii and Loxechinus albus, with some data points on islands like Isla Casma and Isla Luz.&#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048065" name="Picture 3" descr="The image is a box plot showing the distribution of sizes (in centimeters) of different species, such as Arbacia dufresnii and Loxechinus albus, with some data points on islands like Isla Casma and Isla Luz.&#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7044690"/>
                    </a:xfrm>
                    <a:prstGeom prst="rect">
                      <a:avLst/>
                    </a:prstGeom>
                    <a:noFill/>
                    <a:ln>
                      <a:noFill/>
                    </a:ln>
                  </pic:spPr>
                </pic:pic>
              </a:graphicData>
            </a:graphic>
          </wp:inline>
        </w:drawing>
      </w:r>
    </w:p>
    <w:p w14:paraId="7CE78FCA" w14:textId="77777777" w:rsidR="00686409" w:rsidRDefault="00686409" w:rsidP="00686409">
      <w:pPr>
        <w:spacing w:after="0" w:line="276" w:lineRule="auto"/>
        <w:jc w:val="both"/>
        <w:rPr>
          <w:lang w:val="en-US"/>
        </w:rPr>
      </w:pPr>
      <w:r w:rsidRPr="00C227D5">
        <w:rPr>
          <w:lang w:val="en-US"/>
        </w:rPr>
        <w:t>Figure S</w:t>
      </w:r>
      <w:r>
        <w:rPr>
          <w:lang w:val="en-US"/>
        </w:rPr>
        <w:t>3</w:t>
      </w:r>
      <w:r w:rsidRPr="00C227D5">
        <w:rPr>
          <w:lang w:val="en-US"/>
        </w:rPr>
        <w:t xml:space="preserve">. Size-frequency distribution of the two dominant sea urchin species across a subset of sites. Histogram size classes are set to 0.2 cm and 0.5 cm for </w:t>
      </w:r>
      <w:r w:rsidRPr="00C227D5">
        <w:rPr>
          <w:i/>
          <w:lang w:val="en-US"/>
        </w:rPr>
        <w:t xml:space="preserve">Arbacia </w:t>
      </w:r>
      <w:proofErr w:type="spellStart"/>
      <w:r w:rsidRPr="00C227D5">
        <w:rPr>
          <w:i/>
          <w:lang w:val="en-US"/>
        </w:rPr>
        <w:t>dufresnii</w:t>
      </w:r>
      <w:proofErr w:type="spellEnd"/>
      <w:r w:rsidRPr="00C227D5">
        <w:rPr>
          <w:lang w:val="en-US"/>
        </w:rPr>
        <w:t xml:space="preserve"> and </w:t>
      </w:r>
      <w:proofErr w:type="spellStart"/>
      <w:r w:rsidRPr="00C227D5">
        <w:rPr>
          <w:i/>
          <w:lang w:val="en-US"/>
        </w:rPr>
        <w:t>Loxechinus</w:t>
      </w:r>
      <w:proofErr w:type="spellEnd"/>
      <w:r w:rsidRPr="00C227D5">
        <w:rPr>
          <w:i/>
          <w:lang w:val="en-US"/>
        </w:rPr>
        <w:t xml:space="preserve"> albus</w:t>
      </w:r>
      <w:r w:rsidRPr="00C227D5">
        <w:rPr>
          <w:lang w:val="en-US"/>
        </w:rPr>
        <w:t xml:space="preserve"> due to differences in total maximum size. Where available, black arrows indicate the maximum sea urchin size documented in November 1972 by Dayton, with green arrows showing the maximum size in May 1973.</w:t>
      </w:r>
    </w:p>
    <w:p w14:paraId="5A843237" w14:textId="77777777" w:rsidR="00686409" w:rsidRDefault="00686409" w:rsidP="00686409">
      <w:pPr>
        <w:rPr>
          <w:lang w:val="en-US"/>
        </w:rPr>
      </w:pPr>
      <w:r>
        <w:rPr>
          <w:lang w:val="en-US"/>
        </w:rPr>
        <w:br w:type="page"/>
      </w:r>
    </w:p>
    <w:p w14:paraId="1C874F4F" w14:textId="77777777" w:rsidR="00686409" w:rsidRPr="009A5DE6" w:rsidRDefault="00686409" w:rsidP="00686409">
      <w:pPr>
        <w:spacing w:after="0" w:line="276" w:lineRule="auto"/>
        <w:jc w:val="both"/>
        <w:rPr>
          <w:lang w:val="en-US"/>
        </w:rPr>
      </w:pPr>
      <w:r>
        <w:rPr>
          <w:noProof/>
        </w:rPr>
        <w:lastRenderedPageBreak/>
        <w:drawing>
          <wp:inline distT="0" distB="0" distL="0" distR="0" wp14:anchorId="442EB883" wp14:editId="4F696244">
            <wp:extent cx="5731510" cy="3823970"/>
            <wp:effectExtent l="0" t="0" r="2540" b="5080"/>
            <wp:docPr id="595469798" name="Picture 3" descr="The image is a collage of underwater scenes featuring a crab, coral, sea plants, and a scuba diver amidst a vibrant marine environ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469798" name="Picture 3" descr="The image is a collage of underwater scenes featuring a crab, coral, sea plants, and a scuba diver amidst a vibrant marine environment.&#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3823970"/>
                    </a:xfrm>
                    <a:prstGeom prst="rect">
                      <a:avLst/>
                    </a:prstGeom>
                    <a:noFill/>
                    <a:ln>
                      <a:noFill/>
                    </a:ln>
                  </pic:spPr>
                </pic:pic>
              </a:graphicData>
            </a:graphic>
          </wp:inline>
        </w:drawing>
      </w:r>
    </w:p>
    <w:p w14:paraId="0DFA4FB0" w14:textId="77777777" w:rsidR="00686409" w:rsidRDefault="00686409" w:rsidP="00686409">
      <w:r>
        <w:t xml:space="preserve">Figure S4. </w:t>
      </w:r>
      <w:proofErr w:type="spellStart"/>
      <w:r w:rsidRPr="00980DA7">
        <w:rPr>
          <w:i/>
          <w:iCs/>
        </w:rPr>
        <w:t>Metridium</w:t>
      </w:r>
      <w:proofErr w:type="spellEnd"/>
      <w:r w:rsidRPr="00980DA7">
        <w:rPr>
          <w:i/>
          <w:iCs/>
        </w:rPr>
        <w:t xml:space="preserve"> senile</w:t>
      </w:r>
      <w:r>
        <w:t xml:space="preserve"> colonizing different substrates. Photo credits: Eduardo Sorensen/Rewilding Chile. </w:t>
      </w:r>
    </w:p>
    <w:p w14:paraId="56CFB913" w14:textId="77777777" w:rsidR="00686409" w:rsidRDefault="00686409" w:rsidP="00686409">
      <w:r>
        <w:br w:type="page"/>
      </w:r>
    </w:p>
    <w:p w14:paraId="79FBF932" w14:textId="77777777" w:rsidR="00686409" w:rsidRPr="00C61771" w:rsidRDefault="00686409" w:rsidP="00686409">
      <w:r w:rsidRPr="00C61771">
        <w:rPr>
          <w:noProof/>
        </w:rPr>
        <w:lastRenderedPageBreak/>
        <w:drawing>
          <wp:inline distT="0" distB="0" distL="0" distR="0" wp14:anchorId="18EB9B07" wp14:editId="21A72A98">
            <wp:extent cx="5002567" cy="7439558"/>
            <wp:effectExtent l="0" t="0" r="7620" b="9525"/>
            <wp:docPr id="1811705771" name="Picture 3" descr="The diagram displays a map with temperature, salinity, and dissolved oxygen levels across various depths (1m and 8m) and locations (latitudes from 44.0ￂﾰS to 46.0ￂﾰS and longitudes from 72ￂﾰW to 75ￂﾰ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705771" name="Picture 3" descr="The diagram displays a map with temperature, salinity, and dissolved oxygen levels across various depths (1m and 8m) and locations (latitudes from 44.0ￂﾰS to 46.0ￂﾰS and longitudes from 72ￂﾰW to 75ￂﾰW).&#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07258" cy="7446534"/>
                    </a:xfrm>
                    <a:prstGeom prst="rect">
                      <a:avLst/>
                    </a:prstGeom>
                    <a:noFill/>
                    <a:ln>
                      <a:noFill/>
                    </a:ln>
                  </pic:spPr>
                </pic:pic>
              </a:graphicData>
            </a:graphic>
          </wp:inline>
        </w:drawing>
      </w:r>
    </w:p>
    <w:p w14:paraId="5293F790" w14:textId="77777777" w:rsidR="00686409" w:rsidRDefault="00686409" w:rsidP="00686409">
      <w:pPr>
        <w:spacing w:after="0" w:line="276" w:lineRule="auto"/>
        <w:jc w:val="both"/>
        <w:rPr>
          <w:lang w:val="en-US"/>
        </w:rPr>
      </w:pPr>
      <w:r>
        <w:rPr>
          <w:lang w:val="en-US"/>
        </w:rPr>
        <w:t xml:space="preserve">Figure S5. Environmental parameters across the study sites at 1 and 8 m depth (not corrected by tide). </w:t>
      </w:r>
    </w:p>
    <w:p w14:paraId="118D27A8" w14:textId="77777777" w:rsidR="00686409" w:rsidRDefault="00686409" w:rsidP="00686409">
      <w:r>
        <w:br w:type="page"/>
      </w:r>
    </w:p>
    <w:p w14:paraId="6F37116C" w14:textId="77777777" w:rsidR="00686409" w:rsidRPr="00EE5B73" w:rsidRDefault="00686409" w:rsidP="00686409">
      <w:pPr>
        <w:spacing w:after="0" w:line="276" w:lineRule="auto"/>
        <w:jc w:val="both"/>
      </w:pPr>
    </w:p>
    <w:p w14:paraId="2EA461AF" w14:textId="77777777" w:rsidR="00686409" w:rsidRDefault="00686409" w:rsidP="00686409">
      <w:pPr>
        <w:spacing w:after="0" w:line="276" w:lineRule="auto"/>
        <w:jc w:val="both"/>
        <w:rPr>
          <w:lang w:val="en-US"/>
        </w:rPr>
      </w:pPr>
      <w:r>
        <w:rPr>
          <w:noProof/>
        </w:rPr>
        <w:drawing>
          <wp:inline distT="0" distB="0" distL="0" distR="0" wp14:anchorId="2519D4E6" wp14:editId="6B094090">
            <wp:extent cx="5731510" cy="2687320"/>
            <wp:effectExtent l="0" t="0" r="2540" b="0"/>
            <wp:docPr id="424412128" name="Picture 2" descr="The diagram shows a scatter plot comparing the recruit density of Loxechinus and Metridium senile across various percentages, with R2 and p-values indicating the correlation strength and statistical significa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412128" name="Picture 2" descr="The diagram shows a scatter plot comparing the recruit density of Loxechinus and Metridium senile across various percentages, with R2 and p-values indicating the correlation strength and statistical significance.&#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2687320"/>
                    </a:xfrm>
                    <a:prstGeom prst="rect">
                      <a:avLst/>
                    </a:prstGeom>
                    <a:noFill/>
                    <a:ln>
                      <a:noFill/>
                    </a:ln>
                  </pic:spPr>
                </pic:pic>
              </a:graphicData>
            </a:graphic>
          </wp:inline>
        </w:drawing>
      </w:r>
    </w:p>
    <w:p w14:paraId="73443D61" w14:textId="77777777" w:rsidR="00686409" w:rsidRDefault="00686409" w:rsidP="00686409">
      <w:pPr>
        <w:spacing w:after="0" w:line="276" w:lineRule="auto"/>
        <w:jc w:val="both"/>
        <w:rPr>
          <w:lang w:val="en-US"/>
        </w:rPr>
      </w:pPr>
    </w:p>
    <w:p w14:paraId="1BF3A508" w14:textId="77777777" w:rsidR="00686409" w:rsidRDefault="00686409" w:rsidP="00686409">
      <w:pPr>
        <w:spacing w:after="0" w:line="276" w:lineRule="auto"/>
        <w:jc w:val="both"/>
        <w:rPr>
          <w:lang w:val="en-US"/>
        </w:rPr>
      </w:pPr>
      <w:r>
        <w:rPr>
          <w:lang w:val="en-US"/>
        </w:rPr>
        <w:t xml:space="preserve">Figure S6. Relationship between average site-level </w:t>
      </w:r>
      <w:proofErr w:type="spellStart"/>
      <w:r w:rsidRPr="004F4281">
        <w:rPr>
          <w:i/>
          <w:iCs/>
          <w:lang w:val="en-US"/>
        </w:rPr>
        <w:t>Metridium</w:t>
      </w:r>
      <w:proofErr w:type="spellEnd"/>
      <w:r w:rsidRPr="004F4281">
        <w:rPr>
          <w:i/>
          <w:iCs/>
          <w:lang w:val="en-US"/>
        </w:rPr>
        <w:t xml:space="preserve"> senile</w:t>
      </w:r>
      <w:r>
        <w:rPr>
          <w:lang w:val="en-US"/>
        </w:rPr>
        <w:t xml:space="preserve"> cover and kelp recruit sea urchin (</w:t>
      </w:r>
      <w:proofErr w:type="spellStart"/>
      <w:r w:rsidRPr="001B6913">
        <w:rPr>
          <w:i/>
          <w:iCs/>
          <w:lang w:val="en-US"/>
        </w:rPr>
        <w:t>Loxechinus</w:t>
      </w:r>
      <w:proofErr w:type="spellEnd"/>
      <w:r w:rsidRPr="001B6913">
        <w:rPr>
          <w:i/>
          <w:iCs/>
          <w:lang w:val="en-US"/>
        </w:rPr>
        <w:t xml:space="preserve"> albus</w:t>
      </w:r>
      <w:r>
        <w:rPr>
          <w:lang w:val="en-US"/>
        </w:rPr>
        <w:t>) density.</w:t>
      </w:r>
    </w:p>
    <w:p w14:paraId="6D0EE1DF" w14:textId="77777777" w:rsidR="00686409" w:rsidRDefault="00686409" w:rsidP="00686409">
      <w:pPr>
        <w:spacing w:after="0" w:line="276" w:lineRule="auto"/>
        <w:jc w:val="both"/>
        <w:rPr>
          <w:lang w:val="en-US"/>
        </w:rPr>
      </w:pPr>
    </w:p>
    <w:p w14:paraId="678A134C" w14:textId="77777777" w:rsidR="008636A3" w:rsidRPr="00686409" w:rsidRDefault="008636A3">
      <w:pPr>
        <w:rPr>
          <w:lang w:val="en-US"/>
        </w:rPr>
      </w:pPr>
    </w:p>
    <w:sectPr w:rsidR="008636A3" w:rsidRPr="00686409" w:rsidSect="00686409">
      <w:pgSz w:w="11906" w:h="16838"/>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409"/>
    <w:rsid w:val="00686409"/>
    <w:rsid w:val="007E46D5"/>
    <w:rsid w:val="007E7560"/>
    <w:rsid w:val="008636A3"/>
    <w:rsid w:val="00ED4C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C5208"/>
  <w15:chartTrackingRefBased/>
  <w15:docId w15:val="{46F8375C-F1C2-495A-BF90-57A43CCA4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409"/>
    <w:pPr>
      <w:spacing w:line="259" w:lineRule="auto"/>
    </w:pPr>
    <w:rPr>
      <w:sz w:val="22"/>
      <w:szCs w:val="22"/>
    </w:rPr>
  </w:style>
  <w:style w:type="paragraph" w:styleId="Heading1">
    <w:name w:val="heading 1"/>
    <w:basedOn w:val="Normal"/>
    <w:next w:val="Normal"/>
    <w:link w:val="Heading1Char"/>
    <w:uiPriority w:val="9"/>
    <w:qFormat/>
    <w:rsid w:val="00686409"/>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6409"/>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6409"/>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6409"/>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686409"/>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686409"/>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686409"/>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686409"/>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686409"/>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4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64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64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64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64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64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64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64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6409"/>
    <w:rPr>
      <w:rFonts w:eastAsiaTheme="majorEastAsia" w:cstheme="majorBidi"/>
      <w:color w:val="272727" w:themeColor="text1" w:themeTint="D8"/>
    </w:rPr>
  </w:style>
  <w:style w:type="paragraph" w:styleId="Title">
    <w:name w:val="Title"/>
    <w:basedOn w:val="Normal"/>
    <w:next w:val="Normal"/>
    <w:link w:val="TitleChar"/>
    <w:uiPriority w:val="10"/>
    <w:qFormat/>
    <w:rsid w:val="006864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64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6409"/>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64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6409"/>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686409"/>
    <w:rPr>
      <w:i/>
      <w:iCs/>
      <w:color w:val="404040" w:themeColor="text1" w:themeTint="BF"/>
    </w:rPr>
  </w:style>
  <w:style w:type="paragraph" w:styleId="ListParagraph">
    <w:name w:val="List Paragraph"/>
    <w:basedOn w:val="Normal"/>
    <w:uiPriority w:val="34"/>
    <w:qFormat/>
    <w:rsid w:val="00686409"/>
    <w:pPr>
      <w:spacing w:line="278" w:lineRule="auto"/>
      <w:ind w:left="720"/>
      <w:contextualSpacing/>
    </w:pPr>
    <w:rPr>
      <w:sz w:val="24"/>
      <w:szCs w:val="24"/>
    </w:rPr>
  </w:style>
  <w:style w:type="character" w:styleId="IntenseEmphasis">
    <w:name w:val="Intense Emphasis"/>
    <w:basedOn w:val="DefaultParagraphFont"/>
    <w:uiPriority w:val="21"/>
    <w:qFormat/>
    <w:rsid w:val="00686409"/>
    <w:rPr>
      <w:i/>
      <w:iCs/>
      <w:color w:val="0F4761" w:themeColor="accent1" w:themeShade="BF"/>
    </w:rPr>
  </w:style>
  <w:style w:type="paragraph" w:styleId="IntenseQuote">
    <w:name w:val="Intense Quote"/>
    <w:basedOn w:val="Normal"/>
    <w:next w:val="Normal"/>
    <w:link w:val="IntenseQuoteChar"/>
    <w:uiPriority w:val="30"/>
    <w:qFormat/>
    <w:rsid w:val="0068640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686409"/>
    <w:rPr>
      <w:i/>
      <w:iCs/>
      <w:color w:val="0F4761" w:themeColor="accent1" w:themeShade="BF"/>
    </w:rPr>
  </w:style>
  <w:style w:type="character" w:styleId="IntenseReference">
    <w:name w:val="Intense Reference"/>
    <w:basedOn w:val="DefaultParagraphFont"/>
    <w:uiPriority w:val="32"/>
    <w:qFormat/>
    <w:rsid w:val="00686409"/>
    <w:rPr>
      <w:b/>
      <w:bCs/>
      <w:smallCaps/>
      <w:color w:val="0F4761" w:themeColor="accent1" w:themeShade="BF"/>
      <w:spacing w:val="5"/>
    </w:rPr>
  </w:style>
  <w:style w:type="character" w:styleId="LineNumber">
    <w:name w:val="line number"/>
    <w:basedOn w:val="DefaultParagraphFont"/>
    <w:uiPriority w:val="99"/>
    <w:semiHidden/>
    <w:unhideWhenUsed/>
    <w:rsid w:val="006864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147</Words>
  <Characters>885</Characters>
  <Application>Microsoft Office Word</Application>
  <DocSecurity>0</DocSecurity>
  <Lines>13</Lines>
  <Paragraphs>3</Paragraphs>
  <ScaleCrop>false</ScaleCrop>
  <Company/>
  <LinksUpToDate>false</LinksUpToDate>
  <CharactersWithSpaces>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 Pessarrodona</dc:creator>
  <cp:keywords/>
  <dc:description/>
  <cp:lastModifiedBy>Albert Pessarrodona</cp:lastModifiedBy>
  <cp:revision>1</cp:revision>
  <dcterms:created xsi:type="dcterms:W3CDTF">2026-06-18T08:27:00Z</dcterms:created>
  <dcterms:modified xsi:type="dcterms:W3CDTF">2026-06-18T08:28:00Z</dcterms:modified>
</cp:coreProperties>
</file>