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F5F" w:rsidRPr="004A6F5F" w:rsidRDefault="004A6F5F" w:rsidP="004A6F5F">
      <w:pPr>
        <w:spacing w:line="480" w:lineRule="auto"/>
        <w:jc w:val="center"/>
        <w:rPr>
          <w:rFonts w:ascii="Times New Roman" w:hAnsi="Times New Roman" w:cs="Times New Roman"/>
          <w:b/>
          <w:sz w:val="32"/>
        </w:rPr>
      </w:pPr>
      <w:bookmarkStart w:id="0" w:name="_Hlk134522370"/>
      <w:r w:rsidRPr="004A6F5F">
        <w:rPr>
          <w:rFonts w:ascii="Times New Roman" w:hAnsi="Times New Roman" w:cs="Times New Roman"/>
          <w:b/>
          <w:sz w:val="32"/>
        </w:rPr>
        <w:t>Supplemental Materials for</w:t>
      </w:r>
    </w:p>
    <w:p w:rsidR="004A6F5F" w:rsidRDefault="004A6F5F" w:rsidP="004A6F5F">
      <w:pPr>
        <w:spacing w:line="480" w:lineRule="auto"/>
        <w:jc w:val="center"/>
        <w:rPr>
          <w:rFonts w:ascii="Times New Roman" w:hAnsi="Times New Roman" w:cs="Times New Roman"/>
          <w:b/>
          <w:sz w:val="28"/>
        </w:rPr>
      </w:pPr>
    </w:p>
    <w:p w:rsidR="008E17CA" w:rsidRDefault="008E17CA" w:rsidP="004A6F5F">
      <w:pPr>
        <w:spacing w:line="480" w:lineRule="auto"/>
        <w:jc w:val="center"/>
        <w:rPr>
          <w:rFonts w:ascii="Times New Roman" w:hAnsi="Times New Roman" w:cs="Times New Roman"/>
          <w:b/>
          <w:sz w:val="28"/>
        </w:rPr>
      </w:pPr>
    </w:p>
    <w:p w:rsidR="004A6F5F" w:rsidRPr="00012EBB" w:rsidRDefault="004A6F5F" w:rsidP="004A6F5F">
      <w:pPr>
        <w:spacing w:line="480" w:lineRule="auto"/>
        <w:jc w:val="center"/>
        <w:rPr>
          <w:rFonts w:ascii="Times New Roman" w:hAnsi="Times New Roman" w:cs="Times New Roman"/>
          <w:b/>
          <w:sz w:val="28"/>
        </w:rPr>
      </w:pPr>
      <w:r w:rsidRPr="00012EBB">
        <w:rPr>
          <w:rFonts w:ascii="Times New Roman" w:hAnsi="Times New Roman" w:cs="Times New Roman"/>
          <w:b/>
          <w:sz w:val="28"/>
        </w:rPr>
        <w:t>Oncological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012EBB">
        <w:rPr>
          <w:rFonts w:ascii="Times New Roman" w:hAnsi="Times New Roman" w:cs="Times New Roman"/>
          <w:b/>
          <w:sz w:val="28"/>
        </w:rPr>
        <w:t>outcomes of conversion therapy in gastric cancer patients with peritoneal metastasis: A large-scale retrospective cohort study</w:t>
      </w:r>
    </w:p>
    <w:p w:rsidR="004A6F5F" w:rsidRDefault="004A6F5F" w:rsidP="004A6F5F">
      <w:pPr>
        <w:autoSpaceDE w:val="0"/>
        <w:autoSpaceDN w:val="0"/>
        <w:adjustRightInd w:val="0"/>
        <w:spacing w:line="480" w:lineRule="auto"/>
        <w:rPr>
          <w:rFonts w:ascii="Times New Roman" w:eastAsia="TimesNewRomanPSMT" w:hAnsi="Times New Roman" w:cs="Times New Roman"/>
          <w:kern w:val="0"/>
          <w:sz w:val="22"/>
          <w:szCs w:val="24"/>
        </w:rPr>
      </w:pPr>
      <w:bookmarkStart w:id="1" w:name="_Hlk79065027"/>
      <w:bookmarkStart w:id="2" w:name="OLE_LINK4"/>
      <w:bookmarkEnd w:id="0"/>
    </w:p>
    <w:p w:rsidR="004A6F5F" w:rsidRDefault="004A6F5F" w:rsidP="004A6F5F">
      <w:pPr>
        <w:autoSpaceDE w:val="0"/>
        <w:autoSpaceDN w:val="0"/>
        <w:adjustRightInd w:val="0"/>
        <w:spacing w:line="480" w:lineRule="auto"/>
        <w:rPr>
          <w:rFonts w:ascii="AdvTTb5929f4c" w:hAnsi="AdvTTb5929f4c" w:cs="AdvTTb5929f4c"/>
          <w:color w:val="131413"/>
          <w:kern w:val="0"/>
          <w:sz w:val="24"/>
          <w:szCs w:val="24"/>
          <w:vertAlign w:val="superscript"/>
        </w:rPr>
      </w:pP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>Zhong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y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>in Yang</w:t>
      </w:r>
      <w:r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1</w:t>
      </w:r>
      <w:r w:rsidRPr="009E1959"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,</w:t>
      </w:r>
      <w:r w:rsidRPr="008A3177">
        <w:rPr>
          <w:rFonts w:ascii="Times New Roman" w:eastAsia="TimesNewRomanPSMT" w:hAnsi="Times New Roman" w:cs="Times New Roman" w:hint="eastAsia"/>
          <w:kern w:val="0"/>
          <w:szCs w:val="16"/>
          <w:vertAlign w:val="superscript"/>
        </w:rPr>
        <w:t>†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,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 xml:space="preserve"> Sheng Lu</w:t>
      </w:r>
      <w:bookmarkEnd w:id="1"/>
      <w:r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1</w:t>
      </w:r>
      <w:r w:rsidRPr="009E1959"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,</w:t>
      </w:r>
      <w:r w:rsidRPr="008A3177">
        <w:rPr>
          <w:rFonts w:ascii="Times New Roman" w:eastAsia="TimesNewRomanPSMT" w:hAnsi="Times New Roman" w:cs="Times New Roman" w:hint="eastAsia"/>
          <w:kern w:val="0"/>
          <w:szCs w:val="16"/>
          <w:vertAlign w:val="superscript"/>
        </w:rPr>
        <w:t>†</w:t>
      </w:r>
      <w:r>
        <w:rPr>
          <w:rFonts w:ascii="Times New Roman" w:eastAsia="TimesNewRomanPSMT" w:hAnsi="Times New Roman" w:cs="Times New Roman" w:hint="eastAsia"/>
          <w:kern w:val="0"/>
          <w:sz w:val="22"/>
          <w:szCs w:val="24"/>
        </w:rPr>
        <w:t>,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 xml:space="preserve"> Min Shi</w:t>
      </w:r>
      <w:r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2,</w:t>
      </w:r>
      <w:r w:rsidRPr="008A3177">
        <w:rPr>
          <w:rFonts w:ascii="Times New Roman" w:eastAsia="TimesNewRomanPSMT" w:hAnsi="Times New Roman" w:cs="Times New Roman" w:hint="eastAsia"/>
          <w:kern w:val="0"/>
          <w:szCs w:val="16"/>
          <w:vertAlign w:val="superscript"/>
        </w:rPr>
        <w:t>†</w:t>
      </w:r>
      <w:r>
        <w:rPr>
          <w:rFonts w:ascii="Times New Roman" w:eastAsia="TimesNewRomanPSMT" w:hAnsi="Times New Roman" w:cs="Times New Roman" w:hint="eastAsia"/>
          <w:kern w:val="0"/>
          <w:sz w:val="22"/>
          <w:szCs w:val="24"/>
        </w:rPr>
        <w:t>,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 xml:space="preserve"> 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Hong Yuan</w:t>
      </w:r>
      <w:r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2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,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 xml:space="preserve"> Z</w:t>
      </w:r>
      <w:bookmarkStart w:id="3" w:name="_GoBack"/>
      <w:bookmarkEnd w:id="3"/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>hen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q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>iang Wang</w:t>
      </w:r>
      <w:r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1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,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 xml:space="preserve"> Zhen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t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>ian Ni</w:t>
      </w:r>
      <w:r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1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,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 xml:space="preserve"> Chang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y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>u He</w:t>
      </w:r>
      <w:r w:rsidRPr="009E1959"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 xml:space="preserve"> </w:t>
      </w:r>
      <w:r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1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,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 xml:space="preserve"> Xue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x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>in Yao</w:t>
      </w:r>
      <w:r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1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,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 xml:space="preserve"> Ya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n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>an Zheng</w:t>
      </w:r>
      <w:r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1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,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 xml:space="preserve"> Zheng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l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>un Zhu</w:t>
      </w:r>
      <w:r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1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 xml:space="preserve">, 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>Wen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t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>ao Liu</w:t>
      </w:r>
      <w:r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1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,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 xml:space="preserve"> Jun Zhang</w:t>
      </w:r>
      <w:r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2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,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 xml:space="preserve"> Chen Li</w:t>
      </w:r>
      <w:r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1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,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 xml:space="preserve"> Min Yan</w:t>
      </w:r>
      <w:r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1</w:t>
      </w:r>
      <w:r>
        <w:rPr>
          <w:rFonts w:ascii="Times New Roman" w:eastAsia="TimesNewRomanPSMT" w:hAnsi="Times New Roman" w:cs="Times New Roman"/>
          <w:kern w:val="0"/>
          <w:sz w:val="22"/>
          <w:szCs w:val="24"/>
        </w:rPr>
        <w:t>,</w:t>
      </w:r>
      <w:r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 xml:space="preserve"> Chao Yan</w:t>
      </w:r>
      <w:r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1</w:t>
      </w:r>
      <w:r w:rsidRPr="009E1959"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,</w:t>
      </w:r>
      <w:r w:rsidRPr="007C6D03">
        <w:rPr>
          <w:rFonts w:ascii="AdvTTb5929f4c" w:hAnsi="AdvTTb5929f4c" w:cs="AdvTTb5929f4c"/>
          <w:color w:val="131413"/>
          <w:kern w:val="0"/>
          <w:sz w:val="24"/>
          <w:szCs w:val="24"/>
          <w:vertAlign w:val="superscript"/>
        </w:rPr>
        <w:t>*</w:t>
      </w:r>
      <w:r>
        <w:rPr>
          <w:rFonts w:ascii="AdvTTb5929f4c" w:hAnsi="AdvTTb5929f4c" w:cs="AdvTTb5929f4c"/>
          <w:color w:val="131413"/>
          <w:kern w:val="0"/>
          <w:sz w:val="24"/>
          <w:szCs w:val="24"/>
          <w:vertAlign w:val="superscript"/>
        </w:rPr>
        <w:t xml:space="preserve"> </w:t>
      </w:r>
      <w:r w:rsidR="00C1157F">
        <w:rPr>
          <w:rFonts w:ascii="Times New Roman" w:eastAsia="TimesNewRomanPSMT" w:hAnsi="Times New Roman" w:cs="Times New Roman"/>
          <w:kern w:val="0"/>
          <w:sz w:val="22"/>
          <w:szCs w:val="24"/>
        </w:rPr>
        <w:t>, Z</w:t>
      </w:r>
      <w:r w:rsidR="00C1157F"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>heng</w:t>
      </w:r>
      <w:r w:rsidR="00C1157F">
        <w:rPr>
          <w:rFonts w:ascii="Times New Roman" w:eastAsia="TimesNewRomanPSMT" w:hAnsi="Times New Roman" w:cs="Times New Roman"/>
          <w:kern w:val="0"/>
          <w:sz w:val="22"/>
          <w:szCs w:val="24"/>
        </w:rPr>
        <w:t>g</w:t>
      </w:r>
      <w:r w:rsidR="00C1157F" w:rsidRPr="009E1959">
        <w:rPr>
          <w:rFonts w:ascii="Times New Roman" w:eastAsia="TimesNewRomanPSMT" w:hAnsi="Times New Roman" w:cs="Times New Roman"/>
          <w:kern w:val="0"/>
          <w:sz w:val="22"/>
          <w:szCs w:val="24"/>
        </w:rPr>
        <w:t>ang Zhu</w:t>
      </w:r>
      <w:r w:rsidR="00C1157F">
        <w:rPr>
          <w:rFonts w:ascii="Times New Roman" w:eastAsia="TimesNewRomanPSMT" w:hAnsi="Times New Roman" w:cs="Times New Roman"/>
          <w:kern w:val="0"/>
          <w:szCs w:val="16"/>
          <w:vertAlign w:val="superscript"/>
        </w:rPr>
        <w:t>1</w:t>
      </w:r>
    </w:p>
    <w:p w:rsidR="004A6F5F" w:rsidRDefault="004A6F5F">
      <w:pPr>
        <w:widowControl/>
        <w:jc w:val="left"/>
        <w:rPr>
          <w:rFonts w:ascii="AdvTTb5929f4c" w:hAnsi="AdvTTb5929f4c" w:cs="AdvTTb5929f4c"/>
          <w:color w:val="131413"/>
          <w:kern w:val="0"/>
          <w:sz w:val="24"/>
          <w:szCs w:val="24"/>
          <w:vertAlign w:val="superscript"/>
        </w:rPr>
      </w:pPr>
      <w:r>
        <w:rPr>
          <w:rFonts w:ascii="AdvTTb5929f4c" w:hAnsi="AdvTTb5929f4c" w:cs="AdvTTb5929f4c"/>
          <w:color w:val="131413"/>
          <w:kern w:val="0"/>
          <w:sz w:val="24"/>
          <w:szCs w:val="24"/>
          <w:vertAlign w:val="superscript"/>
        </w:rPr>
        <w:br w:type="page"/>
      </w:r>
    </w:p>
    <w:p w:rsidR="008E17CA" w:rsidRDefault="008E17CA">
      <w:pPr>
        <w:widowControl/>
        <w:jc w:val="left"/>
        <w:rPr>
          <w:rFonts w:ascii="Times New Roman" w:eastAsia="TimesNewRomanPSMT" w:hAnsi="Times New Roman" w:cs="Times New Roman"/>
          <w:kern w:val="0"/>
          <w:sz w:val="15"/>
          <w:szCs w:val="16"/>
        </w:rPr>
      </w:pPr>
    </w:p>
    <w:p w:rsidR="008E17CA" w:rsidRDefault="008E17CA" w:rsidP="004A6F5F">
      <w:pPr>
        <w:autoSpaceDE w:val="0"/>
        <w:autoSpaceDN w:val="0"/>
        <w:adjustRightInd w:val="0"/>
        <w:spacing w:line="480" w:lineRule="auto"/>
        <w:rPr>
          <w:rFonts w:ascii="Times New Roman" w:eastAsia="TimesNewRomanPSMT" w:hAnsi="Times New Roman" w:cs="Times New Roman"/>
          <w:kern w:val="0"/>
          <w:sz w:val="15"/>
          <w:szCs w:val="16"/>
        </w:rPr>
      </w:pPr>
      <w:r>
        <w:rPr>
          <w:rFonts w:ascii="Times New Roman" w:eastAsia="TimesNewRomanPSMT" w:hAnsi="Times New Roman" w:cs="Times New Roman"/>
          <w:noProof/>
          <w:kern w:val="0"/>
          <w:sz w:val="15"/>
          <w:szCs w:val="16"/>
          <w:lang w:val="en-IN" w:eastAsia="en-IN"/>
        </w:rPr>
        <w:drawing>
          <wp:inline distT="0" distB="0" distL="0" distR="0">
            <wp:extent cx="5308477" cy="2635271"/>
            <wp:effectExtent l="0" t="0" r="698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2.tif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0" t="4997" r="2103" b="6343"/>
                    <a:stretch/>
                  </pic:blipFill>
                  <pic:spPr bwMode="auto">
                    <a:xfrm>
                      <a:off x="0" y="0"/>
                      <a:ext cx="5327152" cy="2644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17CA" w:rsidRDefault="008E17CA" w:rsidP="004A6F5F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sz w:val="24"/>
        </w:rPr>
      </w:pPr>
    </w:p>
    <w:p w:rsidR="008E17CA" w:rsidRPr="008E17CA" w:rsidRDefault="008E17CA" w:rsidP="00651A37">
      <w:pPr>
        <w:autoSpaceDE w:val="0"/>
        <w:autoSpaceDN w:val="0"/>
        <w:adjustRightInd w:val="0"/>
        <w:spacing w:line="360" w:lineRule="auto"/>
        <w:rPr>
          <w:rFonts w:ascii="Times New Roman" w:eastAsia="TimesNewRomanPSMT" w:hAnsi="Times New Roman" w:cs="Times New Roman"/>
          <w:kern w:val="0"/>
          <w:sz w:val="13"/>
          <w:szCs w:val="16"/>
        </w:rPr>
      </w:pPr>
      <w:r w:rsidRPr="008E17CA">
        <w:rPr>
          <w:rFonts w:ascii="Times New Roman" w:hAnsi="Times New Roman" w:cs="Times New Roman"/>
          <w:b/>
          <w:sz w:val="22"/>
        </w:rPr>
        <w:t>F</w:t>
      </w:r>
      <w:r w:rsidRPr="008E17CA">
        <w:rPr>
          <w:rFonts w:ascii="Times New Roman" w:hAnsi="Times New Roman" w:cs="Times New Roman" w:hint="eastAsia"/>
          <w:b/>
          <w:sz w:val="22"/>
        </w:rPr>
        <w:t>i</w:t>
      </w:r>
      <w:r w:rsidRPr="008E17CA">
        <w:rPr>
          <w:rFonts w:ascii="Times New Roman" w:hAnsi="Times New Roman" w:cs="Times New Roman"/>
          <w:b/>
          <w:sz w:val="22"/>
        </w:rPr>
        <w:t>gure S</w:t>
      </w:r>
      <w:r w:rsidR="00D66ED1">
        <w:rPr>
          <w:rFonts w:ascii="Times New Roman" w:hAnsi="Times New Roman" w:cs="Times New Roman"/>
          <w:b/>
          <w:sz w:val="22"/>
        </w:rPr>
        <w:t>1</w:t>
      </w:r>
      <w:r w:rsidRPr="008E17CA">
        <w:rPr>
          <w:rFonts w:ascii="Times New Roman" w:hAnsi="Times New Roman" w:cs="Times New Roman"/>
          <w:sz w:val="22"/>
        </w:rPr>
        <w:t xml:space="preserve"> Kaplan-Meier curve of median OS (A) and PFS (B) of patients with and without history of chemotherapy.</w:t>
      </w:r>
    </w:p>
    <w:p w:rsidR="00552A92" w:rsidRDefault="008E17CA" w:rsidP="00651A37">
      <w:pPr>
        <w:autoSpaceDE w:val="0"/>
        <w:autoSpaceDN w:val="0"/>
        <w:adjustRightInd w:val="0"/>
        <w:spacing w:line="480" w:lineRule="auto"/>
        <w:ind w:firstLineChars="94" w:firstLine="141"/>
        <w:rPr>
          <w:rFonts w:ascii="Times New Roman" w:eastAsia="TimesNewRomanPSMT" w:hAnsi="Times New Roman" w:cs="Times New Roman"/>
          <w:kern w:val="0"/>
          <w:sz w:val="15"/>
          <w:szCs w:val="16"/>
        </w:rPr>
      </w:pPr>
      <w:r>
        <w:rPr>
          <w:rFonts w:ascii="Times New Roman" w:eastAsia="TimesNewRomanPSMT" w:hAnsi="Times New Roman" w:cs="Times New Roman"/>
          <w:noProof/>
          <w:kern w:val="0"/>
          <w:sz w:val="15"/>
          <w:szCs w:val="16"/>
          <w:lang w:val="en-IN" w:eastAsia="en-IN"/>
        </w:rPr>
        <w:lastRenderedPageBreak/>
        <w:drawing>
          <wp:inline distT="0" distB="0" distL="0" distR="0">
            <wp:extent cx="5154543" cy="7006477"/>
            <wp:effectExtent l="0" t="0" r="8255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3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9" t="325" r="5236" b="923"/>
                    <a:stretch/>
                  </pic:blipFill>
                  <pic:spPr bwMode="auto">
                    <a:xfrm>
                      <a:off x="0" y="0"/>
                      <a:ext cx="5168096" cy="7024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1A37" w:rsidRDefault="00651A37" w:rsidP="00651A37">
      <w:pPr>
        <w:autoSpaceDE w:val="0"/>
        <w:autoSpaceDN w:val="0"/>
        <w:adjustRightInd w:val="0"/>
        <w:spacing w:line="480" w:lineRule="auto"/>
        <w:ind w:firstLineChars="94" w:firstLine="141"/>
        <w:rPr>
          <w:rFonts w:ascii="Times New Roman" w:eastAsia="TimesNewRomanPSMT" w:hAnsi="Times New Roman" w:cs="Times New Roman"/>
          <w:kern w:val="0"/>
          <w:sz w:val="15"/>
          <w:szCs w:val="16"/>
        </w:rPr>
      </w:pPr>
    </w:p>
    <w:p w:rsidR="00552A92" w:rsidRPr="00552A92" w:rsidRDefault="00552A92" w:rsidP="00651A37">
      <w:pPr>
        <w:autoSpaceDE w:val="0"/>
        <w:autoSpaceDN w:val="0"/>
        <w:adjustRightInd w:val="0"/>
        <w:spacing w:line="360" w:lineRule="auto"/>
        <w:ind w:leftChars="100" w:left="210"/>
        <w:rPr>
          <w:rFonts w:ascii="Times New Roman" w:eastAsia="TimesNewRomanPSMT" w:hAnsi="Times New Roman" w:cs="Times New Roman"/>
          <w:kern w:val="0"/>
          <w:sz w:val="13"/>
          <w:szCs w:val="16"/>
        </w:rPr>
      </w:pPr>
      <w:r w:rsidRPr="00552A92">
        <w:rPr>
          <w:rFonts w:ascii="Times New Roman" w:hAnsi="Times New Roman" w:cs="Times New Roman"/>
          <w:b/>
          <w:sz w:val="22"/>
        </w:rPr>
        <w:t>F</w:t>
      </w:r>
      <w:r w:rsidRPr="00552A92">
        <w:rPr>
          <w:rFonts w:ascii="Times New Roman" w:hAnsi="Times New Roman" w:cs="Times New Roman" w:hint="eastAsia"/>
          <w:b/>
          <w:sz w:val="22"/>
        </w:rPr>
        <w:t>i</w:t>
      </w:r>
      <w:r w:rsidRPr="00552A92">
        <w:rPr>
          <w:rFonts w:ascii="Times New Roman" w:hAnsi="Times New Roman" w:cs="Times New Roman"/>
          <w:b/>
          <w:sz w:val="22"/>
        </w:rPr>
        <w:t>gure S</w:t>
      </w:r>
      <w:r w:rsidR="00854A74">
        <w:rPr>
          <w:rFonts w:ascii="Times New Roman" w:hAnsi="Times New Roman" w:cs="Times New Roman"/>
          <w:b/>
          <w:sz w:val="22"/>
        </w:rPr>
        <w:t>2</w:t>
      </w:r>
      <w:r w:rsidRPr="00552A92">
        <w:rPr>
          <w:rFonts w:ascii="Times New Roman" w:hAnsi="Times New Roman" w:cs="Times New Roman"/>
          <w:sz w:val="22"/>
        </w:rPr>
        <w:t xml:space="preserve"> Kaplan-Meier curve of median OS and PFS </w:t>
      </w:r>
      <w:r w:rsidRPr="00552A92">
        <w:rPr>
          <w:rFonts w:ascii="Times New Roman" w:hAnsi="Times New Roman" w:cs="Times New Roman" w:hint="eastAsia"/>
          <w:sz w:val="22"/>
        </w:rPr>
        <w:t>of</w:t>
      </w:r>
      <w:r w:rsidRPr="00552A92">
        <w:rPr>
          <w:rFonts w:ascii="Times New Roman" w:hAnsi="Times New Roman" w:cs="Times New Roman"/>
          <w:sz w:val="22"/>
        </w:rPr>
        <w:t xml:space="preserve"> </w:t>
      </w:r>
      <w:r w:rsidRPr="00552A92">
        <w:rPr>
          <w:rFonts w:ascii="Times New Roman" w:hAnsi="Times New Roman" w:cs="Times New Roman" w:hint="eastAsia"/>
          <w:sz w:val="22"/>
        </w:rPr>
        <w:t>p</w:t>
      </w:r>
      <w:r w:rsidRPr="00552A92">
        <w:rPr>
          <w:rFonts w:ascii="Times New Roman" w:hAnsi="Times New Roman" w:cs="Times New Roman"/>
          <w:sz w:val="22"/>
        </w:rPr>
        <w:t xml:space="preserve">atients with Borrmann type IV cancer and other types (A, B). Kaplan Meier curve of median OS and PFS </w:t>
      </w:r>
      <w:r w:rsidRPr="00552A92">
        <w:rPr>
          <w:rFonts w:ascii="Times New Roman" w:hAnsi="Times New Roman" w:cs="Times New Roman" w:hint="eastAsia"/>
          <w:sz w:val="22"/>
        </w:rPr>
        <w:t>of</w:t>
      </w:r>
      <w:r w:rsidRPr="00552A92">
        <w:rPr>
          <w:rFonts w:ascii="Times New Roman" w:hAnsi="Times New Roman" w:cs="Times New Roman"/>
          <w:sz w:val="22"/>
        </w:rPr>
        <w:t xml:space="preserve"> </w:t>
      </w:r>
      <w:r w:rsidRPr="00552A92">
        <w:rPr>
          <w:rFonts w:ascii="Times New Roman" w:hAnsi="Times New Roman" w:cs="Times New Roman" w:hint="eastAsia"/>
          <w:sz w:val="22"/>
        </w:rPr>
        <w:t>p</w:t>
      </w:r>
      <w:r w:rsidRPr="00552A92">
        <w:rPr>
          <w:rFonts w:ascii="Times New Roman" w:hAnsi="Times New Roman" w:cs="Times New Roman"/>
          <w:sz w:val="22"/>
        </w:rPr>
        <w:t xml:space="preserve">atients with LNM </w:t>
      </w:r>
      <w:r w:rsidRPr="00552A92">
        <w:rPr>
          <w:rFonts w:ascii="Times New Roman" w:hAnsi="Times New Roman" w:cs="Times New Roman" w:hint="eastAsia"/>
          <w:sz w:val="22"/>
        </w:rPr>
        <w:t>&gt;</w:t>
      </w:r>
      <w:r w:rsidRPr="00552A92">
        <w:rPr>
          <w:rFonts w:ascii="Times New Roman" w:hAnsi="Times New Roman" w:cs="Times New Roman"/>
          <w:sz w:val="22"/>
        </w:rPr>
        <w:t xml:space="preserve"> 0.14 </w:t>
      </w:r>
      <w:r w:rsidRPr="00552A92">
        <w:rPr>
          <w:rFonts w:ascii="Times New Roman" w:hAnsi="Times New Roman" w:cs="Times New Roman" w:hint="eastAsia"/>
          <w:sz w:val="22"/>
        </w:rPr>
        <w:t>an</w:t>
      </w:r>
      <w:r w:rsidRPr="00552A92">
        <w:rPr>
          <w:rFonts w:ascii="Times New Roman" w:hAnsi="Times New Roman" w:cs="Times New Roman"/>
          <w:sz w:val="22"/>
        </w:rPr>
        <w:t>d LNM ≤ 0.14 (C</w:t>
      </w:r>
      <w:r w:rsidRPr="00552A92">
        <w:rPr>
          <w:rFonts w:ascii="Times New Roman" w:hAnsi="Times New Roman" w:cs="Times New Roman"/>
          <w:b/>
          <w:sz w:val="22"/>
        </w:rPr>
        <w:t xml:space="preserve">, </w:t>
      </w:r>
      <w:r w:rsidRPr="00552A92">
        <w:rPr>
          <w:rFonts w:ascii="Times New Roman" w:hAnsi="Times New Roman" w:cs="Times New Roman"/>
          <w:sz w:val="22"/>
        </w:rPr>
        <w:t xml:space="preserve">D). Kaplan-Meier curve of median OS and PFS </w:t>
      </w:r>
      <w:r w:rsidRPr="00552A92">
        <w:rPr>
          <w:rFonts w:ascii="Times New Roman" w:hAnsi="Times New Roman" w:cs="Times New Roman" w:hint="eastAsia"/>
          <w:sz w:val="22"/>
        </w:rPr>
        <w:t>of</w:t>
      </w:r>
      <w:r w:rsidRPr="00552A92">
        <w:rPr>
          <w:rFonts w:ascii="Times New Roman" w:hAnsi="Times New Roman" w:cs="Times New Roman"/>
          <w:sz w:val="22"/>
        </w:rPr>
        <w:t xml:space="preserve"> </w:t>
      </w:r>
      <w:r w:rsidRPr="00552A92">
        <w:rPr>
          <w:rFonts w:ascii="Times New Roman" w:hAnsi="Times New Roman" w:cs="Times New Roman" w:hint="eastAsia"/>
          <w:sz w:val="22"/>
        </w:rPr>
        <w:t>p</w:t>
      </w:r>
      <w:r w:rsidRPr="00552A92">
        <w:rPr>
          <w:rFonts w:ascii="Times New Roman" w:hAnsi="Times New Roman" w:cs="Times New Roman"/>
          <w:sz w:val="22"/>
        </w:rPr>
        <w:t xml:space="preserve">atients with TRG 0-1, 2 </w:t>
      </w:r>
      <w:r w:rsidRPr="00552A92">
        <w:rPr>
          <w:rFonts w:ascii="Times New Roman" w:hAnsi="Times New Roman" w:cs="Times New Roman" w:hint="eastAsia"/>
          <w:sz w:val="22"/>
        </w:rPr>
        <w:t>and</w:t>
      </w:r>
      <w:r w:rsidRPr="00552A92">
        <w:rPr>
          <w:rFonts w:ascii="Times New Roman" w:hAnsi="Times New Roman" w:cs="Times New Roman"/>
          <w:sz w:val="22"/>
        </w:rPr>
        <w:t xml:space="preserve"> 3 (E, F).</w:t>
      </w:r>
    </w:p>
    <w:p w:rsidR="00A228D2" w:rsidRDefault="008E17CA" w:rsidP="004A6F5F">
      <w:pPr>
        <w:autoSpaceDE w:val="0"/>
        <w:autoSpaceDN w:val="0"/>
        <w:adjustRightInd w:val="0"/>
        <w:spacing w:line="480" w:lineRule="auto"/>
        <w:rPr>
          <w:rFonts w:ascii="Times New Roman" w:eastAsia="TimesNewRomanPSMT" w:hAnsi="Times New Roman" w:cs="Times New Roman"/>
          <w:kern w:val="0"/>
          <w:sz w:val="15"/>
          <w:szCs w:val="16"/>
        </w:rPr>
      </w:pPr>
      <w:r>
        <w:rPr>
          <w:rFonts w:ascii="Times New Roman" w:eastAsia="TimesNewRomanPSMT" w:hAnsi="Times New Roman" w:cs="Times New Roman"/>
          <w:noProof/>
          <w:kern w:val="0"/>
          <w:sz w:val="15"/>
          <w:szCs w:val="16"/>
          <w:lang w:val="en-IN" w:eastAsia="en-IN"/>
        </w:rPr>
        <w:lastRenderedPageBreak/>
        <w:drawing>
          <wp:inline distT="0" distB="0" distL="0" distR="0">
            <wp:extent cx="5246442" cy="7103165"/>
            <wp:effectExtent l="0" t="0" r="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4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96" t="2614" r="6035" b="164"/>
                    <a:stretch/>
                  </pic:blipFill>
                  <pic:spPr bwMode="auto">
                    <a:xfrm>
                      <a:off x="0" y="0"/>
                      <a:ext cx="5266778" cy="7130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28D2" w:rsidRPr="00A228D2" w:rsidRDefault="00A228D2" w:rsidP="00651A37">
      <w:pPr>
        <w:spacing w:line="360" w:lineRule="auto"/>
        <w:rPr>
          <w:rFonts w:ascii="Times New Roman" w:hAnsi="Times New Roman" w:cs="Times New Roman"/>
          <w:b/>
          <w:sz w:val="22"/>
        </w:rPr>
      </w:pPr>
      <w:r w:rsidRPr="00A228D2">
        <w:rPr>
          <w:rFonts w:ascii="Times New Roman" w:hAnsi="Times New Roman" w:cs="Times New Roman" w:hint="eastAsia"/>
          <w:b/>
          <w:sz w:val="22"/>
        </w:rPr>
        <w:t>F</w:t>
      </w:r>
      <w:r w:rsidRPr="00A228D2">
        <w:rPr>
          <w:rFonts w:ascii="Times New Roman" w:hAnsi="Times New Roman" w:cs="Times New Roman"/>
          <w:b/>
          <w:sz w:val="22"/>
        </w:rPr>
        <w:t>ig</w:t>
      </w:r>
      <w:r>
        <w:rPr>
          <w:rFonts w:ascii="Times New Roman" w:hAnsi="Times New Roman" w:cs="Times New Roman"/>
          <w:b/>
          <w:sz w:val="22"/>
        </w:rPr>
        <w:t>ure</w:t>
      </w:r>
      <w:r w:rsidRPr="00A228D2">
        <w:rPr>
          <w:rFonts w:ascii="Times New Roman" w:hAnsi="Times New Roman" w:cs="Times New Roman"/>
          <w:b/>
          <w:sz w:val="22"/>
        </w:rPr>
        <w:t xml:space="preserve"> </w:t>
      </w:r>
      <w:r w:rsidR="006E6433">
        <w:rPr>
          <w:rFonts w:ascii="Times New Roman" w:hAnsi="Times New Roman" w:cs="Times New Roman"/>
          <w:b/>
          <w:sz w:val="22"/>
        </w:rPr>
        <w:t>S</w:t>
      </w:r>
      <w:r w:rsidR="00854A74">
        <w:rPr>
          <w:rFonts w:ascii="Times New Roman" w:hAnsi="Times New Roman" w:cs="Times New Roman"/>
          <w:b/>
          <w:sz w:val="22"/>
        </w:rPr>
        <w:t>3</w:t>
      </w:r>
      <w:r w:rsidRPr="00A228D2">
        <w:rPr>
          <w:rFonts w:ascii="Times New Roman" w:hAnsi="Times New Roman" w:cs="Times New Roman"/>
          <w:b/>
          <w:sz w:val="22"/>
        </w:rPr>
        <w:t xml:space="preserve"> </w:t>
      </w:r>
      <w:r w:rsidRPr="00A228D2">
        <w:rPr>
          <w:rFonts w:ascii="Times New Roman" w:hAnsi="Times New Roman" w:cs="Times New Roman"/>
          <w:sz w:val="22"/>
        </w:rPr>
        <w:t xml:space="preserve">Kaplan-Meier curve of median OS and PFS </w:t>
      </w:r>
      <w:r w:rsidRPr="00A228D2">
        <w:rPr>
          <w:rFonts w:ascii="Times New Roman" w:hAnsi="Times New Roman" w:cs="Times New Roman" w:hint="eastAsia"/>
          <w:sz w:val="22"/>
        </w:rPr>
        <w:t>of</w:t>
      </w:r>
      <w:r w:rsidRPr="00A228D2">
        <w:rPr>
          <w:rFonts w:ascii="Times New Roman" w:hAnsi="Times New Roman" w:cs="Times New Roman"/>
          <w:sz w:val="22"/>
        </w:rPr>
        <w:t xml:space="preserve"> </w:t>
      </w:r>
      <w:r w:rsidRPr="00A228D2">
        <w:rPr>
          <w:rFonts w:ascii="Times New Roman" w:hAnsi="Times New Roman" w:cs="Times New Roman" w:hint="eastAsia"/>
          <w:sz w:val="22"/>
        </w:rPr>
        <w:t>p</w:t>
      </w:r>
      <w:r w:rsidRPr="00A228D2">
        <w:rPr>
          <w:rFonts w:ascii="Times New Roman" w:hAnsi="Times New Roman" w:cs="Times New Roman"/>
          <w:sz w:val="22"/>
        </w:rPr>
        <w:t>atients in the entire group who underwent conversion therapy with the PS+</w:t>
      </w:r>
      <w:r w:rsidRPr="00A228D2">
        <w:rPr>
          <w:rFonts w:ascii="Times New Roman" w:hAnsi="Times New Roman" w:cs="Times New Roman" w:hint="eastAsia"/>
          <w:sz w:val="22"/>
        </w:rPr>
        <w:t>ip</w:t>
      </w:r>
      <w:r w:rsidRPr="00A228D2">
        <w:rPr>
          <w:rFonts w:ascii="Times New Roman" w:hAnsi="Times New Roman" w:cs="Times New Roman"/>
          <w:sz w:val="22"/>
        </w:rPr>
        <w:t xml:space="preserve"> PTX and SOX+</w:t>
      </w:r>
      <w:r w:rsidRPr="00A228D2">
        <w:rPr>
          <w:rFonts w:ascii="Times New Roman" w:hAnsi="Times New Roman" w:cs="Times New Roman" w:hint="eastAsia"/>
          <w:sz w:val="22"/>
        </w:rPr>
        <w:t>ip</w:t>
      </w:r>
      <w:r w:rsidRPr="00A228D2">
        <w:rPr>
          <w:rFonts w:ascii="Times New Roman" w:hAnsi="Times New Roman" w:cs="Times New Roman"/>
          <w:sz w:val="22"/>
        </w:rPr>
        <w:t xml:space="preserve"> PTX regimens (</w:t>
      </w:r>
      <w:r w:rsidRPr="00A228D2">
        <w:rPr>
          <w:rFonts w:ascii="Times New Roman" w:hAnsi="Times New Roman" w:cs="Times New Roman"/>
          <w:b/>
          <w:sz w:val="22"/>
        </w:rPr>
        <w:t>A, B</w:t>
      </w:r>
      <w:r w:rsidRPr="00A228D2">
        <w:rPr>
          <w:rFonts w:ascii="Times New Roman" w:hAnsi="Times New Roman" w:cs="Times New Roman"/>
          <w:sz w:val="22"/>
        </w:rPr>
        <w:t xml:space="preserve">). Kaplan-Meier curve of median OS and PFS </w:t>
      </w:r>
      <w:r w:rsidRPr="00A228D2">
        <w:rPr>
          <w:rFonts w:ascii="Times New Roman" w:hAnsi="Times New Roman" w:cs="Times New Roman" w:hint="eastAsia"/>
          <w:sz w:val="22"/>
        </w:rPr>
        <w:t>of</w:t>
      </w:r>
      <w:r w:rsidRPr="00A228D2">
        <w:rPr>
          <w:rFonts w:ascii="Times New Roman" w:hAnsi="Times New Roman" w:cs="Times New Roman"/>
          <w:sz w:val="22"/>
        </w:rPr>
        <w:t xml:space="preserve"> </w:t>
      </w:r>
      <w:r w:rsidRPr="00A228D2">
        <w:rPr>
          <w:rFonts w:ascii="Times New Roman" w:hAnsi="Times New Roman" w:cs="Times New Roman" w:hint="eastAsia"/>
          <w:sz w:val="22"/>
        </w:rPr>
        <w:t>p</w:t>
      </w:r>
      <w:r w:rsidRPr="00A228D2">
        <w:rPr>
          <w:rFonts w:ascii="Times New Roman" w:hAnsi="Times New Roman" w:cs="Times New Roman"/>
          <w:sz w:val="22"/>
        </w:rPr>
        <w:t>atients in the CS group who underwent conversion therapy with the PS+</w:t>
      </w:r>
      <w:r w:rsidRPr="00A228D2">
        <w:rPr>
          <w:rFonts w:ascii="Times New Roman" w:hAnsi="Times New Roman" w:cs="Times New Roman" w:hint="eastAsia"/>
          <w:sz w:val="22"/>
        </w:rPr>
        <w:t>ip</w:t>
      </w:r>
      <w:r w:rsidRPr="00A228D2">
        <w:rPr>
          <w:rFonts w:ascii="Times New Roman" w:hAnsi="Times New Roman" w:cs="Times New Roman"/>
          <w:sz w:val="22"/>
        </w:rPr>
        <w:t xml:space="preserve"> PTX and SOX+</w:t>
      </w:r>
      <w:r w:rsidRPr="00A228D2">
        <w:rPr>
          <w:rFonts w:ascii="Times New Roman" w:hAnsi="Times New Roman" w:cs="Times New Roman" w:hint="eastAsia"/>
          <w:sz w:val="22"/>
        </w:rPr>
        <w:t>ip</w:t>
      </w:r>
      <w:r w:rsidRPr="00A228D2">
        <w:rPr>
          <w:rFonts w:ascii="Times New Roman" w:hAnsi="Times New Roman" w:cs="Times New Roman"/>
          <w:sz w:val="22"/>
        </w:rPr>
        <w:t xml:space="preserve"> PTX regimens (</w:t>
      </w:r>
      <w:r w:rsidRPr="00A228D2">
        <w:rPr>
          <w:rFonts w:ascii="Times New Roman" w:hAnsi="Times New Roman" w:cs="Times New Roman"/>
          <w:b/>
          <w:sz w:val="22"/>
        </w:rPr>
        <w:t>C, D</w:t>
      </w:r>
      <w:r w:rsidRPr="00A228D2">
        <w:rPr>
          <w:rFonts w:ascii="Times New Roman" w:hAnsi="Times New Roman" w:cs="Times New Roman"/>
          <w:sz w:val="22"/>
        </w:rPr>
        <w:t xml:space="preserve">). Kaplan-Meier curve of median OS and PFS </w:t>
      </w:r>
      <w:r w:rsidRPr="00A228D2">
        <w:rPr>
          <w:rFonts w:ascii="Times New Roman" w:hAnsi="Times New Roman" w:cs="Times New Roman" w:hint="eastAsia"/>
          <w:sz w:val="22"/>
        </w:rPr>
        <w:t>of</w:t>
      </w:r>
      <w:r w:rsidRPr="00A228D2">
        <w:rPr>
          <w:rFonts w:ascii="Times New Roman" w:hAnsi="Times New Roman" w:cs="Times New Roman"/>
          <w:sz w:val="22"/>
        </w:rPr>
        <w:t xml:space="preserve"> </w:t>
      </w:r>
      <w:r w:rsidRPr="00A228D2">
        <w:rPr>
          <w:rFonts w:ascii="Times New Roman" w:hAnsi="Times New Roman" w:cs="Times New Roman" w:hint="eastAsia"/>
          <w:sz w:val="22"/>
        </w:rPr>
        <w:t>p</w:t>
      </w:r>
      <w:r w:rsidRPr="00A228D2">
        <w:rPr>
          <w:rFonts w:ascii="Times New Roman" w:hAnsi="Times New Roman" w:cs="Times New Roman"/>
          <w:sz w:val="22"/>
        </w:rPr>
        <w:t>atients in the CS group who underwent conversion therapy with the PS+</w:t>
      </w:r>
      <w:r w:rsidRPr="00A228D2">
        <w:rPr>
          <w:rFonts w:ascii="Times New Roman" w:hAnsi="Times New Roman" w:cs="Times New Roman" w:hint="eastAsia"/>
          <w:sz w:val="22"/>
        </w:rPr>
        <w:t>ip</w:t>
      </w:r>
      <w:r w:rsidRPr="00A228D2">
        <w:rPr>
          <w:rFonts w:ascii="Times New Roman" w:hAnsi="Times New Roman" w:cs="Times New Roman"/>
          <w:sz w:val="22"/>
        </w:rPr>
        <w:t xml:space="preserve"> PTX and SOX+</w:t>
      </w:r>
      <w:r w:rsidRPr="00A228D2">
        <w:rPr>
          <w:rFonts w:ascii="Times New Roman" w:hAnsi="Times New Roman" w:cs="Times New Roman" w:hint="eastAsia"/>
          <w:sz w:val="22"/>
        </w:rPr>
        <w:t>ip</w:t>
      </w:r>
      <w:r w:rsidRPr="00A228D2">
        <w:rPr>
          <w:rFonts w:ascii="Times New Roman" w:hAnsi="Times New Roman" w:cs="Times New Roman"/>
          <w:sz w:val="22"/>
        </w:rPr>
        <w:t xml:space="preserve"> PTX regimens after PSM (</w:t>
      </w:r>
      <w:r w:rsidRPr="00A228D2">
        <w:rPr>
          <w:rFonts w:ascii="Times New Roman" w:hAnsi="Times New Roman" w:cs="Times New Roman"/>
          <w:b/>
          <w:sz w:val="22"/>
        </w:rPr>
        <w:t>E, F</w:t>
      </w:r>
      <w:r w:rsidRPr="00A228D2">
        <w:rPr>
          <w:rFonts w:ascii="Times New Roman" w:hAnsi="Times New Roman" w:cs="Times New Roman"/>
          <w:sz w:val="22"/>
        </w:rPr>
        <w:t xml:space="preserve">). </w:t>
      </w:r>
    </w:p>
    <w:p w:rsidR="006E6433" w:rsidRDefault="006E6433">
      <w:pPr>
        <w:widowControl/>
        <w:jc w:val="left"/>
        <w:rPr>
          <w:rFonts w:ascii="Times New Roman" w:eastAsia="TimesNewRomanPSMT" w:hAnsi="Times New Roman" w:cs="Times New Roman"/>
          <w:kern w:val="0"/>
          <w:sz w:val="15"/>
          <w:szCs w:val="16"/>
        </w:rPr>
      </w:pPr>
    </w:p>
    <w:p w:rsidR="00424FB4" w:rsidRDefault="008E17CA" w:rsidP="004A6F5F">
      <w:pPr>
        <w:autoSpaceDE w:val="0"/>
        <w:autoSpaceDN w:val="0"/>
        <w:adjustRightInd w:val="0"/>
        <w:spacing w:line="480" w:lineRule="auto"/>
        <w:rPr>
          <w:rFonts w:ascii="Times New Roman" w:eastAsia="TimesNewRomanPSMT" w:hAnsi="Times New Roman" w:cs="Times New Roman"/>
          <w:kern w:val="0"/>
          <w:sz w:val="15"/>
          <w:szCs w:val="16"/>
        </w:rPr>
      </w:pPr>
      <w:r>
        <w:rPr>
          <w:rFonts w:ascii="Times New Roman" w:eastAsia="TimesNewRomanPSMT" w:hAnsi="Times New Roman" w:cs="Times New Roman"/>
          <w:noProof/>
          <w:kern w:val="0"/>
          <w:sz w:val="15"/>
          <w:szCs w:val="16"/>
          <w:lang w:val="en-IN" w:eastAsia="en-IN"/>
        </w:rPr>
        <w:drawing>
          <wp:inline distT="0" distB="0" distL="0" distR="0">
            <wp:extent cx="5257213" cy="2830807"/>
            <wp:effectExtent l="0" t="0" r="635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S6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7267" cy="284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FB4" w:rsidRPr="00651A37" w:rsidRDefault="00651A37" w:rsidP="00651A37">
      <w:pPr>
        <w:widowControl/>
        <w:ind w:leftChars="150" w:left="315"/>
        <w:jc w:val="left"/>
        <w:rPr>
          <w:rFonts w:ascii="Times New Roman" w:eastAsia="TimesNewRomanPSMT" w:hAnsi="Times New Roman" w:cs="Times New Roman"/>
          <w:kern w:val="0"/>
          <w:sz w:val="22"/>
          <w:szCs w:val="16"/>
        </w:rPr>
      </w:pPr>
      <w:r w:rsidRPr="00651A37">
        <w:rPr>
          <w:rFonts w:ascii="Times New Roman" w:eastAsia="TimesNewRomanPSMT" w:hAnsi="Times New Roman" w:cs="Times New Roman" w:hint="eastAsia"/>
          <w:b/>
          <w:kern w:val="0"/>
          <w:sz w:val="22"/>
          <w:szCs w:val="16"/>
        </w:rPr>
        <w:t>F</w:t>
      </w:r>
      <w:r w:rsidRPr="00651A37">
        <w:rPr>
          <w:rFonts w:ascii="Times New Roman" w:eastAsia="TimesNewRomanPSMT" w:hAnsi="Times New Roman" w:cs="Times New Roman"/>
          <w:b/>
          <w:kern w:val="0"/>
          <w:sz w:val="22"/>
          <w:szCs w:val="16"/>
        </w:rPr>
        <w:t>igure S</w:t>
      </w:r>
      <w:r w:rsidR="00854A74">
        <w:rPr>
          <w:rFonts w:ascii="Times New Roman" w:eastAsia="TimesNewRomanPSMT" w:hAnsi="Times New Roman" w:cs="Times New Roman"/>
          <w:b/>
          <w:kern w:val="0"/>
          <w:sz w:val="22"/>
          <w:szCs w:val="16"/>
        </w:rPr>
        <w:t>4</w:t>
      </w:r>
      <w:r w:rsidRPr="00651A37">
        <w:rPr>
          <w:rFonts w:ascii="Times New Roman" w:eastAsia="TimesNewRomanPSMT" w:hAnsi="Times New Roman" w:cs="Times New Roman"/>
          <w:kern w:val="0"/>
          <w:sz w:val="22"/>
          <w:szCs w:val="16"/>
        </w:rPr>
        <w:t xml:space="preserve"> Kaplan-Meier curve of median OS and PFS of patients with PCI 0-9, 10-25 and 25-39.</w:t>
      </w:r>
      <w:r w:rsidR="00424FB4" w:rsidRPr="00651A37">
        <w:rPr>
          <w:rFonts w:ascii="Times New Roman" w:eastAsia="TimesNewRomanPSMT" w:hAnsi="Times New Roman" w:cs="Times New Roman"/>
          <w:kern w:val="0"/>
          <w:sz w:val="22"/>
          <w:szCs w:val="16"/>
        </w:rPr>
        <w:br w:type="page"/>
      </w:r>
    </w:p>
    <w:p w:rsidR="00CE2F89" w:rsidRDefault="008E17CA" w:rsidP="004A6F5F">
      <w:pPr>
        <w:autoSpaceDE w:val="0"/>
        <w:autoSpaceDN w:val="0"/>
        <w:adjustRightInd w:val="0"/>
        <w:spacing w:line="480" w:lineRule="auto"/>
        <w:rPr>
          <w:rFonts w:ascii="Times New Roman" w:eastAsia="TimesNewRomanPSMT" w:hAnsi="Times New Roman" w:cs="Times New Roman"/>
          <w:kern w:val="0"/>
          <w:sz w:val="15"/>
          <w:szCs w:val="16"/>
        </w:rPr>
      </w:pPr>
      <w:r>
        <w:rPr>
          <w:rFonts w:ascii="Times New Roman" w:eastAsia="TimesNewRomanPSMT" w:hAnsi="Times New Roman" w:cs="Times New Roman"/>
          <w:noProof/>
          <w:kern w:val="0"/>
          <w:sz w:val="15"/>
          <w:szCs w:val="16"/>
          <w:lang w:val="en-IN" w:eastAsia="en-IN"/>
        </w:rPr>
        <w:lastRenderedPageBreak/>
        <w:drawing>
          <wp:inline distT="0" distB="0" distL="0" distR="0">
            <wp:extent cx="5254487" cy="2829339"/>
            <wp:effectExtent l="0" t="0" r="381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 S7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249" cy="2836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F89" w:rsidRDefault="00CE2F89" w:rsidP="00CE2F89">
      <w:pPr>
        <w:widowControl/>
        <w:spacing w:line="360" w:lineRule="auto"/>
        <w:ind w:leftChars="100" w:left="210"/>
        <w:jc w:val="left"/>
        <w:rPr>
          <w:rFonts w:ascii="Times New Roman" w:eastAsia="TimesNewRomanPSMT" w:hAnsi="Times New Roman" w:cs="Times New Roman"/>
          <w:kern w:val="0"/>
          <w:sz w:val="15"/>
          <w:szCs w:val="16"/>
        </w:rPr>
      </w:pPr>
      <w:r w:rsidRPr="00CE2F89">
        <w:rPr>
          <w:rFonts w:ascii="Times New Roman" w:hAnsi="Times New Roman" w:cs="Times New Roman"/>
          <w:b/>
          <w:sz w:val="22"/>
        </w:rPr>
        <w:t>F</w:t>
      </w:r>
      <w:r w:rsidRPr="00CE2F89">
        <w:rPr>
          <w:rFonts w:ascii="Times New Roman" w:hAnsi="Times New Roman" w:cs="Times New Roman" w:hint="eastAsia"/>
          <w:b/>
          <w:sz w:val="22"/>
        </w:rPr>
        <w:t>i</w:t>
      </w:r>
      <w:r w:rsidRPr="00CE2F89">
        <w:rPr>
          <w:rFonts w:ascii="Times New Roman" w:hAnsi="Times New Roman" w:cs="Times New Roman"/>
          <w:b/>
          <w:sz w:val="22"/>
        </w:rPr>
        <w:t>gure S</w:t>
      </w:r>
      <w:r w:rsidR="00854A74">
        <w:rPr>
          <w:rFonts w:ascii="Times New Roman" w:hAnsi="Times New Roman" w:cs="Times New Roman"/>
          <w:b/>
          <w:sz w:val="22"/>
        </w:rPr>
        <w:t>5</w:t>
      </w:r>
      <w:r w:rsidRPr="00CE2F89">
        <w:rPr>
          <w:rFonts w:ascii="Times New Roman" w:hAnsi="Times New Roman" w:cs="Times New Roman"/>
          <w:b/>
          <w:sz w:val="22"/>
        </w:rPr>
        <w:t xml:space="preserve"> </w:t>
      </w:r>
      <w:r w:rsidRPr="00CE2F89">
        <w:rPr>
          <w:rFonts w:ascii="Times New Roman" w:hAnsi="Times New Roman" w:cs="Times New Roman"/>
          <w:sz w:val="22"/>
        </w:rPr>
        <w:t xml:space="preserve">Kaplan-Meier curve of median OS and PFS </w:t>
      </w:r>
      <w:r w:rsidRPr="00CE2F89">
        <w:rPr>
          <w:rFonts w:ascii="Times New Roman" w:hAnsi="Times New Roman" w:cs="Times New Roman" w:hint="eastAsia"/>
          <w:sz w:val="22"/>
        </w:rPr>
        <w:t>of</w:t>
      </w:r>
      <w:r w:rsidRPr="00CE2F89">
        <w:rPr>
          <w:rFonts w:ascii="Times New Roman" w:hAnsi="Times New Roman" w:cs="Times New Roman"/>
          <w:sz w:val="22"/>
        </w:rPr>
        <w:t xml:space="preserve"> </w:t>
      </w:r>
      <w:r w:rsidRPr="00CE2F89">
        <w:rPr>
          <w:rFonts w:ascii="Times New Roman" w:hAnsi="Times New Roman" w:cs="Times New Roman" w:hint="eastAsia"/>
          <w:sz w:val="22"/>
        </w:rPr>
        <w:t>p</w:t>
      </w:r>
      <w:r w:rsidRPr="00CE2F89">
        <w:rPr>
          <w:rFonts w:ascii="Times New Roman" w:hAnsi="Times New Roman" w:cs="Times New Roman"/>
          <w:sz w:val="22"/>
        </w:rPr>
        <w:t xml:space="preserve">atients with dMMR and </w:t>
      </w:r>
      <w:r w:rsidRPr="00CE2F89">
        <w:rPr>
          <w:rFonts w:ascii="Times New Roman" w:hAnsi="Times New Roman" w:cs="Times New Roman" w:hint="eastAsia"/>
          <w:sz w:val="22"/>
        </w:rPr>
        <w:t>p</w:t>
      </w:r>
      <w:r w:rsidRPr="00CE2F89">
        <w:rPr>
          <w:rFonts w:ascii="Times New Roman" w:hAnsi="Times New Roman" w:cs="Times New Roman"/>
          <w:sz w:val="22"/>
        </w:rPr>
        <w:t>MMR (</w:t>
      </w:r>
      <w:r w:rsidRPr="00CE2F89">
        <w:rPr>
          <w:rFonts w:ascii="Times New Roman" w:hAnsi="Times New Roman" w:cs="Times New Roman"/>
          <w:b/>
          <w:sz w:val="22"/>
        </w:rPr>
        <w:t>A, B</w:t>
      </w:r>
      <w:r w:rsidRPr="00CE2F89">
        <w:rPr>
          <w:rFonts w:ascii="Times New Roman" w:hAnsi="Times New Roman" w:cs="Times New Roman"/>
          <w:sz w:val="22"/>
        </w:rPr>
        <w:t>).</w:t>
      </w:r>
      <w:r>
        <w:rPr>
          <w:rFonts w:ascii="Times New Roman" w:eastAsia="TimesNewRomanPSMT" w:hAnsi="Times New Roman" w:cs="Times New Roman"/>
          <w:kern w:val="0"/>
          <w:sz w:val="15"/>
          <w:szCs w:val="16"/>
        </w:rPr>
        <w:br w:type="page"/>
      </w:r>
    </w:p>
    <w:p w:rsidR="004A6F5F" w:rsidRDefault="008E17CA" w:rsidP="004A6F5F">
      <w:pPr>
        <w:autoSpaceDE w:val="0"/>
        <w:autoSpaceDN w:val="0"/>
        <w:adjustRightInd w:val="0"/>
        <w:spacing w:line="480" w:lineRule="auto"/>
        <w:rPr>
          <w:rFonts w:ascii="Times New Roman" w:eastAsia="TimesNewRomanPSMT" w:hAnsi="Times New Roman" w:cs="Times New Roman"/>
          <w:kern w:val="0"/>
          <w:sz w:val="15"/>
          <w:szCs w:val="16"/>
        </w:rPr>
      </w:pPr>
      <w:r>
        <w:rPr>
          <w:rFonts w:ascii="Times New Roman" w:eastAsia="TimesNewRomanPSMT" w:hAnsi="Times New Roman" w:cs="Times New Roman"/>
          <w:noProof/>
          <w:kern w:val="0"/>
          <w:sz w:val="15"/>
          <w:szCs w:val="16"/>
          <w:lang w:val="en-IN" w:eastAsia="en-IN"/>
        </w:rPr>
        <w:lastRenderedPageBreak/>
        <w:drawing>
          <wp:inline distT="0" distB="0" distL="0" distR="0">
            <wp:extent cx="5078896" cy="3140349"/>
            <wp:effectExtent l="0" t="0" r="762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 S8.tif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91" b="5891"/>
                    <a:stretch/>
                  </pic:blipFill>
                  <pic:spPr bwMode="auto">
                    <a:xfrm>
                      <a:off x="0" y="0"/>
                      <a:ext cx="5099548" cy="3153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325" w:rsidRPr="004F3325" w:rsidRDefault="004F3325" w:rsidP="004F3325">
      <w:pPr>
        <w:autoSpaceDE w:val="0"/>
        <w:autoSpaceDN w:val="0"/>
        <w:adjustRightInd w:val="0"/>
        <w:spacing w:line="480" w:lineRule="auto"/>
        <w:ind w:leftChars="100" w:left="210"/>
        <w:rPr>
          <w:rFonts w:ascii="Times New Roman" w:eastAsia="TimesNewRomanPSMT" w:hAnsi="Times New Roman" w:cs="Times New Roman"/>
          <w:kern w:val="0"/>
          <w:sz w:val="13"/>
          <w:szCs w:val="16"/>
        </w:rPr>
      </w:pPr>
      <w:r w:rsidRPr="004F3325">
        <w:rPr>
          <w:rFonts w:ascii="Times New Roman" w:hAnsi="Times New Roman" w:cs="Times New Roman"/>
          <w:b/>
          <w:sz w:val="22"/>
        </w:rPr>
        <w:t>F</w:t>
      </w:r>
      <w:r w:rsidRPr="004F3325">
        <w:rPr>
          <w:rFonts w:ascii="Times New Roman" w:hAnsi="Times New Roman" w:cs="Times New Roman" w:hint="eastAsia"/>
          <w:b/>
          <w:sz w:val="22"/>
        </w:rPr>
        <w:t>i</w:t>
      </w:r>
      <w:r w:rsidRPr="004F3325">
        <w:rPr>
          <w:rFonts w:ascii="Times New Roman" w:hAnsi="Times New Roman" w:cs="Times New Roman"/>
          <w:b/>
          <w:sz w:val="22"/>
        </w:rPr>
        <w:t>gure S</w:t>
      </w:r>
      <w:r w:rsidR="00854A74">
        <w:rPr>
          <w:rFonts w:ascii="Times New Roman" w:hAnsi="Times New Roman" w:cs="Times New Roman"/>
          <w:b/>
          <w:sz w:val="22"/>
        </w:rPr>
        <w:t>6</w:t>
      </w:r>
      <w:r w:rsidRPr="004F3325">
        <w:rPr>
          <w:rFonts w:ascii="Times New Roman" w:hAnsi="Times New Roman" w:cs="Times New Roman"/>
          <w:sz w:val="22"/>
        </w:rPr>
        <w:t xml:space="preserve"> The number of patients who underwent R0 and R2 resection from the year of 2015 to 2021 in our center.</w:t>
      </w:r>
    </w:p>
    <w:bookmarkEnd w:id="2"/>
    <w:p w:rsidR="000E6089" w:rsidRDefault="000E6089">
      <w:pPr>
        <w:widowControl/>
        <w:jc w:val="left"/>
      </w:pPr>
      <w:r>
        <w:br w:type="page"/>
      </w:r>
    </w:p>
    <w:p w:rsidR="005473E9" w:rsidRPr="00F57EDA" w:rsidRDefault="005473E9" w:rsidP="009665F0">
      <w:pPr>
        <w:pStyle w:val="NormalWeb"/>
        <w:spacing w:before="168" w:beforeAutospacing="0" w:after="0" w:afterAutospacing="0" w:line="360" w:lineRule="auto"/>
        <w:ind w:leftChars="67" w:left="141" w:firstLineChars="250" w:firstLine="602"/>
        <w:textAlignment w:val="baseline"/>
        <w:rPr>
          <w:rFonts w:ascii="Arial" w:eastAsiaTheme="minorEastAsia" w:hAnsi="Arial" w:cs="Arial"/>
          <w:kern w:val="2"/>
          <w:sz w:val="22"/>
          <w:szCs w:val="22"/>
        </w:rPr>
      </w:pPr>
      <w:r w:rsidRPr="00D42A9E">
        <w:rPr>
          <w:rFonts w:ascii="Arial" w:eastAsiaTheme="minorEastAsia" w:hAnsi="Arial" w:cs="Arial"/>
          <w:b/>
          <w:caps/>
          <w:kern w:val="2"/>
          <w:szCs w:val="22"/>
        </w:rPr>
        <w:lastRenderedPageBreak/>
        <w:t>T</w:t>
      </w:r>
      <w:r w:rsidRPr="00AA30AF">
        <w:rPr>
          <w:rFonts w:ascii="Arial" w:eastAsiaTheme="minorEastAsia" w:hAnsi="Arial" w:cs="Arial"/>
          <w:b/>
          <w:kern w:val="2"/>
          <w:szCs w:val="22"/>
        </w:rPr>
        <w:t>able</w:t>
      </w:r>
      <w:r w:rsidRPr="00D42A9E">
        <w:rPr>
          <w:rFonts w:ascii="Arial" w:eastAsiaTheme="minorEastAsia" w:hAnsi="Arial" w:cs="Arial"/>
          <w:b/>
          <w:caps/>
          <w:kern w:val="2"/>
          <w:szCs w:val="22"/>
        </w:rPr>
        <w:t xml:space="preserve"> </w:t>
      </w:r>
      <w:r>
        <w:rPr>
          <w:rFonts w:ascii="Arial" w:eastAsiaTheme="minorEastAsia" w:hAnsi="Arial" w:cs="Arial"/>
          <w:b/>
          <w:kern w:val="2"/>
          <w:szCs w:val="22"/>
        </w:rPr>
        <w:t>S</w:t>
      </w:r>
      <w:r w:rsidR="00AA30AF">
        <w:rPr>
          <w:rFonts w:ascii="Arial" w:eastAsiaTheme="minorEastAsia" w:hAnsi="Arial" w:cs="Arial"/>
          <w:b/>
          <w:kern w:val="2"/>
          <w:szCs w:val="22"/>
        </w:rPr>
        <w:t>1</w:t>
      </w:r>
      <w:r w:rsidRPr="000E2D52">
        <w:rPr>
          <w:rFonts w:ascii="Arial" w:eastAsiaTheme="minorEastAsia" w:hAnsi="Arial" w:cs="Arial"/>
          <w:b/>
          <w:kern w:val="2"/>
          <w:szCs w:val="22"/>
        </w:rPr>
        <w:t xml:space="preserve"> </w:t>
      </w:r>
      <w:r w:rsidRPr="00712345">
        <w:rPr>
          <w:rFonts w:ascii="Arial" w:eastAsiaTheme="minorEastAsia" w:hAnsi="Arial" w:cs="Arial"/>
          <w:kern w:val="2"/>
          <w:sz w:val="22"/>
          <w:szCs w:val="22"/>
        </w:rPr>
        <w:t xml:space="preserve">Clinicopathological characteristics </w:t>
      </w:r>
      <w:r w:rsidRPr="00F57EDA">
        <w:rPr>
          <w:rFonts w:ascii="Arial" w:eastAsiaTheme="minorEastAsia" w:hAnsi="Arial" w:cs="Arial"/>
          <w:kern w:val="2"/>
          <w:sz w:val="22"/>
          <w:szCs w:val="22"/>
        </w:rPr>
        <w:t>in patients under</w:t>
      </w:r>
      <w:r>
        <w:rPr>
          <w:rFonts w:ascii="Arial" w:eastAsiaTheme="minorEastAsia" w:hAnsi="Arial" w:cs="Arial"/>
          <w:kern w:val="2"/>
          <w:sz w:val="22"/>
          <w:szCs w:val="22"/>
        </w:rPr>
        <w:t>go</w:t>
      </w:r>
      <w:r w:rsidRPr="00F57EDA">
        <w:rPr>
          <w:rFonts w:ascii="Arial" w:eastAsiaTheme="minorEastAsia" w:hAnsi="Arial" w:cs="Arial"/>
          <w:kern w:val="2"/>
          <w:sz w:val="22"/>
          <w:szCs w:val="22"/>
        </w:rPr>
        <w:t xml:space="preserve"> </w:t>
      </w:r>
      <w:r>
        <w:rPr>
          <w:rFonts w:ascii="Arial" w:eastAsiaTheme="minorEastAsia" w:hAnsi="Arial" w:cs="Arial"/>
          <w:kern w:val="2"/>
          <w:sz w:val="22"/>
          <w:szCs w:val="22"/>
        </w:rPr>
        <w:t>CS</w:t>
      </w:r>
      <w:r w:rsidRPr="00F57EDA">
        <w:rPr>
          <w:rFonts w:ascii="Arial" w:eastAsiaTheme="minorEastAsia" w:hAnsi="Arial" w:cs="Arial"/>
          <w:kern w:val="2"/>
          <w:sz w:val="22"/>
          <w:szCs w:val="22"/>
        </w:rPr>
        <w:t>.</w:t>
      </w:r>
    </w:p>
    <w:tbl>
      <w:tblPr>
        <w:tblStyle w:val="TableGrid"/>
        <w:tblW w:w="75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1417"/>
        <w:gridCol w:w="2126"/>
      </w:tblGrid>
      <w:tr w:rsidR="005473E9" w:rsidRPr="00E95A32" w:rsidTr="00941AFC">
        <w:trPr>
          <w:trHeight w:val="634"/>
          <w:jc w:val="center"/>
        </w:trPr>
        <w:tc>
          <w:tcPr>
            <w:tcW w:w="39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5473E9" w:rsidRPr="004840A5" w:rsidRDefault="005473E9" w:rsidP="00941AFC">
            <w:pPr>
              <w:ind w:firstLineChars="100" w:firstLine="201"/>
              <w:rPr>
                <w:rFonts w:ascii="Arial" w:hAnsi="Arial" w:cs="Arial"/>
                <w:b/>
                <w:sz w:val="20"/>
              </w:rPr>
            </w:pPr>
            <w:r w:rsidRPr="004840A5">
              <w:rPr>
                <w:rFonts w:ascii="Arial" w:hAnsi="Arial" w:cs="Arial"/>
                <w:b/>
                <w:sz w:val="20"/>
              </w:rPr>
              <w:t>Variables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5473E9" w:rsidRPr="004840A5" w:rsidRDefault="005473E9" w:rsidP="00941AF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840A5">
              <w:rPr>
                <w:rFonts w:ascii="Arial" w:hAnsi="Arial" w:cs="Arial"/>
                <w:b/>
                <w:sz w:val="20"/>
              </w:rPr>
              <w:t>n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5473E9" w:rsidRPr="004840A5" w:rsidRDefault="005473E9" w:rsidP="00941AF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840A5">
              <w:rPr>
                <w:rFonts w:ascii="Arial" w:hAnsi="Arial" w:cs="Arial" w:hint="eastAsia"/>
                <w:b/>
                <w:sz w:val="20"/>
              </w:rPr>
              <w:t>p</w:t>
            </w:r>
            <w:r w:rsidRPr="004840A5">
              <w:rPr>
                <w:rFonts w:ascii="Arial" w:hAnsi="Arial" w:cs="Arial"/>
                <w:b/>
                <w:sz w:val="20"/>
              </w:rPr>
              <w:t>ercent</w:t>
            </w:r>
          </w:p>
        </w:tc>
      </w:tr>
      <w:tr w:rsidR="005473E9" w:rsidRPr="00E95A32" w:rsidTr="00941AFC">
        <w:trPr>
          <w:trHeight w:val="264"/>
          <w:jc w:val="center"/>
        </w:trPr>
        <w:tc>
          <w:tcPr>
            <w:tcW w:w="3970" w:type="dxa"/>
            <w:tcBorders>
              <w:top w:val="single" w:sz="8" w:space="0" w:color="auto"/>
            </w:tcBorders>
          </w:tcPr>
          <w:p w:rsidR="005473E9" w:rsidRPr="00E95A32" w:rsidRDefault="005473E9" w:rsidP="00941AFC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O</w:t>
            </w:r>
            <w:r>
              <w:rPr>
                <w:rFonts w:ascii="Arial" w:hAnsi="Arial" w:cs="Arial"/>
                <w:sz w:val="18"/>
              </w:rPr>
              <w:t>peration time</w:t>
            </w:r>
          </w:p>
        </w:tc>
        <w:tc>
          <w:tcPr>
            <w:tcW w:w="3543" w:type="dxa"/>
            <w:gridSpan w:val="2"/>
            <w:tcBorders>
              <w:top w:val="single" w:sz="8" w:space="0" w:color="auto"/>
            </w:tcBorders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M</w:t>
            </w:r>
            <w:r>
              <w:rPr>
                <w:rFonts w:ascii="Arial" w:hAnsi="Arial" w:cs="Arial"/>
                <w:sz w:val="18"/>
              </w:rPr>
              <w:t>edian, min</w:t>
            </w:r>
          </w:p>
        </w:tc>
        <w:tc>
          <w:tcPr>
            <w:tcW w:w="3543" w:type="dxa"/>
            <w:gridSpan w:val="2"/>
          </w:tcPr>
          <w:p w:rsidR="005473E9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2</w:t>
            </w:r>
            <w:r>
              <w:rPr>
                <w:rFonts w:ascii="Arial" w:hAnsi="Arial" w:cs="Arial"/>
                <w:sz w:val="18"/>
              </w:rPr>
              <w:t>40.0 (126.0-427.0)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E</w:t>
            </w:r>
            <w:r>
              <w:rPr>
                <w:rFonts w:ascii="Arial" w:hAnsi="Arial" w:cs="Arial"/>
                <w:sz w:val="18"/>
              </w:rPr>
              <w:t>stimated blood loss</w:t>
            </w:r>
          </w:p>
        </w:tc>
        <w:tc>
          <w:tcPr>
            <w:tcW w:w="3543" w:type="dxa"/>
            <w:gridSpan w:val="2"/>
          </w:tcPr>
          <w:p w:rsidR="005473E9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M</w:t>
            </w:r>
            <w:r>
              <w:rPr>
                <w:rFonts w:ascii="Arial" w:hAnsi="Arial" w:cs="Arial"/>
                <w:sz w:val="18"/>
              </w:rPr>
              <w:t>edian, ml</w:t>
            </w:r>
          </w:p>
        </w:tc>
        <w:tc>
          <w:tcPr>
            <w:tcW w:w="3543" w:type="dxa"/>
            <w:gridSpan w:val="2"/>
          </w:tcPr>
          <w:p w:rsidR="005473E9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6</w:t>
            </w:r>
            <w:r>
              <w:rPr>
                <w:rFonts w:ascii="Arial" w:hAnsi="Arial" w:cs="Arial"/>
                <w:sz w:val="18"/>
              </w:rPr>
              <w:t>0.0 (20.0-800.0)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Default="005473E9" w:rsidP="00941AFC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L</w:t>
            </w:r>
            <w:r>
              <w:rPr>
                <w:rFonts w:ascii="Arial" w:hAnsi="Arial" w:cs="Arial"/>
                <w:sz w:val="18"/>
              </w:rPr>
              <w:t>ength of postoperative hospital stay</w:t>
            </w:r>
          </w:p>
        </w:tc>
        <w:tc>
          <w:tcPr>
            <w:tcW w:w="3543" w:type="dxa"/>
            <w:gridSpan w:val="2"/>
          </w:tcPr>
          <w:p w:rsidR="005473E9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M</w:t>
            </w:r>
            <w:r>
              <w:rPr>
                <w:rFonts w:ascii="Arial" w:hAnsi="Arial" w:cs="Arial"/>
                <w:sz w:val="18"/>
              </w:rPr>
              <w:t>edian, day</w:t>
            </w:r>
          </w:p>
        </w:tc>
        <w:tc>
          <w:tcPr>
            <w:tcW w:w="3543" w:type="dxa"/>
            <w:gridSpan w:val="2"/>
          </w:tcPr>
          <w:p w:rsidR="005473E9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2.0 (7.0-82.0)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Sex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Male</w:t>
            </w:r>
          </w:p>
        </w:tc>
        <w:tc>
          <w:tcPr>
            <w:tcW w:w="1417" w:type="dxa"/>
          </w:tcPr>
          <w:p w:rsidR="005473E9" w:rsidRPr="00D309B0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4</w:t>
            </w: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2126" w:type="dxa"/>
          </w:tcPr>
          <w:p w:rsidR="005473E9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3</w:t>
            </w:r>
            <w:r>
              <w:rPr>
                <w:rFonts w:ascii="Arial" w:hAnsi="Arial" w:cs="Arial"/>
                <w:sz w:val="18"/>
              </w:rPr>
              <w:t>8.1</w:t>
            </w:r>
          </w:p>
        </w:tc>
      </w:tr>
      <w:tr w:rsidR="005473E9" w:rsidRPr="00E95A32" w:rsidTr="00941AFC">
        <w:trPr>
          <w:trHeight w:val="264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Female</w:t>
            </w:r>
          </w:p>
        </w:tc>
        <w:tc>
          <w:tcPr>
            <w:tcW w:w="1417" w:type="dxa"/>
          </w:tcPr>
          <w:p w:rsidR="005473E9" w:rsidRPr="00D309B0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7</w:t>
            </w:r>
            <w:r>
              <w:rPr>
                <w:rFonts w:ascii="Arial" w:hAnsi="Arial" w:cs="Arial"/>
                <w:sz w:val="18"/>
              </w:rPr>
              <w:t>0</w:t>
            </w:r>
          </w:p>
        </w:tc>
        <w:tc>
          <w:tcPr>
            <w:tcW w:w="2126" w:type="dxa"/>
          </w:tcPr>
          <w:p w:rsidR="005473E9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6</w:t>
            </w:r>
            <w:r>
              <w:rPr>
                <w:rFonts w:ascii="Arial" w:hAnsi="Arial" w:cs="Arial"/>
                <w:sz w:val="18"/>
              </w:rPr>
              <w:t>1.9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jc w:val="left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Preoperative</w:t>
            </w:r>
            <w:r>
              <w:rPr>
                <w:rFonts w:ascii="Arial" w:hAnsi="Arial" w:cs="Arial"/>
                <w:sz w:val="18"/>
              </w:rPr>
              <w:t xml:space="preserve"> chemotherapy</w:t>
            </w:r>
            <w:r w:rsidRPr="00E95A32">
              <w:rPr>
                <w:rFonts w:ascii="Arial" w:hAnsi="Arial" w:cs="Arial"/>
                <w:sz w:val="18"/>
              </w:rPr>
              <w:t xml:space="preserve"> courses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&lt; 6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47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4</w:t>
            </w:r>
            <w:r>
              <w:rPr>
                <w:rFonts w:ascii="Arial" w:hAnsi="Arial" w:cs="Arial"/>
                <w:sz w:val="18"/>
              </w:rPr>
              <w:t>1.6</w:t>
            </w:r>
          </w:p>
        </w:tc>
      </w:tr>
      <w:tr w:rsidR="005473E9" w:rsidRPr="00E95A32" w:rsidTr="00941AFC">
        <w:trPr>
          <w:trHeight w:val="264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≥ 6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66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5</w:t>
            </w:r>
            <w:r>
              <w:rPr>
                <w:rFonts w:ascii="Arial" w:hAnsi="Arial" w:cs="Arial"/>
                <w:sz w:val="18"/>
              </w:rPr>
              <w:t>8.4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Type of gastrectomy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473E9" w:rsidRPr="00E95A32" w:rsidTr="00941AFC">
        <w:trPr>
          <w:trHeight w:val="264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Distal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3</w:t>
            </w:r>
            <w:r w:rsidRPr="00E95A32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2</w:t>
            </w:r>
            <w:r>
              <w:rPr>
                <w:rFonts w:ascii="Arial" w:hAnsi="Arial" w:cs="Arial"/>
                <w:sz w:val="18"/>
              </w:rPr>
              <w:t>9.2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Total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8</w:t>
            </w:r>
            <w:r w:rsidRPr="00E95A32">
              <w:rPr>
                <w:rFonts w:ascii="Arial" w:hAnsi="Arial" w:cs="Arial"/>
                <w:sz w:val="18"/>
              </w:rPr>
              <w:t>0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7</w:t>
            </w:r>
            <w:r>
              <w:rPr>
                <w:rFonts w:ascii="Arial" w:hAnsi="Arial" w:cs="Arial"/>
                <w:sz w:val="18"/>
              </w:rPr>
              <w:t>0.8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Extent of resection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473E9" w:rsidRPr="00E95A32" w:rsidTr="00941AFC">
        <w:trPr>
          <w:trHeight w:val="264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R0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9</w:t>
            </w:r>
            <w:r w:rsidRPr="00E95A32">
              <w:rPr>
                <w:rFonts w:ascii="Arial" w:hAnsi="Arial" w:cs="Arial"/>
                <w:sz w:val="18"/>
              </w:rPr>
              <w:t>0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7</w:t>
            </w:r>
            <w:r>
              <w:rPr>
                <w:rFonts w:ascii="Arial" w:hAnsi="Arial" w:cs="Arial"/>
                <w:sz w:val="18"/>
              </w:rPr>
              <w:t>9.6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R2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2</w:t>
            </w:r>
            <w:r w:rsidRPr="00E95A32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2</w:t>
            </w:r>
            <w:r>
              <w:rPr>
                <w:rFonts w:ascii="Arial" w:hAnsi="Arial" w:cs="Arial"/>
                <w:sz w:val="18"/>
              </w:rPr>
              <w:t>0.4</w:t>
            </w:r>
          </w:p>
        </w:tc>
      </w:tr>
      <w:tr w:rsidR="005473E9" w:rsidRPr="00E95A32" w:rsidTr="00941AFC">
        <w:trPr>
          <w:trHeight w:val="264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Combination of resection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Ovary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2</w:t>
            </w: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2</w:t>
            </w:r>
            <w:r>
              <w:rPr>
                <w:rFonts w:ascii="Arial" w:hAnsi="Arial" w:cs="Arial"/>
                <w:sz w:val="18"/>
              </w:rPr>
              <w:t>0.4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Gall bladder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3</w:t>
            </w:r>
            <w:r>
              <w:rPr>
                <w:rFonts w:ascii="Arial" w:hAnsi="Arial" w:cs="Arial"/>
                <w:sz w:val="18"/>
              </w:rPr>
              <w:t>.5</w:t>
            </w:r>
          </w:p>
        </w:tc>
      </w:tr>
      <w:tr w:rsidR="005473E9" w:rsidRPr="00E95A32" w:rsidTr="00941AFC">
        <w:trPr>
          <w:trHeight w:val="264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Distal pancreas and spleen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2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.8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C</w:t>
            </w:r>
            <w:r w:rsidRPr="00E95A32">
              <w:rPr>
                <w:rFonts w:ascii="Arial" w:hAnsi="Arial" w:cs="Arial" w:hint="eastAsia"/>
                <w:sz w:val="18"/>
              </w:rPr>
              <w:t>olon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2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.8</w:t>
            </w:r>
          </w:p>
        </w:tc>
      </w:tr>
      <w:tr w:rsidR="005473E9" w:rsidRPr="00E95A32" w:rsidTr="00941AFC">
        <w:trPr>
          <w:trHeight w:val="264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Primary tumor location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1</w:t>
            </w:r>
            <w:r w:rsidRPr="00E95A32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0.6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7</w:t>
            </w: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6</w:t>
            </w:r>
            <w:r>
              <w:rPr>
                <w:rFonts w:ascii="Arial" w:hAnsi="Arial" w:cs="Arial"/>
                <w:sz w:val="18"/>
              </w:rPr>
              <w:t>5.5</w:t>
            </w:r>
          </w:p>
        </w:tc>
      </w:tr>
      <w:tr w:rsidR="005473E9" w:rsidRPr="00E95A32" w:rsidTr="00941AFC">
        <w:trPr>
          <w:trHeight w:val="264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2</w:t>
            </w:r>
            <w:r>
              <w:rPr>
                <w:rFonts w:ascii="Arial" w:hAnsi="Arial" w:cs="Arial"/>
                <w:sz w:val="18"/>
              </w:rPr>
              <w:t>7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2</w:t>
            </w:r>
            <w:r>
              <w:rPr>
                <w:rFonts w:ascii="Arial" w:hAnsi="Arial" w:cs="Arial"/>
                <w:sz w:val="18"/>
              </w:rPr>
              <w:t>3.9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Gr</w:t>
            </w:r>
            <w:r w:rsidRPr="00E95A32">
              <w:rPr>
                <w:rFonts w:ascii="Arial" w:hAnsi="Arial" w:cs="Arial"/>
                <w:sz w:val="18"/>
              </w:rPr>
              <w:t>oss type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Borrmann I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4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3</w:t>
            </w:r>
            <w:r>
              <w:rPr>
                <w:rFonts w:ascii="Arial" w:hAnsi="Arial" w:cs="Arial"/>
                <w:sz w:val="18"/>
              </w:rPr>
              <w:t>.5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 xml:space="preserve">Borrmann </w:t>
            </w:r>
            <w:r>
              <w:rPr>
                <w:rFonts w:ascii="Arial" w:hAnsi="Arial" w:cs="Arial"/>
                <w:sz w:val="18"/>
              </w:rPr>
              <w:t>II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6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5</w:t>
            </w:r>
            <w:r>
              <w:rPr>
                <w:rFonts w:ascii="Arial" w:hAnsi="Arial" w:cs="Arial"/>
                <w:sz w:val="18"/>
              </w:rPr>
              <w:t>.3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Borrmann III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84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7</w:t>
            </w:r>
            <w:r>
              <w:rPr>
                <w:rFonts w:ascii="Arial" w:hAnsi="Arial" w:cs="Arial"/>
                <w:sz w:val="18"/>
              </w:rPr>
              <w:t>4.3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Borrmann IV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9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6.8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T</w:t>
            </w:r>
            <w:r w:rsidRPr="00E95A32">
              <w:rPr>
                <w:rFonts w:ascii="Arial" w:hAnsi="Arial" w:cs="Arial"/>
                <w:sz w:val="18"/>
              </w:rPr>
              <w:t>umor size (cm)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＜</w:t>
            </w:r>
            <w:r w:rsidRPr="00E95A32">
              <w:rPr>
                <w:rFonts w:ascii="Arial" w:hAnsi="Arial" w:cs="Arial" w:hint="eastAsia"/>
                <w:sz w:val="18"/>
              </w:rPr>
              <w:t>5</w:t>
            </w:r>
            <w:r>
              <w:rPr>
                <w:rFonts w:ascii="Arial" w:hAnsi="Arial" w:cs="Arial" w:hint="eastAsia"/>
                <w:sz w:val="18"/>
              </w:rPr>
              <w:t>.</w:t>
            </w: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6</w:t>
            </w:r>
            <w:r>
              <w:rPr>
                <w:rFonts w:ascii="Arial" w:hAnsi="Arial" w:cs="Arial"/>
                <w:sz w:val="18"/>
              </w:rPr>
              <w:t>8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6</w:t>
            </w:r>
            <w:r>
              <w:rPr>
                <w:rFonts w:ascii="Arial" w:hAnsi="Arial" w:cs="Arial"/>
                <w:sz w:val="18"/>
              </w:rPr>
              <w:t>0.2</w:t>
            </w:r>
          </w:p>
        </w:tc>
      </w:tr>
      <w:tr w:rsidR="005473E9" w:rsidRPr="00E95A32" w:rsidTr="00941AFC">
        <w:trPr>
          <w:trHeight w:val="30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≥</w:t>
            </w:r>
            <w:r w:rsidRPr="00E95A32">
              <w:rPr>
                <w:rFonts w:ascii="Arial" w:hAnsi="Arial" w:cs="Arial" w:hint="eastAsia"/>
                <w:sz w:val="18"/>
              </w:rPr>
              <w:t>5</w:t>
            </w:r>
            <w:r>
              <w:rPr>
                <w:rFonts w:ascii="Arial" w:hAnsi="Arial" w:cs="Arial"/>
                <w:sz w:val="18"/>
              </w:rPr>
              <w:t>.5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4</w:t>
            </w: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3</w:t>
            </w:r>
            <w:r>
              <w:rPr>
                <w:rFonts w:ascii="Arial" w:hAnsi="Arial" w:cs="Arial"/>
                <w:sz w:val="18"/>
              </w:rPr>
              <w:t>9.8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R</w:t>
            </w:r>
            <w:r w:rsidRPr="00E95A32">
              <w:rPr>
                <w:rFonts w:ascii="Arial" w:hAnsi="Arial" w:cs="Arial"/>
                <w:sz w:val="18"/>
              </w:rPr>
              <w:t>esected lymph nodes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＜</w:t>
            </w:r>
            <w:r w:rsidRPr="00E95A32">
              <w:rPr>
                <w:rFonts w:ascii="Arial" w:hAnsi="Arial" w:cs="Arial" w:hint="eastAsia"/>
                <w:sz w:val="18"/>
              </w:rPr>
              <w:t>1</w:t>
            </w:r>
            <w:r w:rsidRPr="00E95A32"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1.5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≥</w:t>
            </w:r>
            <w:r w:rsidRPr="00E95A32">
              <w:rPr>
                <w:rFonts w:ascii="Arial" w:hAnsi="Arial" w:cs="Arial" w:hint="eastAsia"/>
                <w:sz w:val="18"/>
              </w:rPr>
              <w:t>1</w:t>
            </w:r>
            <w:r w:rsidRPr="00E95A32"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00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8</w:t>
            </w:r>
            <w:r>
              <w:rPr>
                <w:rFonts w:ascii="Arial" w:hAnsi="Arial" w:cs="Arial"/>
                <w:sz w:val="18"/>
              </w:rPr>
              <w:t>8.5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M</w:t>
            </w:r>
            <w:r>
              <w:rPr>
                <w:rFonts w:ascii="Arial" w:hAnsi="Arial" w:cs="Arial"/>
                <w:sz w:val="18"/>
              </w:rPr>
              <w:t>etastatic lymph node ratio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≤</w:t>
            </w:r>
            <w:r>
              <w:rPr>
                <w:rFonts w:ascii="Arial" w:hAnsi="Arial" w:cs="Arial" w:hint="eastAsia"/>
                <w:sz w:val="18"/>
              </w:rPr>
              <w:t>0</w:t>
            </w:r>
            <w:r>
              <w:rPr>
                <w:rFonts w:ascii="Arial" w:hAnsi="Arial" w:cs="Arial"/>
                <w:sz w:val="18"/>
              </w:rPr>
              <w:t>.14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5</w:t>
            </w: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4</w:t>
            </w:r>
            <w:r>
              <w:rPr>
                <w:rFonts w:ascii="Arial" w:hAnsi="Arial" w:cs="Arial"/>
                <w:sz w:val="18"/>
              </w:rPr>
              <w:t>7.8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＞</w:t>
            </w:r>
            <w:r>
              <w:rPr>
                <w:rFonts w:ascii="Arial" w:hAnsi="Arial" w:cs="Arial" w:hint="eastAsia"/>
                <w:sz w:val="18"/>
              </w:rPr>
              <w:t>0</w:t>
            </w:r>
            <w:r>
              <w:rPr>
                <w:rFonts w:ascii="Arial" w:hAnsi="Arial" w:cs="Arial"/>
                <w:sz w:val="18"/>
              </w:rPr>
              <w:t>.14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5</w:t>
            </w:r>
            <w:r>
              <w:rPr>
                <w:rFonts w:ascii="Arial" w:hAnsi="Arial" w:cs="Arial"/>
                <w:sz w:val="18"/>
              </w:rPr>
              <w:t>9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5</w:t>
            </w:r>
            <w:r>
              <w:rPr>
                <w:rFonts w:ascii="Arial" w:hAnsi="Arial" w:cs="Arial"/>
                <w:sz w:val="18"/>
              </w:rPr>
              <w:t>2.2</w:t>
            </w:r>
          </w:p>
        </w:tc>
      </w:tr>
      <w:tr w:rsidR="005473E9" w:rsidRPr="00E95A32" w:rsidTr="00941AFC">
        <w:trPr>
          <w:trHeight w:val="264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lastRenderedPageBreak/>
              <w:t>Pathological tumor stage (ypT)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ypT0</w:t>
            </w:r>
            <w:r>
              <w:rPr>
                <w:rFonts w:ascii="Arial" w:hAnsi="Arial" w:cs="Arial"/>
                <w:sz w:val="18"/>
              </w:rPr>
              <w:t>-1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9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7.9</w:t>
            </w:r>
          </w:p>
        </w:tc>
      </w:tr>
      <w:tr w:rsidR="005473E9" w:rsidRPr="00E95A32" w:rsidTr="00941AFC">
        <w:trPr>
          <w:trHeight w:val="264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ypT2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0.6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ypT3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2</w:t>
            </w:r>
            <w:r>
              <w:rPr>
                <w:rFonts w:ascii="Arial" w:hAnsi="Arial" w:cs="Arial"/>
                <w:sz w:val="18"/>
              </w:rPr>
              <w:t>9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2</w:t>
            </w:r>
            <w:r>
              <w:rPr>
                <w:rFonts w:ascii="Arial" w:hAnsi="Arial" w:cs="Arial"/>
                <w:sz w:val="18"/>
              </w:rPr>
              <w:t>5.7</w:t>
            </w:r>
          </w:p>
        </w:tc>
      </w:tr>
      <w:tr w:rsidR="005473E9" w:rsidRPr="00E95A32" w:rsidTr="00941AFC">
        <w:trPr>
          <w:trHeight w:val="264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ypT4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6</w:t>
            </w: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5</w:t>
            </w:r>
            <w:r>
              <w:rPr>
                <w:rFonts w:ascii="Arial" w:hAnsi="Arial" w:cs="Arial"/>
                <w:sz w:val="18"/>
              </w:rPr>
              <w:t>5.8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Pathological nodal stage (ypN)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ypN0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2</w:t>
            </w: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2</w:t>
            </w:r>
            <w:r>
              <w:rPr>
                <w:rFonts w:ascii="Arial" w:hAnsi="Arial" w:cs="Arial"/>
                <w:sz w:val="18"/>
              </w:rPr>
              <w:t>2.1</w:t>
            </w:r>
          </w:p>
        </w:tc>
      </w:tr>
      <w:tr w:rsidR="005473E9" w:rsidRPr="00E95A32" w:rsidTr="00941AFC">
        <w:trPr>
          <w:trHeight w:val="264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ypN1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9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6.8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ypN2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2</w:t>
            </w: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8.6</w:t>
            </w:r>
          </w:p>
        </w:tc>
      </w:tr>
      <w:tr w:rsidR="005473E9" w:rsidRPr="00E95A32" w:rsidTr="00941AFC">
        <w:trPr>
          <w:trHeight w:val="264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ypN3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4</w:t>
            </w:r>
            <w:r>
              <w:rPr>
                <w:rFonts w:ascii="Arial" w:hAnsi="Arial" w:cs="Arial"/>
                <w:sz w:val="18"/>
              </w:rPr>
              <w:t>8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4</w:t>
            </w:r>
            <w:r>
              <w:rPr>
                <w:rFonts w:ascii="Arial" w:hAnsi="Arial" w:cs="Arial"/>
                <w:sz w:val="18"/>
              </w:rPr>
              <w:t>2.5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T</w:t>
            </w:r>
            <w:r w:rsidRPr="00E95A32">
              <w:rPr>
                <w:rFonts w:ascii="Arial" w:hAnsi="Arial" w:cs="Arial"/>
                <w:sz w:val="18"/>
              </w:rPr>
              <w:t>RG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0</w:t>
            </w:r>
            <w:r w:rsidRPr="00E95A32">
              <w:rPr>
                <w:rFonts w:ascii="Arial" w:hAnsi="Arial" w:cs="Arial"/>
                <w:sz w:val="18"/>
              </w:rPr>
              <w:t>-1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2</w:t>
            </w:r>
            <w:r>
              <w:rPr>
                <w:rFonts w:ascii="Arial" w:hAnsi="Arial" w:cs="Arial"/>
                <w:sz w:val="18"/>
              </w:rPr>
              <w:t>9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2</w:t>
            </w:r>
            <w:r>
              <w:rPr>
                <w:rFonts w:ascii="Arial" w:hAnsi="Arial" w:cs="Arial"/>
                <w:sz w:val="18"/>
              </w:rPr>
              <w:t>5.7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5</w:t>
            </w: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4</w:t>
            </w:r>
            <w:r>
              <w:rPr>
                <w:rFonts w:ascii="Arial" w:hAnsi="Arial" w:cs="Arial"/>
                <w:sz w:val="18"/>
              </w:rPr>
              <w:t>6.9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3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3</w:t>
            </w: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2</w:t>
            </w:r>
            <w:r>
              <w:rPr>
                <w:rFonts w:ascii="Arial" w:hAnsi="Arial" w:cs="Arial"/>
                <w:sz w:val="18"/>
              </w:rPr>
              <w:t>7.4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 w:hint="eastAsia"/>
                <w:sz w:val="18"/>
              </w:rPr>
              <w:t>M</w:t>
            </w:r>
            <w:r w:rsidRPr="00E95A32">
              <w:rPr>
                <w:rFonts w:ascii="Arial" w:hAnsi="Arial" w:cs="Arial"/>
                <w:sz w:val="18"/>
              </w:rPr>
              <w:t>MR status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dMMR</w:t>
            </w:r>
          </w:p>
        </w:tc>
        <w:tc>
          <w:tcPr>
            <w:tcW w:w="1417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6</w:t>
            </w:r>
          </w:p>
        </w:tc>
        <w:tc>
          <w:tcPr>
            <w:tcW w:w="2126" w:type="dxa"/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5</w:t>
            </w:r>
            <w:r>
              <w:rPr>
                <w:rFonts w:ascii="Arial" w:hAnsi="Arial" w:cs="Arial"/>
                <w:sz w:val="18"/>
              </w:rPr>
              <w:t>.3</w:t>
            </w:r>
          </w:p>
        </w:tc>
      </w:tr>
      <w:tr w:rsidR="005473E9" w:rsidRPr="00E95A32" w:rsidTr="00941AFC">
        <w:trPr>
          <w:trHeight w:val="261"/>
          <w:jc w:val="center"/>
        </w:trPr>
        <w:tc>
          <w:tcPr>
            <w:tcW w:w="3970" w:type="dxa"/>
            <w:tcBorders>
              <w:bottom w:val="single" w:sz="8" w:space="0" w:color="auto"/>
            </w:tcBorders>
          </w:tcPr>
          <w:p w:rsidR="005473E9" w:rsidRPr="00E95A32" w:rsidRDefault="005473E9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E95A32">
              <w:rPr>
                <w:rFonts w:ascii="Arial" w:hAnsi="Arial" w:cs="Arial"/>
                <w:sz w:val="18"/>
              </w:rPr>
              <w:t>pMMR</w:t>
            </w: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07</w:t>
            </w:r>
          </w:p>
        </w:tc>
        <w:tc>
          <w:tcPr>
            <w:tcW w:w="2126" w:type="dxa"/>
            <w:tcBorders>
              <w:bottom w:val="single" w:sz="8" w:space="0" w:color="auto"/>
            </w:tcBorders>
          </w:tcPr>
          <w:p w:rsidR="005473E9" w:rsidRPr="00E95A32" w:rsidRDefault="005473E9" w:rsidP="00941AF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>9</w:t>
            </w:r>
            <w:r>
              <w:rPr>
                <w:rFonts w:ascii="Arial" w:hAnsi="Arial" w:cs="Arial"/>
                <w:sz w:val="18"/>
              </w:rPr>
              <w:t>4.7</w:t>
            </w:r>
          </w:p>
        </w:tc>
      </w:tr>
    </w:tbl>
    <w:p w:rsidR="005473E9" w:rsidRPr="00E95A32" w:rsidRDefault="005473E9" w:rsidP="005473E9">
      <w:pPr>
        <w:jc w:val="center"/>
        <w:rPr>
          <w:rFonts w:ascii="Arial" w:hAnsi="Arial" w:cs="Arial"/>
          <w:sz w:val="18"/>
        </w:rPr>
      </w:pPr>
    </w:p>
    <w:p w:rsidR="000E6089" w:rsidRDefault="000E6089">
      <w:pPr>
        <w:widowControl/>
        <w:jc w:val="left"/>
      </w:pPr>
      <w:r>
        <w:br w:type="page"/>
      </w:r>
    </w:p>
    <w:bookmarkStart w:id="4" w:name="_MON_1749301902"/>
    <w:bookmarkEnd w:id="4"/>
    <w:p w:rsidR="009665F0" w:rsidRDefault="00AA30AF">
      <w:r>
        <w:object w:dxaOrig="8306" w:dyaOrig="90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5pt;height:452.25pt" o:ole="">
            <v:imagedata r:id="rId12" o:title=""/>
          </v:shape>
          <o:OLEObject Type="Embed" ProgID="Word.Document.12" ShapeID="_x0000_i1025" DrawAspect="Content" ObjectID="_1764846079" r:id="rId13">
            <o:FieldCodes>\s</o:FieldCodes>
          </o:OLEObject>
        </w:object>
      </w:r>
    </w:p>
    <w:p w:rsidR="009665F0" w:rsidRDefault="009665F0">
      <w:pPr>
        <w:widowControl/>
        <w:jc w:val="left"/>
      </w:pPr>
      <w:r>
        <w:br w:type="page"/>
      </w:r>
    </w:p>
    <w:p w:rsidR="009665F0" w:rsidRDefault="00AA30AF" w:rsidP="009665F0">
      <w:pPr>
        <w:widowControl/>
        <w:ind w:firstLineChars="135" w:firstLine="283"/>
        <w:jc w:val="left"/>
      </w:pPr>
      <w:r>
        <w:rPr>
          <w:noProof/>
          <w:lang w:val="en-IN" w:eastAsia="en-IN"/>
        </w:rPr>
        <w:lastRenderedPageBreak/>
        <w:drawing>
          <wp:inline distT="0" distB="0" distL="0" distR="0">
            <wp:extent cx="8947496" cy="4940300"/>
            <wp:effectExtent l="3175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able S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21" t="12723" r="7241" b="20326"/>
                    <a:stretch/>
                  </pic:blipFill>
                  <pic:spPr bwMode="auto">
                    <a:xfrm rot="16200000">
                      <a:off x="0" y="0"/>
                      <a:ext cx="8956592" cy="4945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665F0">
        <w:br w:type="page"/>
      </w:r>
    </w:p>
    <w:p w:rsidR="009665F0" w:rsidRPr="00380CC3" w:rsidRDefault="009665F0" w:rsidP="009665F0">
      <w:pPr>
        <w:rPr>
          <w:rFonts w:ascii="Arial" w:hAnsi="Arial" w:cs="Arial"/>
          <w:b/>
          <w:sz w:val="40"/>
          <w:szCs w:val="24"/>
        </w:rPr>
      </w:pPr>
      <w:r w:rsidRPr="00111BE4">
        <w:rPr>
          <w:rFonts w:ascii="Arial" w:hAnsi="Arial" w:cs="Arial"/>
          <w:b/>
          <w:bCs/>
          <w:caps/>
          <w:kern w:val="24"/>
          <w:sz w:val="24"/>
          <w:szCs w:val="24"/>
        </w:rPr>
        <w:lastRenderedPageBreak/>
        <w:t>T</w:t>
      </w:r>
      <w:r w:rsidRPr="00B60489">
        <w:rPr>
          <w:rFonts w:ascii="Arial" w:hAnsi="Arial" w:cs="Arial"/>
          <w:b/>
          <w:bCs/>
          <w:kern w:val="24"/>
          <w:sz w:val="24"/>
          <w:szCs w:val="24"/>
        </w:rPr>
        <w:t>able</w:t>
      </w:r>
      <w:r w:rsidRPr="00673A74">
        <w:rPr>
          <w:rFonts w:ascii="Arial" w:hAnsi="Arial" w:cs="Arial"/>
          <w:b/>
          <w:bCs/>
          <w:kern w:val="24"/>
          <w:sz w:val="24"/>
          <w:szCs w:val="24"/>
        </w:rPr>
        <w:t xml:space="preserve"> S</w:t>
      </w:r>
      <w:r w:rsidR="00B60489">
        <w:rPr>
          <w:rFonts w:ascii="Arial" w:hAnsi="Arial" w:cs="Arial"/>
          <w:b/>
          <w:bCs/>
          <w:kern w:val="24"/>
          <w:sz w:val="24"/>
          <w:szCs w:val="24"/>
        </w:rPr>
        <w:t>4</w:t>
      </w:r>
      <w:r>
        <w:rPr>
          <w:rFonts w:ascii="Arial" w:hAnsi="Arial" w:cs="Arial"/>
          <w:b/>
          <w:bCs/>
          <w:kern w:val="24"/>
          <w:sz w:val="24"/>
          <w:szCs w:val="24"/>
        </w:rPr>
        <w:t xml:space="preserve"> </w:t>
      </w:r>
      <w:bookmarkStart w:id="5" w:name="OLE_LINK1"/>
      <w:r w:rsidRPr="00380CC3">
        <w:rPr>
          <w:rFonts w:ascii="Arial" w:hAnsi="Arial" w:cs="Arial"/>
          <w:sz w:val="20"/>
          <w:szCs w:val="14"/>
        </w:rPr>
        <w:t>Multivariable analysis for female patients with or without ovariectomy in the NCS group.</w:t>
      </w:r>
    </w:p>
    <w:tbl>
      <w:tblPr>
        <w:tblStyle w:val="TableGrid"/>
        <w:tblW w:w="830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743"/>
        <w:gridCol w:w="1873"/>
        <w:gridCol w:w="1997"/>
      </w:tblGrid>
      <w:tr w:rsidR="009665F0" w:rsidRPr="00380CC3" w:rsidTr="00941AFC">
        <w:trPr>
          <w:trHeight w:val="338"/>
          <w:jc w:val="center"/>
        </w:trPr>
        <w:tc>
          <w:tcPr>
            <w:tcW w:w="2689" w:type="dxa"/>
            <w:tcBorders>
              <w:top w:val="single" w:sz="8" w:space="0" w:color="auto"/>
              <w:bottom w:val="single" w:sz="8" w:space="0" w:color="auto"/>
            </w:tcBorders>
          </w:tcPr>
          <w:bookmarkEnd w:id="5"/>
          <w:p w:rsidR="009665F0" w:rsidRPr="00380CC3" w:rsidRDefault="009665F0" w:rsidP="00941AFC">
            <w:pPr>
              <w:rPr>
                <w:rFonts w:ascii="Arial" w:hAnsi="Arial" w:cs="Arial"/>
                <w:b/>
                <w:sz w:val="18"/>
              </w:rPr>
            </w:pPr>
            <w:r w:rsidRPr="00380CC3">
              <w:rPr>
                <w:rFonts w:ascii="Arial" w:hAnsi="Arial" w:cs="Arial" w:hint="eastAsia"/>
                <w:b/>
                <w:sz w:val="18"/>
              </w:rPr>
              <w:t>Var</w:t>
            </w:r>
            <w:r w:rsidRPr="00380CC3">
              <w:rPr>
                <w:rFonts w:ascii="Arial" w:hAnsi="Arial" w:cs="Arial"/>
                <w:b/>
                <w:sz w:val="18"/>
              </w:rPr>
              <w:t>iables</w:t>
            </w:r>
          </w:p>
        </w:tc>
        <w:tc>
          <w:tcPr>
            <w:tcW w:w="1743" w:type="dxa"/>
            <w:tcBorders>
              <w:top w:val="single" w:sz="8" w:space="0" w:color="auto"/>
              <w:bottom w:val="single" w:sz="8" w:space="0" w:color="auto"/>
            </w:tcBorders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380CC3">
              <w:rPr>
                <w:rFonts w:ascii="Arial" w:hAnsi="Arial" w:cs="Arial" w:hint="eastAsia"/>
                <w:b/>
                <w:sz w:val="18"/>
              </w:rPr>
              <w:t>H</w:t>
            </w:r>
            <w:r w:rsidRPr="00380CC3">
              <w:rPr>
                <w:rFonts w:ascii="Arial" w:hAnsi="Arial" w:cs="Arial"/>
                <w:b/>
                <w:sz w:val="18"/>
              </w:rPr>
              <w:t>R</w:t>
            </w:r>
          </w:p>
        </w:tc>
        <w:tc>
          <w:tcPr>
            <w:tcW w:w="1873" w:type="dxa"/>
            <w:tcBorders>
              <w:top w:val="single" w:sz="8" w:space="0" w:color="auto"/>
              <w:bottom w:val="single" w:sz="8" w:space="0" w:color="auto"/>
            </w:tcBorders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380CC3">
              <w:rPr>
                <w:rFonts w:ascii="Arial" w:hAnsi="Arial" w:cs="Arial" w:hint="eastAsia"/>
                <w:b/>
                <w:sz w:val="18"/>
              </w:rPr>
              <w:t>9</w:t>
            </w:r>
            <w:r w:rsidRPr="00380CC3">
              <w:rPr>
                <w:rFonts w:ascii="Arial" w:hAnsi="Arial" w:cs="Arial"/>
                <w:b/>
                <w:sz w:val="18"/>
              </w:rPr>
              <w:t>5% CI</w:t>
            </w:r>
          </w:p>
        </w:tc>
        <w:tc>
          <w:tcPr>
            <w:tcW w:w="1997" w:type="dxa"/>
            <w:tcBorders>
              <w:top w:val="single" w:sz="8" w:space="0" w:color="auto"/>
              <w:bottom w:val="single" w:sz="8" w:space="0" w:color="auto"/>
            </w:tcBorders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380CC3">
              <w:rPr>
                <w:rFonts w:ascii="Arial" w:hAnsi="Arial" w:cs="Arial"/>
                <w:b/>
                <w:i/>
                <w:sz w:val="18"/>
              </w:rPr>
              <w:t xml:space="preserve">P </w:t>
            </w:r>
            <w:r w:rsidRPr="00380CC3">
              <w:rPr>
                <w:rFonts w:ascii="Arial" w:hAnsi="Arial" w:cs="Arial"/>
                <w:b/>
                <w:sz w:val="18"/>
              </w:rPr>
              <w:t>Value</w:t>
            </w: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  <w:tcBorders>
              <w:top w:val="single" w:sz="8" w:space="0" w:color="auto"/>
            </w:tcBorders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Age (year)</w:t>
            </w:r>
          </w:p>
        </w:tc>
        <w:tc>
          <w:tcPr>
            <w:tcW w:w="1743" w:type="dxa"/>
            <w:tcBorders>
              <w:top w:val="single" w:sz="8" w:space="0" w:color="auto"/>
            </w:tcBorders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73" w:type="dxa"/>
            <w:tcBorders>
              <w:top w:val="single" w:sz="8" w:space="0" w:color="auto"/>
            </w:tcBorders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  <w:tcBorders>
              <w:top w:val="single" w:sz="8" w:space="0" w:color="auto"/>
            </w:tcBorders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pStyle w:val="NormalWeb"/>
              <w:spacing w:before="0" w:beforeAutospacing="0" w:after="0" w:afterAutospacing="0"/>
              <w:ind w:firstLineChars="100" w:firstLine="180"/>
              <w:textAlignment w:val="baseline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&gt; 60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1.00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0.570</w:t>
            </w: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 xml:space="preserve">  ≤ 60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0.62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0.11 - 3.29</w:t>
            </w: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BMI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kern w:val="24"/>
                <w:sz w:val="18"/>
              </w:rPr>
              <w:t>&gt;</w:t>
            </w:r>
            <w:r w:rsidRPr="00380CC3">
              <w:rPr>
                <w:rFonts w:ascii="Arial" w:hAnsi="Arial" w:cs="Arial"/>
                <w:kern w:val="24"/>
                <w:sz w:val="18"/>
              </w:rPr>
              <w:t xml:space="preserve"> 20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1</w:t>
            </w:r>
            <w:r w:rsidRPr="00380CC3">
              <w:rPr>
                <w:rFonts w:ascii="Arial" w:hAnsi="Arial" w:cs="Arial"/>
                <w:sz w:val="18"/>
              </w:rPr>
              <w:t>.00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.517</w:t>
            </w: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≤ 20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.73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.28 – 1.19</w:t>
            </w: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E</w:t>
            </w:r>
            <w:r w:rsidRPr="00380CC3">
              <w:rPr>
                <w:rFonts w:ascii="Arial" w:hAnsi="Arial" w:cs="Arial"/>
                <w:sz w:val="18"/>
              </w:rPr>
              <w:t>COG-PS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 xml:space="preserve"> </w:t>
            </w:r>
            <w:r w:rsidRPr="00380CC3">
              <w:rPr>
                <w:rFonts w:ascii="Arial" w:hAnsi="Arial" w:cs="Arial"/>
                <w:sz w:val="18"/>
              </w:rPr>
              <w:t xml:space="preserve"> 0 - 1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1</w:t>
            </w:r>
            <w:r w:rsidRPr="00380CC3">
              <w:rPr>
                <w:rFonts w:ascii="Arial" w:hAnsi="Arial" w:cs="Arial"/>
                <w:sz w:val="18"/>
              </w:rPr>
              <w:t>.00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.624</w:t>
            </w: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 xml:space="preserve"> </w:t>
            </w:r>
            <w:r w:rsidRPr="00380CC3">
              <w:rPr>
                <w:rFonts w:ascii="Arial" w:hAnsi="Arial" w:cs="Arial"/>
                <w:sz w:val="18"/>
              </w:rPr>
              <w:t xml:space="preserve"> 2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.59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.07 -4.82</w:t>
            </w: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P</w:t>
            </w:r>
            <w:r w:rsidRPr="00380CC3">
              <w:rPr>
                <w:rFonts w:ascii="Arial" w:hAnsi="Arial" w:cs="Arial"/>
                <w:sz w:val="18"/>
              </w:rPr>
              <w:t xml:space="preserve"> Stage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 xml:space="preserve"> </w:t>
            </w:r>
            <w:r w:rsidRPr="00380CC3">
              <w:rPr>
                <w:rFonts w:ascii="Arial" w:hAnsi="Arial" w:cs="Arial"/>
                <w:sz w:val="18"/>
              </w:rPr>
              <w:t xml:space="preserve"> P1a/P1b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1</w:t>
            </w:r>
            <w:r w:rsidRPr="00380CC3">
              <w:rPr>
                <w:rFonts w:ascii="Arial" w:hAnsi="Arial" w:cs="Arial"/>
                <w:sz w:val="18"/>
              </w:rPr>
              <w:t>.00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.180</w:t>
            </w: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 xml:space="preserve"> </w:t>
            </w:r>
            <w:r w:rsidRPr="00380CC3">
              <w:rPr>
                <w:rFonts w:ascii="Arial" w:hAnsi="Arial" w:cs="Arial"/>
                <w:sz w:val="18"/>
              </w:rPr>
              <w:t xml:space="preserve"> P1c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.15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.01 – 2.39</w:t>
            </w: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Amount of ascites, mL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 xml:space="preserve">  ≤ 100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1</w:t>
            </w:r>
            <w:r w:rsidRPr="00380CC3">
              <w:rPr>
                <w:rFonts w:ascii="Arial" w:hAnsi="Arial" w:cs="Arial"/>
                <w:sz w:val="18"/>
              </w:rPr>
              <w:t>.00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.417</w:t>
            </w: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 xml:space="preserve">  &gt; 100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.60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.17 – 2.06</w:t>
            </w: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P</w:t>
            </w:r>
            <w:r w:rsidRPr="00380CC3">
              <w:rPr>
                <w:rFonts w:ascii="Arial" w:hAnsi="Arial" w:cs="Arial"/>
                <w:sz w:val="18"/>
              </w:rPr>
              <w:t>CI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&gt; 9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1</w:t>
            </w:r>
            <w:r w:rsidRPr="00380CC3">
              <w:rPr>
                <w:rFonts w:ascii="Arial" w:hAnsi="Arial" w:cs="Arial"/>
                <w:sz w:val="18"/>
              </w:rPr>
              <w:t>.00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.029</w:t>
            </w: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≤ 9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.02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.00 – 0.66</w:t>
            </w: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T</w:t>
            </w:r>
            <w:r w:rsidRPr="00380CC3">
              <w:rPr>
                <w:rFonts w:ascii="Arial" w:hAnsi="Arial" w:cs="Arial"/>
                <w:sz w:val="18"/>
              </w:rPr>
              <w:t>umor location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L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1</w:t>
            </w:r>
            <w:r w:rsidRPr="00380CC3">
              <w:rPr>
                <w:rFonts w:ascii="Arial" w:hAnsi="Arial" w:cs="Arial"/>
                <w:sz w:val="18"/>
              </w:rPr>
              <w:t>.00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.008</w:t>
            </w: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U</w:t>
            </w:r>
            <w:r w:rsidRPr="00380CC3">
              <w:rPr>
                <w:rFonts w:ascii="Arial" w:hAnsi="Arial" w:cs="Arial"/>
                <w:sz w:val="18"/>
              </w:rPr>
              <w:t>/M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5.32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1</w:t>
            </w:r>
            <w:r w:rsidRPr="00380CC3">
              <w:rPr>
                <w:rFonts w:ascii="Arial" w:hAnsi="Arial" w:cs="Arial"/>
                <w:sz w:val="18"/>
              </w:rPr>
              <w:t>.56 – 18.17</w:t>
            </w: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H</w:t>
            </w:r>
            <w:r w:rsidRPr="00380CC3">
              <w:rPr>
                <w:rFonts w:ascii="Arial" w:hAnsi="Arial" w:cs="Arial"/>
                <w:sz w:val="18"/>
              </w:rPr>
              <w:t>istological Type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t</w:t>
            </w:r>
            <w:r w:rsidRPr="00380CC3">
              <w:rPr>
                <w:rFonts w:ascii="Arial" w:hAnsi="Arial" w:cs="Arial"/>
                <w:sz w:val="18"/>
              </w:rPr>
              <w:t>ub2/</w:t>
            </w:r>
            <w:r w:rsidRPr="00380CC3">
              <w:rPr>
                <w:rFonts w:ascii="Arial" w:hAnsi="Arial" w:cs="Arial" w:hint="eastAsia"/>
                <w:sz w:val="18"/>
              </w:rPr>
              <w:t>por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1</w:t>
            </w:r>
            <w:r w:rsidRPr="00380CC3">
              <w:rPr>
                <w:rFonts w:ascii="Arial" w:hAnsi="Arial" w:cs="Arial"/>
                <w:sz w:val="18"/>
              </w:rPr>
              <w:t>.00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.270</w:t>
            </w: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sig/muc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.42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.09 – 1.95</w:t>
            </w: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Serum CA125, U/</w:t>
            </w:r>
            <w:r w:rsidRPr="00380CC3">
              <w:rPr>
                <w:rFonts w:ascii="Arial" w:hAnsi="Arial" w:cs="Arial" w:hint="eastAsia"/>
                <w:sz w:val="18"/>
              </w:rPr>
              <w:t>ml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&gt; 47.4</w:t>
            </w:r>
          </w:p>
        </w:tc>
        <w:tc>
          <w:tcPr>
            <w:tcW w:w="1743" w:type="dxa"/>
            <w:vAlign w:val="center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1</w:t>
            </w:r>
            <w:r w:rsidRPr="00380CC3">
              <w:rPr>
                <w:rFonts w:ascii="Arial" w:hAnsi="Arial" w:cs="Arial"/>
                <w:sz w:val="18"/>
              </w:rPr>
              <w:t>.00</w:t>
            </w:r>
          </w:p>
        </w:tc>
        <w:tc>
          <w:tcPr>
            <w:tcW w:w="1873" w:type="dxa"/>
            <w:vAlign w:val="center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  <w:vAlign w:val="center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.978</w:t>
            </w:r>
          </w:p>
        </w:tc>
      </w:tr>
      <w:tr w:rsidR="009665F0" w:rsidRPr="00380CC3" w:rsidTr="00941AFC">
        <w:trPr>
          <w:trHeight w:val="338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ind w:firstLineChars="100" w:firstLine="180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≤ 47.4</w:t>
            </w:r>
          </w:p>
        </w:tc>
        <w:tc>
          <w:tcPr>
            <w:tcW w:w="1743" w:type="dxa"/>
            <w:vAlign w:val="center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1</w:t>
            </w:r>
            <w:r w:rsidRPr="00380CC3">
              <w:rPr>
                <w:rFonts w:ascii="Arial" w:hAnsi="Arial" w:cs="Arial"/>
                <w:sz w:val="18"/>
              </w:rPr>
              <w:t>.02</w:t>
            </w:r>
          </w:p>
        </w:tc>
        <w:tc>
          <w:tcPr>
            <w:tcW w:w="1873" w:type="dxa"/>
            <w:vAlign w:val="center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.34 – 3.07</w:t>
            </w:r>
          </w:p>
        </w:tc>
        <w:tc>
          <w:tcPr>
            <w:tcW w:w="1997" w:type="dxa"/>
            <w:vAlign w:val="center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spacing w:line="240" w:lineRule="exact"/>
              <w:jc w:val="left"/>
              <w:rPr>
                <w:rFonts w:ascii="Arial" w:hAnsi="Arial" w:cs="Arial"/>
                <w:sz w:val="18"/>
              </w:rPr>
            </w:pPr>
            <w:bookmarkStart w:id="6" w:name="OLE_LINK35"/>
            <w:bookmarkStart w:id="7" w:name="OLE_LINK36"/>
            <w:r w:rsidRPr="00380CC3">
              <w:rPr>
                <w:rFonts w:ascii="Arial" w:hAnsi="Arial" w:cs="Arial"/>
                <w:sz w:val="18"/>
              </w:rPr>
              <w:t>Serum CA19-9, U/</w:t>
            </w:r>
            <w:r w:rsidRPr="00380CC3">
              <w:rPr>
                <w:rFonts w:ascii="Arial" w:hAnsi="Arial" w:cs="Arial" w:hint="eastAsia"/>
                <w:sz w:val="18"/>
              </w:rPr>
              <w:t>ml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spacing w:line="240" w:lineRule="exact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73" w:type="dxa"/>
          </w:tcPr>
          <w:p w:rsidR="009665F0" w:rsidRPr="00380CC3" w:rsidRDefault="009665F0" w:rsidP="00941AFC">
            <w:pPr>
              <w:spacing w:line="240" w:lineRule="exact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spacing w:line="240" w:lineRule="exact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spacing w:line="240" w:lineRule="exact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 xml:space="preserve"> </w:t>
            </w:r>
            <w:r w:rsidRPr="00380CC3">
              <w:rPr>
                <w:rFonts w:ascii="Arial" w:hAnsi="Arial" w:cs="Arial"/>
                <w:sz w:val="18"/>
              </w:rPr>
              <w:t xml:space="preserve"> &gt; 47.6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spacing w:line="240" w:lineRule="exact"/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1</w:t>
            </w:r>
            <w:r w:rsidRPr="00380CC3">
              <w:rPr>
                <w:rFonts w:ascii="Arial" w:hAnsi="Arial" w:cs="Arial"/>
                <w:sz w:val="18"/>
              </w:rPr>
              <w:t>.00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spacing w:line="240" w:lineRule="exact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spacing w:line="240" w:lineRule="exact"/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.326</w:t>
            </w: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 xml:space="preserve"> </w:t>
            </w:r>
            <w:r w:rsidRPr="00380CC3">
              <w:rPr>
                <w:rFonts w:ascii="Arial" w:hAnsi="Arial" w:cs="Arial"/>
                <w:sz w:val="18"/>
              </w:rPr>
              <w:t xml:space="preserve"> ≤ 47.6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.62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.24 – 1.60</w:t>
            </w: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spacing w:line="240" w:lineRule="exact"/>
              <w:jc w:val="left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Serum CEA, ng/</w:t>
            </w:r>
            <w:r w:rsidRPr="00380CC3">
              <w:rPr>
                <w:rFonts w:ascii="Arial" w:hAnsi="Arial" w:cs="Arial" w:hint="eastAsia"/>
                <w:sz w:val="18"/>
              </w:rPr>
              <w:t>ml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spacing w:line="240" w:lineRule="exact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73" w:type="dxa"/>
          </w:tcPr>
          <w:p w:rsidR="009665F0" w:rsidRPr="00380CC3" w:rsidRDefault="009665F0" w:rsidP="00941AFC">
            <w:pPr>
              <w:spacing w:line="240" w:lineRule="exact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spacing w:line="240" w:lineRule="exact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spacing w:line="240" w:lineRule="exact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 xml:space="preserve"> </w:t>
            </w:r>
            <w:r w:rsidRPr="00380CC3">
              <w:rPr>
                <w:rFonts w:ascii="Arial" w:hAnsi="Arial" w:cs="Arial"/>
                <w:sz w:val="18"/>
              </w:rPr>
              <w:t xml:space="preserve"> &gt; 0.7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spacing w:line="240" w:lineRule="exact"/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1</w:t>
            </w:r>
            <w:r w:rsidRPr="00380CC3">
              <w:rPr>
                <w:rFonts w:ascii="Arial" w:hAnsi="Arial" w:cs="Arial"/>
                <w:sz w:val="18"/>
              </w:rPr>
              <w:t>.00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spacing w:line="240" w:lineRule="exact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spacing w:line="240" w:lineRule="exact"/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.170</w:t>
            </w: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 xml:space="preserve"> </w:t>
            </w:r>
            <w:r w:rsidRPr="00380CC3">
              <w:rPr>
                <w:rFonts w:ascii="Arial" w:hAnsi="Arial" w:cs="Arial"/>
                <w:sz w:val="18"/>
              </w:rPr>
              <w:t xml:space="preserve"> ≤ 0.7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3</w:t>
            </w:r>
            <w:r w:rsidRPr="00380CC3">
              <w:rPr>
                <w:rFonts w:ascii="Arial" w:hAnsi="Arial" w:cs="Arial"/>
                <w:sz w:val="18"/>
              </w:rPr>
              <w:t>.15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.61 – 16.28</w:t>
            </w: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bookmarkEnd w:id="6"/>
      <w:bookmarkEnd w:id="7"/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O</w:t>
            </w:r>
            <w:r w:rsidRPr="00380CC3">
              <w:rPr>
                <w:rFonts w:ascii="Arial" w:hAnsi="Arial" w:cs="Arial"/>
                <w:sz w:val="18"/>
              </w:rPr>
              <w:t xml:space="preserve">variectomy 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 xml:space="preserve"> </w:t>
            </w:r>
            <w:r w:rsidRPr="00380CC3">
              <w:rPr>
                <w:rFonts w:ascii="Arial" w:hAnsi="Arial" w:cs="Arial"/>
                <w:sz w:val="18"/>
              </w:rPr>
              <w:t xml:space="preserve"> With 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1</w:t>
            </w:r>
            <w:r w:rsidRPr="00380CC3">
              <w:rPr>
                <w:rFonts w:ascii="Arial" w:hAnsi="Arial" w:cs="Arial"/>
                <w:sz w:val="18"/>
              </w:rPr>
              <w:t>.00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.001</w:t>
            </w: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 xml:space="preserve"> </w:t>
            </w:r>
            <w:r w:rsidRPr="00380CC3">
              <w:rPr>
                <w:rFonts w:ascii="Arial" w:hAnsi="Arial" w:cs="Arial"/>
                <w:sz w:val="18"/>
              </w:rPr>
              <w:t xml:space="preserve"> Without 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13.34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/>
                <w:sz w:val="18"/>
              </w:rPr>
              <w:t>3.02 – 58.98</w:t>
            </w: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His</w:t>
            </w:r>
            <w:r w:rsidRPr="00380CC3">
              <w:rPr>
                <w:rFonts w:ascii="Arial" w:hAnsi="Arial" w:cs="Arial"/>
                <w:sz w:val="18"/>
              </w:rPr>
              <w:t>tory of chemotherapy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 xml:space="preserve"> </w:t>
            </w:r>
            <w:r w:rsidRPr="00380CC3">
              <w:rPr>
                <w:rFonts w:ascii="Arial" w:hAnsi="Arial" w:cs="Arial"/>
                <w:sz w:val="18"/>
              </w:rPr>
              <w:t xml:space="preserve"> With </w:t>
            </w:r>
          </w:p>
        </w:tc>
        <w:tc>
          <w:tcPr>
            <w:tcW w:w="174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1</w:t>
            </w:r>
            <w:r w:rsidRPr="00380CC3">
              <w:rPr>
                <w:rFonts w:ascii="Arial" w:hAnsi="Arial" w:cs="Arial"/>
                <w:sz w:val="18"/>
              </w:rPr>
              <w:t>.00</w:t>
            </w:r>
          </w:p>
        </w:tc>
        <w:tc>
          <w:tcPr>
            <w:tcW w:w="1873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97" w:type="dxa"/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>.643</w:t>
            </w:r>
          </w:p>
        </w:tc>
      </w:tr>
      <w:tr w:rsidR="009665F0" w:rsidRPr="00380CC3" w:rsidTr="00941AFC">
        <w:trPr>
          <w:trHeight w:val="343"/>
          <w:jc w:val="center"/>
        </w:trPr>
        <w:tc>
          <w:tcPr>
            <w:tcW w:w="2689" w:type="dxa"/>
            <w:tcBorders>
              <w:bottom w:val="single" w:sz="8" w:space="0" w:color="auto"/>
            </w:tcBorders>
          </w:tcPr>
          <w:p w:rsidR="009665F0" w:rsidRPr="00380CC3" w:rsidRDefault="009665F0" w:rsidP="00941AFC">
            <w:pPr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lastRenderedPageBreak/>
              <w:t xml:space="preserve"> </w:t>
            </w:r>
            <w:r w:rsidRPr="00380CC3">
              <w:rPr>
                <w:rFonts w:ascii="Arial" w:hAnsi="Arial" w:cs="Arial"/>
                <w:sz w:val="18"/>
              </w:rPr>
              <w:t xml:space="preserve"> Without </w:t>
            </w:r>
          </w:p>
        </w:tc>
        <w:tc>
          <w:tcPr>
            <w:tcW w:w="1743" w:type="dxa"/>
            <w:tcBorders>
              <w:bottom w:val="single" w:sz="8" w:space="0" w:color="auto"/>
            </w:tcBorders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1</w:t>
            </w:r>
            <w:r w:rsidRPr="00380CC3">
              <w:rPr>
                <w:rFonts w:ascii="Arial" w:hAnsi="Arial" w:cs="Arial"/>
                <w:sz w:val="18"/>
              </w:rPr>
              <w:t>.31</w:t>
            </w:r>
          </w:p>
        </w:tc>
        <w:tc>
          <w:tcPr>
            <w:tcW w:w="1873" w:type="dxa"/>
            <w:tcBorders>
              <w:bottom w:val="single" w:sz="8" w:space="0" w:color="auto"/>
            </w:tcBorders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  <w:r w:rsidRPr="00380CC3">
              <w:rPr>
                <w:rFonts w:ascii="Arial" w:hAnsi="Arial" w:cs="Arial" w:hint="eastAsia"/>
                <w:sz w:val="18"/>
              </w:rPr>
              <w:t>0</w:t>
            </w:r>
            <w:r w:rsidRPr="00380CC3">
              <w:rPr>
                <w:rFonts w:ascii="Arial" w:hAnsi="Arial" w:cs="Arial"/>
                <w:sz w:val="18"/>
              </w:rPr>
              <w:t xml:space="preserve">.42 – 4.15 </w:t>
            </w:r>
          </w:p>
        </w:tc>
        <w:tc>
          <w:tcPr>
            <w:tcW w:w="1997" w:type="dxa"/>
            <w:tcBorders>
              <w:bottom w:val="single" w:sz="8" w:space="0" w:color="auto"/>
            </w:tcBorders>
          </w:tcPr>
          <w:p w:rsidR="009665F0" w:rsidRPr="00380CC3" w:rsidRDefault="009665F0" w:rsidP="00941AF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:rsidR="0013540E" w:rsidRDefault="0013540E"/>
    <w:p w:rsidR="0013540E" w:rsidRDefault="0013540E">
      <w:pPr>
        <w:widowControl/>
        <w:jc w:val="left"/>
      </w:pPr>
      <w:r>
        <w:br w:type="page"/>
      </w:r>
    </w:p>
    <w:p w:rsidR="0013540E" w:rsidRDefault="0013540E" w:rsidP="0013540E">
      <w:r w:rsidRPr="00111BE4">
        <w:rPr>
          <w:rFonts w:ascii="Arial" w:hAnsi="Arial" w:cs="Arial"/>
          <w:b/>
          <w:bCs/>
          <w:caps/>
          <w:kern w:val="24"/>
          <w:sz w:val="24"/>
        </w:rPr>
        <w:lastRenderedPageBreak/>
        <w:t>T</w:t>
      </w:r>
      <w:r w:rsidRPr="00E10A8A">
        <w:rPr>
          <w:rFonts w:ascii="Arial" w:hAnsi="Arial" w:cs="Arial"/>
          <w:b/>
          <w:bCs/>
          <w:kern w:val="24"/>
          <w:sz w:val="24"/>
        </w:rPr>
        <w:t xml:space="preserve">able </w:t>
      </w:r>
      <w:r w:rsidRPr="00673A74">
        <w:rPr>
          <w:rFonts w:ascii="Arial" w:hAnsi="Arial" w:cs="Arial"/>
          <w:b/>
          <w:bCs/>
          <w:kern w:val="24"/>
          <w:sz w:val="24"/>
        </w:rPr>
        <w:t>S</w:t>
      </w:r>
      <w:r>
        <w:rPr>
          <w:rFonts w:ascii="Arial" w:hAnsi="Arial" w:cs="Arial"/>
          <w:b/>
          <w:bCs/>
          <w:kern w:val="24"/>
          <w:sz w:val="24"/>
        </w:rPr>
        <w:t xml:space="preserve">5 </w:t>
      </w:r>
      <w:r>
        <w:rPr>
          <w:rFonts w:ascii="Arial" w:hAnsi="Arial" w:cs="Arial"/>
          <w:sz w:val="20"/>
          <w:szCs w:val="14"/>
        </w:rPr>
        <w:t>Adjuvant chemotherapy regimens after conversion surgery.</w:t>
      </w:r>
    </w:p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967"/>
        <w:gridCol w:w="1932"/>
        <w:gridCol w:w="1916"/>
        <w:gridCol w:w="1945"/>
        <w:gridCol w:w="2345"/>
      </w:tblGrid>
      <w:tr w:rsidR="0013540E" w:rsidRPr="00616F54" w:rsidTr="008700C8">
        <w:trPr>
          <w:trHeight w:val="320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8E1F2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b/>
                <w:color w:val="000000"/>
                <w:kern w:val="0"/>
                <w:sz w:val="20"/>
                <w:szCs w:val="20"/>
              </w:rPr>
            </w:pPr>
            <w:r w:rsidRPr="008E1F24">
              <w:rPr>
                <w:rFonts w:ascii="DengXian" w:eastAsia="DengXian" w:hAnsi="DengXian" w:cs="SimSun" w:hint="eastAsia"/>
                <w:b/>
                <w:color w:val="000000"/>
                <w:kern w:val="0"/>
                <w:sz w:val="20"/>
                <w:szCs w:val="20"/>
              </w:rPr>
              <w:t>Patient ID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8E1F24" w:rsidRDefault="0013540E" w:rsidP="00E87D6E">
            <w:pPr>
              <w:widowControl/>
              <w:jc w:val="left"/>
              <w:rPr>
                <w:rFonts w:ascii="DengXian" w:eastAsia="DengXian" w:hAnsi="DengXian" w:cs="SimSun"/>
                <w:b/>
                <w:color w:val="000000"/>
                <w:kern w:val="0"/>
                <w:sz w:val="20"/>
                <w:szCs w:val="20"/>
              </w:rPr>
            </w:pPr>
            <w:r w:rsidRPr="008E1F24">
              <w:rPr>
                <w:rFonts w:ascii="DengXian" w:eastAsia="DengXian" w:hAnsi="DengXian" w:cs="SimSun" w:hint="eastAsia"/>
                <w:b/>
                <w:color w:val="000000"/>
                <w:kern w:val="0"/>
                <w:sz w:val="20"/>
                <w:szCs w:val="20"/>
              </w:rPr>
              <w:t>First Line Adjuvant Regimen</w:t>
            </w:r>
          </w:p>
        </w:tc>
        <w:tc>
          <w:tcPr>
            <w:tcW w:w="10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8E1F24" w:rsidRDefault="0013540E" w:rsidP="00E87D6E">
            <w:pPr>
              <w:widowControl/>
              <w:jc w:val="left"/>
              <w:rPr>
                <w:rFonts w:ascii="DengXian" w:eastAsia="DengXian" w:hAnsi="DengXian" w:cs="SimSun"/>
                <w:b/>
                <w:color w:val="000000"/>
                <w:kern w:val="0"/>
                <w:sz w:val="20"/>
                <w:szCs w:val="20"/>
              </w:rPr>
            </w:pPr>
            <w:r w:rsidRPr="008E1F24">
              <w:rPr>
                <w:rFonts w:ascii="DengXian" w:eastAsia="DengXian" w:hAnsi="DengXian" w:cs="SimSun" w:hint="eastAsia"/>
                <w:b/>
                <w:color w:val="000000"/>
                <w:kern w:val="0"/>
                <w:sz w:val="20"/>
                <w:szCs w:val="20"/>
              </w:rPr>
              <w:t>Second Line Adjuvant Regimen</w:t>
            </w:r>
          </w:p>
        </w:tc>
        <w:tc>
          <w:tcPr>
            <w:tcW w:w="10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8E1F24" w:rsidRDefault="0013540E" w:rsidP="00E87D6E">
            <w:pPr>
              <w:widowControl/>
              <w:jc w:val="left"/>
              <w:rPr>
                <w:rFonts w:ascii="DengXian" w:eastAsia="DengXian" w:hAnsi="DengXian" w:cs="SimSun"/>
                <w:b/>
                <w:color w:val="000000"/>
                <w:kern w:val="0"/>
                <w:sz w:val="20"/>
                <w:szCs w:val="20"/>
              </w:rPr>
            </w:pPr>
            <w:r w:rsidRPr="008E1F24">
              <w:rPr>
                <w:rFonts w:ascii="DengXian" w:eastAsia="DengXian" w:hAnsi="DengXian" w:cs="SimSun" w:hint="eastAsia"/>
                <w:b/>
                <w:color w:val="000000"/>
                <w:kern w:val="0"/>
                <w:sz w:val="20"/>
                <w:szCs w:val="20"/>
              </w:rPr>
              <w:t>Third Line Adjuvant Regimen</w:t>
            </w: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8E1F24" w:rsidRDefault="0013540E" w:rsidP="00E87D6E">
            <w:pPr>
              <w:widowControl/>
              <w:ind w:rightChars="184" w:right="386"/>
              <w:jc w:val="left"/>
              <w:rPr>
                <w:rFonts w:ascii="DengXian" w:eastAsia="DengXian" w:hAnsi="DengXian" w:cs="SimSun"/>
                <w:b/>
                <w:color w:val="000000"/>
                <w:kern w:val="0"/>
                <w:sz w:val="20"/>
                <w:szCs w:val="20"/>
              </w:rPr>
            </w:pPr>
            <w:r w:rsidRPr="008E1F24">
              <w:rPr>
                <w:rFonts w:ascii="DengXian" w:eastAsia="DengXian" w:hAnsi="DengXian" w:cs="SimSun" w:hint="eastAsia"/>
                <w:b/>
                <w:color w:val="000000"/>
                <w:kern w:val="0"/>
                <w:sz w:val="20"/>
                <w:szCs w:val="20"/>
              </w:rPr>
              <w:t>Later Line Adjuvant Regimen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POS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FOLFIRI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CPT-11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CPT-11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SOX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DS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CapeOX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CPT-11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CPT-11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Cape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CapeOX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CapeOX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CapeOX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ip CDDP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FOLFOX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FOLFOX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CaoeOX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lastRenderedPageBreak/>
              <w:t>40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 + ip CDDP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AP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Cape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POS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CPT-11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CapeOX —&gt; FOLFIRI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SOX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PX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SOX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SOX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 + ip CDDP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FOLFIRI + ip PTX + ip CDDP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SOX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</w:t>
            </w:r>
          </w:p>
        </w:tc>
        <w:tc>
          <w:tcPr>
            <w:tcW w:w="10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DOX + DOC IP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FC65E2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FC65E2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FOLFOX —&gt; CPT-11 —&gt; PD-1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SOX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 + ip CDDP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SOX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nab-PS + ip nab-PTX + ip CDDP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SOX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 + PD-1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SOX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CapeOX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FC65E2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FC65E2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nab-PTX + ip nab-PTX —&gt; ip PTX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lastRenderedPageBreak/>
              <w:t>74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ip PTX + ip CDDP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PS-P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 + ip CDDP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CapeOX-P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CapeOX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FC65E2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FC65E2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Cape-H —&gt; Cape-H + ip PTX</w:t>
            </w:r>
          </w:p>
          <w:p w:rsidR="0013540E" w:rsidRPr="00FC65E2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FC65E2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—&gt; Cape-H + ip PTX + ip CDDP</w:t>
            </w:r>
          </w:p>
          <w:p w:rsidR="0013540E" w:rsidRPr="00FC65E2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FC65E2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—&gt; H + ip PTX + ip CDDP + PD-1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SOX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FC65E2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FC65E2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 + ip CDDP —&gt; PD-1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DX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RegoNivo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nab-PS-AP + ip nab-PTX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PD-1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SOX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SOX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 + ip CDDP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PD-1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SOX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SOX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nab-PS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SOX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PD-1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 + ip CDDP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CapeOX-P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 + ip CDDP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 + ip CDDP + PD-1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 + ip CDDP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lastRenderedPageBreak/>
              <w:t>104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 + ip CDDP + PD-1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CapeOX + ip PTX + PD-1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02477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02477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Cape + ip PTX + ip CDDP + PD-1</w:t>
            </w:r>
          </w:p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02477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—&gt; CPT-11 —&gt; Lenvatinib + PD-1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 + ip CDDP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nab-PS + ip nab-PTX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nab-PS + ip nab-PTX + PD-1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nab-PTX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02477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nab-PS + ip nab-PTX + ip CDDP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SOX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S-1 + ip PTX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 + ip CDDP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13540E" w:rsidRPr="00616F54" w:rsidTr="008700C8">
        <w:trPr>
          <w:trHeight w:val="320"/>
        </w:trPr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PS + ip PTX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40E" w:rsidRPr="00616F54" w:rsidRDefault="0013540E" w:rsidP="00E87D6E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616F54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</w:tbl>
    <w:p w:rsidR="0013540E" w:rsidRPr="004A6F5F" w:rsidRDefault="0013540E"/>
    <w:sectPr w:rsidR="0013540E" w:rsidRPr="004A6F5F" w:rsidSect="00602DF5"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D30" w:rsidRDefault="003C7D30" w:rsidP="000E6089">
      <w:r>
        <w:separator/>
      </w:r>
    </w:p>
  </w:endnote>
  <w:endnote w:type="continuationSeparator" w:id="0">
    <w:p w:rsidR="003C7D30" w:rsidRDefault="003C7D30" w:rsidP="000E6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dvTTb5929f4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D30" w:rsidRDefault="003C7D30" w:rsidP="000E6089">
      <w:r>
        <w:separator/>
      </w:r>
    </w:p>
  </w:footnote>
  <w:footnote w:type="continuationSeparator" w:id="0">
    <w:p w:rsidR="003C7D30" w:rsidRDefault="003C7D30" w:rsidP="000E6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F5F"/>
    <w:rsid w:val="00024774"/>
    <w:rsid w:val="000E6089"/>
    <w:rsid w:val="0013540E"/>
    <w:rsid w:val="003C7D30"/>
    <w:rsid w:val="00424FB4"/>
    <w:rsid w:val="004363F9"/>
    <w:rsid w:val="0044324F"/>
    <w:rsid w:val="00480939"/>
    <w:rsid w:val="004A6F5F"/>
    <w:rsid w:val="004F3325"/>
    <w:rsid w:val="005473E9"/>
    <w:rsid w:val="00552A92"/>
    <w:rsid w:val="005E6E0C"/>
    <w:rsid w:val="00602DF5"/>
    <w:rsid w:val="00611F98"/>
    <w:rsid w:val="00651A37"/>
    <w:rsid w:val="006E6433"/>
    <w:rsid w:val="00854A74"/>
    <w:rsid w:val="008700C8"/>
    <w:rsid w:val="008E17CA"/>
    <w:rsid w:val="009018C7"/>
    <w:rsid w:val="009665F0"/>
    <w:rsid w:val="00A228D2"/>
    <w:rsid w:val="00AA30AF"/>
    <w:rsid w:val="00AC0F22"/>
    <w:rsid w:val="00B60489"/>
    <w:rsid w:val="00BB3D5D"/>
    <w:rsid w:val="00C1157F"/>
    <w:rsid w:val="00C83BD4"/>
    <w:rsid w:val="00CC25A0"/>
    <w:rsid w:val="00CE2F89"/>
    <w:rsid w:val="00D66ED1"/>
    <w:rsid w:val="00FC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0C90866-F0C7-4A74-ACC5-5413DFBE8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F5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60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608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60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6089"/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5473E9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39"/>
    <w:rsid w:val="005473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package" Target="embeddings/Microsoft_Word_Document.docx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17</Pages>
  <Words>1199</Words>
  <Characters>6836</Characters>
  <Application>Microsoft Office Word</Application>
  <DocSecurity>0</DocSecurity>
  <Lines>56</Lines>
  <Paragraphs>16</Paragraphs>
  <ScaleCrop>false</ScaleCrop>
  <Company/>
  <LinksUpToDate>false</LinksUpToDate>
  <CharactersWithSpaces>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jeffreyyong@163.com</dc:creator>
  <cp:keywords/>
  <dc:description/>
  <cp:lastModifiedBy>Priyanka Ramesh</cp:lastModifiedBy>
  <cp:revision>30</cp:revision>
  <dcterms:created xsi:type="dcterms:W3CDTF">2023-06-26T07:29:00Z</dcterms:created>
  <dcterms:modified xsi:type="dcterms:W3CDTF">2023-12-23T08:45:00Z</dcterms:modified>
</cp:coreProperties>
</file>