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1DEB" w:rsidRPr="00C82057" w:rsidRDefault="00E11DEB" w:rsidP="00E11DEB">
      <w:pPr>
        <w:widowControl/>
        <w:jc w:val="left"/>
        <w:rPr>
          <w:rFonts w:ascii="Times New Roman" w:hAnsi="Times New Roman" w:cs="Times New Roman"/>
          <w:sz w:val="24"/>
          <w:szCs w:val="24"/>
        </w:rPr>
      </w:pPr>
    </w:p>
    <w:p w:rsidR="00E11DEB" w:rsidRPr="00C82057" w:rsidRDefault="00E11DEB" w:rsidP="00E11DEB">
      <w:pPr>
        <w:jc w:val="center"/>
        <w:rPr>
          <w:rFonts w:ascii="Times New Roman" w:hAnsi="Times New Roman" w:cs="Times New Roman"/>
          <w:b/>
          <w:bCs/>
          <w:sz w:val="24"/>
          <w:szCs w:val="28"/>
        </w:rPr>
      </w:pPr>
      <w:r w:rsidRPr="00C82057">
        <w:rPr>
          <w:rFonts w:ascii="Times New Roman" w:hAnsi="Times New Roman" w:cs="Times New Roman"/>
          <w:b/>
          <w:bCs/>
          <w:sz w:val="24"/>
          <w:szCs w:val="28"/>
        </w:rPr>
        <w:t>Supplementary Table 1: Primary antibodies for western blotting</w:t>
      </w:r>
    </w:p>
    <w:tbl>
      <w:tblPr>
        <w:tblStyle w:val="a7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6"/>
        <w:gridCol w:w="1647"/>
        <w:gridCol w:w="917"/>
        <w:gridCol w:w="2434"/>
        <w:gridCol w:w="1542"/>
      </w:tblGrid>
      <w:tr w:rsidR="00E11DEB" w:rsidRPr="00C82057" w:rsidTr="004A3179">
        <w:trPr>
          <w:trHeight w:val="20"/>
        </w:trPr>
        <w:tc>
          <w:tcPr>
            <w:tcW w:w="1067" w:type="pct"/>
            <w:tcBorders>
              <w:top w:val="single" w:sz="4" w:space="0" w:color="auto"/>
              <w:bottom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Primary antibodies</w:t>
            </w:r>
          </w:p>
        </w:tc>
        <w:tc>
          <w:tcPr>
            <w:tcW w:w="995" w:type="pct"/>
            <w:tcBorders>
              <w:top w:val="single" w:sz="4" w:space="0" w:color="auto"/>
              <w:bottom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Catalog Number</w:t>
            </w:r>
          </w:p>
        </w:tc>
        <w:tc>
          <w:tcPr>
            <w:tcW w:w="537" w:type="pct"/>
            <w:tcBorders>
              <w:top w:val="single" w:sz="4" w:space="0" w:color="auto"/>
              <w:bottom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Dilution</w:t>
            </w:r>
          </w:p>
        </w:tc>
        <w:tc>
          <w:tcPr>
            <w:tcW w:w="1469" w:type="pct"/>
            <w:tcBorders>
              <w:top w:val="single" w:sz="4" w:space="0" w:color="auto"/>
              <w:bottom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Manufacturer</w:t>
            </w:r>
          </w:p>
        </w:tc>
        <w:tc>
          <w:tcPr>
            <w:tcW w:w="932" w:type="pct"/>
            <w:tcBorders>
              <w:top w:val="single" w:sz="4" w:space="0" w:color="auto"/>
              <w:bottom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Producing areas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  <w:tcBorders>
              <w:top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HER2</w:t>
            </w:r>
          </w:p>
        </w:tc>
        <w:tc>
          <w:tcPr>
            <w:tcW w:w="995" w:type="pct"/>
            <w:tcBorders>
              <w:top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2165</w:t>
            </w:r>
          </w:p>
        </w:tc>
        <w:tc>
          <w:tcPr>
            <w:tcW w:w="537" w:type="pct"/>
            <w:tcBorders>
              <w:top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1:6000</w:t>
            </w:r>
          </w:p>
        </w:tc>
        <w:tc>
          <w:tcPr>
            <w:tcW w:w="1469" w:type="pct"/>
            <w:tcBorders>
              <w:top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932" w:type="pct"/>
            <w:tcBorders>
              <w:top w:val="single" w:sz="4" w:space="0" w:color="auto"/>
            </w:tcBorders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Massachusetts, MA, USA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Phospho-HER2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2243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1:1000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Massachusetts, MA, USA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Phospho-AKT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4060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Massachusetts, MA, USA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Phospho-p44/42 MAPK (Erk1/2)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9101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Massachusetts, MA, USA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Ubiquitin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43124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1:4000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Cell Signaling Technology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Massachusetts, MA, USA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ERK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K23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Santa Cruz Biotechnology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Santa Cruz, CA, USA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AKT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10176-2-AP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1:2000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Wuhan, China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HSP90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13171-1-AP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1:3000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Wuhan, China</w:t>
            </w:r>
          </w:p>
        </w:tc>
      </w:tr>
      <w:tr w:rsidR="00E11DEB" w:rsidRPr="00C82057" w:rsidTr="004A3179">
        <w:trPr>
          <w:trHeight w:val="20"/>
        </w:trPr>
        <w:tc>
          <w:tcPr>
            <w:tcW w:w="106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GAPDH</w:t>
            </w:r>
          </w:p>
        </w:tc>
        <w:tc>
          <w:tcPr>
            <w:tcW w:w="995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10494-1-AP</w:t>
            </w:r>
          </w:p>
        </w:tc>
        <w:tc>
          <w:tcPr>
            <w:tcW w:w="537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1:10000</w:t>
            </w:r>
          </w:p>
        </w:tc>
        <w:tc>
          <w:tcPr>
            <w:tcW w:w="1469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Proteintech</w:t>
            </w:r>
          </w:p>
        </w:tc>
        <w:tc>
          <w:tcPr>
            <w:tcW w:w="932" w:type="pct"/>
          </w:tcPr>
          <w:p w:rsidR="00E11DEB" w:rsidRPr="00C82057" w:rsidRDefault="00E11DEB" w:rsidP="004A3179">
            <w:pPr>
              <w:rPr>
                <w:rFonts w:ascii="Times New Roman" w:hAnsi="Times New Roman" w:cs="Times New Roman"/>
              </w:rPr>
            </w:pPr>
            <w:r w:rsidRPr="00C82057">
              <w:rPr>
                <w:rFonts w:ascii="Times New Roman" w:hAnsi="Times New Roman" w:cs="Times New Roman"/>
              </w:rPr>
              <w:t>Wuhan, China</w:t>
            </w:r>
          </w:p>
        </w:tc>
      </w:tr>
    </w:tbl>
    <w:p w:rsidR="00E11DEB" w:rsidRPr="00C82057" w:rsidRDefault="00E11DEB" w:rsidP="00E11DEB">
      <w:pPr>
        <w:rPr>
          <w:rFonts w:ascii="Times New Roman" w:hAnsi="Times New Roman" w:cs="Times New Roman"/>
        </w:rPr>
      </w:pPr>
    </w:p>
    <w:p w:rsidR="00C5180B" w:rsidRPr="00E11DEB" w:rsidRDefault="00C5180B" w:rsidP="00E11DEB">
      <w:pPr>
        <w:widowControl/>
        <w:jc w:val="left"/>
        <w:rPr>
          <w:rFonts w:ascii="Times New Roman" w:hAnsi="Times New Roman" w:cs="Times New Roman" w:hint="eastAsia"/>
          <w:sz w:val="24"/>
          <w:szCs w:val="24"/>
        </w:rPr>
      </w:pPr>
      <w:bookmarkStart w:id="0" w:name="_GoBack"/>
      <w:bookmarkEnd w:id="0"/>
    </w:p>
    <w:sectPr w:rsidR="00C5180B" w:rsidRPr="00E11D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109B" w:rsidRDefault="0077109B" w:rsidP="00E11DEB">
      <w:r>
        <w:separator/>
      </w:r>
    </w:p>
  </w:endnote>
  <w:endnote w:type="continuationSeparator" w:id="0">
    <w:p w:rsidR="0077109B" w:rsidRDefault="0077109B" w:rsidP="00E11D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109B" w:rsidRDefault="0077109B" w:rsidP="00E11DEB">
      <w:r>
        <w:separator/>
      </w:r>
    </w:p>
  </w:footnote>
  <w:footnote w:type="continuationSeparator" w:id="0">
    <w:p w:rsidR="0077109B" w:rsidRDefault="0077109B" w:rsidP="00E11D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262"/>
    <w:rsid w:val="00504262"/>
    <w:rsid w:val="0077109B"/>
    <w:rsid w:val="00C5180B"/>
    <w:rsid w:val="00E1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A008A0"/>
  <w15:chartTrackingRefBased/>
  <w15:docId w15:val="{28982234-0E41-40F4-9676-7859F900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1DEB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11DE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11DEB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11DE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11DEB"/>
    <w:rPr>
      <w:sz w:val="18"/>
      <w:szCs w:val="18"/>
    </w:rPr>
  </w:style>
  <w:style w:type="table" w:styleId="a7">
    <w:name w:val="Table Grid"/>
    <w:basedOn w:val="a1"/>
    <w:uiPriority w:val="39"/>
    <w:rsid w:val="00E11D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101</Words>
  <Characters>628</Characters>
  <Application>Microsoft Office Word</Application>
  <DocSecurity>0</DocSecurity>
  <Lines>12</Lines>
  <Paragraphs>3</Paragraphs>
  <ScaleCrop>false</ScaleCrop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liujiankun</dc:creator>
  <cp:keywords/>
  <dc:description/>
  <cp:lastModifiedBy>liujiankun</cp:lastModifiedBy>
  <cp:revision>2</cp:revision>
  <dcterms:created xsi:type="dcterms:W3CDTF">2023-10-17T08:02:00Z</dcterms:created>
  <dcterms:modified xsi:type="dcterms:W3CDTF">2023-10-17T08:03:00Z</dcterms:modified>
</cp:coreProperties>
</file>