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</w:p>
    <w:p>
      <w:pPr>
        <w:widowControl/>
        <w:adjustRightInd w:val="0"/>
        <w:snapToGrid w:val="0"/>
        <w:rPr>
          <w:rFonts w:ascii="Times New Roman" w:hAnsi="Times New Roman" w:eastAsia="宋体" w:cs="Times New Roman"/>
          <w:color w:val="000000"/>
          <w:kern w:val="0"/>
          <w:sz w:val="20"/>
          <w:szCs w:val="20"/>
        </w:rPr>
      </w:pPr>
      <w:r>
        <w:rPr>
          <w:rFonts w:hint="eastAsia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/>
        </w:rPr>
        <w:t>T</w:t>
      </w:r>
      <w:r>
        <w:rPr>
          <w:rFonts w:ascii="Times New Roman" w:hAnsi="Times New Roman" w:eastAsia="宋体" w:cs="Times New Roman"/>
          <w:b/>
          <w:color w:val="000000"/>
          <w:kern w:val="0"/>
          <w:sz w:val="20"/>
          <w:szCs w:val="20"/>
        </w:rPr>
        <w:t>able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/>
        </w:rPr>
        <w:t xml:space="preserve"> S1</w:t>
      </w:r>
      <w:r>
        <w:rPr>
          <w:rFonts w:ascii="Times New Roman" w:hAnsi="Times New Roman" w:eastAsia="宋体" w:cs="Times New Roman"/>
          <w:b/>
          <w:color w:val="000000"/>
          <w:kern w:val="0"/>
          <w:sz w:val="20"/>
          <w:szCs w:val="20"/>
        </w:rPr>
        <w:t>. The basic information of genome sequencing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</w:rPr>
        <w:t>.</w:t>
      </w:r>
    </w:p>
    <w:p>
      <w:pPr>
        <w:widowControl/>
        <w:adjustRightInd w:val="0"/>
        <w:snapToGrid w:val="0"/>
        <w:rPr>
          <w:rFonts w:ascii="Times New Roman" w:hAnsi="Times New Roman" w:eastAsia="宋体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</w:rPr>
        <w:t xml:space="preserve"> </w:t>
      </w:r>
    </w:p>
    <w:tbl>
      <w:tblPr>
        <w:tblStyle w:val="9"/>
        <w:tblW w:w="3057" w:type="dxa"/>
        <w:tblInd w:w="9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103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2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4nRR</w:t>
            </w: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(F</w:t>
            </w: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2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Raw reads (Million)</w:t>
            </w:r>
          </w:p>
        </w:tc>
        <w:tc>
          <w:tcPr>
            <w:tcW w:w="1033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1,015.87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2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Clean reads (Million)</w:t>
            </w:r>
          </w:p>
        </w:tc>
        <w:tc>
          <w:tcPr>
            <w:tcW w:w="1033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819.33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2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Clean base (Gb)</w:t>
            </w:r>
          </w:p>
        </w:tc>
        <w:tc>
          <w:tcPr>
            <w:tcW w:w="103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103.22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2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Q20 (%)</w:t>
            </w:r>
          </w:p>
        </w:tc>
        <w:tc>
          <w:tcPr>
            <w:tcW w:w="103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92.86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2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Q30 (%)</w:t>
            </w:r>
          </w:p>
        </w:tc>
        <w:tc>
          <w:tcPr>
            <w:tcW w:w="103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86.30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2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GC (%)</w:t>
            </w:r>
          </w:p>
        </w:tc>
        <w:tc>
          <w:tcPr>
            <w:tcW w:w="103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37.70</w:t>
            </w:r>
          </w:p>
        </w:tc>
      </w:tr>
    </w:tbl>
    <w:p>
      <w:pPr>
        <w:adjustRightInd w:val="0"/>
        <w:snapToGrid w:val="0"/>
        <w:rPr>
          <w:rFonts w:ascii="Times New Roman" w:hAnsi="Times New Roman" w:eastAsia="宋体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vertAlign w:val="superscript"/>
        </w:rPr>
        <w:t xml:space="preserve">a 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</w:rPr>
        <w:t>Coverage ratio represent that the ratio of reference genome region was mapped by the sequencing data.</w:t>
      </w:r>
    </w:p>
    <w:p>
      <w:pPr>
        <w:adjustRightInd w:val="0"/>
        <w:snapToGrid w:val="0"/>
        <w:rPr>
          <w:rFonts w:ascii="Times New Roman" w:hAnsi="Times New Roman" w:eastAsia="宋体" w:cs="Times New Roman"/>
          <w:color w:val="000000"/>
          <w:kern w:val="0"/>
          <w:szCs w:val="21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70937914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Ec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rx0r2d5azwaecezpf8xwazqxvpse5vwtdz9&quot;&gt;Ren li EndNote Library&lt;record-ids&gt;&lt;item&gt;941&lt;/item&gt;&lt;item&gt;3690&lt;/item&gt;&lt;item&gt;4004&lt;/item&gt;&lt;/record-ids&gt;&lt;/item&gt;&lt;/Libraries&gt;"/>
  </w:docVars>
  <w:rsids>
    <w:rsidRoot w:val="00E56E5D"/>
    <w:rsid w:val="00007932"/>
    <w:rsid w:val="00023F71"/>
    <w:rsid w:val="00046EB7"/>
    <w:rsid w:val="00051B5B"/>
    <w:rsid w:val="000B26C2"/>
    <w:rsid w:val="000C07DF"/>
    <w:rsid w:val="0015373F"/>
    <w:rsid w:val="001935B5"/>
    <w:rsid w:val="001B31FC"/>
    <w:rsid w:val="001C0772"/>
    <w:rsid w:val="001C229A"/>
    <w:rsid w:val="001C73C1"/>
    <w:rsid w:val="001D64A3"/>
    <w:rsid w:val="00284B69"/>
    <w:rsid w:val="002B0EE6"/>
    <w:rsid w:val="0037415F"/>
    <w:rsid w:val="003B40B1"/>
    <w:rsid w:val="003D70C1"/>
    <w:rsid w:val="004A0CDD"/>
    <w:rsid w:val="005C31E9"/>
    <w:rsid w:val="005E4E44"/>
    <w:rsid w:val="00607565"/>
    <w:rsid w:val="00690B72"/>
    <w:rsid w:val="006D6359"/>
    <w:rsid w:val="00744B59"/>
    <w:rsid w:val="007B2384"/>
    <w:rsid w:val="00844E37"/>
    <w:rsid w:val="00862918"/>
    <w:rsid w:val="008761C1"/>
    <w:rsid w:val="009418FA"/>
    <w:rsid w:val="009D793C"/>
    <w:rsid w:val="009F5C9E"/>
    <w:rsid w:val="00A14E22"/>
    <w:rsid w:val="00B41B2B"/>
    <w:rsid w:val="00C032A3"/>
    <w:rsid w:val="00C6393C"/>
    <w:rsid w:val="00D1754A"/>
    <w:rsid w:val="00DF5F55"/>
    <w:rsid w:val="00E34081"/>
    <w:rsid w:val="00E56E5D"/>
    <w:rsid w:val="00F0264C"/>
    <w:rsid w:val="1D1813B4"/>
    <w:rsid w:val="3E83431F"/>
    <w:rsid w:val="72ED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uiPriority w:val="99"/>
    <w:pPr>
      <w:jc w:val="left"/>
    </w:pPr>
    <w:rPr>
      <w:rFonts w:ascii="Calibri" w:hAnsi="Calibri" w:eastAsia="宋体" w:cs="Times New Roman"/>
    </w:rPr>
  </w:style>
  <w:style w:type="paragraph" w:styleId="3">
    <w:name w:val="Balloon Text"/>
    <w:basedOn w:val="1"/>
    <w:link w:val="13"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annotation reference"/>
    <w:basedOn w:val="6"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6"/>
    <w:link w:val="5"/>
    <w:uiPriority w:val="99"/>
    <w:rPr>
      <w:sz w:val="18"/>
      <w:szCs w:val="18"/>
    </w:rPr>
  </w:style>
  <w:style w:type="character" w:customStyle="1" w:styleId="11">
    <w:name w:val="页脚 Char"/>
    <w:basedOn w:val="6"/>
    <w:link w:val="4"/>
    <w:uiPriority w:val="99"/>
    <w:rPr>
      <w:sz w:val="18"/>
      <w:szCs w:val="18"/>
    </w:rPr>
  </w:style>
  <w:style w:type="character" w:customStyle="1" w:styleId="12">
    <w:name w:val="批注文字 Char"/>
    <w:basedOn w:val="6"/>
    <w:link w:val="2"/>
    <w:semiHidden/>
    <w:uiPriority w:val="99"/>
    <w:rPr>
      <w:rFonts w:ascii="Calibri" w:hAnsi="Calibri" w:eastAsia="宋体" w:cs="Times New Roman"/>
    </w:rPr>
  </w:style>
  <w:style w:type="character" w:customStyle="1" w:styleId="13">
    <w:name w:val="批注框文本 Char"/>
    <w:basedOn w:val="6"/>
    <w:link w:val="3"/>
    <w:semiHidden/>
    <w:qFormat/>
    <w:uiPriority w:val="99"/>
    <w:rPr>
      <w:sz w:val="18"/>
      <w:szCs w:val="18"/>
    </w:rPr>
  </w:style>
  <w:style w:type="paragraph" w:customStyle="1" w:styleId="14">
    <w:name w:val="EndNote Bibliography Title"/>
    <w:basedOn w:val="1"/>
    <w:link w:val="15"/>
    <w:uiPriority w:val="0"/>
    <w:pPr>
      <w:jc w:val="center"/>
    </w:pPr>
    <w:rPr>
      <w:rFonts w:ascii="Calibri" w:hAnsi="Calibri"/>
      <w:sz w:val="20"/>
    </w:rPr>
  </w:style>
  <w:style w:type="character" w:customStyle="1" w:styleId="15">
    <w:name w:val="EndNote Bibliography Title Char"/>
    <w:basedOn w:val="6"/>
    <w:link w:val="14"/>
    <w:qFormat/>
    <w:uiPriority w:val="0"/>
    <w:rPr>
      <w:rFonts w:ascii="Calibri" w:hAnsi="Calibri"/>
      <w:sz w:val="20"/>
    </w:rPr>
  </w:style>
  <w:style w:type="paragraph" w:customStyle="1" w:styleId="16">
    <w:name w:val="EndNote Bibliography"/>
    <w:basedOn w:val="1"/>
    <w:link w:val="17"/>
    <w:uiPriority w:val="0"/>
    <w:rPr>
      <w:rFonts w:ascii="Calibri" w:hAnsi="Calibri"/>
      <w:sz w:val="20"/>
    </w:rPr>
  </w:style>
  <w:style w:type="character" w:customStyle="1" w:styleId="17">
    <w:name w:val="EndNote Bibliography Char"/>
    <w:basedOn w:val="6"/>
    <w:link w:val="16"/>
    <w:qFormat/>
    <w:uiPriority w:val="0"/>
    <w:rPr>
      <w:rFonts w:ascii="Calibri" w:hAnsi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268</Characters>
  <Lines>2</Lines>
  <Paragraphs>1</Paragraphs>
  <TotalTime>0</TotalTime>
  <ScaleCrop>false</ScaleCrop>
  <LinksUpToDate>false</LinksUpToDate>
  <CharactersWithSpaces>313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2017-06-29T06:39:00Z</dcterms:created>
  <dc:creator>Windows User</dc:creator>
  <cp:lastModifiedBy>10650</cp:lastModifiedBy>
  <dcterms:modified xsi:type="dcterms:W3CDTF">2018-08-02T08:17:07Z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