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rPr>
          <w:rFonts w:hint="default" w:ascii="Times New Roman" w:hAnsi="Times New Roman" w:eastAsia="宋体" w:cs="Times New Roman"/>
          <w:b/>
          <w:color w:val="000000"/>
          <w:kern w:val="0"/>
          <w:sz w:val="20"/>
          <w:szCs w:val="20"/>
        </w:rPr>
      </w:pPr>
      <w:bookmarkStart w:id="0" w:name="_GoBack"/>
      <w:bookmarkEnd w:id="0"/>
      <w:r>
        <w:rPr>
          <w:rFonts w:hint="default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/>
        </w:rPr>
        <w:t>T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0"/>
          <w:szCs w:val="20"/>
        </w:rPr>
        <w:t>able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0"/>
          <w:szCs w:val="20"/>
          <w:lang w:val="en-US" w:eastAsia="zh-CN"/>
        </w:rPr>
        <w:t xml:space="preserve"> S2</w:t>
      </w:r>
      <w:r>
        <w:rPr>
          <w:rFonts w:hint="default" w:ascii="Times New Roman" w:hAnsi="Times New Roman" w:eastAsia="宋体" w:cs="Times New Roman"/>
          <w:b/>
          <w:color w:val="000000"/>
          <w:kern w:val="0"/>
          <w:sz w:val="20"/>
          <w:szCs w:val="20"/>
        </w:rPr>
        <w:t>. The function of the top 1000 genes regard with the highest number of non-synonymous single nucleotide polymorphisms (nsSNPs)</w:t>
      </w:r>
    </w:p>
    <w:p>
      <w:pPr>
        <w:adjustRightInd w:val="0"/>
        <w:snapToGrid w:val="0"/>
        <w:rPr>
          <w:rFonts w:hint="default" w:ascii="Times New Roman" w:hAnsi="Times New Roman" w:eastAsia="宋体" w:cs="Times New Roman"/>
          <w:b/>
          <w:color w:val="000000"/>
          <w:kern w:val="0"/>
          <w:sz w:val="20"/>
          <w:szCs w:val="20"/>
        </w:rPr>
      </w:pPr>
    </w:p>
    <w:tbl>
      <w:tblPr>
        <w:tblStyle w:val="9"/>
        <w:tblW w:w="8429" w:type="dxa"/>
        <w:tblInd w:w="9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6"/>
        <w:gridCol w:w="1984"/>
        <w:gridCol w:w="557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6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No. Genes</w:t>
            </w:r>
          </w:p>
        </w:tc>
        <w:tc>
          <w:tcPr>
            <w:tcW w:w="1984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 Accession</w:t>
            </w:r>
          </w:p>
        </w:tc>
        <w:tc>
          <w:tcPr>
            <w:tcW w:w="5579" w:type="dxa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 Categories (Level 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6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88</w:t>
            </w:r>
          </w:p>
        </w:tc>
        <w:tc>
          <w:tcPr>
            <w:tcW w:w="1984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GO:0048856</w:t>
            </w:r>
          </w:p>
        </w:tc>
        <w:tc>
          <w:tcPr>
            <w:tcW w:w="5579" w:type="dxa"/>
            <w:tcBorders>
              <w:top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anatomical structure development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GO:0007275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multicellular organismal development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GO:0050789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regulation of biological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66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GO:0050794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regulation of cellular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GO:0044238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primary metabolic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GO:0044237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cellular metabolic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GO:0009653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anatomical structure morphogenesis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57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GO:0043170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macromolecule metabolic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GO:0007154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cell communication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GO:0048869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cellular developmental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GO:0007155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cell adhesion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GO:0006807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nitrogen compound metabolic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GO:0051234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establishment of localization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GO:0006810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transport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GO:0009790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embryonic development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GO:0032989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cellular component morphogenesis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GO:0065008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regulation of biological quality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20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GO:0009058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biosynthetic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GO:0006928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cell motion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GO:0006996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organelle organization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19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GO:0051674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localization of cell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GO:0006950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response to stress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GO:0019222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regulation of metabolic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GO:0065009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regulation of molecular function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GO:0030030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cell projection organization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GO:0050793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regulation of developmental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GO:0007017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microtubule-based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GO:0050878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regulation of body fluid levels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GO:0048870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cell motility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GO:0003008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system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GO:0035074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pupation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GO:0009605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response to external stimulus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GO:0033036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macromolecule localization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GO:0048646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anatomical structure formation involved in morphogenesis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GO:0051239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regulation of multicellular organismal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GO:0007049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cell cycle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GO:0051641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cellular localization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GO:0051716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cellular response to stimulus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GO:0022607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cellular component assembly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GO:0048523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negative regulation of cellular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GO:0007389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pattern specification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GO:0048519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negative regulation of biological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GO:0051649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establishment of localization in cell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GO:0048518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positive regulation of biological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GO:0045184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establishment of protein localization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GO:0002520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immune system development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GO:0009056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catabolic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GO:0055114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oxidation reduction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GO:0048522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positive regulation of cellular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GO:0009628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response to abiotic stimulus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GO:0022414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reproductive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GO:0008219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cell death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GO:0016192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vesicle-mediated transport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GO:0048647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polyphenic determination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GO:0051094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positive regulation of developmental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GO:0022402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cell cycle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GO:0030029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actin filament-based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GO:0043062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extracellular structure organization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GO:0055085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transmembrane transport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GO:0051093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negative regulation of developmental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GO:0048589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developmental growth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GO:0048897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myelination of lateral line nerve axons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GO:0032879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regulation of localization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GO:0007610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behavior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GO:0031503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protein complex localization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GO:0008283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cell proliferation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GO:0034621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cellular macromolecular complex subunit organization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GO:0043580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periplasmic space organization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GO:0043933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macromolecular complex subunit organization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GO:0003006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reproductive developmental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GO:0001503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ossification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GO:0051128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regulation of cellular component organization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GO:0051606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detection of stimulus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GO:0007163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establishment or maintenance of cell polarity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GO:0016044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membrane organization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GO:0019725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cellular homeostasis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GO:0007632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visual behavior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GO:0035265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organ growth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GO:0040008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regulation of growth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GO:0070271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protein complex biogenesis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GO:0019953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sexual reproduction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GO:0006955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immune response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GO:0031294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lymphocyte costimulation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GO:0044236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multicellular organismal metabolic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GO:0022613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ribonucleoprotein complex biogenesis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GO:0046931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pore complex biogenesis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GO:0051301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cell division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GO:0034994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microtubule organizing center attachment site organization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GO:0009892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negative regulation of metabolic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GO:0051129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negative regulation of cellular component organization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GO:0052192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movement in environment of other organism during symbiotic interaction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GO:0002682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regulation of immune system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GO:0040012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regulation of locomotion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GO:0044087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regulation of cellular component biogenesis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GO:0044089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positive regulation of cellular component biogenesis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GO:0048583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regulation of response to stimulus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GO:0048584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positive regulation of response to stimulus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GO:0051130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positive regulation of cellular component organization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GO:0009607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response to biotic stimulus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GO:0009719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response to endogenous stimulus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GO:0042221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response to chemical stimulus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GO:0051707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response to other organism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GO:0032504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multicellular organism reproduction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GO:0001909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leukocyte mediated cytotoxicity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GO:0031640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killing of cells of another organism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GO:0002252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immune effector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GO:0002253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activation of immune response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GO:0006066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alcohol metabolic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GO:0006323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DNA packaging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GO:0006413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translational initiation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GO:0008037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cell recognition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GO:0032940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secretion by cell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GO:0034330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cell junction organization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GO:0051651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maintenance of location in cell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GO:0070193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synaptonemal complex organization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GO:0022415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viral reproductive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GO:0022411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cellular component disassembly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GO:0043954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cellular component maintenance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GO:0007276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gamete generation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GO:0007618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mating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GO:0009566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fertilization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GO:0048609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reproductive process in a multicellular organism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GO:0043480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pigment accumulation in tissues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GO:0048771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tissue remodeling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GO:0048871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multicellular organismal homeostasis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GO:0050817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coagulation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GO:0050879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multicellular organismal movement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GO:0016203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muscle attachment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GO:0019827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stem cell maintenance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GO:0031076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embryonic camera-type eye development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GO:0048066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pigmentation during development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GO:0002684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positive regulation of immune system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GO:0031341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regulation of cell killing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GO:0031343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positive regulation of cell killing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GO:0032844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regulation of homeostatic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GO:0043900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regulation of multi-organism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GO:0043902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positive regulation of multi-organism process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GO:0045927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positive regulation of growth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GO:0051240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positive regulation of multicellular organismal process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GO:0051235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maintenance of location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GO:0051656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establishment of organelle localization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GO:0009856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pollination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9" w:hRule="atLeast"/>
        </w:trPr>
        <w:tc>
          <w:tcPr>
            <w:tcW w:w="866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1984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GO:0044419</w:t>
            </w:r>
          </w:p>
        </w:tc>
        <w:tc>
          <w:tcPr>
            <w:tcW w:w="5579" w:type="dxa"/>
            <w:shd w:val="clear" w:color="auto" w:fill="auto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0"/>
                <w:szCs w:val="20"/>
              </w:rPr>
              <w:t>interspecies interaction between organisms</w:t>
            </w:r>
          </w:p>
        </w:tc>
      </w:tr>
    </w:tbl>
    <w:p>
      <w:pPr>
        <w:adjustRightInd w:val="0"/>
        <w:snapToGrid w:val="0"/>
        <w:rPr>
          <w:rFonts w:hint="eastAsia" w:ascii="Times New Roman" w:hAnsi="Times New Roman" w:cs="Times New Roman" w:eastAsiaTheme="minorEastAsia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70937914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Ecolog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9rx0r2d5azwaecezpf8xwazqxvpse5vwtdz9&quot;&gt;Ren li EndNote Library&lt;record-ids&gt;&lt;item&gt;941&lt;/item&gt;&lt;item&gt;3690&lt;/item&gt;&lt;item&gt;4004&lt;/item&gt;&lt;/record-ids&gt;&lt;/item&gt;&lt;/Libraries&gt;"/>
  </w:docVars>
  <w:rsids>
    <w:rsidRoot w:val="00E56E5D"/>
    <w:rsid w:val="00007932"/>
    <w:rsid w:val="00023F71"/>
    <w:rsid w:val="00046EB7"/>
    <w:rsid w:val="00051B5B"/>
    <w:rsid w:val="000B26C2"/>
    <w:rsid w:val="000C07DF"/>
    <w:rsid w:val="0015373F"/>
    <w:rsid w:val="001935B5"/>
    <w:rsid w:val="001B31FC"/>
    <w:rsid w:val="001C0772"/>
    <w:rsid w:val="001C229A"/>
    <w:rsid w:val="001C73C1"/>
    <w:rsid w:val="001D64A3"/>
    <w:rsid w:val="00244405"/>
    <w:rsid w:val="00284B69"/>
    <w:rsid w:val="002B0EE6"/>
    <w:rsid w:val="0037415F"/>
    <w:rsid w:val="003B40B1"/>
    <w:rsid w:val="003D70C1"/>
    <w:rsid w:val="004A0CDD"/>
    <w:rsid w:val="005C31E9"/>
    <w:rsid w:val="005E4E44"/>
    <w:rsid w:val="00607565"/>
    <w:rsid w:val="00690B72"/>
    <w:rsid w:val="006D6359"/>
    <w:rsid w:val="00744B59"/>
    <w:rsid w:val="007B2384"/>
    <w:rsid w:val="00844E37"/>
    <w:rsid w:val="00862918"/>
    <w:rsid w:val="009418FA"/>
    <w:rsid w:val="009D793C"/>
    <w:rsid w:val="009F5C9E"/>
    <w:rsid w:val="00A14E22"/>
    <w:rsid w:val="00B41B2B"/>
    <w:rsid w:val="00C032A3"/>
    <w:rsid w:val="00C6393C"/>
    <w:rsid w:val="00D1754A"/>
    <w:rsid w:val="00DF5F55"/>
    <w:rsid w:val="00E13C05"/>
    <w:rsid w:val="00E56E5D"/>
    <w:rsid w:val="00F0264C"/>
    <w:rsid w:val="096D1012"/>
    <w:rsid w:val="1D1D6FF3"/>
    <w:rsid w:val="3CC0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9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qFormat/>
    <w:uiPriority w:val="99"/>
    <w:pPr>
      <w:jc w:val="left"/>
    </w:pPr>
    <w:rPr>
      <w:rFonts w:ascii="Calibri" w:hAnsi="Calibri" w:eastAsia="宋体" w:cs="Times New Roman"/>
    </w:rPr>
  </w:style>
  <w:style w:type="paragraph" w:styleId="3">
    <w:name w:val="Balloon Text"/>
    <w:basedOn w:val="1"/>
    <w:link w:val="13"/>
    <w:unhideWhenUsed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8">
    <w:name w:val="annotation reference"/>
    <w:basedOn w:val="6"/>
    <w:unhideWhenUsed/>
    <w:qFormat/>
    <w:uiPriority w:val="99"/>
    <w:rPr>
      <w:sz w:val="21"/>
      <w:szCs w:val="21"/>
    </w:rPr>
  </w:style>
  <w:style w:type="character" w:customStyle="1" w:styleId="10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2">
    <w:name w:val="批注文字 Char"/>
    <w:basedOn w:val="6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13">
    <w:name w:val="批注框文本 Char"/>
    <w:basedOn w:val="6"/>
    <w:link w:val="3"/>
    <w:semiHidden/>
    <w:qFormat/>
    <w:uiPriority w:val="99"/>
    <w:rPr>
      <w:sz w:val="18"/>
      <w:szCs w:val="18"/>
    </w:rPr>
  </w:style>
  <w:style w:type="paragraph" w:customStyle="1" w:styleId="14">
    <w:name w:val="EndNote Bibliography Title"/>
    <w:basedOn w:val="1"/>
    <w:link w:val="15"/>
    <w:qFormat/>
    <w:uiPriority w:val="0"/>
    <w:pPr>
      <w:jc w:val="center"/>
    </w:pPr>
    <w:rPr>
      <w:rFonts w:ascii="Calibri" w:hAnsi="Calibri"/>
      <w:sz w:val="20"/>
    </w:rPr>
  </w:style>
  <w:style w:type="character" w:customStyle="1" w:styleId="15">
    <w:name w:val="EndNote Bibliography Title Char"/>
    <w:basedOn w:val="6"/>
    <w:link w:val="14"/>
    <w:qFormat/>
    <w:uiPriority w:val="0"/>
    <w:rPr>
      <w:rFonts w:ascii="Calibri" w:hAnsi="Calibri"/>
      <w:sz w:val="20"/>
    </w:rPr>
  </w:style>
  <w:style w:type="paragraph" w:customStyle="1" w:styleId="16">
    <w:name w:val="EndNote Bibliography"/>
    <w:basedOn w:val="1"/>
    <w:link w:val="17"/>
    <w:qFormat/>
    <w:uiPriority w:val="0"/>
    <w:rPr>
      <w:rFonts w:ascii="Calibri" w:hAnsi="Calibri"/>
      <w:sz w:val="20"/>
    </w:rPr>
  </w:style>
  <w:style w:type="character" w:customStyle="1" w:styleId="17">
    <w:name w:val="EndNote Bibliography Char"/>
    <w:basedOn w:val="6"/>
    <w:link w:val="16"/>
    <w:qFormat/>
    <w:uiPriority w:val="0"/>
    <w:rPr>
      <w:rFonts w:ascii="Calibri" w:hAnsi="Calibri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971</Words>
  <Characters>5540</Characters>
  <Lines>46</Lines>
  <Paragraphs>12</Paragraphs>
  <TotalTime>18</TotalTime>
  <ScaleCrop>false</ScaleCrop>
  <LinksUpToDate>false</LinksUpToDate>
  <CharactersWithSpaces>6499</CharactersWithSpaces>
  <Application>WPS Office_10.1.0.7469_F1E327BC-269C-435d-A152-05C5408002CA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2017-06-29T06:39:00Z</dcterms:created>
  <dc:creator>Windows User</dc:creator>
  <cp:lastModifiedBy>10650</cp:lastModifiedBy>
  <dcterms:modified xsi:type="dcterms:W3CDTF">2018-08-02T08:37:08Z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