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ascii="Times New Roman" w:hAnsi="Times New Roman" w:cs="Times New Roman"/>
        </w:rPr>
      </w:pPr>
    </w:p>
    <w:p>
      <w:pPr>
        <w:widowControl/>
        <w:adjustRightInd w:val="0"/>
        <w:snapToGrid w:val="0"/>
        <w:rPr>
          <w:rFonts w:ascii="Times New Roman" w:hAnsi="Times New Roman" w:eastAsia="宋体" w:cs="Times New Roman"/>
          <w:b/>
          <w:color w:val="000000"/>
          <w:kern w:val="0"/>
          <w:sz w:val="20"/>
          <w:szCs w:val="20"/>
        </w:rPr>
      </w:pPr>
      <w:r>
        <w:rPr>
          <w:rFonts w:hint="eastAsia" w:ascii="Times New Roman" w:hAnsi="Times New Roman" w:eastAsia="宋体" w:cs="Times New Roman"/>
          <w:b/>
          <w:color w:val="000000"/>
          <w:kern w:val="0"/>
          <w:sz w:val="20"/>
          <w:szCs w:val="20"/>
          <w:lang w:val="en-US" w:eastAsia="zh-CN"/>
        </w:rPr>
        <w:t>T</w:t>
      </w:r>
      <w:r>
        <w:rPr>
          <w:rFonts w:ascii="Times New Roman" w:hAnsi="Times New Roman" w:eastAsia="宋体" w:cs="Times New Roman"/>
          <w:b/>
          <w:color w:val="000000"/>
          <w:kern w:val="0"/>
          <w:sz w:val="20"/>
          <w:szCs w:val="20"/>
        </w:rPr>
        <w:t>able</w:t>
      </w:r>
      <w:r>
        <w:rPr>
          <w:rFonts w:hint="eastAsia" w:ascii="Times New Roman" w:hAnsi="Times New Roman" w:eastAsia="宋体" w:cs="Times New Roman"/>
          <w:b/>
          <w:color w:val="000000"/>
          <w:kern w:val="0"/>
          <w:sz w:val="20"/>
          <w:szCs w:val="20"/>
          <w:lang w:val="en-US" w:eastAsia="zh-CN"/>
        </w:rPr>
        <w:t xml:space="preserve"> S3</w:t>
      </w:r>
      <w:r>
        <w:rPr>
          <w:rFonts w:ascii="Times New Roman" w:hAnsi="Times New Roman" w:eastAsia="宋体" w:cs="Times New Roman"/>
          <w:b/>
          <w:color w:val="000000"/>
          <w:kern w:val="0"/>
          <w:sz w:val="20"/>
          <w:szCs w:val="20"/>
        </w:rPr>
        <w:t xml:space="preserve">. The distribution of the SV (DEL, INS and INV) in </w:t>
      </w:r>
      <w:r>
        <w:rPr>
          <w:rFonts w:hint="eastAsia" w:ascii="Times New Roman" w:hAnsi="Times New Roman" w:eastAsia="宋体" w:cs="Times New Roman"/>
          <w:b/>
          <w:color w:val="000000"/>
          <w:kern w:val="0"/>
          <w:sz w:val="20"/>
          <w:szCs w:val="20"/>
        </w:rPr>
        <w:t>4n</w:t>
      </w:r>
      <w:r>
        <w:rPr>
          <w:rFonts w:ascii="Times New Roman" w:hAnsi="Times New Roman" w:eastAsia="宋体" w:cs="Times New Roman"/>
          <w:b/>
          <w:color w:val="000000"/>
          <w:kern w:val="0"/>
          <w:sz w:val="20"/>
          <w:szCs w:val="20"/>
        </w:rPr>
        <w:t>RR</w:t>
      </w:r>
      <w:r>
        <w:rPr>
          <w:rFonts w:hint="eastAsia" w:ascii="Times New Roman" w:hAnsi="Times New Roman" w:eastAsia="宋体" w:cs="Times New Roman"/>
          <w:b/>
          <w:color w:val="000000"/>
          <w:kern w:val="0"/>
          <w:sz w:val="20"/>
          <w:szCs w:val="20"/>
        </w:rPr>
        <w:t xml:space="preserve"> </w:t>
      </w:r>
      <w:r>
        <w:rPr>
          <w:rFonts w:ascii="Times New Roman" w:hAnsi="Times New Roman" w:cs="Times New Roman"/>
          <w:b/>
          <w:bCs/>
          <w:kern w:val="0"/>
          <w:sz w:val="20"/>
          <w:szCs w:val="20"/>
        </w:rPr>
        <w:t>(F</w:t>
      </w:r>
      <w:r>
        <w:rPr>
          <w:rFonts w:ascii="Times New Roman" w:hAnsi="Times New Roman" w:cs="Times New Roman"/>
          <w:b/>
          <w:bCs/>
          <w:kern w:val="0"/>
          <w:sz w:val="20"/>
          <w:szCs w:val="20"/>
          <w:vertAlign w:val="subscript"/>
        </w:rPr>
        <w:t>1</w:t>
      </w:r>
      <w:r>
        <w:rPr>
          <w:rFonts w:ascii="Times New Roman" w:hAnsi="Times New Roman" w:cs="Times New Roman"/>
          <w:b/>
          <w:bCs/>
          <w:kern w:val="0"/>
          <w:sz w:val="20"/>
          <w:szCs w:val="20"/>
        </w:rPr>
        <w:t>)</w:t>
      </w:r>
    </w:p>
    <w:p>
      <w:pPr>
        <w:widowControl/>
        <w:adjustRightInd w:val="0"/>
        <w:snapToGrid w:val="0"/>
        <w:rPr>
          <w:rFonts w:ascii="Times New Roman" w:hAnsi="Times New Roman" w:eastAsia="宋体" w:cs="Times New Roman"/>
          <w:color w:val="000000"/>
          <w:kern w:val="0"/>
          <w:sz w:val="20"/>
          <w:szCs w:val="20"/>
        </w:rPr>
      </w:pPr>
    </w:p>
    <w:tbl>
      <w:tblPr>
        <w:tblStyle w:val="9"/>
        <w:tblW w:w="6345" w:type="dxa"/>
        <w:tblInd w:w="0" w:type="dxa"/>
        <w:tblBorders>
          <w:top w:val="single" w:color="auto" w:sz="4" w:space="0"/>
          <w:left w:val="none" w:color="auto" w:sz="0" w:space="0"/>
          <w:bottom w:val="single" w:color="auto" w:sz="4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37"/>
        <w:gridCol w:w="1115"/>
        <w:gridCol w:w="794"/>
        <w:gridCol w:w="964"/>
        <w:gridCol w:w="1701"/>
        <w:gridCol w:w="1134"/>
      </w:tblGrid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</w:trPr>
        <w:tc>
          <w:tcPr>
            <w:tcW w:w="637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115" w:type="dxa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Categories</w:t>
            </w:r>
          </w:p>
        </w:tc>
        <w:tc>
          <w:tcPr>
            <w:tcW w:w="794" w:type="dxa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Exon</w:t>
            </w:r>
          </w:p>
        </w:tc>
        <w:tc>
          <w:tcPr>
            <w:tcW w:w="964" w:type="dxa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Intron</w:t>
            </w:r>
          </w:p>
        </w:tc>
        <w:tc>
          <w:tcPr>
            <w:tcW w:w="1701" w:type="dxa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Intergenic region</w:t>
            </w:r>
          </w:p>
        </w:tc>
        <w:tc>
          <w:tcPr>
            <w:tcW w:w="1134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Total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</w:trPr>
        <w:tc>
          <w:tcPr>
            <w:tcW w:w="637" w:type="dxa"/>
            <w:vMerge w:val="restart"/>
            <w:tcBorders>
              <w:top w:val="single" w:color="auto" w:sz="4" w:space="0"/>
            </w:tcBorders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Times New Roman" w:hAnsi="Times New Roman" w:eastAsia="黑体" w:cs="Times New Roman"/>
                <w:kern w:val="0"/>
                <w:sz w:val="20"/>
                <w:szCs w:val="20"/>
              </w:rPr>
              <w:t>RCC</w:t>
            </w:r>
          </w:p>
        </w:tc>
        <w:tc>
          <w:tcPr>
            <w:tcW w:w="1115" w:type="dxa"/>
            <w:tcBorders>
              <w:top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DEL</w:t>
            </w:r>
          </w:p>
        </w:tc>
        <w:tc>
          <w:tcPr>
            <w:tcW w:w="794" w:type="dxa"/>
            <w:tcBorders>
              <w:top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5,133</w:t>
            </w:r>
          </w:p>
        </w:tc>
        <w:tc>
          <w:tcPr>
            <w:tcW w:w="964" w:type="dxa"/>
            <w:tcBorders>
              <w:top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40,008</w:t>
            </w:r>
          </w:p>
        </w:tc>
        <w:tc>
          <w:tcPr>
            <w:tcW w:w="1701" w:type="dxa"/>
            <w:tcBorders>
              <w:top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44,434</w:t>
            </w:r>
          </w:p>
        </w:tc>
        <w:tc>
          <w:tcPr>
            <w:tcW w:w="1134" w:type="dxa"/>
            <w:tcBorders>
              <w:top w:val="single" w:color="auto" w:sz="4" w:space="0"/>
            </w:tcBorders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89,575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</w:trPr>
        <w:tc>
          <w:tcPr>
            <w:tcW w:w="637" w:type="dxa"/>
            <w:vMerge w:val="continue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115" w:type="dxa"/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INS</w:t>
            </w:r>
          </w:p>
        </w:tc>
        <w:tc>
          <w:tcPr>
            <w:tcW w:w="794" w:type="dxa"/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10,515</w:t>
            </w:r>
          </w:p>
        </w:tc>
        <w:tc>
          <w:tcPr>
            <w:tcW w:w="964" w:type="dxa"/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14,484</w:t>
            </w:r>
          </w:p>
        </w:tc>
        <w:tc>
          <w:tcPr>
            <w:tcW w:w="1701" w:type="dxa"/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17,473</w:t>
            </w:r>
          </w:p>
        </w:tc>
        <w:tc>
          <w:tcPr>
            <w:tcW w:w="1134" w:type="dxa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42,472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</w:trPr>
        <w:tc>
          <w:tcPr>
            <w:tcW w:w="637" w:type="dxa"/>
            <w:vMerge w:val="continue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115" w:type="dxa"/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INV</w:t>
            </w:r>
          </w:p>
        </w:tc>
        <w:tc>
          <w:tcPr>
            <w:tcW w:w="794" w:type="dxa"/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1,187</w:t>
            </w:r>
          </w:p>
        </w:tc>
        <w:tc>
          <w:tcPr>
            <w:tcW w:w="964" w:type="dxa"/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1,369</w:t>
            </w:r>
          </w:p>
        </w:tc>
        <w:tc>
          <w:tcPr>
            <w:tcW w:w="1701" w:type="dxa"/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2,209</w:t>
            </w:r>
          </w:p>
        </w:tc>
        <w:tc>
          <w:tcPr>
            <w:tcW w:w="1134" w:type="dxa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4,765</w:t>
            </w:r>
          </w:p>
        </w:tc>
      </w:tr>
    </w:tbl>
    <w:p>
      <w:pPr>
        <w:adjustRightInd w:val="0"/>
        <w:snapToGrid w:val="0"/>
        <w:rPr>
          <w:rFonts w:ascii="Times New Roman" w:hAnsi="Times New Roman" w:cs="Times New Roman"/>
        </w:rPr>
      </w:pPr>
      <w:bookmarkStart w:id="0" w:name="_GoBack"/>
      <w:bookmarkEnd w:id="0"/>
    </w:p>
    <w:sectPr>
      <w:footerReference r:id="rId3" w:type="default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AFF" w:usb1="C000247B" w:usb2="00000009" w:usb3="00000000" w:csb0="2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sdt>
    <w:sdtPr>
      <w:id w:val="-270937914"/>
    </w:sdtPr>
    <w:sdtContent>
      <w:p>
        <w:pPr>
          <w:pStyle w:val="4"/>
          <w:jc w:val="center"/>
        </w:pPr>
        <w:r>
          <w:fldChar w:fldCharType="begin"/>
        </w:r>
        <w:r>
          <w:instrText xml:space="preserve">PAGE   \* MERGEFORMAT</w:instrText>
        </w:r>
        <w:r>
          <w:fldChar w:fldCharType="separate"/>
        </w:r>
        <w:r>
          <w:rPr>
            <w:lang w:val="zh-CN"/>
          </w:rPr>
          <w:t>1</w:t>
        </w:r>
        <w:r>
          <w:fldChar w:fldCharType="end"/>
        </w:r>
      </w:p>
    </w:sdtContent>
  </w:sdt>
  <w:p>
    <w:pPr>
      <w:pStyle w:val="4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EN.InstantFormat" w:val="&lt;ENInstantFormat&gt;&lt;Enabled&gt;1&lt;/Enabled&gt;&lt;ScanUnformatted&gt;1&lt;/ScanUnformatted&gt;&lt;ScanChanges&gt;1&lt;/ScanChanges&gt;&lt;Suspended&gt;0&lt;/Suspended&gt;&lt;/ENInstantFormat&gt;"/>
    <w:docVar w:name="EN.Layout" w:val="&lt;ENLayout&gt;&lt;Style&gt;Molecular Ecology&lt;/Style&gt;&lt;LeftDelim&gt;{&lt;/LeftDelim&gt;&lt;RightDelim&gt;}&lt;/RightDelim&gt;&lt;FontName&gt;Calibri&lt;/FontName&gt;&lt;FontSize&gt;10&lt;/FontSize&gt;&lt;ReflistTitle&gt;&lt;/ReflistTitle&gt;&lt;StartingRefnum&gt;1&lt;/StartingRefnum&gt;&lt;FirstLineIndent&gt;0&lt;/FirstLineIndent&gt;&lt;HangingIndent&gt;720&lt;/HangingIndent&gt;&lt;LineSpacing&gt;0&lt;/LineSpacing&gt;&lt;SpaceAfter&gt;0&lt;/SpaceAfter&gt;&lt;HyperlinksEnabled&gt;1&lt;/HyperlinksEnabled&gt;&lt;HyperlinksVisible&gt;0&lt;/HyperlinksVisible&gt;&lt;EnableBibliographyCategories&gt;0&lt;/EnableBibliographyCategories&gt;&lt;/ENLayout&gt;"/>
    <w:docVar w:name="EN.Libraries" w:val="&lt;Libraries&gt;&lt;item db-id=&quot;9rx0r2d5azwaecezpf8xwazqxvpse5vwtdz9&quot;&gt;Ren li EndNote Library&lt;record-ids&gt;&lt;item&gt;941&lt;/item&gt;&lt;item&gt;3690&lt;/item&gt;&lt;item&gt;4004&lt;/item&gt;&lt;/record-ids&gt;&lt;/item&gt;&lt;/Libraries&gt;"/>
  </w:docVars>
  <w:rsids>
    <w:rsidRoot w:val="00E56E5D"/>
    <w:rsid w:val="00007932"/>
    <w:rsid w:val="00023F71"/>
    <w:rsid w:val="00046EB7"/>
    <w:rsid w:val="00051B5B"/>
    <w:rsid w:val="000B26C2"/>
    <w:rsid w:val="000C07DF"/>
    <w:rsid w:val="0015373F"/>
    <w:rsid w:val="001935B5"/>
    <w:rsid w:val="001B31FC"/>
    <w:rsid w:val="001C0772"/>
    <w:rsid w:val="001C229A"/>
    <w:rsid w:val="001C73C1"/>
    <w:rsid w:val="001D64A3"/>
    <w:rsid w:val="001F704A"/>
    <w:rsid w:val="00284B69"/>
    <w:rsid w:val="002B0EE6"/>
    <w:rsid w:val="0037415F"/>
    <w:rsid w:val="003B40B1"/>
    <w:rsid w:val="003D70C1"/>
    <w:rsid w:val="004A0CDD"/>
    <w:rsid w:val="005C31E9"/>
    <w:rsid w:val="005E4E44"/>
    <w:rsid w:val="00607565"/>
    <w:rsid w:val="00690B72"/>
    <w:rsid w:val="006D6359"/>
    <w:rsid w:val="00744B59"/>
    <w:rsid w:val="007B2384"/>
    <w:rsid w:val="00844E37"/>
    <w:rsid w:val="00862918"/>
    <w:rsid w:val="009418FA"/>
    <w:rsid w:val="009D793C"/>
    <w:rsid w:val="009F5C9E"/>
    <w:rsid w:val="00A14E22"/>
    <w:rsid w:val="00B41B2B"/>
    <w:rsid w:val="00BC1959"/>
    <w:rsid w:val="00C032A3"/>
    <w:rsid w:val="00C6393C"/>
    <w:rsid w:val="00D1754A"/>
    <w:rsid w:val="00DF5F55"/>
    <w:rsid w:val="00E56E5D"/>
    <w:rsid w:val="00F0264C"/>
    <w:rsid w:val="0866302D"/>
    <w:rsid w:val="27D26EAC"/>
    <w:rsid w:val="522E6E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qFormat="1" w:uiPriority="99" w:semiHidden="0" w:name="annotation text"/>
    <w:lsdException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qFormat="1" w:uiPriority="99" w:semiHidden="0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semiHidden="0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semiHidden="0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semiHidden="0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6">
    <w:name w:val="Default Paragraph Font"/>
    <w:unhideWhenUsed/>
    <w:uiPriority w:val="1"/>
  </w:style>
  <w:style w:type="table" w:default="1" w:styleId="9">
    <w:name w:val="Normal Table"/>
    <w:unhideWhenUsed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annotation text"/>
    <w:basedOn w:val="1"/>
    <w:link w:val="12"/>
    <w:unhideWhenUsed/>
    <w:qFormat/>
    <w:uiPriority w:val="99"/>
    <w:pPr>
      <w:jc w:val="left"/>
    </w:pPr>
    <w:rPr>
      <w:rFonts w:ascii="Calibri" w:hAnsi="Calibri" w:eastAsia="宋体" w:cs="Times New Roman"/>
    </w:rPr>
  </w:style>
  <w:style w:type="paragraph" w:styleId="3">
    <w:name w:val="Balloon Text"/>
    <w:basedOn w:val="1"/>
    <w:link w:val="13"/>
    <w:unhideWhenUsed/>
    <w:uiPriority w:val="99"/>
    <w:rPr>
      <w:sz w:val="18"/>
      <w:szCs w:val="18"/>
    </w:rPr>
  </w:style>
  <w:style w:type="paragraph" w:styleId="4">
    <w:name w:val="footer"/>
    <w:basedOn w:val="1"/>
    <w:link w:val="11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header"/>
    <w:basedOn w:val="1"/>
    <w:link w:val="10"/>
    <w:unhideWhenUsed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7">
    <w:name w:val="Hyperlink"/>
    <w:basedOn w:val="6"/>
    <w:unhideWhenUsed/>
    <w:qFormat/>
    <w:uiPriority w:val="99"/>
    <w:rPr>
      <w:color w:val="0000FF" w:themeColor="hyperlink"/>
      <w:u w:val="single"/>
      <w14:textFill>
        <w14:solidFill>
          <w14:schemeClr w14:val="hlink"/>
        </w14:solidFill>
      </w14:textFill>
    </w:rPr>
  </w:style>
  <w:style w:type="character" w:styleId="8">
    <w:name w:val="annotation reference"/>
    <w:basedOn w:val="6"/>
    <w:unhideWhenUsed/>
    <w:qFormat/>
    <w:uiPriority w:val="99"/>
    <w:rPr>
      <w:sz w:val="21"/>
      <w:szCs w:val="21"/>
    </w:rPr>
  </w:style>
  <w:style w:type="character" w:customStyle="1" w:styleId="10">
    <w:name w:val="页眉 Char"/>
    <w:basedOn w:val="6"/>
    <w:link w:val="5"/>
    <w:qFormat/>
    <w:uiPriority w:val="99"/>
    <w:rPr>
      <w:sz w:val="18"/>
      <w:szCs w:val="18"/>
    </w:rPr>
  </w:style>
  <w:style w:type="character" w:customStyle="1" w:styleId="11">
    <w:name w:val="页脚 Char"/>
    <w:basedOn w:val="6"/>
    <w:link w:val="4"/>
    <w:uiPriority w:val="99"/>
    <w:rPr>
      <w:sz w:val="18"/>
      <w:szCs w:val="18"/>
    </w:rPr>
  </w:style>
  <w:style w:type="character" w:customStyle="1" w:styleId="12">
    <w:name w:val="批注文字 Char"/>
    <w:basedOn w:val="6"/>
    <w:link w:val="2"/>
    <w:semiHidden/>
    <w:qFormat/>
    <w:uiPriority w:val="99"/>
    <w:rPr>
      <w:rFonts w:ascii="Calibri" w:hAnsi="Calibri" w:eastAsia="宋体" w:cs="Times New Roman"/>
    </w:rPr>
  </w:style>
  <w:style w:type="character" w:customStyle="1" w:styleId="13">
    <w:name w:val="批注框文本 Char"/>
    <w:basedOn w:val="6"/>
    <w:link w:val="3"/>
    <w:semiHidden/>
    <w:qFormat/>
    <w:uiPriority w:val="99"/>
    <w:rPr>
      <w:sz w:val="18"/>
      <w:szCs w:val="18"/>
    </w:rPr>
  </w:style>
  <w:style w:type="paragraph" w:customStyle="1" w:styleId="14">
    <w:name w:val="EndNote Bibliography Title"/>
    <w:basedOn w:val="1"/>
    <w:link w:val="15"/>
    <w:qFormat/>
    <w:uiPriority w:val="0"/>
    <w:pPr>
      <w:jc w:val="center"/>
    </w:pPr>
    <w:rPr>
      <w:rFonts w:ascii="Calibri" w:hAnsi="Calibri"/>
      <w:sz w:val="20"/>
    </w:rPr>
  </w:style>
  <w:style w:type="character" w:customStyle="1" w:styleId="15">
    <w:name w:val="EndNote Bibliography Title Char"/>
    <w:basedOn w:val="6"/>
    <w:link w:val="14"/>
    <w:qFormat/>
    <w:uiPriority w:val="0"/>
    <w:rPr>
      <w:rFonts w:ascii="Calibri" w:hAnsi="Calibri"/>
      <w:sz w:val="20"/>
    </w:rPr>
  </w:style>
  <w:style w:type="paragraph" w:customStyle="1" w:styleId="16">
    <w:name w:val="EndNote Bibliography"/>
    <w:basedOn w:val="1"/>
    <w:link w:val="17"/>
    <w:qFormat/>
    <w:uiPriority w:val="0"/>
    <w:rPr>
      <w:rFonts w:ascii="Calibri" w:hAnsi="Calibri"/>
      <w:sz w:val="20"/>
    </w:rPr>
  </w:style>
  <w:style w:type="character" w:customStyle="1" w:styleId="17">
    <w:name w:val="EndNote Bibliography Char"/>
    <w:basedOn w:val="6"/>
    <w:link w:val="16"/>
    <w:qFormat/>
    <w:uiPriority w:val="0"/>
    <w:rPr>
      <w:rFonts w:ascii="Calibri" w:hAnsi="Calibri"/>
      <w:sz w:val="20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34</Words>
  <Characters>200</Characters>
  <Lines>1</Lines>
  <Paragraphs>1</Paragraphs>
  <TotalTime>0</TotalTime>
  <ScaleCrop>false</ScaleCrop>
  <LinksUpToDate>false</LinksUpToDate>
  <CharactersWithSpaces>233</CharactersWithSpaces>
  <Application>WPS Office_10.1.0.7469_F1E327BC-269C-435d-A152-05C5408002CA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2017-06-29T06:39:00Z</dcterms:created>
  <dc:creator>Windows User</dc:creator>
  <cp:lastModifiedBy>10650</cp:lastModifiedBy>
  <dcterms:modified xsi:type="dcterms:W3CDTF">2018-08-02T08:37:34Z</dcterms:modified>
  <cp:revision>20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2052-10.1.0.7469</vt:lpwstr>
  </property>
</Properties>
</file>