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197B4" w14:textId="632D96E2" w:rsidR="00D53F6E" w:rsidRPr="005536CD" w:rsidRDefault="004A7691">
      <w:pPr>
        <w:rPr>
          <w:rFonts w:ascii="Arial" w:hAnsi="Arial" w:cs="Arial"/>
          <w:b/>
          <w:lang w:val="en-US"/>
        </w:rPr>
      </w:pPr>
      <w:r w:rsidRPr="005536CD">
        <w:rPr>
          <w:rFonts w:ascii="Arial" w:hAnsi="Arial" w:cs="Arial"/>
          <w:b/>
          <w:lang w:val="en-US"/>
        </w:rPr>
        <w:t>Supplemental Table S1:</w:t>
      </w:r>
      <w:r w:rsidR="005536CD">
        <w:rPr>
          <w:rFonts w:ascii="Arial" w:hAnsi="Arial" w:cs="Arial"/>
          <w:b/>
          <w:lang w:val="en-US"/>
        </w:rPr>
        <w:t xml:space="preserve"> Detailed anonymized description of individual patients.</w:t>
      </w:r>
    </w:p>
    <w:tbl>
      <w:tblPr>
        <w:tblW w:w="15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240"/>
        <w:gridCol w:w="1240"/>
        <w:gridCol w:w="1240"/>
        <w:gridCol w:w="1360"/>
        <w:gridCol w:w="1400"/>
        <w:gridCol w:w="1500"/>
        <w:gridCol w:w="2120"/>
        <w:gridCol w:w="1240"/>
        <w:gridCol w:w="2540"/>
      </w:tblGrid>
      <w:tr w:rsidR="004A7691" w:rsidRPr="001455DD" w14:paraId="6ABFEDCD" w14:textId="77777777" w:rsidTr="004A7691">
        <w:trPr>
          <w:trHeight w:val="948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E522F85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Patient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DBDB"/>
            <w:vAlign w:val="center"/>
            <w:hideMark/>
          </w:tcPr>
          <w:p w14:paraId="51F5B910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Initial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Histology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DBDB"/>
            <w:vAlign w:val="center"/>
            <w:hideMark/>
          </w:tcPr>
          <w:p w14:paraId="5AC97A0C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IDH Status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E5BF30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MGMT Status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14:paraId="28873720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ECOG at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regorafenib</w:t>
            </w:r>
            <w:proofErr w:type="spellEnd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initiation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14:paraId="665A8989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Best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response</w:t>
            </w:r>
            <w:proofErr w:type="spellEnd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to</w:t>
            </w:r>
            <w:proofErr w:type="spellEnd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regorafenib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14:paraId="3A5B2E7A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Administered</w:t>
            </w:r>
            <w:proofErr w:type="spellEnd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cycles</w:t>
            </w:r>
            <w:proofErr w:type="spellEnd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of</w:t>
            </w:r>
            <w:proofErr w:type="spellEnd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regorafenib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 w14:paraId="5712D2C3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Reason</w:t>
            </w:r>
            <w:proofErr w:type="spellEnd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discontinuitation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82C77E2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 xml:space="preserve">OS in </w:t>
            </w:r>
            <w:proofErr w:type="spellStart"/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eastAsia="de-DE"/>
              </w:rPr>
              <w:t>months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7D31"/>
            <w:vAlign w:val="center"/>
            <w:hideMark/>
          </w:tcPr>
          <w:p w14:paraId="2CFFC1F0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val="en-US"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44546A"/>
                <w:sz w:val="24"/>
                <w:szCs w:val="24"/>
                <w:lang w:val="en-US" w:eastAsia="de-DE"/>
              </w:rPr>
              <w:t>High-grade side effects (CTCAE °III-IV)</w:t>
            </w:r>
          </w:p>
        </w:tc>
      </w:tr>
      <w:tr w:rsidR="004A7691" w:rsidRPr="004A7691" w14:paraId="61479B69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B49A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5DB3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6921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WT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ED4E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negative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ACC4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B677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D637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AD6F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side-effect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50AB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6,89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85B1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none</w:t>
            </w:r>
            <w:proofErr w:type="spellEnd"/>
          </w:p>
        </w:tc>
      </w:tr>
      <w:tr w:rsidR="004A7691" w:rsidRPr="004A7691" w14:paraId="35F43B8C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E942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41DA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F681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WT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7014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methylated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9878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E7F8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EDA9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3AB1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9163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6,49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4AD2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hypertension</w:t>
            </w:r>
            <w:proofErr w:type="spellEnd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, HFSR</w:t>
            </w:r>
          </w:p>
        </w:tc>
      </w:tr>
      <w:tr w:rsidR="004A7691" w:rsidRPr="004A7691" w14:paraId="7A720085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3ADB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CAF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0C51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WT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6E2C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methylated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5371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FE80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SD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566E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A34F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side-effect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F65F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9,74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9147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hypertension</w:t>
            </w:r>
            <w:proofErr w:type="spellEnd"/>
          </w:p>
        </w:tc>
      </w:tr>
      <w:tr w:rsidR="004A7691" w:rsidRPr="004A7691" w14:paraId="5E823DDA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E335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2985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8ECF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WT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9495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methylated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FBDC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F7B2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3A2A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103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side-effect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AEE0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4,82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9740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HFSR</w:t>
            </w:r>
          </w:p>
        </w:tc>
      </w:tr>
      <w:tr w:rsidR="004A7691" w:rsidRPr="004A7691" w14:paraId="4D61C43E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B899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AEB5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298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WT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D65F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methylated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A213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8925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3B4A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6078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palliation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CC9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9,57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6D09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none</w:t>
            </w:r>
            <w:proofErr w:type="spellEnd"/>
          </w:p>
        </w:tc>
      </w:tr>
      <w:tr w:rsidR="004A7691" w:rsidRPr="004A7691" w14:paraId="3093EFC9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4D6C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0C5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32DB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WT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DFD1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methylated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09E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A682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76B4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E168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4319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6,66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FAB6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hypertension</w:t>
            </w:r>
            <w:proofErr w:type="spellEnd"/>
          </w:p>
        </w:tc>
      </w:tr>
      <w:tr w:rsidR="004A7691" w:rsidRPr="004A7691" w14:paraId="15F33490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B96D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6869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4781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WT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0504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methylated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4C88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F4B2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0ABC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9F5E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side-effect</w:t>
            </w:r>
            <w:proofErr w:type="spellEnd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C785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12,85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0226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none</w:t>
            </w:r>
            <w:proofErr w:type="spellEnd"/>
          </w:p>
        </w:tc>
      </w:tr>
      <w:tr w:rsidR="004A7691" w:rsidRPr="004A7691" w14:paraId="7ADF2699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3A1A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BD5B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1199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mut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BD47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methylated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0418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C22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SD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CC7A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1F49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31D9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13,90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3543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none</w:t>
            </w:r>
            <w:proofErr w:type="spellEnd"/>
          </w:p>
        </w:tc>
      </w:tr>
      <w:tr w:rsidR="004A7691" w:rsidRPr="004A7691" w14:paraId="15745281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C4ED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8FFD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Astro</w:t>
            </w:r>
            <w:proofErr w:type="spellEnd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III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B939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mut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9128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methylated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7004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240B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84A1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C4AB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side-effect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A617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18,03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B59F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hypertension</w:t>
            </w:r>
            <w:proofErr w:type="spellEnd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, </w:t>
            </w: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thrombosis</w:t>
            </w:r>
            <w:proofErr w:type="spellEnd"/>
          </w:p>
        </w:tc>
      </w:tr>
      <w:tr w:rsidR="004A7691" w:rsidRPr="004A7691" w14:paraId="3E606E5F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EC1E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F8CB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3892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WT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150D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negative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6FA8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7B5D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7807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64D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side-effect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1360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16,10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151B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haematological</w:t>
            </w:r>
            <w:proofErr w:type="spellEnd"/>
          </w:p>
        </w:tc>
      </w:tr>
      <w:tr w:rsidR="004A7691" w:rsidRPr="004A7691" w14:paraId="6002508C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09E2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CEA3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GBM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0B26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mut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72AB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methylated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D700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DC6A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SD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97F0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AC54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D9B2" w14:textId="77777777" w:rsidR="004A7691" w:rsidRPr="004A7691" w:rsidRDefault="004A7691" w:rsidP="004A76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14,30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70F0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none</w:t>
            </w:r>
            <w:proofErr w:type="spellEnd"/>
          </w:p>
        </w:tc>
      </w:tr>
      <w:tr w:rsidR="004A7691" w:rsidRPr="004A7691" w14:paraId="7526F041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EEE3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671C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858D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26AD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7406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C500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5B07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0711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E3D4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0EE4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4A7691" w:rsidRPr="004A7691" w14:paraId="56D82B29" w14:textId="77777777" w:rsidTr="004A7691">
        <w:trPr>
          <w:trHeight w:val="288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ECFD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9E06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063F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9653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B628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0BB9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A753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034D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*due </w:t>
            </w: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to</w:t>
            </w:r>
            <w:proofErr w:type="spellEnd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patients</w:t>
            </w:r>
            <w:proofErr w:type="spellEnd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A7691">
              <w:rPr>
                <w:rFonts w:ascii="Calibri" w:eastAsia="Times New Roman" w:hAnsi="Calibri" w:cs="Calibri"/>
                <w:color w:val="000000"/>
                <w:lang w:eastAsia="de-DE"/>
              </w:rPr>
              <w:t>wish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8D3F" w14:textId="77777777" w:rsidR="004A7691" w:rsidRPr="004A7691" w:rsidRDefault="004A7691" w:rsidP="004A76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6F7F" w14:textId="77777777" w:rsidR="004A7691" w:rsidRPr="004A7691" w:rsidRDefault="004A7691" w:rsidP="004A7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2F5D839F" w14:textId="12A7E1FD" w:rsidR="004A7691" w:rsidRDefault="004A7691"/>
    <w:p w14:paraId="4D9571FA" w14:textId="794274EC" w:rsidR="005536CD" w:rsidRDefault="005536CD"/>
    <w:p w14:paraId="6FA75F14" w14:textId="44D157E7" w:rsidR="005536CD" w:rsidRPr="005536CD" w:rsidRDefault="005536CD" w:rsidP="005536CD">
      <w:pPr>
        <w:rPr>
          <w:rFonts w:ascii="Arial" w:hAnsi="Arial" w:cs="Arial"/>
          <w:b/>
          <w:lang w:val="en-US"/>
        </w:rPr>
      </w:pPr>
      <w:r w:rsidRPr="005536CD">
        <w:rPr>
          <w:rFonts w:ascii="Arial" w:hAnsi="Arial" w:cs="Arial"/>
          <w:b/>
          <w:lang w:val="en-US"/>
        </w:rPr>
        <w:t xml:space="preserve">Supplemental </w:t>
      </w:r>
      <w:r w:rsidR="001455DD">
        <w:rPr>
          <w:rFonts w:ascii="Arial" w:hAnsi="Arial" w:cs="Arial"/>
          <w:b/>
          <w:lang w:val="en-US"/>
        </w:rPr>
        <w:t>Figure</w:t>
      </w:r>
      <w:r w:rsidRPr="005536CD">
        <w:rPr>
          <w:rFonts w:ascii="Arial" w:hAnsi="Arial" w:cs="Arial"/>
          <w:b/>
          <w:lang w:val="en-US"/>
        </w:rPr>
        <w:t xml:space="preserve"> S1</w:t>
      </w:r>
      <w:r w:rsidR="001455DD">
        <w:rPr>
          <w:rFonts w:ascii="Arial" w:hAnsi="Arial" w:cs="Arial"/>
          <w:b/>
          <w:lang w:val="en-US"/>
        </w:rPr>
        <w:t>A</w:t>
      </w:r>
      <w:r w:rsidRPr="005536CD">
        <w:rPr>
          <w:rFonts w:ascii="Arial" w:hAnsi="Arial" w:cs="Arial"/>
          <w:b/>
          <w:lang w:val="en-US"/>
        </w:rPr>
        <w:t>: Influence o</w:t>
      </w:r>
      <w:r>
        <w:rPr>
          <w:rFonts w:ascii="Arial" w:hAnsi="Arial" w:cs="Arial"/>
          <w:b/>
          <w:lang w:val="en-US"/>
        </w:rPr>
        <w:t>f treatment initiation delay on overall survival.</w:t>
      </w:r>
    </w:p>
    <w:p w14:paraId="058C75E1" w14:textId="319239A6" w:rsidR="005536CD" w:rsidRPr="005536CD" w:rsidRDefault="005536C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1BA6900" wp14:editId="2DD0BDA1">
            <wp:extent cx="4002423" cy="21945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73" cy="224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1E9A8" w14:textId="2BAFB3D7" w:rsidR="005536CD" w:rsidRDefault="005536CD">
      <w:pPr>
        <w:rPr>
          <w:lang w:val="en-US"/>
        </w:rPr>
      </w:pPr>
      <w:bookmarkStart w:id="0" w:name="OLE_LINK1"/>
      <w:r w:rsidRPr="005536CD">
        <w:rPr>
          <w:lang w:val="en-US"/>
        </w:rPr>
        <w:t>There is no statistically significant difference between early and late initiation in our cohort (p=0.8236</w:t>
      </w:r>
      <w:r>
        <w:rPr>
          <w:lang w:val="en-US"/>
        </w:rPr>
        <w:t>).</w:t>
      </w:r>
    </w:p>
    <w:bookmarkEnd w:id="0"/>
    <w:p w14:paraId="0E92FDAD" w14:textId="381A7CA9" w:rsidR="001455DD" w:rsidRDefault="001455DD">
      <w:pPr>
        <w:rPr>
          <w:lang w:val="en-US"/>
        </w:rPr>
      </w:pPr>
    </w:p>
    <w:p w14:paraId="417DBE85" w14:textId="7FEAAB8B" w:rsidR="001455DD" w:rsidRDefault="001455DD" w:rsidP="001455DD">
      <w:pPr>
        <w:rPr>
          <w:rFonts w:ascii="Arial" w:hAnsi="Arial" w:cs="Arial"/>
          <w:b/>
          <w:lang w:val="en-US"/>
        </w:rPr>
      </w:pPr>
      <w:r w:rsidRPr="005536CD">
        <w:rPr>
          <w:rFonts w:ascii="Arial" w:hAnsi="Arial" w:cs="Arial"/>
          <w:b/>
          <w:lang w:val="en-US"/>
        </w:rPr>
        <w:t xml:space="preserve">Supplemental </w:t>
      </w:r>
      <w:r>
        <w:rPr>
          <w:rFonts w:ascii="Arial" w:hAnsi="Arial" w:cs="Arial"/>
          <w:b/>
          <w:lang w:val="en-US"/>
        </w:rPr>
        <w:t>Figure</w:t>
      </w:r>
      <w:r w:rsidRPr="005536CD">
        <w:rPr>
          <w:rFonts w:ascii="Arial" w:hAnsi="Arial" w:cs="Arial"/>
          <w:b/>
          <w:lang w:val="en-US"/>
        </w:rPr>
        <w:t xml:space="preserve"> S1</w:t>
      </w:r>
      <w:r>
        <w:rPr>
          <w:rFonts w:ascii="Arial" w:hAnsi="Arial" w:cs="Arial"/>
          <w:b/>
          <w:lang w:val="en-US"/>
        </w:rPr>
        <w:t>B</w:t>
      </w:r>
      <w:r w:rsidRPr="005536CD">
        <w:rPr>
          <w:rFonts w:ascii="Arial" w:hAnsi="Arial" w:cs="Arial"/>
          <w:b/>
          <w:lang w:val="en-US"/>
        </w:rPr>
        <w:t xml:space="preserve">: </w:t>
      </w:r>
      <w:r>
        <w:rPr>
          <w:rFonts w:ascii="Arial" w:hAnsi="Arial" w:cs="Arial"/>
          <w:b/>
          <w:lang w:val="en-US"/>
        </w:rPr>
        <w:t xml:space="preserve">Survival of only IDH wildtype </w:t>
      </w:r>
      <w:proofErr w:type="spellStart"/>
      <w:r>
        <w:rPr>
          <w:rFonts w:ascii="Arial" w:hAnsi="Arial" w:cs="Arial"/>
          <w:b/>
          <w:lang w:val="en-US"/>
        </w:rPr>
        <w:t>tumours</w:t>
      </w:r>
      <w:proofErr w:type="spellEnd"/>
      <w:r>
        <w:rPr>
          <w:rFonts w:ascii="Arial" w:hAnsi="Arial" w:cs="Arial"/>
          <w:b/>
          <w:lang w:val="en-US"/>
        </w:rPr>
        <w:t xml:space="preserve"> (n = 8).</w:t>
      </w:r>
    </w:p>
    <w:p w14:paraId="1F778702" w14:textId="2A1E164C" w:rsidR="00E64984" w:rsidRDefault="00E64984" w:rsidP="001455D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F2EE84B" wp14:editId="77B72595">
            <wp:extent cx="3810259" cy="227076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940" cy="228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4C4B1DB" w14:textId="38F234D6" w:rsidR="001455DD" w:rsidRDefault="001455DD" w:rsidP="001455DD">
      <w:pPr>
        <w:rPr>
          <w:lang w:val="en-US"/>
        </w:rPr>
      </w:pPr>
      <w:r>
        <w:rPr>
          <w:lang w:val="en-US"/>
        </w:rPr>
        <w:t>The median overall survival for this subgroup is 1</w:t>
      </w:r>
      <w:r w:rsidR="00E64984">
        <w:rPr>
          <w:lang w:val="en-US"/>
        </w:rPr>
        <w:t>2</w:t>
      </w:r>
      <w:r>
        <w:rPr>
          <w:lang w:val="en-US"/>
        </w:rPr>
        <w:t>.9 months.</w:t>
      </w:r>
    </w:p>
    <w:p w14:paraId="1AA52A0E" w14:textId="3919845B" w:rsidR="008F4E01" w:rsidRDefault="008F4E01" w:rsidP="001455DD">
      <w:pPr>
        <w:rPr>
          <w:lang w:val="en-US"/>
        </w:rPr>
      </w:pPr>
    </w:p>
    <w:p w14:paraId="3F0624FF" w14:textId="77777777" w:rsidR="008F4E01" w:rsidRDefault="008F4E01" w:rsidP="001455DD">
      <w:pPr>
        <w:rPr>
          <w:lang w:val="en-US"/>
        </w:rPr>
      </w:pPr>
    </w:p>
    <w:p w14:paraId="68C3E649" w14:textId="3E6662D9" w:rsidR="001455DD" w:rsidRDefault="001455DD" w:rsidP="001455DD">
      <w:pPr>
        <w:rPr>
          <w:rFonts w:ascii="Arial" w:hAnsi="Arial" w:cs="Arial"/>
          <w:b/>
          <w:lang w:val="en-US"/>
        </w:rPr>
      </w:pPr>
    </w:p>
    <w:p w14:paraId="78EB00FC" w14:textId="77777777" w:rsidR="001455DD" w:rsidRPr="005536CD" w:rsidRDefault="001455DD" w:rsidP="001455DD">
      <w:pPr>
        <w:rPr>
          <w:rFonts w:ascii="Arial" w:hAnsi="Arial" w:cs="Arial"/>
          <w:b/>
          <w:lang w:val="en-US"/>
        </w:rPr>
      </w:pPr>
    </w:p>
    <w:p w14:paraId="6B2D3CAE" w14:textId="77777777" w:rsidR="001455DD" w:rsidRPr="005536CD" w:rsidRDefault="001455DD">
      <w:pPr>
        <w:rPr>
          <w:lang w:val="en-US"/>
        </w:rPr>
      </w:pPr>
    </w:p>
    <w:p w14:paraId="41C8E160" w14:textId="477A6A32" w:rsidR="005536CD" w:rsidRPr="005536CD" w:rsidRDefault="005536CD">
      <w:pPr>
        <w:rPr>
          <w:lang w:val="en-US"/>
        </w:rPr>
      </w:pPr>
    </w:p>
    <w:sectPr w:rsidR="005536CD" w:rsidRPr="005536CD" w:rsidSect="004A76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CF"/>
    <w:rsid w:val="001455DD"/>
    <w:rsid w:val="004A7691"/>
    <w:rsid w:val="005464CF"/>
    <w:rsid w:val="005536CD"/>
    <w:rsid w:val="008F4E01"/>
    <w:rsid w:val="00D53F6E"/>
    <w:rsid w:val="00E6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FC66"/>
  <w15:chartTrackingRefBased/>
  <w15:docId w15:val="{4804DDF7-26AA-4DB9-A5C7-45989A9F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Treiber</dc:creator>
  <cp:keywords/>
  <dc:description/>
  <cp:lastModifiedBy>Hannes Treiber</cp:lastModifiedBy>
  <cp:revision>5</cp:revision>
  <dcterms:created xsi:type="dcterms:W3CDTF">2022-03-25T21:38:00Z</dcterms:created>
  <dcterms:modified xsi:type="dcterms:W3CDTF">2022-05-12T18:09:00Z</dcterms:modified>
</cp:coreProperties>
</file>