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99B51A" w14:textId="32588A6E" w:rsidR="00B32A7D" w:rsidRPr="00B32A7D" w:rsidRDefault="00B32A7D" w:rsidP="00B32A7D">
      <w:pPr>
        <w:spacing w:line="360" w:lineRule="auto"/>
        <w:jc w:val="both"/>
        <w:rPr>
          <w:rFonts w:ascii="Arial" w:hAnsi="Arial" w:cs="Arial"/>
          <w:b/>
          <w:sz w:val="22"/>
          <w:szCs w:val="22"/>
          <w:lang w:val="en-GB"/>
        </w:rPr>
      </w:pPr>
      <w:r w:rsidRPr="00B32A7D">
        <w:rPr>
          <w:rFonts w:ascii="Arial" w:hAnsi="Arial" w:cs="Arial"/>
          <w:b/>
          <w:sz w:val="22"/>
          <w:szCs w:val="22"/>
          <w:lang w:val="en-GB"/>
        </w:rPr>
        <w:t>Supplementary Materials</w:t>
      </w:r>
    </w:p>
    <w:p w14:paraId="02CA9F93" w14:textId="77777777" w:rsidR="00B32A7D" w:rsidRDefault="00B32A7D" w:rsidP="00B32A7D">
      <w:pPr>
        <w:spacing w:line="360" w:lineRule="auto"/>
        <w:jc w:val="both"/>
        <w:rPr>
          <w:rFonts w:ascii="Arial" w:hAnsi="Arial" w:cs="Arial"/>
          <w:sz w:val="22"/>
          <w:szCs w:val="22"/>
          <w:lang w:val="en-GB"/>
        </w:rPr>
      </w:pPr>
    </w:p>
    <w:p w14:paraId="1281A714" w14:textId="2399FBAB" w:rsidR="00B32A7D" w:rsidRPr="007229DF" w:rsidRDefault="00B32A7D" w:rsidP="00B32A7D">
      <w:pPr>
        <w:spacing w:line="360" w:lineRule="auto"/>
        <w:jc w:val="both"/>
        <w:rPr>
          <w:rFonts w:ascii="Arial" w:hAnsi="Arial" w:cs="Arial"/>
          <w:b/>
          <w:sz w:val="22"/>
          <w:szCs w:val="22"/>
          <w:lang w:val="en-GB"/>
        </w:rPr>
      </w:pPr>
      <w:r>
        <w:rPr>
          <w:rFonts w:ascii="Arial" w:hAnsi="Arial" w:cs="Arial"/>
          <w:b/>
          <w:sz w:val="22"/>
          <w:szCs w:val="22"/>
          <w:lang w:val="en-GB"/>
        </w:rPr>
        <w:t>C</w:t>
      </w:r>
      <w:r w:rsidRPr="007229DF">
        <w:rPr>
          <w:rFonts w:ascii="Arial" w:hAnsi="Arial" w:cs="Arial"/>
          <w:b/>
          <w:sz w:val="22"/>
          <w:szCs w:val="22"/>
          <w:lang w:val="en-GB"/>
        </w:rPr>
        <w:t>linical, neuroradiological</w:t>
      </w:r>
      <w:r w:rsidR="00914841">
        <w:rPr>
          <w:rFonts w:ascii="Arial" w:hAnsi="Arial" w:cs="Arial"/>
          <w:b/>
          <w:sz w:val="22"/>
          <w:szCs w:val="22"/>
          <w:lang w:val="en-GB"/>
        </w:rPr>
        <w:t xml:space="preserve"> and</w:t>
      </w:r>
      <w:r>
        <w:rPr>
          <w:rFonts w:ascii="Arial" w:hAnsi="Arial" w:cs="Arial"/>
          <w:b/>
          <w:sz w:val="22"/>
          <w:szCs w:val="22"/>
          <w:lang w:val="en-GB"/>
        </w:rPr>
        <w:t xml:space="preserve"> </w:t>
      </w:r>
      <w:r w:rsidR="00E2451A">
        <w:rPr>
          <w:rFonts w:ascii="Arial" w:hAnsi="Arial" w:cs="Arial"/>
          <w:b/>
          <w:sz w:val="22"/>
          <w:szCs w:val="22"/>
          <w:lang w:val="en-GB"/>
        </w:rPr>
        <w:t xml:space="preserve">pathological </w:t>
      </w:r>
      <w:r w:rsidRPr="007229DF">
        <w:rPr>
          <w:rFonts w:ascii="Arial" w:hAnsi="Arial" w:cs="Arial"/>
          <w:b/>
          <w:sz w:val="22"/>
          <w:szCs w:val="22"/>
          <w:lang w:val="en-GB"/>
        </w:rPr>
        <w:t>features</w:t>
      </w:r>
      <w:r w:rsidR="00325180">
        <w:rPr>
          <w:rFonts w:ascii="Arial" w:hAnsi="Arial" w:cs="Arial"/>
          <w:b/>
          <w:sz w:val="22"/>
          <w:szCs w:val="22"/>
          <w:lang w:val="en-GB"/>
        </w:rPr>
        <w:t xml:space="preserve"> of the tumour</w:t>
      </w:r>
    </w:p>
    <w:p w14:paraId="00C55115" w14:textId="77777777" w:rsidR="00B32A7D" w:rsidRDefault="00B32A7D" w:rsidP="00B32A7D">
      <w:pPr>
        <w:spacing w:line="360" w:lineRule="auto"/>
        <w:jc w:val="both"/>
        <w:rPr>
          <w:rFonts w:ascii="Arial" w:hAnsi="Arial" w:cs="Arial"/>
          <w:sz w:val="22"/>
          <w:szCs w:val="22"/>
          <w:lang w:val="en-GB"/>
        </w:rPr>
      </w:pPr>
    </w:p>
    <w:p w14:paraId="78EAA2BC" w14:textId="6D7F1353" w:rsidR="00B32A7D" w:rsidRDefault="00B32A7D" w:rsidP="00B32A7D">
      <w:pPr>
        <w:spacing w:line="360" w:lineRule="auto"/>
        <w:jc w:val="both"/>
        <w:rPr>
          <w:rFonts w:ascii="Arial" w:hAnsi="Arial" w:cs="Arial"/>
          <w:sz w:val="22"/>
          <w:szCs w:val="22"/>
          <w:lang w:val="en-GB"/>
        </w:rPr>
      </w:pPr>
      <w:r w:rsidRPr="00E046EF">
        <w:rPr>
          <w:rFonts w:ascii="Arial" w:hAnsi="Arial" w:cs="Arial"/>
          <w:sz w:val="22"/>
          <w:szCs w:val="22"/>
          <w:lang w:val="en-GB"/>
        </w:rPr>
        <w:t>Early postoperative MRI was routinely performed within 48 hours of surgery to assess the extent of tumour resection – near total (NTR) or subtotal (STR) if the tumour removal was greater or lesser than 95%, respectively</w:t>
      </w:r>
      <w:r w:rsidR="007A1DA7">
        <w:rPr>
          <w:rFonts w:ascii="Arial" w:hAnsi="Arial" w:cs="Arial"/>
          <w:sz w:val="22"/>
          <w:szCs w:val="22"/>
          <w:lang w:val="en-GB"/>
        </w:rPr>
        <w:t xml:space="preserve"> [</w:t>
      </w:r>
      <w:r w:rsidR="003F4EB2">
        <w:rPr>
          <w:rFonts w:ascii="Arial" w:hAnsi="Arial" w:cs="Arial"/>
          <w:sz w:val="22"/>
          <w:szCs w:val="22"/>
          <w:lang w:val="en-GB"/>
        </w:rPr>
        <w:t>20</w:t>
      </w:r>
      <w:r w:rsidR="007A1DA7">
        <w:rPr>
          <w:rFonts w:ascii="Arial" w:hAnsi="Arial" w:cs="Arial"/>
          <w:sz w:val="22"/>
          <w:szCs w:val="22"/>
          <w:lang w:val="en-GB"/>
        </w:rPr>
        <w:t>]</w:t>
      </w:r>
      <w:r w:rsidR="00871D19">
        <w:rPr>
          <w:rFonts w:ascii="Arial" w:hAnsi="Arial" w:cs="Arial"/>
          <w:sz w:val="22"/>
          <w:szCs w:val="22"/>
          <w:lang w:val="en-GB"/>
        </w:rPr>
        <w:t xml:space="preserve"> </w:t>
      </w:r>
      <w:r w:rsidRPr="00E046EF">
        <w:rPr>
          <w:rFonts w:ascii="Arial" w:hAnsi="Arial" w:cs="Arial"/>
          <w:sz w:val="22"/>
          <w:szCs w:val="22"/>
          <w:lang w:val="en-GB"/>
        </w:rPr>
        <w:t>– and postoperative contrast enhancement of surgical cavity classified as “absent”, “linear” or “nodular”</w:t>
      </w:r>
      <w:r>
        <w:rPr>
          <w:rFonts w:ascii="Arial" w:hAnsi="Arial" w:cs="Arial"/>
          <w:sz w:val="22"/>
          <w:szCs w:val="22"/>
          <w:lang w:val="en-GB"/>
        </w:rPr>
        <w:t>.</w:t>
      </w:r>
    </w:p>
    <w:p w14:paraId="5C720107" w14:textId="38AD56BB" w:rsidR="00B32A7D" w:rsidRDefault="00B32A7D" w:rsidP="00B32A7D">
      <w:pPr>
        <w:spacing w:line="360" w:lineRule="auto"/>
        <w:jc w:val="both"/>
        <w:rPr>
          <w:rFonts w:ascii="Arial" w:hAnsi="Arial" w:cs="Arial"/>
          <w:sz w:val="22"/>
          <w:szCs w:val="22"/>
          <w:lang w:val="en-GB"/>
        </w:rPr>
      </w:pPr>
      <w:r w:rsidRPr="00E046EF">
        <w:rPr>
          <w:rFonts w:ascii="Arial" w:hAnsi="Arial" w:cs="Arial"/>
          <w:sz w:val="22"/>
          <w:szCs w:val="22"/>
          <w:lang w:val="en-GB"/>
        </w:rPr>
        <w:t xml:space="preserve">Tumour volumes were assessed on T1-weighted contrast enhanced volumetric images, retrieved from the institution’s digital archive system and stored as DICOM files. The imaging analysis was carried out using </w:t>
      </w:r>
      <w:proofErr w:type="spellStart"/>
      <w:r w:rsidRPr="00E046EF">
        <w:rPr>
          <w:rFonts w:ascii="Arial" w:hAnsi="Arial" w:cs="Arial"/>
          <w:sz w:val="22"/>
          <w:szCs w:val="22"/>
          <w:lang w:val="en-GB"/>
        </w:rPr>
        <w:t>OsiriX</w:t>
      </w:r>
      <w:proofErr w:type="spellEnd"/>
      <w:r w:rsidRPr="00E046EF">
        <w:rPr>
          <w:rFonts w:ascii="Arial" w:hAnsi="Arial" w:cs="Arial"/>
          <w:sz w:val="22"/>
          <w:szCs w:val="22"/>
          <w:lang w:val="en-GB"/>
        </w:rPr>
        <w:t xml:space="preserve"> MD (</w:t>
      </w:r>
      <w:proofErr w:type="spellStart"/>
      <w:r w:rsidRPr="00E046EF">
        <w:rPr>
          <w:rFonts w:ascii="Arial" w:hAnsi="Arial" w:cs="Arial"/>
          <w:sz w:val="22"/>
          <w:szCs w:val="22"/>
          <w:lang w:val="en-GB"/>
        </w:rPr>
        <w:t>Osirix</w:t>
      </w:r>
      <w:proofErr w:type="spellEnd"/>
      <w:r w:rsidRPr="00E046EF">
        <w:rPr>
          <w:rFonts w:ascii="Arial" w:hAnsi="Arial" w:cs="Arial"/>
          <w:sz w:val="22"/>
          <w:szCs w:val="22"/>
          <w:lang w:val="en-GB"/>
        </w:rPr>
        <w:t xml:space="preserve"> MD 9.0</w:t>
      </w:r>
      <w:r w:rsidRPr="00E046EF">
        <w:rPr>
          <w:rFonts w:ascii="Arial" w:hAnsi="Arial" w:cs="Arial"/>
          <w:sz w:val="22"/>
          <w:szCs w:val="22"/>
          <w:vertAlign w:val="superscript"/>
          <w:lang w:val="en-GB"/>
        </w:rPr>
        <w:t>®</w:t>
      </w:r>
      <w:r>
        <w:rPr>
          <w:rFonts w:ascii="Arial" w:hAnsi="Arial" w:cs="Arial"/>
          <w:sz w:val="22"/>
          <w:szCs w:val="22"/>
          <w:lang w:val="en-GB"/>
        </w:rPr>
        <w:t>,</w:t>
      </w:r>
      <w:r w:rsidRPr="00E046EF">
        <w:rPr>
          <w:rFonts w:ascii="Arial" w:hAnsi="Arial" w:cs="Arial"/>
          <w:sz w:val="22"/>
          <w:szCs w:val="22"/>
          <w:lang w:val="en-GB"/>
        </w:rPr>
        <w:t xml:space="preserve"> </w:t>
      </w:r>
      <w:proofErr w:type="spellStart"/>
      <w:r w:rsidRPr="00E046EF">
        <w:rPr>
          <w:rFonts w:ascii="Arial" w:hAnsi="Arial" w:cs="Arial"/>
          <w:sz w:val="22"/>
          <w:szCs w:val="22"/>
          <w:lang w:val="en-GB"/>
        </w:rPr>
        <w:t>Pixmeo</w:t>
      </w:r>
      <w:proofErr w:type="spellEnd"/>
      <w:r w:rsidRPr="00E046EF">
        <w:rPr>
          <w:rFonts w:ascii="Arial" w:hAnsi="Arial" w:cs="Arial"/>
          <w:sz w:val="22"/>
          <w:szCs w:val="22"/>
          <w:lang w:val="en-GB"/>
        </w:rPr>
        <w:t>, Swiss). Tumour volume, expressed in cubic centimetres (cc), was computed with the Region of Interest (ROI) methodology. Tumour and postoperative pathologic enhancement of surgical cavity were segmented on axial images, then multiplied by the slice thickness</w:t>
      </w:r>
      <w:r>
        <w:rPr>
          <w:rFonts w:ascii="Arial" w:hAnsi="Arial" w:cs="Arial"/>
          <w:sz w:val="22"/>
          <w:szCs w:val="22"/>
          <w:lang w:val="en-GB"/>
        </w:rPr>
        <w:t xml:space="preserve"> through the software</w:t>
      </w:r>
      <w:r w:rsidR="007A1DA7">
        <w:rPr>
          <w:rFonts w:ascii="Arial" w:hAnsi="Arial" w:cs="Arial"/>
          <w:sz w:val="22"/>
          <w:szCs w:val="22"/>
          <w:lang w:val="en-GB"/>
        </w:rPr>
        <w:t xml:space="preserve"> [</w:t>
      </w:r>
      <w:r w:rsidR="003F4EB2">
        <w:rPr>
          <w:rFonts w:ascii="Arial" w:hAnsi="Arial" w:cs="Arial"/>
          <w:sz w:val="22"/>
          <w:szCs w:val="22"/>
          <w:lang w:val="en-GB"/>
        </w:rPr>
        <w:t>20, 31, 32</w:t>
      </w:r>
      <w:r w:rsidR="007A1DA7">
        <w:rPr>
          <w:rFonts w:ascii="Arial" w:hAnsi="Arial" w:cs="Arial"/>
          <w:sz w:val="22"/>
          <w:szCs w:val="22"/>
          <w:lang w:val="en-GB"/>
        </w:rPr>
        <w:t>]</w:t>
      </w:r>
      <w:r>
        <w:rPr>
          <w:rFonts w:ascii="Arial" w:hAnsi="Arial" w:cs="Arial"/>
          <w:sz w:val="22"/>
          <w:szCs w:val="22"/>
          <w:lang w:val="en-GB"/>
        </w:rPr>
        <w:t>.</w:t>
      </w:r>
    </w:p>
    <w:p w14:paraId="32C0DC7A" w14:textId="77777777" w:rsidR="006170FC" w:rsidRDefault="006170FC" w:rsidP="00B32A7D">
      <w:pPr>
        <w:spacing w:line="360" w:lineRule="auto"/>
        <w:jc w:val="both"/>
        <w:rPr>
          <w:rFonts w:ascii="Arial" w:hAnsi="Arial" w:cs="Arial"/>
          <w:sz w:val="22"/>
          <w:szCs w:val="22"/>
          <w:lang w:val="en-GB"/>
        </w:rPr>
      </w:pPr>
    </w:p>
    <w:p w14:paraId="73B1934A" w14:textId="77777777" w:rsidR="006170FC" w:rsidRPr="00E046EF" w:rsidRDefault="006170FC" w:rsidP="006170FC">
      <w:pPr>
        <w:spacing w:line="360" w:lineRule="auto"/>
        <w:jc w:val="center"/>
        <w:rPr>
          <w:rFonts w:ascii="Arial" w:hAnsi="Arial" w:cs="Arial"/>
          <w:sz w:val="22"/>
          <w:szCs w:val="22"/>
          <w:lang w:val="en-GB"/>
        </w:rPr>
      </w:pPr>
      <w:r w:rsidRPr="00E046EF">
        <w:rPr>
          <w:rFonts w:ascii="Arial" w:hAnsi="Arial" w:cs="Arial"/>
          <w:noProof/>
          <w:sz w:val="22"/>
          <w:szCs w:val="22"/>
          <w:lang w:eastAsia="it-IT"/>
        </w:rPr>
        <w:drawing>
          <wp:inline distT="0" distB="0" distL="0" distR="0" wp14:anchorId="01575D6A" wp14:editId="0FA76881">
            <wp:extent cx="6037478" cy="3384000"/>
            <wp:effectExtent l="0" t="0" r="8255" b="0"/>
            <wp:docPr id="6" name="Immagine 6" descr="../../../../Schermata%202023-11-01%20alle%2012.14.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hermata%202023-11-01%20alle%2012.14.04.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37478" cy="3384000"/>
                    </a:xfrm>
                    <a:prstGeom prst="rect">
                      <a:avLst/>
                    </a:prstGeom>
                    <a:noFill/>
                    <a:ln>
                      <a:noFill/>
                    </a:ln>
                  </pic:spPr>
                </pic:pic>
              </a:graphicData>
            </a:graphic>
          </wp:inline>
        </w:drawing>
      </w:r>
    </w:p>
    <w:p w14:paraId="7E6C6DBF" w14:textId="7818082A" w:rsidR="006170FC" w:rsidRPr="00E046EF" w:rsidRDefault="00B300B1" w:rsidP="006170FC">
      <w:pPr>
        <w:spacing w:line="360" w:lineRule="auto"/>
        <w:jc w:val="both"/>
        <w:rPr>
          <w:rFonts w:ascii="Arial" w:hAnsi="Arial" w:cs="Arial"/>
          <w:sz w:val="22"/>
          <w:szCs w:val="22"/>
          <w:lang w:val="en-GB"/>
        </w:rPr>
      </w:pPr>
      <w:r w:rsidRPr="00B300B1">
        <w:rPr>
          <w:rFonts w:ascii="Arial" w:hAnsi="Arial" w:cs="Arial"/>
          <w:b/>
          <w:sz w:val="22"/>
          <w:szCs w:val="22"/>
          <w:lang w:val="en-GB"/>
        </w:rPr>
        <w:t>Figure 1S</w:t>
      </w:r>
      <w:r>
        <w:rPr>
          <w:rFonts w:ascii="Arial" w:hAnsi="Arial" w:cs="Arial"/>
          <w:sz w:val="22"/>
          <w:szCs w:val="22"/>
          <w:lang w:val="en-GB"/>
        </w:rPr>
        <w:t xml:space="preserve"> – </w:t>
      </w:r>
      <w:r w:rsidR="006170FC" w:rsidRPr="00E046EF">
        <w:rPr>
          <w:rFonts w:ascii="Arial" w:hAnsi="Arial" w:cs="Arial"/>
          <w:sz w:val="22"/>
          <w:szCs w:val="22"/>
          <w:lang w:val="en-GB"/>
        </w:rPr>
        <w:t xml:space="preserve">Preoperative tumour volume computation by </w:t>
      </w:r>
      <w:proofErr w:type="spellStart"/>
      <w:r w:rsidR="006170FC" w:rsidRPr="00E046EF">
        <w:rPr>
          <w:rFonts w:ascii="Arial" w:hAnsi="Arial" w:cs="Arial"/>
          <w:sz w:val="22"/>
          <w:szCs w:val="22"/>
          <w:lang w:val="en-GB"/>
        </w:rPr>
        <w:t>Osirix</w:t>
      </w:r>
      <w:proofErr w:type="spellEnd"/>
      <w:r w:rsidR="006170FC" w:rsidRPr="00E046EF">
        <w:rPr>
          <w:rFonts w:ascii="Arial" w:hAnsi="Arial" w:cs="Arial"/>
          <w:sz w:val="22"/>
          <w:szCs w:val="22"/>
          <w:lang w:val="en-GB"/>
        </w:rPr>
        <w:t xml:space="preserve"> (</w:t>
      </w:r>
      <w:proofErr w:type="spellStart"/>
      <w:r w:rsidR="006170FC" w:rsidRPr="00E046EF">
        <w:rPr>
          <w:rFonts w:ascii="Arial" w:hAnsi="Arial" w:cs="Arial"/>
          <w:sz w:val="22"/>
          <w:szCs w:val="22"/>
          <w:lang w:val="en-GB"/>
        </w:rPr>
        <w:t>Osirix</w:t>
      </w:r>
      <w:proofErr w:type="spellEnd"/>
      <w:r w:rsidR="006170FC" w:rsidRPr="00E046EF">
        <w:rPr>
          <w:rFonts w:ascii="Arial" w:hAnsi="Arial" w:cs="Arial"/>
          <w:sz w:val="22"/>
          <w:szCs w:val="22"/>
          <w:lang w:val="en-GB"/>
        </w:rPr>
        <w:t xml:space="preserve"> MD 9.0</w:t>
      </w:r>
      <w:r w:rsidR="006170FC" w:rsidRPr="00E046EF">
        <w:rPr>
          <w:rFonts w:ascii="Arial" w:hAnsi="Arial" w:cs="Arial"/>
          <w:sz w:val="22"/>
          <w:szCs w:val="22"/>
          <w:vertAlign w:val="superscript"/>
          <w:lang w:val="en-GB"/>
        </w:rPr>
        <w:t>®</w:t>
      </w:r>
      <w:r w:rsidR="006170FC" w:rsidRPr="00E046EF">
        <w:rPr>
          <w:rFonts w:ascii="Arial" w:hAnsi="Arial" w:cs="Arial"/>
          <w:sz w:val="22"/>
          <w:szCs w:val="22"/>
          <w:lang w:val="en-GB"/>
        </w:rPr>
        <w:t xml:space="preserve">, </w:t>
      </w:r>
      <w:proofErr w:type="spellStart"/>
      <w:r w:rsidR="006170FC" w:rsidRPr="00E046EF">
        <w:rPr>
          <w:rFonts w:ascii="Arial" w:hAnsi="Arial" w:cs="Arial"/>
          <w:sz w:val="22"/>
          <w:szCs w:val="22"/>
          <w:lang w:val="en-GB"/>
        </w:rPr>
        <w:t>Pixmeo</w:t>
      </w:r>
      <w:proofErr w:type="spellEnd"/>
      <w:r w:rsidR="006170FC" w:rsidRPr="00E046EF">
        <w:rPr>
          <w:rFonts w:ascii="Arial" w:hAnsi="Arial" w:cs="Arial"/>
          <w:sz w:val="22"/>
          <w:szCs w:val="22"/>
          <w:lang w:val="en-GB"/>
        </w:rPr>
        <w:t>, Swiss).</w:t>
      </w:r>
    </w:p>
    <w:p w14:paraId="20BB3FEF" w14:textId="77777777" w:rsidR="006170FC" w:rsidRPr="00E046EF" w:rsidRDefault="006170FC" w:rsidP="006170FC">
      <w:pPr>
        <w:spacing w:line="360" w:lineRule="auto"/>
        <w:jc w:val="both"/>
        <w:rPr>
          <w:rFonts w:ascii="Arial" w:hAnsi="Arial" w:cs="Arial"/>
          <w:b/>
          <w:sz w:val="22"/>
          <w:szCs w:val="22"/>
          <w:lang w:val="en-GB"/>
        </w:rPr>
      </w:pPr>
    </w:p>
    <w:p w14:paraId="4A907DEE" w14:textId="77777777" w:rsidR="006170FC" w:rsidRPr="00E046EF" w:rsidRDefault="006170FC" w:rsidP="006170FC">
      <w:pPr>
        <w:spacing w:line="360" w:lineRule="auto"/>
        <w:jc w:val="center"/>
        <w:rPr>
          <w:rFonts w:ascii="Arial" w:hAnsi="Arial" w:cs="Arial"/>
          <w:b/>
          <w:sz w:val="22"/>
          <w:szCs w:val="22"/>
          <w:lang w:val="en-GB"/>
        </w:rPr>
      </w:pPr>
      <w:r w:rsidRPr="00E046EF">
        <w:rPr>
          <w:rFonts w:ascii="Arial" w:hAnsi="Arial" w:cs="Arial"/>
          <w:b/>
          <w:noProof/>
          <w:sz w:val="22"/>
          <w:szCs w:val="22"/>
          <w:lang w:eastAsia="it-IT"/>
        </w:rPr>
        <w:lastRenderedPageBreak/>
        <w:drawing>
          <wp:inline distT="0" distB="0" distL="0" distR="0" wp14:anchorId="2460CACC" wp14:editId="3050C05A">
            <wp:extent cx="6133977" cy="3384000"/>
            <wp:effectExtent l="0" t="0" r="0" b="0"/>
            <wp:docPr id="7" name="Immagine 7" descr="../../../../Schermata%202023-11-01%20alle%2012.19.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hermata%202023-11-01%20alle%2012.19.1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33977" cy="3384000"/>
                    </a:xfrm>
                    <a:prstGeom prst="rect">
                      <a:avLst/>
                    </a:prstGeom>
                    <a:noFill/>
                    <a:ln>
                      <a:noFill/>
                    </a:ln>
                  </pic:spPr>
                </pic:pic>
              </a:graphicData>
            </a:graphic>
          </wp:inline>
        </w:drawing>
      </w:r>
    </w:p>
    <w:p w14:paraId="243BDF97" w14:textId="29DA8135" w:rsidR="006170FC" w:rsidRDefault="00B300B1" w:rsidP="006170FC">
      <w:pPr>
        <w:spacing w:line="360" w:lineRule="auto"/>
        <w:jc w:val="both"/>
        <w:rPr>
          <w:rFonts w:ascii="Arial" w:hAnsi="Arial" w:cs="Arial"/>
          <w:sz w:val="22"/>
          <w:szCs w:val="22"/>
          <w:lang w:val="en-GB"/>
        </w:rPr>
      </w:pPr>
      <w:r w:rsidRPr="00B300B1">
        <w:rPr>
          <w:rFonts w:ascii="Arial" w:hAnsi="Arial" w:cs="Arial"/>
          <w:b/>
          <w:sz w:val="22"/>
          <w:szCs w:val="22"/>
          <w:lang w:val="en-GB"/>
        </w:rPr>
        <w:t>Figure 2S</w:t>
      </w:r>
      <w:r>
        <w:rPr>
          <w:rFonts w:ascii="Arial" w:hAnsi="Arial" w:cs="Arial"/>
          <w:sz w:val="22"/>
          <w:szCs w:val="22"/>
          <w:lang w:val="en-GB"/>
        </w:rPr>
        <w:t xml:space="preserve"> – </w:t>
      </w:r>
      <w:r w:rsidR="006170FC" w:rsidRPr="00E046EF">
        <w:rPr>
          <w:rFonts w:ascii="Arial" w:hAnsi="Arial" w:cs="Arial"/>
          <w:sz w:val="22"/>
          <w:szCs w:val="22"/>
          <w:lang w:val="en-GB"/>
        </w:rPr>
        <w:t xml:space="preserve">Postoperative residual tumour volume computation by </w:t>
      </w:r>
      <w:proofErr w:type="spellStart"/>
      <w:r w:rsidR="006170FC" w:rsidRPr="00E046EF">
        <w:rPr>
          <w:rFonts w:ascii="Arial" w:hAnsi="Arial" w:cs="Arial"/>
          <w:sz w:val="22"/>
          <w:szCs w:val="22"/>
          <w:lang w:val="en-GB"/>
        </w:rPr>
        <w:t>Osirix</w:t>
      </w:r>
      <w:proofErr w:type="spellEnd"/>
      <w:r w:rsidR="006170FC" w:rsidRPr="00E046EF">
        <w:rPr>
          <w:rFonts w:ascii="Arial" w:hAnsi="Arial" w:cs="Arial"/>
          <w:sz w:val="22"/>
          <w:szCs w:val="22"/>
          <w:lang w:val="en-GB"/>
        </w:rPr>
        <w:t xml:space="preserve"> (</w:t>
      </w:r>
      <w:proofErr w:type="spellStart"/>
      <w:r w:rsidR="006170FC" w:rsidRPr="00E046EF">
        <w:rPr>
          <w:rFonts w:ascii="Arial" w:hAnsi="Arial" w:cs="Arial"/>
          <w:sz w:val="22"/>
          <w:szCs w:val="22"/>
          <w:lang w:val="en-GB"/>
        </w:rPr>
        <w:t>Osirix</w:t>
      </w:r>
      <w:proofErr w:type="spellEnd"/>
      <w:r w:rsidR="006170FC" w:rsidRPr="00E046EF">
        <w:rPr>
          <w:rFonts w:ascii="Arial" w:hAnsi="Arial" w:cs="Arial"/>
          <w:sz w:val="22"/>
          <w:szCs w:val="22"/>
          <w:lang w:val="en-GB"/>
        </w:rPr>
        <w:t xml:space="preserve"> MD 9.0</w:t>
      </w:r>
      <w:r w:rsidR="006170FC" w:rsidRPr="00E046EF">
        <w:rPr>
          <w:rFonts w:ascii="Arial" w:hAnsi="Arial" w:cs="Arial"/>
          <w:sz w:val="22"/>
          <w:szCs w:val="22"/>
          <w:vertAlign w:val="superscript"/>
          <w:lang w:val="en-GB"/>
        </w:rPr>
        <w:t>®</w:t>
      </w:r>
      <w:r w:rsidR="006170FC" w:rsidRPr="00E046EF">
        <w:rPr>
          <w:rFonts w:ascii="Arial" w:hAnsi="Arial" w:cs="Arial"/>
          <w:sz w:val="22"/>
          <w:szCs w:val="22"/>
          <w:lang w:val="en-GB"/>
        </w:rPr>
        <w:t xml:space="preserve">, </w:t>
      </w:r>
      <w:proofErr w:type="spellStart"/>
      <w:r w:rsidR="006170FC" w:rsidRPr="00E046EF">
        <w:rPr>
          <w:rFonts w:ascii="Arial" w:hAnsi="Arial" w:cs="Arial"/>
          <w:sz w:val="22"/>
          <w:szCs w:val="22"/>
          <w:lang w:val="en-GB"/>
        </w:rPr>
        <w:t>Pixmeo</w:t>
      </w:r>
      <w:proofErr w:type="spellEnd"/>
      <w:r w:rsidR="006170FC" w:rsidRPr="00E046EF">
        <w:rPr>
          <w:rFonts w:ascii="Arial" w:hAnsi="Arial" w:cs="Arial"/>
          <w:sz w:val="22"/>
          <w:szCs w:val="22"/>
          <w:lang w:val="en-GB"/>
        </w:rPr>
        <w:t>, Swiss).</w:t>
      </w:r>
    </w:p>
    <w:p w14:paraId="27FD6C50" w14:textId="77777777" w:rsidR="006170FC" w:rsidRDefault="006170FC" w:rsidP="006170FC">
      <w:pPr>
        <w:spacing w:line="360" w:lineRule="auto"/>
        <w:jc w:val="both"/>
        <w:rPr>
          <w:rFonts w:ascii="Arial" w:hAnsi="Arial" w:cs="Arial"/>
          <w:sz w:val="22"/>
          <w:szCs w:val="22"/>
          <w:lang w:val="en-GB"/>
        </w:rPr>
      </w:pPr>
    </w:p>
    <w:p w14:paraId="40310557" w14:textId="77777777" w:rsidR="006170FC" w:rsidRPr="00E046EF" w:rsidRDefault="006170FC" w:rsidP="006170FC">
      <w:pPr>
        <w:spacing w:line="360" w:lineRule="auto"/>
        <w:jc w:val="both"/>
        <w:rPr>
          <w:rFonts w:ascii="Arial" w:hAnsi="Arial" w:cs="Arial"/>
          <w:sz w:val="22"/>
          <w:szCs w:val="22"/>
          <w:lang w:val="en-GB"/>
        </w:rPr>
      </w:pPr>
      <w:r w:rsidRPr="00E046EF">
        <w:rPr>
          <w:rFonts w:ascii="Arial" w:hAnsi="Arial" w:cs="Arial"/>
          <w:sz w:val="22"/>
          <w:szCs w:val="22"/>
          <w:lang w:val="en-GB"/>
        </w:rPr>
        <w:t xml:space="preserve">The percentage of tumour resection was computed according to the formula: </w:t>
      </w:r>
    </w:p>
    <w:p w14:paraId="33A6B100" w14:textId="77777777" w:rsidR="006170FC" w:rsidRPr="00E046EF" w:rsidRDefault="006170FC" w:rsidP="006170FC">
      <w:pPr>
        <w:spacing w:line="360" w:lineRule="auto"/>
        <w:jc w:val="both"/>
        <w:rPr>
          <w:rFonts w:ascii="Arial" w:hAnsi="Arial" w:cs="Arial"/>
          <w:sz w:val="22"/>
          <w:szCs w:val="22"/>
          <w:lang w:val="en-GB"/>
        </w:rPr>
      </w:pPr>
    </w:p>
    <w:p w14:paraId="1CE1110A" w14:textId="77777777" w:rsidR="006170FC" w:rsidRPr="0017104A" w:rsidRDefault="00C45B5A" w:rsidP="006170FC">
      <w:pPr>
        <w:spacing w:line="360" w:lineRule="auto"/>
        <w:jc w:val="both"/>
        <w:rPr>
          <w:rFonts w:ascii="Arial" w:eastAsiaTheme="minorEastAsia" w:hAnsi="Arial" w:cs="Arial"/>
          <w:b/>
          <w:sz w:val="22"/>
          <w:szCs w:val="22"/>
          <w:lang w:val="en-GB"/>
        </w:rPr>
      </w:pPr>
      <m:oMathPara>
        <m:oMath>
          <m:f>
            <m:fPr>
              <m:ctrlPr>
                <w:rPr>
                  <w:rFonts w:ascii="Cambria Math" w:hAnsi="Cambria Math" w:cs="Arial"/>
                  <w:b/>
                  <w:i/>
                  <w:sz w:val="22"/>
                  <w:szCs w:val="22"/>
                  <w:lang w:val="en-GB"/>
                </w:rPr>
              </m:ctrlPr>
            </m:fPr>
            <m:num>
              <m:d>
                <m:dPr>
                  <m:ctrlPr>
                    <w:rPr>
                      <w:rFonts w:ascii="Cambria Math" w:hAnsi="Cambria Math" w:cs="Arial"/>
                      <w:b/>
                      <w:i/>
                      <w:sz w:val="22"/>
                      <w:szCs w:val="22"/>
                      <w:lang w:val="en-GB"/>
                    </w:rPr>
                  </m:ctrlPr>
                </m:dPr>
                <m:e>
                  <m:r>
                    <w:rPr>
                      <w:rFonts w:ascii="Cambria Math" w:hAnsi="Cambria Math" w:cs="Arial"/>
                      <w:sz w:val="22"/>
                      <w:szCs w:val="22"/>
                      <w:lang w:val="en-GB"/>
                    </w:rPr>
                    <m:t>preoperative tumour volume-postoperative tumour remnant volume</m:t>
                  </m:r>
                </m:e>
              </m:d>
              <m:ctrlPr>
                <w:rPr>
                  <w:rFonts w:ascii="Cambria Math" w:hAnsi="Cambria Math" w:cs="Arial"/>
                  <w:i/>
                  <w:sz w:val="22"/>
                  <w:szCs w:val="22"/>
                  <w:lang w:val="en-GB"/>
                </w:rPr>
              </m:ctrlPr>
            </m:num>
            <m:den>
              <m:r>
                <w:rPr>
                  <w:rFonts w:ascii="Cambria Math" w:hAnsi="Cambria Math" w:cs="Arial"/>
                  <w:sz w:val="22"/>
                  <w:szCs w:val="22"/>
                  <w:lang w:val="en-GB"/>
                </w:rPr>
                <m:t>preoperative tumour volume</m:t>
              </m:r>
            </m:den>
          </m:f>
          <m:r>
            <m:rPr>
              <m:sty m:val="bi"/>
            </m:rPr>
            <w:rPr>
              <w:rFonts w:ascii="Cambria Math" w:hAnsi="Cambria Math" w:cs="Arial"/>
              <w:sz w:val="22"/>
              <w:szCs w:val="22"/>
              <w:lang w:val="en-GB"/>
            </w:rPr>
            <m:t xml:space="preserve"> × </m:t>
          </m:r>
          <m:r>
            <w:rPr>
              <w:rFonts w:ascii="Cambria Math" w:hAnsi="Cambria Math" w:cs="Arial"/>
              <w:sz w:val="22"/>
              <w:szCs w:val="22"/>
              <w:lang w:val="en-GB"/>
            </w:rPr>
            <m:t>100</m:t>
          </m:r>
        </m:oMath>
      </m:oMathPara>
    </w:p>
    <w:p w14:paraId="2BD70A44" w14:textId="77777777" w:rsidR="006170FC" w:rsidRDefault="006170FC" w:rsidP="00B32A7D">
      <w:pPr>
        <w:spacing w:line="360" w:lineRule="auto"/>
        <w:jc w:val="both"/>
        <w:rPr>
          <w:rFonts w:ascii="Arial" w:hAnsi="Arial" w:cs="Arial"/>
          <w:sz w:val="22"/>
          <w:szCs w:val="22"/>
          <w:lang w:val="en-GB"/>
        </w:rPr>
      </w:pPr>
    </w:p>
    <w:p w14:paraId="1F769A48" w14:textId="601DCC91" w:rsidR="00B32A7D" w:rsidRDefault="00E2451A" w:rsidP="00DD30D4">
      <w:pPr>
        <w:spacing w:line="360" w:lineRule="auto"/>
        <w:jc w:val="both"/>
        <w:rPr>
          <w:rFonts w:ascii="Arial" w:hAnsi="Arial" w:cs="Arial"/>
          <w:sz w:val="22"/>
          <w:szCs w:val="22"/>
          <w:lang w:val="en-GB"/>
        </w:rPr>
      </w:pPr>
      <w:r w:rsidRPr="00DD30D4">
        <w:rPr>
          <w:rFonts w:ascii="Arial" w:hAnsi="Arial" w:cs="Arial"/>
          <w:bCs/>
          <w:color w:val="000000" w:themeColor="text1"/>
          <w:sz w:val="22"/>
          <w:szCs w:val="22"/>
          <w:lang w:val="en-GB"/>
        </w:rPr>
        <w:t>The histological diagnosis followed the fifth edition of the WHO Classification of Tumours of the</w:t>
      </w:r>
      <w:r w:rsidR="00DD30D4">
        <w:rPr>
          <w:rFonts w:ascii="Arial" w:hAnsi="Arial" w:cs="Arial"/>
          <w:bCs/>
          <w:color w:val="000000" w:themeColor="text1"/>
          <w:sz w:val="22"/>
          <w:szCs w:val="22"/>
          <w:lang w:val="en-GB"/>
        </w:rPr>
        <w:t xml:space="preserve"> CNS</w:t>
      </w:r>
      <w:r w:rsidR="007A1DA7">
        <w:rPr>
          <w:rFonts w:ascii="Arial" w:hAnsi="Arial" w:cs="Arial"/>
          <w:bCs/>
          <w:color w:val="000000" w:themeColor="text1"/>
          <w:sz w:val="22"/>
          <w:szCs w:val="22"/>
          <w:lang w:val="en-GB"/>
        </w:rPr>
        <w:t xml:space="preserve"> [</w:t>
      </w:r>
      <w:r w:rsidR="003F4EB2">
        <w:rPr>
          <w:rFonts w:ascii="Arial" w:hAnsi="Arial" w:cs="Arial"/>
          <w:bCs/>
          <w:color w:val="000000" w:themeColor="text1"/>
          <w:sz w:val="22"/>
          <w:szCs w:val="22"/>
          <w:lang w:val="en-GB"/>
        </w:rPr>
        <w:t>24, 45</w:t>
      </w:r>
      <w:r w:rsidR="007A1DA7">
        <w:rPr>
          <w:rFonts w:ascii="Arial" w:hAnsi="Arial" w:cs="Arial"/>
          <w:bCs/>
          <w:color w:val="000000" w:themeColor="text1"/>
          <w:sz w:val="22"/>
          <w:szCs w:val="22"/>
          <w:lang w:val="en-GB"/>
        </w:rPr>
        <w:t>]</w:t>
      </w:r>
      <w:r w:rsidRPr="00DD30D4">
        <w:rPr>
          <w:rFonts w:ascii="Arial" w:hAnsi="Arial" w:cs="Arial"/>
          <w:bCs/>
          <w:color w:val="000000" w:themeColor="text1"/>
          <w:sz w:val="22"/>
          <w:szCs w:val="22"/>
          <w:lang w:val="en-GB"/>
        </w:rPr>
        <w:t>. In particular, for the</w:t>
      </w:r>
      <w:r w:rsidR="00325180" w:rsidRPr="00DD30D4">
        <w:rPr>
          <w:rFonts w:ascii="Arial" w:hAnsi="Arial" w:cs="Arial"/>
          <w:sz w:val="22"/>
          <w:szCs w:val="22"/>
          <w:lang w:val="en-GB"/>
        </w:rPr>
        <w:t xml:space="preserve"> molecular c</w:t>
      </w:r>
      <w:r w:rsidR="00DD30D4">
        <w:rPr>
          <w:rFonts w:ascii="Arial" w:hAnsi="Arial" w:cs="Arial"/>
          <w:sz w:val="22"/>
          <w:szCs w:val="22"/>
          <w:lang w:val="en-GB"/>
        </w:rPr>
        <w:t>haracteristics of the tumour, a</w:t>
      </w:r>
      <w:r w:rsidR="00B32A7D" w:rsidRPr="00DD30D4">
        <w:rPr>
          <w:rFonts w:ascii="Arial" w:hAnsi="Arial" w:cs="Arial"/>
          <w:sz w:val="22"/>
          <w:szCs w:val="22"/>
          <w:lang w:val="en-GB"/>
        </w:rPr>
        <w:t xml:space="preserve"> Real Time PCR was</w:t>
      </w:r>
      <w:r w:rsidR="00B32A7D" w:rsidRPr="00E046EF">
        <w:rPr>
          <w:rFonts w:ascii="Arial" w:hAnsi="Arial" w:cs="Arial"/>
          <w:sz w:val="22"/>
          <w:szCs w:val="22"/>
          <w:lang w:val="en-GB"/>
        </w:rPr>
        <w:t xml:space="preserve"> performed on the platform RT800-96 (</w:t>
      </w:r>
      <w:proofErr w:type="spellStart"/>
      <w:r w:rsidR="00B32A7D" w:rsidRPr="00E046EF">
        <w:rPr>
          <w:rFonts w:ascii="Arial" w:hAnsi="Arial" w:cs="Arial"/>
          <w:sz w:val="22"/>
          <w:szCs w:val="22"/>
          <w:lang w:val="en-GB"/>
        </w:rPr>
        <w:t>EasyPGX</w:t>
      </w:r>
      <w:proofErr w:type="spellEnd"/>
      <w:r w:rsidR="00B32A7D" w:rsidRPr="00E046EF">
        <w:rPr>
          <w:rFonts w:ascii="Arial" w:hAnsi="Arial" w:cs="Arial"/>
          <w:sz w:val="22"/>
          <w:szCs w:val="22"/>
          <w:lang w:val="en-GB"/>
        </w:rPr>
        <w:sym w:font="Symbol" w:char="F0E2"/>
      </w:r>
      <w:r w:rsidR="00B32A7D" w:rsidRPr="00E046EF">
        <w:rPr>
          <w:rFonts w:ascii="Arial" w:hAnsi="Arial" w:cs="Arial"/>
          <w:sz w:val="22"/>
          <w:szCs w:val="22"/>
          <w:lang w:val="en-GB"/>
        </w:rPr>
        <w:t xml:space="preserve"> qPCR instrument 96, </w:t>
      </w:r>
      <w:proofErr w:type="spellStart"/>
      <w:r w:rsidR="00B32A7D" w:rsidRPr="00E046EF">
        <w:rPr>
          <w:rFonts w:ascii="Arial" w:hAnsi="Arial" w:cs="Arial"/>
          <w:sz w:val="22"/>
          <w:szCs w:val="22"/>
          <w:lang w:val="en-GB"/>
        </w:rPr>
        <w:t>Diatech</w:t>
      </w:r>
      <w:proofErr w:type="spellEnd"/>
      <w:r w:rsidR="00B32A7D" w:rsidRPr="00E046EF">
        <w:rPr>
          <w:rFonts w:ascii="Arial" w:hAnsi="Arial" w:cs="Arial"/>
          <w:sz w:val="22"/>
          <w:szCs w:val="22"/>
          <w:lang w:val="en-GB"/>
        </w:rPr>
        <w:t xml:space="preserve"> Pharmacogenetics SRL, </w:t>
      </w:r>
      <w:proofErr w:type="spellStart"/>
      <w:r w:rsidR="00B32A7D" w:rsidRPr="00E046EF">
        <w:rPr>
          <w:rFonts w:ascii="Arial" w:hAnsi="Arial" w:cs="Arial"/>
          <w:sz w:val="22"/>
          <w:szCs w:val="22"/>
          <w:lang w:val="en-GB"/>
        </w:rPr>
        <w:t>Jesi</w:t>
      </w:r>
      <w:proofErr w:type="spellEnd"/>
      <w:r w:rsidR="00B32A7D" w:rsidRPr="00E046EF">
        <w:rPr>
          <w:rFonts w:ascii="Arial" w:hAnsi="Arial" w:cs="Arial"/>
          <w:sz w:val="22"/>
          <w:szCs w:val="22"/>
          <w:lang w:val="en-GB"/>
        </w:rPr>
        <w:t xml:space="preserve">, Italy) to detect mutations on </w:t>
      </w:r>
      <w:r w:rsidR="00B32A7D" w:rsidRPr="00E046EF">
        <w:rPr>
          <w:rFonts w:ascii="Arial" w:hAnsi="Arial" w:cs="Arial"/>
          <w:i/>
          <w:sz w:val="22"/>
          <w:szCs w:val="22"/>
          <w:lang w:val="en-GB"/>
        </w:rPr>
        <w:t>IDH1</w:t>
      </w:r>
      <w:r w:rsidR="00B32A7D" w:rsidRPr="00E046EF">
        <w:rPr>
          <w:rFonts w:ascii="Arial" w:hAnsi="Arial" w:cs="Arial"/>
          <w:sz w:val="22"/>
          <w:szCs w:val="22"/>
          <w:lang w:val="en-GB"/>
        </w:rPr>
        <w:t xml:space="preserve"> (codon 105: G105G; codon 132: R132H, R132C, and R132S/G/L/I/V) and </w:t>
      </w:r>
      <w:r w:rsidR="00B32A7D" w:rsidRPr="00E046EF">
        <w:rPr>
          <w:rFonts w:ascii="Arial" w:hAnsi="Arial" w:cs="Arial"/>
          <w:i/>
          <w:sz w:val="22"/>
          <w:szCs w:val="22"/>
          <w:lang w:val="en-GB"/>
        </w:rPr>
        <w:t>IDH2</w:t>
      </w:r>
      <w:r w:rsidR="00B32A7D" w:rsidRPr="00E046EF">
        <w:rPr>
          <w:rFonts w:ascii="Arial" w:hAnsi="Arial" w:cs="Arial"/>
          <w:sz w:val="22"/>
          <w:szCs w:val="22"/>
          <w:lang w:val="en-GB"/>
        </w:rPr>
        <w:t xml:space="preserve"> (codon 140: R140G/W/Q/L; codon 172: R172K and R172G/W/T/M/S)</w:t>
      </w:r>
      <w:r w:rsidR="007A1DA7">
        <w:rPr>
          <w:rFonts w:ascii="Arial" w:hAnsi="Arial" w:cs="Arial"/>
          <w:sz w:val="22"/>
          <w:szCs w:val="22"/>
          <w:lang w:val="en-GB"/>
        </w:rPr>
        <w:t xml:space="preserve"> [33]</w:t>
      </w:r>
      <w:r w:rsidR="00B32A7D" w:rsidRPr="00E046EF">
        <w:rPr>
          <w:rFonts w:ascii="Arial" w:hAnsi="Arial" w:cs="Arial"/>
          <w:sz w:val="22"/>
          <w:szCs w:val="22"/>
          <w:lang w:val="en-GB"/>
        </w:rPr>
        <w:t>.</w:t>
      </w:r>
    </w:p>
    <w:p w14:paraId="63D4C7A5" w14:textId="5807F386" w:rsidR="0064762C" w:rsidRPr="00B300B1" w:rsidRDefault="00325180" w:rsidP="00B300B1">
      <w:pPr>
        <w:spacing w:line="360" w:lineRule="auto"/>
        <w:jc w:val="both"/>
        <w:rPr>
          <w:rFonts w:ascii="Arial" w:hAnsi="Arial" w:cs="Arial"/>
          <w:sz w:val="22"/>
          <w:szCs w:val="22"/>
          <w:lang w:val="en-GB"/>
        </w:rPr>
      </w:pPr>
      <w:r>
        <w:rPr>
          <w:rFonts w:ascii="Arial" w:hAnsi="Arial" w:cs="Arial"/>
          <w:sz w:val="22"/>
          <w:szCs w:val="22"/>
          <w:lang w:val="en-GB"/>
        </w:rPr>
        <w:t>Further, t</w:t>
      </w:r>
      <w:r w:rsidR="00B32A7D" w:rsidRPr="00E046EF">
        <w:rPr>
          <w:rFonts w:ascii="Arial" w:hAnsi="Arial" w:cs="Arial"/>
          <w:sz w:val="22"/>
          <w:szCs w:val="22"/>
          <w:lang w:val="en-GB"/>
        </w:rPr>
        <w:t xml:space="preserve">he </w:t>
      </w:r>
      <w:r w:rsidR="00B32A7D" w:rsidRPr="008F5429">
        <w:rPr>
          <w:rFonts w:ascii="Arial" w:hAnsi="Arial" w:cs="Arial"/>
          <w:i/>
          <w:sz w:val="22"/>
          <w:szCs w:val="22"/>
          <w:lang w:val="en-GB"/>
        </w:rPr>
        <w:t>O</w:t>
      </w:r>
      <w:r w:rsidR="00B32A7D" w:rsidRPr="008F5429">
        <w:rPr>
          <w:rFonts w:ascii="Arial" w:hAnsi="Arial" w:cs="Arial"/>
          <w:i/>
          <w:sz w:val="22"/>
          <w:szCs w:val="22"/>
          <w:vertAlign w:val="superscript"/>
          <w:lang w:val="en-GB"/>
        </w:rPr>
        <w:t>6</w:t>
      </w:r>
      <w:r w:rsidR="00B32A7D" w:rsidRPr="008F5429">
        <w:rPr>
          <w:rFonts w:ascii="Arial" w:hAnsi="Arial" w:cs="Arial"/>
          <w:i/>
          <w:sz w:val="22"/>
          <w:szCs w:val="22"/>
          <w:lang w:val="en-GB"/>
        </w:rPr>
        <w:t>-methylguanine methyltransferase</w:t>
      </w:r>
      <w:r w:rsidR="00B32A7D" w:rsidRPr="008F5429">
        <w:rPr>
          <w:rFonts w:ascii="Arial" w:hAnsi="Arial" w:cs="Arial"/>
          <w:sz w:val="22"/>
          <w:szCs w:val="22"/>
          <w:lang w:val="en-GB"/>
        </w:rPr>
        <w:t xml:space="preserve"> (</w:t>
      </w:r>
      <w:r w:rsidR="00B32A7D" w:rsidRPr="00476F76">
        <w:rPr>
          <w:rFonts w:ascii="Arial" w:hAnsi="Arial" w:cs="Arial"/>
          <w:i/>
          <w:sz w:val="22"/>
          <w:szCs w:val="22"/>
          <w:lang w:val="en-GB"/>
        </w:rPr>
        <w:t>MGMT</w:t>
      </w:r>
      <w:r w:rsidR="00B32A7D">
        <w:rPr>
          <w:rFonts w:ascii="Arial" w:hAnsi="Arial" w:cs="Arial"/>
          <w:sz w:val="22"/>
          <w:szCs w:val="22"/>
          <w:lang w:val="en-GB"/>
        </w:rPr>
        <w:t xml:space="preserve">) </w:t>
      </w:r>
      <w:r w:rsidR="00B32A7D" w:rsidRPr="00E046EF">
        <w:rPr>
          <w:rFonts w:ascii="Arial" w:hAnsi="Arial" w:cs="Arial"/>
          <w:sz w:val="22"/>
          <w:szCs w:val="22"/>
          <w:lang w:val="en-GB"/>
        </w:rPr>
        <w:t>promoter methylation status was assessed by pyrosequencing (</w:t>
      </w:r>
      <w:proofErr w:type="spellStart"/>
      <w:r w:rsidR="00B32A7D" w:rsidRPr="00E046EF">
        <w:rPr>
          <w:rFonts w:ascii="Arial" w:hAnsi="Arial" w:cs="Arial"/>
          <w:sz w:val="22"/>
          <w:szCs w:val="22"/>
          <w:lang w:val="en-GB"/>
        </w:rPr>
        <w:t>Pyromark</w:t>
      </w:r>
      <w:proofErr w:type="spellEnd"/>
      <w:r w:rsidR="00B32A7D" w:rsidRPr="00E046EF">
        <w:rPr>
          <w:rFonts w:ascii="Arial" w:hAnsi="Arial" w:cs="Arial"/>
          <w:sz w:val="22"/>
          <w:szCs w:val="22"/>
          <w:lang w:val="en-GB"/>
        </w:rPr>
        <w:t xml:space="preserve"> Q961.D, kit MGMT plus, </w:t>
      </w:r>
      <w:proofErr w:type="spellStart"/>
      <w:r w:rsidR="00B32A7D" w:rsidRPr="00E046EF">
        <w:rPr>
          <w:rFonts w:ascii="Arial" w:hAnsi="Arial" w:cs="Arial"/>
          <w:sz w:val="22"/>
          <w:szCs w:val="22"/>
          <w:lang w:val="en-GB"/>
        </w:rPr>
        <w:t>Diatech</w:t>
      </w:r>
      <w:proofErr w:type="spellEnd"/>
      <w:r w:rsidR="00B32A7D" w:rsidRPr="00E046EF">
        <w:rPr>
          <w:rFonts w:ascii="Arial" w:hAnsi="Arial" w:cs="Arial"/>
          <w:sz w:val="22"/>
          <w:szCs w:val="22"/>
          <w:lang w:val="en-GB"/>
        </w:rPr>
        <w:t xml:space="preserve"> Pharmacogenetics SRL</w:t>
      </w:r>
      <w:r w:rsidR="00B32A7D">
        <w:rPr>
          <w:rFonts w:ascii="Arial" w:hAnsi="Arial" w:cs="Arial"/>
          <w:sz w:val="22"/>
          <w:szCs w:val="22"/>
          <w:lang w:val="en-GB"/>
        </w:rPr>
        <w:t>;</w:t>
      </w:r>
      <w:r w:rsidR="00B32A7D" w:rsidRPr="00E046EF">
        <w:rPr>
          <w:rFonts w:ascii="Arial" w:hAnsi="Arial" w:cs="Arial"/>
          <w:sz w:val="22"/>
          <w:szCs w:val="22"/>
          <w:lang w:val="en-GB"/>
        </w:rPr>
        <w:t xml:space="preserve"> </w:t>
      </w:r>
      <w:proofErr w:type="spellStart"/>
      <w:r w:rsidR="00B32A7D" w:rsidRPr="00E046EF">
        <w:rPr>
          <w:rFonts w:ascii="Arial" w:hAnsi="Arial" w:cs="Arial"/>
          <w:sz w:val="22"/>
          <w:szCs w:val="22"/>
          <w:lang w:val="en-GB"/>
        </w:rPr>
        <w:t>Jesi</w:t>
      </w:r>
      <w:proofErr w:type="spellEnd"/>
      <w:r w:rsidR="00B32A7D" w:rsidRPr="00E046EF">
        <w:rPr>
          <w:rFonts w:ascii="Arial" w:hAnsi="Arial" w:cs="Arial"/>
          <w:sz w:val="22"/>
          <w:szCs w:val="22"/>
          <w:lang w:val="en-GB"/>
        </w:rPr>
        <w:t xml:space="preserve">, Italy). According to the percentage of MGMT promoter methylation status, </w:t>
      </w:r>
      <w:r w:rsidR="00B32A7D">
        <w:rPr>
          <w:rFonts w:ascii="Arial" w:hAnsi="Arial" w:cs="Arial"/>
          <w:sz w:val="22"/>
          <w:szCs w:val="22"/>
          <w:lang w:val="en-GB"/>
        </w:rPr>
        <w:t>tumours</w:t>
      </w:r>
      <w:r w:rsidR="00B32A7D" w:rsidRPr="00E046EF">
        <w:rPr>
          <w:rFonts w:ascii="Arial" w:hAnsi="Arial" w:cs="Arial"/>
          <w:sz w:val="22"/>
          <w:szCs w:val="22"/>
          <w:lang w:val="en-GB"/>
        </w:rPr>
        <w:t xml:space="preserve"> were grouped in un-methylated (&lt; 9%), </w:t>
      </w:r>
      <w:r w:rsidR="00B32A7D">
        <w:rPr>
          <w:rFonts w:ascii="Arial" w:hAnsi="Arial" w:cs="Arial"/>
          <w:sz w:val="22"/>
          <w:szCs w:val="22"/>
          <w:lang w:val="en-GB"/>
        </w:rPr>
        <w:t xml:space="preserve">and </w:t>
      </w:r>
      <w:r w:rsidR="00B32A7D" w:rsidRPr="00E046EF">
        <w:rPr>
          <w:rFonts w:ascii="Arial" w:hAnsi="Arial" w:cs="Arial"/>
          <w:sz w:val="22"/>
          <w:szCs w:val="22"/>
          <w:lang w:val="en-GB"/>
        </w:rPr>
        <w:t>methylated (</w:t>
      </w:r>
      <w:r w:rsidR="00B32A7D">
        <w:rPr>
          <w:rFonts w:ascii="Arial" w:hAnsi="Arial" w:cs="Arial"/>
          <w:sz w:val="22"/>
          <w:szCs w:val="22"/>
          <w:lang w:val="en-GB"/>
        </w:rPr>
        <w:t xml:space="preserve">methylated </w:t>
      </w:r>
      <w:r w:rsidR="00B32A7D" w:rsidRPr="00E046EF">
        <w:rPr>
          <w:rFonts w:ascii="Arial" w:hAnsi="Arial" w:cs="Arial"/>
          <w:sz w:val="22"/>
          <w:szCs w:val="22"/>
          <w:lang w:val="en-GB"/>
        </w:rPr>
        <w:t>9-29%</w:t>
      </w:r>
      <w:r w:rsidR="00B32A7D">
        <w:rPr>
          <w:rFonts w:ascii="Arial" w:hAnsi="Arial" w:cs="Arial"/>
          <w:sz w:val="22"/>
          <w:szCs w:val="22"/>
          <w:lang w:val="en-GB"/>
        </w:rPr>
        <w:t xml:space="preserve"> and hyper-methylated </w:t>
      </w:r>
      <w:r w:rsidR="00B32A7D" w:rsidRPr="00E046EF">
        <w:rPr>
          <w:rFonts w:ascii="Arial" w:hAnsi="Arial" w:cs="Arial"/>
          <w:sz w:val="22"/>
          <w:szCs w:val="22"/>
          <w:lang w:val="en-GB"/>
        </w:rPr>
        <w:t>&gt; 29%)</w:t>
      </w:r>
      <w:r w:rsidR="007A1DA7">
        <w:rPr>
          <w:rFonts w:ascii="Arial" w:hAnsi="Arial" w:cs="Arial"/>
          <w:sz w:val="22"/>
          <w:szCs w:val="22"/>
          <w:lang w:val="en-GB"/>
        </w:rPr>
        <w:t xml:space="preserve"> [</w:t>
      </w:r>
      <w:r w:rsidR="003F4EB2">
        <w:rPr>
          <w:rFonts w:ascii="Arial" w:hAnsi="Arial" w:cs="Arial"/>
          <w:sz w:val="22"/>
          <w:szCs w:val="22"/>
          <w:lang w:val="en-GB"/>
        </w:rPr>
        <w:t>4</w:t>
      </w:r>
      <w:bookmarkStart w:id="0" w:name="_GoBack"/>
      <w:bookmarkEnd w:id="0"/>
      <w:r w:rsidR="007A1DA7">
        <w:rPr>
          <w:rFonts w:ascii="Arial" w:hAnsi="Arial" w:cs="Arial"/>
          <w:sz w:val="22"/>
          <w:szCs w:val="22"/>
          <w:lang w:val="en-GB"/>
        </w:rPr>
        <w:t>]</w:t>
      </w:r>
      <w:r w:rsidR="00B32A7D">
        <w:rPr>
          <w:rFonts w:ascii="Arial" w:hAnsi="Arial" w:cs="Arial"/>
          <w:sz w:val="22"/>
          <w:szCs w:val="22"/>
          <w:lang w:val="en-GB"/>
        </w:rPr>
        <w:t>.</w:t>
      </w:r>
    </w:p>
    <w:sectPr w:rsidR="0064762C" w:rsidRPr="00B300B1" w:rsidSect="00413622">
      <w:footerReference w:type="even" r:id="rId8"/>
      <w:footerReference w:type="default" r:id="rId9"/>
      <w:pgSz w:w="11900" w:h="16840"/>
      <w:pgMar w:top="1417" w:right="1134" w:bottom="1134"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8C3FBA" w16cex:dateUtc="2024-09-11T14: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2AA5544" w16cid:durableId="2A8C3FBA"/>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632B0B" w14:textId="77777777" w:rsidR="00C45B5A" w:rsidRDefault="00C45B5A" w:rsidP="00417487">
      <w:r>
        <w:separator/>
      </w:r>
    </w:p>
  </w:endnote>
  <w:endnote w:type="continuationSeparator" w:id="0">
    <w:p w14:paraId="16FDC862" w14:textId="77777777" w:rsidR="00C45B5A" w:rsidRDefault="00C45B5A" w:rsidP="00417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E00002FF" w:usb1="420024FF" w:usb2="00000000" w:usb3="00000000" w:csb0="0000019F" w:csb1="00000000"/>
  </w:font>
  <w:font w:name="Symbol">
    <w:panose1 w:val="00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F9ED56" w14:textId="77777777" w:rsidR="00417487" w:rsidRDefault="00417487" w:rsidP="00C3270D">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36B71052" w14:textId="77777777" w:rsidR="00417487" w:rsidRDefault="00417487" w:rsidP="00417487">
    <w:pPr>
      <w:pStyle w:val="Pidipa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0D74B7" w14:textId="77777777" w:rsidR="00417487" w:rsidRPr="00B300B1" w:rsidRDefault="00417487" w:rsidP="00C3270D">
    <w:pPr>
      <w:pStyle w:val="Pidipagina"/>
      <w:framePr w:wrap="none" w:vAnchor="text" w:hAnchor="margin" w:xAlign="right" w:y="1"/>
      <w:rPr>
        <w:rStyle w:val="Numeropagina"/>
        <w:rFonts w:ascii="Arial" w:hAnsi="Arial" w:cs="Arial"/>
        <w:sz w:val="22"/>
        <w:szCs w:val="22"/>
      </w:rPr>
    </w:pPr>
    <w:r>
      <w:rPr>
        <w:rStyle w:val="Numeropagina"/>
      </w:rPr>
      <w:fldChar w:fldCharType="begin"/>
    </w:r>
    <w:r>
      <w:rPr>
        <w:rStyle w:val="Numeropagina"/>
      </w:rPr>
      <w:instrText xml:space="preserve">PAGE  </w:instrText>
    </w:r>
    <w:r>
      <w:rPr>
        <w:rStyle w:val="Numeropagina"/>
      </w:rPr>
      <w:fldChar w:fldCharType="separate"/>
    </w:r>
    <w:r w:rsidR="003F4EB2">
      <w:rPr>
        <w:rStyle w:val="Numeropagina"/>
        <w:noProof/>
      </w:rPr>
      <w:t>1</w:t>
    </w:r>
    <w:r>
      <w:rPr>
        <w:rStyle w:val="Numeropagina"/>
      </w:rPr>
      <w:fldChar w:fldCharType="end"/>
    </w:r>
  </w:p>
  <w:p w14:paraId="7CF6F477" w14:textId="77777777" w:rsidR="00417487" w:rsidRDefault="00417487" w:rsidP="00417487">
    <w:pPr>
      <w:pStyle w:val="Pidipagin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79C4F3" w14:textId="77777777" w:rsidR="00C45B5A" w:rsidRDefault="00C45B5A" w:rsidP="00417487">
      <w:r>
        <w:separator/>
      </w:r>
    </w:p>
  </w:footnote>
  <w:footnote w:type="continuationSeparator" w:id="0">
    <w:p w14:paraId="52F9789B" w14:textId="77777777" w:rsidR="00C45B5A" w:rsidRDefault="00C45B5A" w:rsidP="00417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eurosurger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p0v590sxdp2xpet20lpxx5tpv0zrfsdwzze&quot;&gt;Circulating nc miRNA&lt;record-ids&gt;&lt;item&gt;3&lt;/item&gt;&lt;item&gt;5&lt;/item&gt;&lt;item&gt;6&lt;/item&gt;&lt;item&gt;7&lt;/item&gt;&lt;item&gt;12&lt;/item&gt;&lt;/record-ids&gt;&lt;/item&gt;&lt;/Libraries&gt;"/>
  </w:docVars>
  <w:rsids>
    <w:rsidRoot w:val="0086712D"/>
    <w:rsid w:val="0000346D"/>
    <w:rsid w:val="00004BC7"/>
    <w:rsid w:val="00005A06"/>
    <w:rsid w:val="000065B0"/>
    <w:rsid w:val="00010655"/>
    <w:rsid w:val="0001285C"/>
    <w:rsid w:val="00013269"/>
    <w:rsid w:val="00014338"/>
    <w:rsid w:val="000166F7"/>
    <w:rsid w:val="00017715"/>
    <w:rsid w:val="000236A9"/>
    <w:rsid w:val="00025163"/>
    <w:rsid w:val="000260C9"/>
    <w:rsid w:val="00026A50"/>
    <w:rsid w:val="00026AE8"/>
    <w:rsid w:val="00026B18"/>
    <w:rsid w:val="000300DE"/>
    <w:rsid w:val="00030827"/>
    <w:rsid w:val="00031E31"/>
    <w:rsid w:val="00034075"/>
    <w:rsid w:val="00034A11"/>
    <w:rsid w:val="00037E15"/>
    <w:rsid w:val="000410A9"/>
    <w:rsid w:val="00043B5A"/>
    <w:rsid w:val="0004598E"/>
    <w:rsid w:val="0004643C"/>
    <w:rsid w:val="0004667F"/>
    <w:rsid w:val="00046806"/>
    <w:rsid w:val="000469FA"/>
    <w:rsid w:val="00047718"/>
    <w:rsid w:val="00051B59"/>
    <w:rsid w:val="000521A6"/>
    <w:rsid w:val="00052649"/>
    <w:rsid w:val="000535EB"/>
    <w:rsid w:val="000537C3"/>
    <w:rsid w:val="00054669"/>
    <w:rsid w:val="00054B56"/>
    <w:rsid w:val="00055268"/>
    <w:rsid w:val="00057915"/>
    <w:rsid w:val="00057A57"/>
    <w:rsid w:val="00065F3F"/>
    <w:rsid w:val="00067ED2"/>
    <w:rsid w:val="00070622"/>
    <w:rsid w:val="0007267B"/>
    <w:rsid w:val="0007418B"/>
    <w:rsid w:val="00075D7B"/>
    <w:rsid w:val="00077198"/>
    <w:rsid w:val="00085BEE"/>
    <w:rsid w:val="00085DBA"/>
    <w:rsid w:val="0009027D"/>
    <w:rsid w:val="00090506"/>
    <w:rsid w:val="00091537"/>
    <w:rsid w:val="00092ADD"/>
    <w:rsid w:val="00093317"/>
    <w:rsid w:val="00093A1A"/>
    <w:rsid w:val="00093F3D"/>
    <w:rsid w:val="0009438C"/>
    <w:rsid w:val="00097C35"/>
    <w:rsid w:val="000A2304"/>
    <w:rsid w:val="000A2AD7"/>
    <w:rsid w:val="000A7202"/>
    <w:rsid w:val="000B0E59"/>
    <w:rsid w:val="000B1FE0"/>
    <w:rsid w:val="000B2419"/>
    <w:rsid w:val="000B3D5D"/>
    <w:rsid w:val="000B5BCB"/>
    <w:rsid w:val="000C06F7"/>
    <w:rsid w:val="000C253F"/>
    <w:rsid w:val="000C52F6"/>
    <w:rsid w:val="000D1A95"/>
    <w:rsid w:val="000D1B18"/>
    <w:rsid w:val="000D3461"/>
    <w:rsid w:val="000D3ADC"/>
    <w:rsid w:val="000D5DEC"/>
    <w:rsid w:val="000D62B6"/>
    <w:rsid w:val="000D7A42"/>
    <w:rsid w:val="000D7B70"/>
    <w:rsid w:val="000E048C"/>
    <w:rsid w:val="000E3482"/>
    <w:rsid w:val="000E4E66"/>
    <w:rsid w:val="000F0071"/>
    <w:rsid w:val="000F018A"/>
    <w:rsid w:val="000F0C8F"/>
    <w:rsid w:val="000F2A7D"/>
    <w:rsid w:val="001021DE"/>
    <w:rsid w:val="00111C9C"/>
    <w:rsid w:val="00113992"/>
    <w:rsid w:val="00114348"/>
    <w:rsid w:val="00114E3A"/>
    <w:rsid w:val="001154B3"/>
    <w:rsid w:val="00115ED6"/>
    <w:rsid w:val="001164BD"/>
    <w:rsid w:val="00117DB0"/>
    <w:rsid w:val="0012216C"/>
    <w:rsid w:val="00124FC0"/>
    <w:rsid w:val="00127D32"/>
    <w:rsid w:val="001316B7"/>
    <w:rsid w:val="001370A7"/>
    <w:rsid w:val="0013767F"/>
    <w:rsid w:val="001400B7"/>
    <w:rsid w:val="00150E00"/>
    <w:rsid w:val="00151387"/>
    <w:rsid w:val="001525B2"/>
    <w:rsid w:val="00152E05"/>
    <w:rsid w:val="00153BF9"/>
    <w:rsid w:val="00155531"/>
    <w:rsid w:val="001567DC"/>
    <w:rsid w:val="00161209"/>
    <w:rsid w:val="00161AE5"/>
    <w:rsid w:val="00161BA4"/>
    <w:rsid w:val="00163B61"/>
    <w:rsid w:val="001644D3"/>
    <w:rsid w:val="00164C99"/>
    <w:rsid w:val="00164FDE"/>
    <w:rsid w:val="001711E8"/>
    <w:rsid w:val="0017140A"/>
    <w:rsid w:val="00171B59"/>
    <w:rsid w:val="00174BE0"/>
    <w:rsid w:val="001750CD"/>
    <w:rsid w:val="001774B5"/>
    <w:rsid w:val="001812C8"/>
    <w:rsid w:val="00181759"/>
    <w:rsid w:val="00183638"/>
    <w:rsid w:val="00183851"/>
    <w:rsid w:val="0018488D"/>
    <w:rsid w:val="00186DCB"/>
    <w:rsid w:val="001931EB"/>
    <w:rsid w:val="00194D2C"/>
    <w:rsid w:val="00194D86"/>
    <w:rsid w:val="00195DA5"/>
    <w:rsid w:val="00196CBC"/>
    <w:rsid w:val="001A0125"/>
    <w:rsid w:val="001A0E2A"/>
    <w:rsid w:val="001A17B0"/>
    <w:rsid w:val="001A1FA1"/>
    <w:rsid w:val="001A2E35"/>
    <w:rsid w:val="001A75B2"/>
    <w:rsid w:val="001B150A"/>
    <w:rsid w:val="001B2AE5"/>
    <w:rsid w:val="001B41BB"/>
    <w:rsid w:val="001B50CC"/>
    <w:rsid w:val="001B550C"/>
    <w:rsid w:val="001B6BD4"/>
    <w:rsid w:val="001B7D28"/>
    <w:rsid w:val="001C00CB"/>
    <w:rsid w:val="001C24AE"/>
    <w:rsid w:val="001C2788"/>
    <w:rsid w:val="001C3B8A"/>
    <w:rsid w:val="001C64AE"/>
    <w:rsid w:val="001C6D20"/>
    <w:rsid w:val="001D0E84"/>
    <w:rsid w:val="001D1F2D"/>
    <w:rsid w:val="001D20D6"/>
    <w:rsid w:val="001D29B6"/>
    <w:rsid w:val="001D3509"/>
    <w:rsid w:val="001D3DED"/>
    <w:rsid w:val="001D4050"/>
    <w:rsid w:val="001D49D0"/>
    <w:rsid w:val="001D5BA5"/>
    <w:rsid w:val="001D5C28"/>
    <w:rsid w:val="001D7E33"/>
    <w:rsid w:val="001E041E"/>
    <w:rsid w:val="001E1C6F"/>
    <w:rsid w:val="001E5BDD"/>
    <w:rsid w:val="001E6D81"/>
    <w:rsid w:val="001F0952"/>
    <w:rsid w:val="001F099F"/>
    <w:rsid w:val="001F34FF"/>
    <w:rsid w:val="001F4898"/>
    <w:rsid w:val="001F58B0"/>
    <w:rsid w:val="001F5D41"/>
    <w:rsid w:val="001F7511"/>
    <w:rsid w:val="00200532"/>
    <w:rsid w:val="00200FEC"/>
    <w:rsid w:val="00201324"/>
    <w:rsid w:val="00201A38"/>
    <w:rsid w:val="00203658"/>
    <w:rsid w:val="00204F31"/>
    <w:rsid w:val="002065F0"/>
    <w:rsid w:val="00211022"/>
    <w:rsid w:val="002117AA"/>
    <w:rsid w:val="00214458"/>
    <w:rsid w:val="00214AD3"/>
    <w:rsid w:val="00214C21"/>
    <w:rsid w:val="00220319"/>
    <w:rsid w:val="002214B9"/>
    <w:rsid w:val="00221F0C"/>
    <w:rsid w:val="00222354"/>
    <w:rsid w:val="00223453"/>
    <w:rsid w:val="0022682D"/>
    <w:rsid w:val="00227826"/>
    <w:rsid w:val="00227CB7"/>
    <w:rsid w:val="00227F0E"/>
    <w:rsid w:val="00230A05"/>
    <w:rsid w:val="00230BB7"/>
    <w:rsid w:val="00231F7F"/>
    <w:rsid w:val="00232225"/>
    <w:rsid w:val="00232244"/>
    <w:rsid w:val="00232D57"/>
    <w:rsid w:val="00232FDE"/>
    <w:rsid w:val="00233B09"/>
    <w:rsid w:val="002400E5"/>
    <w:rsid w:val="002405CA"/>
    <w:rsid w:val="00240B11"/>
    <w:rsid w:val="00240D4A"/>
    <w:rsid w:val="00244699"/>
    <w:rsid w:val="00245E0E"/>
    <w:rsid w:val="00250445"/>
    <w:rsid w:val="00251DE8"/>
    <w:rsid w:val="002539CA"/>
    <w:rsid w:val="00256752"/>
    <w:rsid w:val="002607C7"/>
    <w:rsid w:val="002630F7"/>
    <w:rsid w:val="002643FF"/>
    <w:rsid w:val="00264864"/>
    <w:rsid w:val="00264B2A"/>
    <w:rsid w:val="00264F7E"/>
    <w:rsid w:val="0026624E"/>
    <w:rsid w:val="00271968"/>
    <w:rsid w:val="00271E55"/>
    <w:rsid w:val="00275E25"/>
    <w:rsid w:val="00281CA3"/>
    <w:rsid w:val="00281E7B"/>
    <w:rsid w:val="002842D7"/>
    <w:rsid w:val="00284838"/>
    <w:rsid w:val="00284A63"/>
    <w:rsid w:val="00287708"/>
    <w:rsid w:val="0029130A"/>
    <w:rsid w:val="00291D55"/>
    <w:rsid w:val="00293ADC"/>
    <w:rsid w:val="00295148"/>
    <w:rsid w:val="002951DB"/>
    <w:rsid w:val="00295D65"/>
    <w:rsid w:val="002A00AA"/>
    <w:rsid w:val="002A1293"/>
    <w:rsid w:val="002A46BE"/>
    <w:rsid w:val="002A49E0"/>
    <w:rsid w:val="002A53C5"/>
    <w:rsid w:val="002A58F6"/>
    <w:rsid w:val="002A5EB4"/>
    <w:rsid w:val="002A600B"/>
    <w:rsid w:val="002A771B"/>
    <w:rsid w:val="002A7F58"/>
    <w:rsid w:val="002B1A37"/>
    <w:rsid w:val="002B3EA5"/>
    <w:rsid w:val="002B5488"/>
    <w:rsid w:val="002C1376"/>
    <w:rsid w:val="002C2ACD"/>
    <w:rsid w:val="002C35DF"/>
    <w:rsid w:val="002C3A09"/>
    <w:rsid w:val="002C515F"/>
    <w:rsid w:val="002C5569"/>
    <w:rsid w:val="002C58ED"/>
    <w:rsid w:val="002C7DA8"/>
    <w:rsid w:val="002D037D"/>
    <w:rsid w:val="002D3195"/>
    <w:rsid w:val="002E1656"/>
    <w:rsid w:val="002E4995"/>
    <w:rsid w:val="002E4D35"/>
    <w:rsid w:val="002E52B7"/>
    <w:rsid w:val="002E6727"/>
    <w:rsid w:val="002E72AE"/>
    <w:rsid w:val="002E7656"/>
    <w:rsid w:val="002F34AC"/>
    <w:rsid w:val="002F3C65"/>
    <w:rsid w:val="002F40FF"/>
    <w:rsid w:val="002F592F"/>
    <w:rsid w:val="002F7626"/>
    <w:rsid w:val="003015C1"/>
    <w:rsid w:val="00304478"/>
    <w:rsid w:val="0030448D"/>
    <w:rsid w:val="003049D8"/>
    <w:rsid w:val="00310A8C"/>
    <w:rsid w:val="00310F51"/>
    <w:rsid w:val="00316846"/>
    <w:rsid w:val="0032103D"/>
    <w:rsid w:val="00322FE9"/>
    <w:rsid w:val="00325180"/>
    <w:rsid w:val="00325B75"/>
    <w:rsid w:val="00325DB5"/>
    <w:rsid w:val="00325EEF"/>
    <w:rsid w:val="00327FF2"/>
    <w:rsid w:val="0033050F"/>
    <w:rsid w:val="00331A21"/>
    <w:rsid w:val="00336877"/>
    <w:rsid w:val="003368E0"/>
    <w:rsid w:val="00337B79"/>
    <w:rsid w:val="003442EC"/>
    <w:rsid w:val="00344DEA"/>
    <w:rsid w:val="003504D5"/>
    <w:rsid w:val="003508E4"/>
    <w:rsid w:val="00351338"/>
    <w:rsid w:val="003513C3"/>
    <w:rsid w:val="003523F8"/>
    <w:rsid w:val="003533C3"/>
    <w:rsid w:val="00354F77"/>
    <w:rsid w:val="00355957"/>
    <w:rsid w:val="00360A2E"/>
    <w:rsid w:val="00361361"/>
    <w:rsid w:val="00361E3A"/>
    <w:rsid w:val="003624DB"/>
    <w:rsid w:val="00362949"/>
    <w:rsid w:val="00362BF6"/>
    <w:rsid w:val="00364BC2"/>
    <w:rsid w:val="00364BC7"/>
    <w:rsid w:val="0036549A"/>
    <w:rsid w:val="00366E7D"/>
    <w:rsid w:val="003677CC"/>
    <w:rsid w:val="00367829"/>
    <w:rsid w:val="00367AEA"/>
    <w:rsid w:val="003717C6"/>
    <w:rsid w:val="003754A1"/>
    <w:rsid w:val="00376E00"/>
    <w:rsid w:val="0038004E"/>
    <w:rsid w:val="00381BDB"/>
    <w:rsid w:val="003831A7"/>
    <w:rsid w:val="00383DB1"/>
    <w:rsid w:val="00391BBD"/>
    <w:rsid w:val="003942A8"/>
    <w:rsid w:val="00397E26"/>
    <w:rsid w:val="003A2177"/>
    <w:rsid w:val="003A313B"/>
    <w:rsid w:val="003A47C4"/>
    <w:rsid w:val="003A54FF"/>
    <w:rsid w:val="003A7F84"/>
    <w:rsid w:val="003B1D41"/>
    <w:rsid w:val="003B4382"/>
    <w:rsid w:val="003B6F59"/>
    <w:rsid w:val="003B73CE"/>
    <w:rsid w:val="003C0ED3"/>
    <w:rsid w:val="003C59D9"/>
    <w:rsid w:val="003C71B4"/>
    <w:rsid w:val="003D1602"/>
    <w:rsid w:val="003D1614"/>
    <w:rsid w:val="003D17A6"/>
    <w:rsid w:val="003D460B"/>
    <w:rsid w:val="003D4D58"/>
    <w:rsid w:val="003D572A"/>
    <w:rsid w:val="003D60C3"/>
    <w:rsid w:val="003E1A7B"/>
    <w:rsid w:val="003E3BD4"/>
    <w:rsid w:val="003F064F"/>
    <w:rsid w:val="003F1E22"/>
    <w:rsid w:val="003F348F"/>
    <w:rsid w:val="003F4EB2"/>
    <w:rsid w:val="003F57FE"/>
    <w:rsid w:val="003F5F18"/>
    <w:rsid w:val="00402E07"/>
    <w:rsid w:val="00403E92"/>
    <w:rsid w:val="004043D2"/>
    <w:rsid w:val="00404B25"/>
    <w:rsid w:val="00405399"/>
    <w:rsid w:val="00413622"/>
    <w:rsid w:val="0041743D"/>
    <w:rsid w:val="00417487"/>
    <w:rsid w:val="00421310"/>
    <w:rsid w:val="0042375A"/>
    <w:rsid w:val="00424128"/>
    <w:rsid w:val="0042631E"/>
    <w:rsid w:val="0042667C"/>
    <w:rsid w:val="004277DE"/>
    <w:rsid w:val="00427F3D"/>
    <w:rsid w:val="00431804"/>
    <w:rsid w:val="0043233D"/>
    <w:rsid w:val="00436EFD"/>
    <w:rsid w:val="00437070"/>
    <w:rsid w:val="00437630"/>
    <w:rsid w:val="00440C7F"/>
    <w:rsid w:val="00442708"/>
    <w:rsid w:val="00442F4B"/>
    <w:rsid w:val="004442F4"/>
    <w:rsid w:val="0044593C"/>
    <w:rsid w:val="00446083"/>
    <w:rsid w:val="00450AEB"/>
    <w:rsid w:val="004525D3"/>
    <w:rsid w:val="0045327D"/>
    <w:rsid w:val="00453991"/>
    <w:rsid w:val="00453D2C"/>
    <w:rsid w:val="00455BBE"/>
    <w:rsid w:val="00455E35"/>
    <w:rsid w:val="0045640B"/>
    <w:rsid w:val="00456CD1"/>
    <w:rsid w:val="004604A5"/>
    <w:rsid w:val="00460751"/>
    <w:rsid w:val="00464202"/>
    <w:rsid w:val="00467010"/>
    <w:rsid w:val="00471527"/>
    <w:rsid w:val="00471CEF"/>
    <w:rsid w:val="00472013"/>
    <w:rsid w:val="00472290"/>
    <w:rsid w:val="004729FE"/>
    <w:rsid w:val="0047321B"/>
    <w:rsid w:val="004741FD"/>
    <w:rsid w:val="00475EA2"/>
    <w:rsid w:val="00477627"/>
    <w:rsid w:val="00481A73"/>
    <w:rsid w:val="004821D2"/>
    <w:rsid w:val="00483C39"/>
    <w:rsid w:val="0048536A"/>
    <w:rsid w:val="004853B4"/>
    <w:rsid w:val="004855C2"/>
    <w:rsid w:val="00486394"/>
    <w:rsid w:val="00487A2A"/>
    <w:rsid w:val="00491FA1"/>
    <w:rsid w:val="004927A2"/>
    <w:rsid w:val="004946BB"/>
    <w:rsid w:val="00496EE2"/>
    <w:rsid w:val="00497646"/>
    <w:rsid w:val="004A1B69"/>
    <w:rsid w:val="004A2F6C"/>
    <w:rsid w:val="004A4CC6"/>
    <w:rsid w:val="004A6EF1"/>
    <w:rsid w:val="004A792D"/>
    <w:rsid w:val="004B27CB"/>
    <w:rsid w:val="004B7DBF"/>
    <w:rsid w:val="004B7E2B"/>
    <w:rsid w:val="004C2131"/>
    <w:rsid w:val="004C4519"/>
    <w:rsid w:val="004C506B"/>
    <w:rsid w:val="004C6068"/>
    <w:rsid w:val="004C7150"/>
    <w:rsid w:val="004D0448"/>
    <w:rsid w:val="004D217F"/>
    <w:rsid w:val="004D2B4A"/>
    <w:rsid w:val="004D3FA9"/>
    <w:rsid w:val="004D5D71"/>
    <w:rsid w:val="004D6B31"/>
    <w:rsid w:val="004E4F69"/>
    <w:rsid w:val="004E6E22"/>
    <w:rsid w:val="004F1073"/>
    <w:rsid w:val="004F5BE8"/>
    <w:rsid w:val="004F6CF1"/>
    <w:rsid w:val="004F709E"/>
    <w:rsid w:val="004F70A6"/>
    <w:rsid w:val="005000F1"/>
    <w:rsid w:val="00500727"/>
    <w:rsid w:val="00501521"/>
    <w:rsid w:val="0050280D"/>
    <w:rsid w:val="0050344C"/>
    <w:rsid w:val="005107D6"/>
    <w:rsid w:val="0051208B"/>
    <w:rsid w:val="00513DCF"/>
    <w:rsid w:val="00514B06"/>
    <w:rsid w:val="0051578B"/>
    <w:rsid w:val="0051588A"/>
    <w:rsid w:val="00516A31"/>
    <w:rsid w:val="00520969"/>
    <w:rsid w:val="00521CEB"/>
    <w:rsid w:val="00524238"/>
    <w:rsid w:val="00524377"/>
    <w:rsid w:val="00525078"/>
    <w:rsid w:val="00527150"/>
    <w:rsid w:val="00527F13"/>
    <w:rsid w:val="00530B8E"/>
    <w:rsid w:val="00530FE5"/>
    <w:rsid w:val="005330B5"/>
    <w:rsid w:val="00533293"/>
    <w:rsid w:val="00534C66"/>
    <w:rsid w:val="00535D2F"/>
    <w:rsid w:val="00540435"/>
    <w:rsid w:val="00540FA3"/>
    <w:rsid w:val="005412C4"/>
    <w:rsid w:val="00543C2F"/>
    <w:rsid w:val="00545701"/>
    <w:rsid w:val="00545B79"/>
    <w:rsid w:val="00545DED"/>
    <w:rsid w:val="00550096"/>
    <w:rsid w:val="005516EF"/>
    <w:rsid w:val="00553CC6"/>
    <w:rsid w:val="00561031"/>
    <w:rsid w:val="00562603"/>
    <w:rsid w:val="00564F38"/>
    <w:rsid w:val="0056594A"/>
    <w:rsid w:val="00565C89"/>
    <w:rsid w:val="00566E5D"/>
    <w:rsid w:val="0056739F"/>
    <w:rsid w:val="005704DE"/>
    <w:rsid w:val="0057080D"/>
    <w:rsid w:val="005708A5"/>
    <w:rsid w:val="005722A0"/>
    <w:rsid w:val="00572C70"/>
    <w:rsid w:val="00574B4B"/>
    <w:rsid w:val="00575C17"/>
    <w:rsid w:val="0057651D"/>
    <w:rsid w:val="00576D1B"/>
    <w:rsid w:val="005778F8"/>
    <w:rsid w:val="00577E5C"/>
    <w:rsid w:val="00580581"/>
    <w:rsid w:val="00580752"/>
    <w:rsid w:val="00585271"/>
    <w:rsid w:val="00585579"/>
    <w:rsid w:val="005875A1"/>
    <w:rsid w:val="00587D8F"/>
    <w:rsid w:val="00592BD2"/>
    <w:rsid w:val="00594D72"/>
    <w:rsid w:val="005972B2"/>
    <w:rsid w:val="00597577"/>
    <w:rsid w:val="005A06AA"/>
    <w:rsid w:val="005A177F"/>
    <w:rsid w:val="005A2363"/>
    <w:rsid w:val="005A5848"/>
    <w:rsid w:val="005A7183"/>
    <w:rsid w:val="005A7186"/>
    <w:rsid w:val="005A79DE"/>
    <w:rsid w:val="005B161E"/>
    <w:rsid w:val="005B79CE"/>
    <w:rsid w:val="005C032F"/>
    <w:rsid w:val="005C1817"/>
    <w:rsid w:val="005C1835"/>
    <w:rsid w:val="005C5D54"/>
    <w:rsid w:val="005C6DD7"/>
    <w:rsid w:val="005D1393"/>
    <w:rsid w:val="005D168E"/>
    <w:rsid w:val="005D2B1D"/>
    <w:rsid w:val="005D38BF"/>
    <w:rsid w:val="005D5CB8"/>
    <w:rsid w:val="005E171A"/>
    <w:rsid w:val="005E42D2"/>
    <w:rsid w:val="005E681C"/>
    <w:rsid w:val="005F0C22"/>
    <w:rsid w:val="005F212C"/>
    <w:rsid w:val="005F2518"/>
    <w:rsid w:val="005F2C4B"/>
    <w:rsid w:val="005F3F53"/>
    <w:rsid w:val="005F63F4"/>
    <w:rsid w:val="005F6CC0"/>
    <w:rsid w:val="005F7A3A"/>
    <w:rsid w:val="00602026"/>
    <w:rsid w:val="0060365C"/>
    <w:rsid w:val="00603FDC"/>
    <w:rsid w:val="006041BD"/>
    <w:rsid w:val="00612157"/>
    <w:rsid w:val="00613CA0"/>
    <w:rsid w:val="006170FC"/>
    <w:rsid w:val="00621308"/>
    <w:rsid w:val="00621654"/>
    <w:rsid w:val="00624752"/>
    <w:rsid w:val="006253EE"/>
    <w:rsid w:val="006257D6"/>
    <w:rsid w:val="00625ECC"/>
    <w:rsid w:val="00625ED6"/>
    <w:rsid w:val="006260FD"/>
    <w:rsid w:val="00627B63"/>
    <w:rsid w:val="00631AD1"/>
    <w:rsid w:val="00632424"/>
    <w:rsid w:val="00632E39"/>
    <w:rsid w:val="0063392D"/>
    <w:rsid w:val="006350CE"/>
    <w:rsid w:val="00635C0E"/>
    <w:rsid w:val="00636996"/>
    <w:rsid w:val="006376AD"/>
    <w:rsid w:val="006401FD"/>
    <w:rsid w:val="00640FE4"/>
    <w:rsid w:val="00641BB4"/>
    <w:rsid w:val="00641DF2"/>
    <w:rsid w:val="00644E6A"/>
    <w:rsid w:val="00645B00"/>
    <w:rsid w:val="006465FB"/>
    <w:rsid w:val="0064716E"/>
    <w:rsid w:val="0064762C"/>
    <w:rsid w:val="00647DA3"/>
    <w:rsid w:val="00647DD3"/>
    <w:rsid w:val="006520CA"/>
    <w:rsid w:val="006521C0"/>
    <w:rsid w:val="00654AAD"/>
    <w:rsid w:val="006552A8"/>
    <w:rsid w:val="0066020D"/>
    <w:rsid w:val="00663645"/>
    <w:rsid w:val="00664005"/>
    <w:rsid w:val="006666B5"/>
    <w:rsid w:val="00670483"/>
    <w:rsid w:val="00670B5D"/>
    <w:rsid w:val="0067120B"/>
    <w:rsid w:val="00671A5B"/>
    <w:rsid w:val="0067389F"/>
    <w:rsid w:val="00674D38"/>
    <w:rsid w:val="006766A4"/>
    <w:rsid w:val="00676717"/>
    <w:rsid w:val="006767E0"/>
    <w:rsid w:val="006771B5"/>
    <w:rsid w:val="006822A9"/>
    <w:rsid w:val="00682867"/>
    <w:rsid w:val="00683255"/>
    <w:rsid w:val="0068439F"/>
    <w:rsid w:val="006850AB"/>
    <w:rsid w:val="00693C43"/>
    <w:rsid w:val="00693CC0"/>
    <w:rsid w:val="00696B48"/>
    <w:rsid w:val="00697267"/>
    <w:rsid w:val="00697F83"/>
    <w:rsid w:val="006A0BA5"/>
    <w:rsid w:val="006A43C8"/>
    <w:rsid w:val="006A5010"/>
    <w:rsid w:val="006A5F9B"/>
    <w:rsid w:val="006B4E69"/>
    <w:rsid w:val="006B53AB"/>
    <w:rsid w:val="006B5700"/>
    <w:rsid w:val="006D1860"/>
    <w:rsid w:val="006D256A"/>
    <w:rsid w:val="006D2728"/>
    <w:rsid w:val="006D5E63"/>
    <w:rsid w:val="006D63D7"/>
    <w:rsid w:val="006D76B7"/>
    <w:rsid w:val="006E0604"/>
    <w:rsid w:val="006E3592"/>
    <w:rsid w:val="006E57C5"/>
    <w:rsid w:val="006F0D68"/>
    <w:rsid w:val="006F1B1A"/>
    <w:rsid w:val="006F363F"/>
    <w:rsid w:val="006F4FE5"/>
    <w:rsid w:val="006F517F"/>
    <w:rsid w:val="006F78CA"/>
    <w:rsid w:val="00703E30"/>
    <w:rsid w:val="007046DA"/>
    <w:rsid w:val="007051DA"/>
    <w:rsid w:val="00705221"/>
    <w:rsid w:val="00706DCD"/>
    <w:rsid w:val="00706E75"/>
    <w:rsid w:val="00707850"/>
    <w:rsid w:val="007101E5"/>
    <w:rsid w:val="007111DB"/>
    <w:rsid w:val="00712CA8"/>
    <w:rsid w:val="00713CEB"/>
    <w:rsid w:val="00713DA7"/>
    <w:rsid w:val="00717728"/>
    <w:rsid w:val="0072062A"/>
    <w:rsid w:val="00720F1E"/>
    <w:rsid w:val="00725291"/>
    <w:rsid w:val="0072650C"/>
    <w:rsid w:val="0073144F"/>
    <w:rsid w:val="0073221C"/>
    <w:rsid w:val="00734800"/>
    <w:rsid w:val="007358F6"/>
    <w:rsid w:val="00735B38"/>
    <w:rsid w:val="00736CD6"/>
    <w:rsid w:val="00737E58"/>
    <w:rsid w:val="00743107"/>
    <w:rsid w:val="007432B9"/>
    <w:rsid w:val="00743787"/>
    <w:rsid w:val="00744842"/>
    <w:rsid w:val="00751B54"/>
    <w:rsid w:val="00753B4E"/>
    <w:rsid w:val="0075683B"/>
    <w:rsid w:val="00756A6D"/>
    <w:rsid w:val="007578E7"/>
    <w:rsid w:val="00757CA6"/>
    <w:rsid w:val="007614B2"/>
    <w:rsid w:val="00762714"/>
    <w:rsid w:val="007635D8"/>
    <w:rsid w:val="00763B13"/>
    <w:rsid w:val="00764948"/>
    <w:rsid w:val="00765E26"/>
    <w:rsid w:val="00765E43"/>
    <w:rsid w:val="007700BA"/>
    <w:rsid w:val="00771EAA"/>
    <w:rsid w:val="00772058"/>
    <w:rsid w:val="0077253B"/>
    <w:rsid w:val="007745D6"/>
    <w:rsid w:val="007770AE"/>
    <w:rsid w:val="007777AF"/>
    <w:rsid w:val="0078028E"/>
    <w:rsid w:val="007803B2"/>
    <w:rsid w:val="00781F26"/>
    <w:rsid w:val="007822F2"/>
    <w:rsid w:val="00783D18"/>
    <w:rsid w:val="007860C9"/>
    <w:rsid w:val="00786F4B"/>
    <w:rsid w:val="00787A2F"/>
    <w:rsid w:val="00790FE3"/>
    <w:rsid w:val="00792BE8"/>
    <w:rsid w:val="00793E0A"/>
    <w:rsid w:val="00793FAE"/>
    <w:rsid w:val="007954EC"/>
    <w:rsid w:val="007959AF"/>
    <w:rsid w:val="00795B6C"/>
    <w:rsid w:val="00796669"/>
    <w:rsid w:val="00796718"/>
    <w:rsid w:val="007A1DA7"/>
    <w:rsid w:val="007A5639"/>
    <w:rsid w:val="007B0AFC"/>
    <w:rsid w:val="007B0E61"/>
    <w:rsid w:val="007B2193"/>
    <w:rsid w:val="007B23FC"/>
    <w:rsid w:val="007B24F9"/>
    <w:rsid w:val="007B6C76"/>
    <w:rsid w:val="007C0D31"/>
    <w:rsid w:val="007C2122"/>
    <w:rsid w:val="007C42C7"/>
    <w:rsid w:val="007C5750"/>
    <w:rsid w:val="007D4687"/>
    <w:rsid w:val="007D522B"/>
    <w:rsid w:val="007D5280"/>
    <w:rsid w:val="007D5BA6"/>
    <w:rsid w:val="007D7AC0"/>
    <w:rsid w:val="007E0A68"/>
    <w:rsid w:val="007E0E28"/>
    <w:rsid w:val="007E1E54"/>
    <w:rsid w:val="007E274B"/>
    <w:rsid w:val="007E30A6"/>
    <w:rsid w:val="007E5CE7"/>
    <w:rsid w:val="007E5DA6"/>
    <w:rsid w:val="007E6F73"/>
    <w:rsid w:val="007E799E"/>
    <w:rsid w:val="007F1E3A"/>
    <w:rsid w:val="007F1ED0"/>
    <w:rsid w:val="007F5EAB"/>
    <w:rsid w:val="007F7004"/>
    <w:rsid w:val="00801BCF"/>
    <w:rsid w:val="00803717"/>
    <w:rsid w:val="00803897"/>
    <w:rsid w:val="00804CD2"/>
    <w:rsid w:val="00806322"/>
    <w:rsid w:val="00807C6E"/>
    <w:rsid w:val="00814F62"/>
    <w:rsid w:val="00823D77"/>
    <w:rsid w:val="00823EB9"/>
    <w:rsid w:val="0082442F"/>
    <w:rsid w:val="00824A74"/>
    <w:rsid w:val="008252D2"/>
    <w:rsid w:val="00830315"/>
    <w:rsid w:val="0083491F"/>
    <w:rsid w:val="00834DD8"/>
    <w:rsid w:val="00840272"/>
    <w:rsid w:val="00840380"/>
    <w:rsid w:val="00841975"/>
    <w:rsid w:val="008423C6"/>
    <w:rsid w:val="00842FFE"/>
    <w:rsid w:val="0084332D"/>
    <w:rsid w:val="00844EE6"/>
    <w:rsid w:val="0085255E"/>
    <w:rsid w:val="00856F19"/>
    <w:rsid w:val="0086079F"/>
    <w:rsid w:val="008627C8"/>
    <w:rsid w:val="0086401E"/>
    <w:rsid w:val="0086712D"/>
    <w:rsid w:val="00870054"/>
    <w:rsid w:val="00871D19"/>
    <w:rsid w:val="00872A0C"/>
    <w:rsid w:val="0087568F"/>
    <w:rsid w:val="00875C99"/>
    <w:rsid w:val="008775DF"/>
    <w:rsid w:val="00880A8B"/>
    <w:rsid w:val="00885F24"/>
    <w:rsid w:val="00886A04"/>
    <w:rsid w:val="0088702E"/>
    <w:rsid w:val="008902CE"/>
    <w:rsid w:val="0089336B"/>
    <w:rsid w:val="00894F33"/>
    <w:rsid w:val="0089725C"/>
    <w:rsid w:val="00897669"/>
    <w:rsid w:val="00897A40"/>
    <w:rsid w:val="008A08D5"/>
    <w:rsid w:val="008A2072"/>
    <w:rsid w:val="008A2DD8"/>
    <w:rsid w:val="008A3DBB"/>
    <w:rsid w:val="008A5DD9"/>
    <w:rsid w:val="008A633A"/>
    <w:rsid w:val="008A64AF"/>
    <w:rsid w:val="008B0945"/>
    <w:rsid w:val="008B2153"/>
    <w:rsid w:val="008B3228"/>
    <w:rsid w:val="008B5BE3"/>
    <w:rsid w:val="008B5E2A"/>
    <w:rsid w:val="008B66ED"/>
    <w:rsid w:val="008C005F"/>
    <w:rsid w:val="008C68B1"/>
    <w:rsid w:val="008C6C8E"/>
    <w:rsid w:val="008D1BFB"/>
    <w:rsid w:val="008D27E9"/>
    <w:rsid w:val="008D2AD1"/>
    <w:rsid w:val="008D42AD"/>
    <w:rsid w:val="008D5465"/>
    <w:rsid w:val="008D5D43"/>
    <w:rsid w:val="008E3C59"/>
    <w:rsid w:val="008E435A"/>
    <w:rsid w:val="008E5E0D"/>
    <w:rsid w:val="008E66F9"/>
    <w:rsid w:val="008E7384"/>
    <w:rsid w:val="008F020F"/>
    <w:rsid w:val="008F213C"/>
    <w:rsid w:val="008F292A"/>
    <w:rsid w:val="008F50EB"/>
    <w:rsid w:val="008F5E9D"/>
    <w:rsid w:val="008F5F2F"/>
    <w:rsid w:val="008F6002"/>
    <w:rsid w:val="008F745F"/>
    <w:rsid w:val="009008E7"/>
    <w:rsid w:val="0090580C"/>
    <w:rsid w:val="009058D7"/>
    <w:rsid w:val="00905E3C"/>
    <w:rsid w:val="00906679"/>
    <w:rsid w:val="0091002A"/>
    <w:rsid w:val="00912C78"/>
    <w:rsid w:val="00914841"/>
    <w:rsid w:val="00917EA0"/>
    <w:rsid w:val="00917EEE"/>
    <w:rsid w:val="00920EB0"/>
    <w:rsid w:val="00922D30"/>
    <w:rsid w:val="00923BEB"/>
    <w:rsid w:val="00930A91"/>
    <w:rsid w:val="00932440"/>
    <w:rsid w:val="00932A58"/>
    <w:rsid w:val="00935A77"/>
    <w:rsid w:val="009365CA"/>
    <w:rsid w:val="00936D0C"/>
    <w:rsid w:val="00942CA9"/>
    <w:rsid w:val="00944240"/>
    <w:rsid w:val="00944DB0"/>
    <w:rsid w:val="0094649A"/>
    <w:rsid w:val="0095017F"/>
    <w:rsid w:val="0095253F"/>
    <w:rsid w:val="00953661"/>
    <w:rsid w:val="00954063"/>
    <w:rsid w:val="00956F13"/>
    <w:rsid w:val="00960460"/>
    <w:rsid w:val="00961B54"/>
    <w:rsid w:val="0096227D"/>
    <w:rsid w:val="0096265B"/>
    <w:rsid w:val="009670F3"/>
    <w:rsid w:val="009708B4"/>
    <w:rsid w:val="009711C8"/>
    <w:rsid w:val="00971D42"/>
    <w:rsid w:val="00974563"/>
    <w:rsid w:val="009749A8"/>
    <w:rsid w:val="00976A23"/>
    <w:rsid w:val="00977785"/>
    <w:rsid w:val="00977961"/>
    <w:rsid w:val="009819C6"/>
    <w:rsid w:val="00982285"/>
    <w:rsid w:val="009825FF"/>
    <w:rsid w:val="00983E1A"/>
    <w:rsid w:val="00983E7D"/>
    <w:rsid w:val="009916F9"/>
    <w:rsid w:val="00991FB9"/>
    <w:rsid w:val="00992AD2"/>
    <w:rsid w:val="00995430"/>
    <w:rsid w:val="0099562E"/>
    <w:rsid w:val="00996BA8"/>
    <w:rsid w:val="009A011B"/>
    <w:rsid w:val="009A0A6A"/>
    <w:rsid w:val="009A6185"/>
    <w:rsid w:val="009B131A"/>
    <w:rsid w:val="009B5055"/>
    <w:rsid w:val="009B57D6"/>
    <w:rsid w:val="009C00D4"/>
    <w:rsid w:val="009C181A"/>
    <w:rsid w:val="009C2A51"/>
    <w:rsid w:val="009C3610"/>
    <w:rsid w:val="009C440A"/>
    <w:rsid w:val="009C5A59"/>
    <w:rsid w:val="009C5DC8"/>
    <w:rsid w:val="009C5F9B"/>
    <w:rsid w:val="009C69B2"/>
    <w:rsid w:val="009D194D"/>
    <w:rsid w:val="009D26C3"/>
    <w:rsid w:val="009D3480"/>
    <w:rsid w:val="009D6E33"/>
    <w:rsid w:val="009D7CA4"/>
    <w:rsid w:val="009E1D08"/>
    <w:rsid w:val="009E212E"/>
    <w:rsid w:val="009E2EA7"/>
    <w:rsid w:val="009E3F77"/>
    <w:rsid w:val="009F129C"/>
    <w:rsid w:val="009F1B0D"/>
    <w:rsid w:val="009F27F9"/>
    <w:rsid w:val="009F3359"/>
    <w:rsid w:val="009F3BD3"/>
    <w:rsid w:val="009F59D8"/>
    <w:rsid w:val="009F5CE6"/>
    <w:rsid w:val="009F6E18"/>
    <w:rsid w:val="00A0191A"/>
    <w:rsid w:val="00A01B8C"/>
    <w:rsid w:val="00A02836"/>
    <w:rsid w:val="00A0370B"/>
    <w:rsid w:val="00A0542F"/>
    <w:rsid w:val="00A0638D"/>
    <w:rsid w:val="00A06B48"/>
    <w:rsid w:val="00A14CE5"/>
    <w:rsid w:val="00A14D1C"/>
    <w:rsid w:val="00A1560A"/>
    <w:rsid w:val="00A1652E"/>
    <w:rsid w:val="00A2270F"/>
    <w:rsid w:val="00A22875"/>
    <w:rsid w:val="00A30696"/>
    <w:rsid w:val="00A3232F"/>
    <w:rsid w:val="00A32585"/>
    <w:rsid w:val="00A32C31"/>
    <w:rsid w:val="00A32E33"/>
    <w:rsid w:val="00A34814"/>
    <w:rsid w:val="00A35CBD"/>
    <w:rsid w:val="00A36AEE"/>
    <w:rsid w:val="00A36BEF"/>
    <w:rsid w:val="00A37002"/>
    <w:rsid w:val="00A41329"/>
    <w:rsid w:val="00A44AC2"/>
    <w:rsid w:val="00A4510B"/>
    <w:rsid w:val="00A452A0"/>
    <w:rsid w:val="00A45ED5"/>
    <w:rsid w:val="00A466C3"/>
    <w:rsid w:val="00A46C51"/>
    <w:rsid w:val="00A5095F"/>
    <w:rsid w:val="00A524E0"/>
    <w:rsid w:val="00A53723"/>
    <w:rsid w:val="00A633F7"/>
    <w:rsid w:val="00A66175"/>
    <w:rsid w:val="00A66D90"/>
    <w:rsid w:val="00A66EAC"/>
    <w:rsid w:val="00A70789"/>
    <w:rsid w:val="00A7079B"/>
    <w:rsid w:val="00A710CD"/>
    <w:rsid w:val="00A72745"/>
    <w:rsid w:val="00A72A14"/>
    <w:rsid w:val="00A74BF3"/>
    <w:rsid w:val="00A75682"/>
    <w:rsid w:val="00A76D5D"/>
    <w:rsid w:val="00A77226"/>
    <w:rsid w:val="00A77801"/>
    <w:rsid w:val="00A81C58"/>
    <w:rsid w:val="00A82654"/>
    <w:rsid w:val="00A8387C"/>
    <w:rsid w:val="00A857F5"/>
    <w:rsid w:val="00A85DFA"/>
    <w:rsid w:val="00A86281"/>
    <w:rsid w:val="00A93C7E"/>
    <w:rsid w:val="00A9419D"/>
    <w:rsid w:val="00A971AE"/>
    <w:rsid w:val="00A97A24"/>
    <w:rsid w:val="00AA1071"/>
    <w:rsid w:val="00AA2FF1"/>
    <w:rsid w:val="00AA357C"/>
    <w:rsid w:val="00AA5868"/>
    <w:rsid w:val="00AA7737"/>
    <w:rsid w:val="00AB2483"/>
    <w:rsid w:val="00AB35BC"/>
    <w:rsid w:val="00AB5F5D"/>
    <w:rsid w:val="00AB7613"/>
    <w:rsid w:val="00AB7B93"/>
    <w:rsid w:val="00AC1E45"/>
    <w:rsid w:val="00AC626A"/>
    <w:rsid w:val="00AC7354"/>
    <w:rsid w:val="00AC7619"/>
    <w:rsid w:val="00AD1BD7"/>
    <w:rsid w:val="00AD2C9B"/>
    <w:rsid w:val="00AD49DE"/>
    <w:rsid w:val="00AD5751"/>
    <w:rsid w:val="00AD5E6C"/>
    <w:rsid w:val="00AD6F29"/>
    <w:rsid w:val="00AD70C9"/>
    <w:rsid w:val="00AD7581"/>
    <w:rsid w:val="00AE0015"/>
    <w:rsid w:val="00AE1101"/>
    <w:rsid w:val="00AE2D8D"/>
    <w:rsid w:val="00AE33AD"/>
    <w:rsid w:val="00AE4740"/>
    <w:rsid w:val="00AE5D16"/>
    <w:rsid w:val="00AE65F5"/>
    <w:rsid w:val="00AE6EFF"/>
    <w:rsid w:val="00AE7014"/>
    <w:rsid w:val="00AF03EF"/>
    <w:rsid w:val="00AF07BB"/>
    <w:rsid w:val="00AF11D6"/>
    <w:rsid w:val="00AF2131"/>
    <w:rsid w:val="00AF2756"/>
    <w:rsid w:val="00AF35DB"/>
    <w:rsid w:val="00AF3F26"/>
    <w:rsid w:val="00AF4739"/>
    <w:rsid w:val="00B00057"/>
    <w:rsid w:val="00B023D5"/>
    <w:rsid w:val="00B02E64"/>
    <w:rsid w:val="00B03D49"/>
    <w:rsid w:val="00B03D7D"/>
    <w:rsid w:val="00B0495C"/>
    <w:rsid w:val="00B05639"/>
    <w:rsid w:val="00B06AEB"/>
    <w:rsid w:val="00B07402"/>
    <w:rsid w:val="00B07819"/>
    <w:rsid w:val="00B10EFB"/>
    <w:rsid w:val="00B16003"/>
    <w:rsid w:val="00B16049"/>
    <w:rsid w:val="00B2001E"/>
    <w:rsid w:val="00B216A2"/>
    <w:rsid w:val="00B22225"/>
    <w:rsid w:val="00B24ADF"/>
    <w:rsid w:val="00B254D6"/>
    <w:rsid w:val="00B26C22"/>
    <w:rsid w:val="00B300B1"/>
    <w:rsid w:val="00B31AE0"/>
    <w:rsid w:val="00B32A7D"/>
    <w:rsid w:val="00B35E7F"/>
    <w:rsid w:val="00B360DA"/>
    <w:rsid w:val="00B41806"/>
    <w:rsid w:val="00B42920"/>
    <w:rsid w:val="00B45395"/>
    <w:rsid w:val="00B45694"/>
    <w:rsid w:val="00B4787B"/>
    <w:rsid w:val="00B53340"/>
    <w:rsid w:val="00B54FCD"/>
    <w:rsid w:val="00B55949"/>
    <w:rsid w:val="00B56393"/>
    <w:rsid w:val="00B5735E"/>
    <w:rsid w:val="00B573F6"/>
    <w:rsid w:val="00B57549"/>
    <w:rsid w:val="00B604B3"/>
    <w:rsid w:val="00B61FCB"/>
    <w:rsid w:val="00B64204"/>
    <w:rsid w:val="00B64EAB"/>
    <w:rsid w:val="00B7482E"/>
    <w:rsid w:val="00B74941"/>
    <w:rsid w:val="00B75171"/>
    <w:rsid w:val="00B76C35"/>
    <w:rsid w:val="00B8012D"/>
    <w:rsid w:val="00B80663"/>
    <w:rsid w:val="00B83463"/>
    <w:rsid w:val="00B84993"/>
    <w:rsid w:val="00B850B4"/>
    <w:rsid w:val="00B91D98"/>
    <w:rsid w:val="00B91F70"/>
    <w:rsid w:val="00B92CC2"/>
    <w:rsid w:val="00B93A80"/>
    <w:rsid w:val="00B97692"/>
    <w:rsid w:val="00B97D70"/>
    <w:rsid w:val="00BA1A82"/>
    <w:rsid w:val="00BA6598"/>
    <w:rsid w:val="00BA74F0"/>
    <w:rsid w:val="00BB24B5"/>
    <w:rsid w:val="00BB3342"/>
    <w:rsid w:val="00BB3F8B"/>
    <w:rsid w:val="00BB56EA"/>
    <w:rsid w:val="00BB6085"/>
    <w:rsid w:val="00BB66DF"/>
    <w:rsid w:val="00BB6BC3"/>
    <w:rsid w:val="00BB78D9"/>
    <w:rsid w:val="00BC416F"/>
    <w:rsid w:val="00BC4D8D"/>
    <w:rsid w:val="00BC5324"/>
    <w:rsid w:val="00BD3D3C"/>
    <w:rsid w:val="00BE0AE0"/>
    <w:rsid w:val="00BE1EFC"/>
    <w:rsid w:val="00BE5564"/>
    <w:rsid w:val="00BE571C"/>
    <w:rsid w:val="00BE6646"/>
    <w:rsid w:val="00BE7A4C"/>
    <w:rsid w:val="00BF012D"/>
    <w:rsid w:val="00BF0C60"/>
    <w:rsid w:val="00BF2F6F"/>
    <w:rsid w:val="00BF531E"/>
    <w:rsid w:val="00BF57A3"/>
    <w:rsid w:val="00C0262E"/>
    <w:rsid w:val="00C03DCC"/>
    <w:rsid w:val="00C04AEC"/>
    <w:rsid w:val="00C0616B"/>
    <w:rsid w:val="00C067BE"/>
    <w:rsid w:val="00C07130"/>
    <w:rsid w:val="00C07513"/>
    <w:rsid w:val="00C133B0"/>
    <w:rsid w:val="00C1341F"/>
    <w:rsid w:val="00C138D0"/>
    <w:rsid w:val="00C147AE"/>
    <w:rsid w:val="00C14DF8"/>
    <w:rsid w:val="00C179B8"/>
    <w:rsid w:val="00C21908"/>
    <w:rsid w:val="00C23602"/>
    <w:rsid w:val="00C23E0F"/>
    <w:rsid w:val="00C25105"/>
    <w:rsid w:val="00C27671"/>
    <w:rsid w:val="00C3048F"/>
    <w:rsid w:val="00C324CC"/>
    <w:rsid w:val="00C3272A"/>
    <w:rsid w:val="00C32E7C"/>
    <w:rsid w:val="00C33A8F"/>
    <w:rsid w:val="00C34649"/>
    <w:rsid w:val="00C35A9C"/>
    <w:rsid w:val="00C36E9F"/>
    <w:rsid w:val="00C370C3"/>
    <w:rsid w:val="00C3718F"/>
    <w:rsid w:val="00C42F35"/>
    <w:rsid w:val="00C43B8C"/>
    <w:rsid w:val="00C45B5A"/>
    <w:rsid w:val="00C479E9"/>
    <w:rsid w:val="00C52264"/>
    <w:rsid w:val="00C530F0"/>
    <w:rsid w:val="00C53F09"/>
    <w:rsid w:val="00C55407"/>
    <w:rsid w:val="00C558FA"/>
    <w:rsid w:val="00C56A52"/>
    <w:rsid w:val="00C606E3"/>
    <w:rsid w:val="00C60B5E"/>
    <w:rsid w:val="00C67214"/>
    <w:rsid w:val="00C67D4B"/>
    <w:rsid w:val="00C72E7A"/>
    <w:rsid w:val="00C755C6"/>
    <w:rsid w:val="00C771B1"/>
    <w:rsid w:val="00C77886"/>
    <w:rsid w:val="00C80207"/>
    <w:rsid w:val="00C82CC9"/>
    <w:rsid w:val="00C840FC"/>
    <w:rsid w:val="00C84FE6"/>
    <w:rsid w:val="00C870A5"/>
    <w:rsid w:val="00C901A7"/>
    <w:rsid w:val="00C92036"/>
    <w:rsid w:val="00C93D3A"/>
    <w:rsid w:val="00C951FD"/>
    <w:rsid w:val="00C961B9"/>
    <w:rsid w:val="00CA1B11"/>
    <w:rsid w:val="00CA1D12"/>
    <w:rsid w:val="00CA2319"/>
    <w:rsid w:val="00CA28CE"/>
    <w:rsid w:val="00CA2E6F"/>
    <w:rsid w:val="00CA399F"/>
    <w:rsid w:val="00CA3C2A"/>
    <w:rsid w:val="00CA4D5A"/>
    <w:rsid w:val="00CA4D7F"/>
    <w:rsid w:val="00CA4FFB"/>
    <w:rsid w:val="00CA5ACF"/>
    <w:rsid w:val="00CA5B1F"/>
    <w:rsid w:val="00CB0DA8"/>
    <w:rsid w:val="00CB1A47"/>
    <w:rsid w:val="00CB26A0"/>
    <w:rsid w:val="00CB31CE"/>
    <w:rsid w:val="00CB3740"/>
    <w:rsid w:val="00CB657F"/>
    <w:rsid w:val="00CB7B9D"/>
    <w:rsid w:val="00CB7D59"/>
    <w:rsid w:val="00CC147F"/>
    <w:rsid w:val="00CC2745"/>
    <w:rsid w:val="00CC7883"/>
    <w:rsid w:val="00CD195F"/>
    <w:rsid w:val="00CD35A6"/>
    <w:rsid w:val="00CD48BA"/>
    <w:rsid w:val="00CD4FC4"/>
    <w:rsid w:val="00CD5C52"/>
    <w:rsid w:val="00CD600B"/>
    <w:rsid w:val="00CD6824"/>
    <w:rsid w:val="00CD7A36"/>
    <w:rsid w:val="00CE1AB6"/>
    <w:rsid w:val="00CE367B"/>
    <w:rsid w:val="00CE3C4B"/>
    <w:rsid w:val="00CE4167"/>
    <w:rsid w:val="00CE5116"/>
    <w:rsid w:val="00CE56B9"/>
    <w:rsid w:val="00CE5CD6"/>
    <w:rsid w:val="00CE5FF4"/>
    <w:rsid w:val="00CE643C"/>
    <w:rsid w:val="00CF0170"/>
    <w:rsid w:val="00CF3976"/>
    <w:rsid w:val="00CF4D40"/>
    <w:rsid w:val="00D0282E"/>
    <w:rsid w:val="00D042A1"/>
    <w:rsid w:val="00D05012"/>
    <w:rsid w:val="00D054D1"/>
    <w:rsid w:val="00D0760C"/>
    <w:rsid w:val="00D07BC6"/>
    <w:rsid w:val="00D12ECF"/>
    <w:rsid w:val="00D1306F"/>
    <w:rsid w:val="00D15E83"/>
    <w:rsid w:val="00D1640E"/>
    <w:rsid w:val="00D2104E"/>
    <w:rsid w:val="00D21BF4"/>
    <w:rsid w:val="00D301B2"/>
    <w:rsid w:val="00D32075"/>
    <w:rsid w:val="00D32844"/>
    <w:rsid w:val="00D32A7E"/>
    <w:rsid w:val="00D32CE9"/>
    <w:rsid w:val="00D32F81"/>
    <w:rsid w:val="00D348C7"/>
    <w:rsid w:val="00D35A4F"/>
    <w:rsid w:val="00D36903"/>
    <w:rsid w:val="00D40160"/>
    <w:rsid w:val="00D42B03"/>
    <w:rsid w:val="00D42D36"/>
    <w:rsid w:val="00D458A2"/>
    <w:rsid w:val="00D45DDE"/>
    <w:rsid w:val="00D46BF3"/>
    <w:rsid w:val="00D47DA3"/>
    <w:rsid w:val="00D52DD7"/>
    <w:rsid w:val="00D55D5A"/>
    <w:rsid w:val="00D600C4"/>
    <w:rsid w:val="00D60B74"/>
    <w:rsid w:val="00D61BFD"/>
    <w:rsid w:val="00D62BB2"/>
    <w:rsid w:val="00D64FFC"/>
    <w:rsid w:val="00D657C2"/>
    <w:rsid w:val="00D6771D"/>
    <w:rsid w:val="00D67F61"/>
    <w:rsid w:val="00D70EE6"/>
    <w:rsid w:val="00D71A05"/>
    <w:rsid w:val="00D72651"/>
    <w:rsid w:val="00D727EC"/>
    <w:rsid w:val="00D7354C"/>
    <w:rsid w:val="00D7434E"/>
    <w:rsid w:val="00D749E2"/>
    <w:rsid w:val="00D759D0"/>
    <w:rsid w:val="00D7784D"/>
    <w:rsid w:val="00D77F99"/>
    <w:rsid w:val="00D810CD"/>
    <w:rsid w:val="00D82F95"/>
    <w:rsid w:val="00D84653"/>
    <w:rsid w:val="00D85659"/>
    <w:rsid w:val="00D864D9"/>
    <w:rsid w:val="00D869EB"/>
    <w:rsid w:val="00D86A21"/>
    <w:rsid w:val="00D86DFA"/>
    <w:rsid w:val="00D91468"/>
    <w:rsid w:val="00D9252E"/>
    <w:rsid w:val="00D92A9F"/>
    <w:rsid w:val="00D92B90"/>
    <w:rsid w:val="00D92FB8"/>
    <w:rsid w:val="00D940E3"/>
    <w:rsid w:val="00D947E1"/>
    <w:rsid w:val="00D957A5"/>
    <w:rsid w:val="00D95ED0"/>
    <w:rsid w:val="00D97381"/>
    <w:rsid w:val="00DA284B"/>
    <w:rsid w:val="00DA2B40"/>
    <w:rsid w:val="00DA335B"/>
    <w:rsid w:val="00DA46AD"/>
    <w:rsid w:val="00DA4964"/>
    <w:rsid w:val="00DB0636"/>
    <w:rsid w:val="00DB1788"/>
    <w:rsid w:val="00DB2AC8"/>
    <w:rsid w:val="00DB5162"/>
    <w:rsid w:val="00DB64D0"/>
    <w:rsid w:val="00DB686F"/>
    <w:rsid w:val="00DC4946"/>
    <w:rsid w:val="00DC594E"/>
    <w:rsid w:val="00DC5E56"/>
    <w:rsid w:val="00DC5EF2"/>
    <w:rsid w:val="00DC7DAF"/>
    <w:rsid w:val="00DC7F62"/>
    <w:rsid w:val="00DD01F2"/>
    <w:rsid w:val="00DD1407"/>
    <w:rsid w:val="00DD23BA"/>
    <w:rsid w:val="00DD30D4"/>
    <w:rsid w:val="00DD3AE4"/>
    <w:rsid w:val="00DD421A"/>
    <w:rsid w:val="00DD5B2D"/>
    <w:rsid w:val="00DE3FEE"/>
    <w:rsid w:val="00DE50F0"/>
    <w:rsid w:val="00DE5D91"/>
    <w:rsid w:val="00DE6AD4"/>
    <w:rsid w:val="00DE6BF0"/>
    <w:rsid w:val="00DE6F57"/>
    <w:rsid w:val="00DE765C"/>
    <w:rsid w:val="00DE7A57"/>
    <w:rsid w:val="00DF15D2"/>
    <w:rsid w:val="00DF301B"/>
    <w:rsid w:val="00DF3222"/>
    <w:rsid w:val="00DF50DA"/>
    <w:rsid w:val="00DF56FE"/>
    <w:rsid w:val="00DF5A7A"/>
    <w:rsid w:val="00DF6257"/>
    <w:rsid w:val="00DF7409"/>
    <w:rsid w:val="00DF792E"/>
    <w:rsid w:val="00E002A4"/>
    <w:rsid w:val="00E03A1D"/>
    <w:rsid w:val="00E05694"/>
    <w:rsid w:val="00E06776"/>
    <w:rsid w:val="00E0681B"/>
    <w:rsid w:val="00E074F4"/>
    <w:rsid w:val="00E116D9"/>
    <w:rsid w:val="00E11FC6"/>
    <w:rsid w:val="00E1216F"/>
    <w:rsid w:val="00E1240A"/>
    <w:rsid w:val="00E12F61"/>
    <w:rsid w:val="00E13B71"/>
    <w:rsid w:val="00E14ACA"/>
    <w:rsid w:val="00E15800"/>
    <w:rsid w:val="00E167EB"/>
    <w:rsid w:val="00E16840"/>
    <w:rsid w:val="00E20765"/>
    <w:rsid w:val="00E22701"/>
    <w:rsid w:val="00E2451A"/>
    <w:rsid w:val="00E24B37"/>
    <w:rsid w:val="00E24D91"/>
    <w:rsid w:val="00E3044C"/>
    <w:rsid w:val="00E318BC"/>
    <w:rsid w:val="00E31B20"/>
    <w:rsid w:val="00E344C0"/>
    <w:rsid w:val="00E3660D"/>
    <w:rsid w:val="00E369EA"/>
    <w:rsid w:val="00E44AF2"/>
    <w:rsid w:val="00E46086"/>
    <w:rsid w:val="00E5179C"/>
    <w:rsid w:val="00E52004"/>
    <w:rsid w:val="00E541D5"/>
    <w:rsid w:val="00E57C12"/>
    <w:rsid w:val="00E60DE7"/>
    <w:rsid w:val="00E61776"/>
    <w:rsid w:val="00E62DE2"/>
    <w:rsid w:val="00E63963"/>
    <w:rsid w:val="00E64F58"/>
    <w:rsid w:val="00E67AEE"/>
    <w:rsid w:val="00E71089"/>
    <w:rsid w:val="00E713E8"/>
    <w:rsid w:val="00E71AB2"/>
    <w:rsid w:val="00E72425"/>
    <w:rsid w:val="00E73305"/>
    <w:rsid w:val="00E73873"/>
    <w:rsid w:val="00E7672A"/>
    <w:rsid w:val="00E7712E"/>
    <w:rsid w:val="00E7719C"/>
    <w:rsid w:val="00E80653"/>
    <w:rsid w:val="00E83C7A"/>
    <w:rsid w:val="00E84183"/>
    <w:rsid w:val="00E87060"/>
    <w:rsid w:val="00E872B5"/>
    <w:rsid w:val="00E87672"/>
    <w:rsid w:val="00E87D6B"/>
    <w:rsid w:val="00E91570"/>
    <w:rsid w:val="00E971BB"/>
    <w:rsid w:val="00EA4E71"/>
    <w:rsid w:val="00EA7092"/>
    <w:rsid w:val="00EB16E8"/>
    <w:rsid w:val="00EB2825"/>
    <w:rsid w:val="00EB36E3"/>
    <w:rsid w:val="00EB56B9"/>
    <w:rsid w:val="00EB6C96"/>
    <w:rsid w:val="00EC2161"/>
    <w:rsid w:val="00EC26E0"/>
    <w:rsid w:val="00EC28EB"/>
    <w:rsid w:val="00EC4071"/>
    <w:rsid w:val="00EC452D"/>
    <w:rsid w:val="00EC5979"/>
    <w:rsid w:val="00EC7860"/>
    <w:rsid w:val="00ED20EF"/>
    <w:rsid w:val="00ED241B"/>
    <w:rsid w:val="00ED66E7"/>
    <w:rsid w:val="00ED6E1B"/>
    <w:rsid w:val="00EE04D3"/>
    <w:rsid w:val="00EE126E"/>
    <w:rsid w:val="00EE1403"/>
    <w:rsid w:val="00EE52B1"/>
    <w:rsid w:val="00EE53E8"/>
    <w:rsid w:val="00EE54B9"/>
    <w:rsid w:val="00EF3C75"/>
    <w:rsid w:val="00EF3CFA"/>
    <w:rsid w:val="00EF504D"/>
    <w:rsid w:val="00EF6359"/>
    <w:rsid w:val="00EF659E"/>
    <w:rsid w:val="00EF7ACD"/>
    <w:rsid w:val="00EF7B80"/>
    <w:rsid w:val="00F00C59"/>
    <w:rsid w:val="00F0348E"/>
    <w:rsid w:val="00F03538"/>
    <w:rsid w:val="00F03E42"/>
    <w:rsid w:val="00F05077"/>
    <w:rsid w:val="00F05499"/>
    <w:rsid w:val="00F05ABE"/>
    <w:rsid w:val="00F060B7"/>
    <w:rsid w:val="00F062C3"/>
    <w:rsid w:val="00F0779B"/>
    <w:rsid w:val="00F1059F"/>
    <w:rsid w:val="00F13981"/>
    <w:rsid w:val="00F13CE3"/>
    <w:rsid w:val="00F15A81"/>
    <w:rsid w:val="00F167BD"/>
    <w:rsid w:val="00F16999"/>
    <w:rsid w:val="00F2036B"/>
    <w:rsid w:val="00F20EA7"/>
    <w:rsid w:val="00F216DD"/>
    <w:rsid w:val="00F23424"/>
    <w:rsid w:val="00F244F9"/>
    <w:rsid w:val="00F268BC"/>
    <w:rsid w:val="00F2692F"/>
    <w:rsid w:val="00F27DBD"/>
    <w:rsid w:val="00F3182D"/>
    <w:rsid w:val="00F33765"/>
    <w:rsid w:val="00F34A7D"/>
    <w:rsid w:val="00F36094"/>
    <w:rsid w:val="00F36C4F"/>
    <w:rsid w:val="00F4031C"/>
    <w:rsid w:val="00F40A38"/>
    <w:rsid w:val="00F413D5"/>
    <w:rsid w:val="00F422A8"/>
    <w:rsid w:val="00F42F9C"/>
    <w:rsid w:val="00F50EE0"/>
    <w:rsid w:val="00F52AE2"/>
    <w:rsid w:val="00F5361D"/>
    <w:rsid w:val="00F54D25"/>
    <w:rsid w:val="00F553CE"/>
    <w:rsid w:val="00F5606A"/>
    <w:rsid w:val="00F57DB7"/>
    <w:rsid w:val="00F6060A"/>
    <w:rsid w:val="00F636BA"/>
    <w:rsid w:val="00F66916"/>
    <w:rsid w:val="00F71DFE"/>
    <w:rsid w:val="00F7297F"/>
    <w:rsid w:val="00F7340D"/>
    <w:rsid w:val="00F734AA"/>
    <w:rsid w:val="00F738D6"/>
    <w:rsid w:val="00F742CA"/>
    <w:rsid w:val="00F761FA"/>
    <w:rsid w:val="00F811BC"/>
    <w:rsid w:val="00F822C0"/>
    <w:rsid w:val="00F8333D"/>
    <w:rsid w:val="00F84D33"/>
    <w:rsid w:val="00F86C47"/>
    <w:rsid w:val="00F87AE2"/>
    <w:rsid w:val="00F9287D"/>
    <w:rsid w:val="00F96405"/>
    <w:rsid w:val="00F97B97"/>
    <w:rsid w:val="00FA3A03"/>
    <w:rsid w:val="00FA3F71"/>
    <w:rsid w:val="00FB33DE"/>
    <w:rsid w:val="00FB60C7"/>
    <w:rsid w:val="00FC1C3B"/>
    <w:rsid w:val="00FC45AB"/>
    <w:rsid w:val="00FC5C91"/>
    <w:rsid w:val="00FD132D"/>
    <w:rsid w:val="00FD1B6C"/>
    <w:rsid w:val="00FD229A"/>
    <w:rsid w:val="00FD2B02"/>
    <w:rsid w:val="00FD2C4C"/>
    <w:rsid w:val="00FD3654"/>
    <w:rsid w:val="00FE24BB"/>
    <w:rsid w:val="00FE381E"/>
    <w:rsid w:val="00FE44CC"/>
    <w:rsid w:val="00FE552B"/>
    <w:rsid w:val="00FE59B4"/>
    <w:rsid w:val="00FE629E"/>
    <w:rsid w:val="00FE653F"/>
    <w:rsid w:val="00FE7BC5"/>
    <w:rsid w:val="00FF1561"/>
    <w:rsid w:val="00FF26C7"/>
    <w:rsid w:val="00FF36BF"/>
    <w:rsid w:val="00FF441E"/>
    <w:rsid w:val="00FF46E4"/>
    <w:rsid w:val="00FF5F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4522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32A7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417487"/>
    <w:pPr>
      <w:tabs>
        <w:tab w:val="center" w:pos="4819"/>
        <w:tab w:val="right" w:pos="9638"/>
      </w:tabs>
    </w:pPr>
  </w:style>
  <w:style w:type="character" w:customStyle="1" w:styleId="PidipaginaCarattere">
    <w:name w:val="Piè di pagina Carattere"/>
    <w:basedOn w:val="Carpredefinitoparagrafo"/>
    <w:link w:val="Pidipagina"/>
    <w:uiPriority w:val="99"/>
    <w:rsid w:val="00417487"/>
  </w:style>
  <w:style w:type="character" w:styleId="Numeropagina">
    <w:name w:val="page number"/>
    <w:basedOn w:val="Carpredefinitoparagrafo"/>
    <w:uiPriority w:val="99"/>
    <w:semiHidden/>
    <w:unhideWhenUsed/>
    <w:rsid w:val="00417487"/>
  </w:style>
  <w:style w:type="paragraph" w:styleId="Intestazione">
    <w:name w:val="header"/>
    <w:basedOn w:val="Normale"/>
    <w:link w:val="IntestazioneCarattere"/>
    <w:uiPriority w:val="99"/>
    <w:unhideWhenUsed/>
    <w:rsid w:val="00417487"/>
    <w:pPr>
      <w:tabs>
        <w:tab w:val="center" w:pos="4819"/>
        <w:tab w:val="right" w:pos="9638"/>
      </w:tabs>
    </w:pPr>
  </w:style>
  <w:style w:type="character" w:customStyle="1" w:styleId="IntestazioneCarattere">
    <w:name w:val="Intestazione Carattere"/>
    <w:basedOn w:val="Carpredefinitoparagrafo"/>
    <w:link w:val="Intestazione"/>
    <w:uiPriority w:val="99"/>
    <w:rsid w:val="00417487"/>
  </w:style>
  <w:style w:type="paragraph" w:customStyle="1" w:styleId="EndNoteBibliographyTitle">
    <w:name w:val="EndNote Bibliography Title"/>
    <w:basedOn w:val="Normale"/>
    <w:rsid w:val="00871D19"/>
    <w:pPr>
      <w:jc w:val="center"/>
    </w:pPr>
    <w:rPr>
      <w:rFonts w:ascii="Calibri" w:hAnsi="Calibri"/>
      <w:lang w:val="en-US"/>
    </w:rPr>
  </w:style>
  <w:style w:type="paragraph" w:customStyle="1" w:styleId="EndNoteBibliography">
    <w:name w:val="EndNote Bibliography"/>
    <w:basedOn w:val="Normale"/>
    <w:rsid w:val="00871D19"/>
    <w:pPr>
      <w:jc w:val="both"/>
    </w:pPr>
    <w:rPr>
      <w:rFonts w:ascii="Calibri" w:hAnsi="Calibri"/>
      <w:lang w:val="en-US"/>
    </w:rPr>
  </w:style>
  <w:style w:type="character" w:styleId="Rimandocommento">
    <w:name w:val="annotation reference"/>
    <w:basedOn w:val="Carpredefinitoparagrafo"/>
    <w:uiPriority w:val="99"/>
    <w:semiHidden/>
    <w:unhideWhenUsed/>
    <w:rsid w:val="007A1DA7"/>
    <w:rPr>
      <w:sz w:val="16"/>
      <w:szCs w:val="16"/>
    </w:rPr>
  </w:style>
  <w:style w:type="paragraph" w:styleId="Testocommento">
    <w:name w:val="annotation text"/>
    <w:basedOn w:val="Normale"/>
    <w:link w:val="TestocommentoCarattere"/>
    <w:uiPriority w:val="99"/>
    <w:semiHidden/>
    <w:unhideWhenUsed/>
    <w:rsid w:val="007A1DA7"/>
    <w:rPr>
      <w:sz w:val="20"/>
      <w:szCs w:val="20"/>
    </w:rPr>
  </w:style>
  <w:style w:type="character" w:customStyle="1" w:styleId="TestocommentoCarattere">
    <w:name w:val="Testo commento Carattere"/>
    <w:basedOn w:val="Carpredefinitoparagrafo"/>
    <w:link w:val="Testocommento"/>
    <w:uiPriority w:val="99"/>
    <w:semiHidden/>
    <w:rsid w:val="007A1DA7"/>
    <w:rPr>
      <w:sz w:val="20"/>
      <w:szCs w:val="20"/>
    </w:rPr>
  </w:style>
  <w:style w:type="paragraph" w:styleId="Soggettocommento">
    <w:name w:val="annotation subject"/>
    <w:basedOn w:val="Testocommento"/>
    <w:next w:val="Testocommento"/>
    <w:link w:val="SoggettocommentoCarattere"/>
    <w:uiPriority w:val="99"/>
    <w:semiHidden/>
    <w:unhideWhenUsed/>
    <w:rsid w:val="007A1DA7"/>
    <w:rPr>
      <w:b/>
      <w:bCs/>
    </w:rPr>
  </w:style>
  <w:style w:type="character" w:customStyle="1" w:styleId="SoggettocommentoCarattere">
    <w:name w:val="Soggetto commento Carattere"/>
    <w:basedOn w:val="TestocommentoCarattere"/>
    <w:link w:val="Soggettocommento"/>
    <w:uiPriority w:val="99"/>
    <w:semiHidden/>
    <w:rsid w:val="007A1DA7"/>
    <w:rPr>
      <w:b/>
      <w:bCs/>
      <w:sz w:val="20"/>
      <w:szCs w:val="20"/>
    </w:rPr>
  </w:style>
  <w:style w:type="paragraph" w:styleId="Testofumetto">
    <w:name w:val="Balloon Text"/>
    <w:basedOn w:val="Normale"/>
    <w:link w:val="TestofumettoCarattere"/>
    <w:uiPriority w:val="99"/>
    <w:semiHidden/>
    <w:unhideWhenUsed/>
    <w:rsid w:val="00B300B1"/>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B300B1"/>
    <w:rPr>
      <w:rFonts w:ascii="Times New Roman" w:hAnsi="Times New Roman" w:cs="Times New Roman"/>
      <w:sz w:val="18"/>
      <w:szCs w:val="18"/>
    </w:rPr>
  </w:style>
  <w:style w:type="paragraph" w:styleId="Revisione">
    <w:name w:val="Revision"/>
    <w:hidden/>
    <w:uiPriority w:val="99"/>
    <w:semiHidden/>
    <w:rsid w:val="00B30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16/09/relationships/commentsIds" Target="commentsIds.xml"/><Relationship Id="rId13" Type="http://schemas.microsoft.com/office/2018/08/relationships/commentsExtensible" Target="commentsExtensi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337</Words>
  <Characters>1925</Characters>
  <Application>Microsoft Macintosh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Utente di Microsoft Office</cp:lastModifiedBy>
  <cp:revision>5</cp:revision>
  <cp:lastPrinted>2024-09-11T14:15:00Z</cp:lastPrinted>
  <dcterms:created xsi:type="dcterms:W3CDTF">2024-09-11T14:15:00Z</dcterms:created>
  <dcterms:modified xsi:type="dcterms:W3CDTF">2024-11-24T16:14:00Z</dcterms:modified>
</cp:coreProperties>
</file>