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1510F9" w14:textId="77F9155A" w:rsidR="00136800" w:rsidRPr="00B32A7D" w:rsidRDefault="00136800" w:rsidP="00AB0FD7">
      <w:pPr>
        <w:spacing w:line="360" w:lineRule="auto"/>
        <w:jc w:val="both"/>
        <w:outlineLvl w:val="0"/>
        <w:rPr>
          <w:rFonts w:ascii="Arial" w:hAnsi="Arial" w:cs="Arial"/>
          <w:b/>
          <w:sz w:val="22"/>
          <w:szCs w:val="22"/>
          <w:lang w:val="en-GB"/>
        </w:rPr>
      </w:pPr>
      <w:r w:rsidRPr="00B32A7D">
        <w:rPr>
          <w:rFonts w:ascii="Arial" w:hAnsi="Arial" w:cs="Arial"/>
          <w:b/>
          <w:sz w:val="22"/>
          <w:szCs w:val="22"/>
          <w:lang w:val="en-GB"/>
        </w:rPr>
        <w:t xml:space="preserve">Supplementary </w:t>
      </w:r>
      <w:r>
        <w:rPr>
          <w:rFonts w:ascii="Arial" w:hAnsi="Arial" w:cs="Arial"/>
          <w:b/>
          <w:sz w:val="22"/>
          <w:szCs w:val="22"/>
          <w:lang w:val="en-GB"/>
        </w:rPr>
        <w:t>Results</w:t>
      </w:r>
    </w:p>
    <w:p w14:paraId="04AEAA1D" w14:textId="77777777" w:rsidR="00136800" w:rsidRDefault="00136800" w:rsidP="009575CD">
      <w:pPr>
        <w:spacing w:line="360" w:lineRule="auto"/>
        <w:jc w:val="both"/>
        <w:rPr>
          <w:rFonts w:ascii="Arial" w:hAnsi="Arial" w:cs="Arial"/>
          <w:b/>
          <w:sz w:val="22"/>
          <w:szCs w:val="22"/>
          <w:lang w:val="en-GB"/>
        </w:rPr>
      </w:pPr>
    </w:p>
    <w:p w14:paraId="2F658541" w14:textId="650E725E" w:rsidR="009575CD" w:rsidRDefault="00124E4C" w:rsidP="009575CD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b/>
          <w:sz w:val="22"/>
          <w:szCs w:val="22"/>
          <w:lang w:val="en-GB"/>
        </w:rPr>
        <w:t>Table 1</w:t>
      </w:r>
      <w:r w:rsidR="009575CD" w:rsidRPr="00E046EF">
        <w:rPr>
          <w:rFonts w:ascii="Arial" w:hAnsi="Arial" w:cs="Arial"/>
          <w:b/>
          <w:sz w:val="22"/>
          <w:szCs w:val="22"/>
          <w:lang w:val="en-GB"/>
        </w:rPr>
        <w:t xml:space="preserve"> </w:t>
      </w:r>
      <w:r w:rsidR="009575CD" w:rsidRPr="00E046EF">
        <w:rPr>
          <w:rFonts w:ascii="Arial" w:hAnsi="Arial" w:cs="Arial"/>
          <w:sz w:val="22"/>
          <w:szCs w:val="22"/>
          <w:lang w:val="en-GB"/>
        </w:rPr>
        <w:t xml:space="preserve">– Comparison of </w:t>
      </w:r>
      <w:r w:rsidR="00AB0FD7">
        <w:rPr>
          <w:rFonts w:ascii="Arial" w:hAnsi="Arial" w:cs="Arial"/>
          <w:sz w:val="22"/>
          <w:szCs w:val="22"/>
          <w:lang w:val="en-GB"/>
        </w:rPr>
        <w:t>miR-21-5p</w:t>
      </w:r>
      <w:r w:rsidR="009575CD" w:rsidRPr="00E046EF">
        <w:rPr>
          <w:rFonts w:ascii="Arial" w:hAnsi="Arial" w:cs="Arial"/>
          <w:sz w:val="22"/>
          <w:szCs w:val="22"/>
          <w:lang w:val="en-GB"/>
        </w:rPr>
        <w:t xml:space="preserve">, </w:t>
      </w:r>
      <w:r w:rsidR="00AB0FD7">
        <w:rPr>
          <w:rFonts w:ascii="Arial" w:hAnsi="Arial" w:cs="Arial"/>
          <w:sz w:val="22"/>
          <w:szCs w:val="22"/>
          <w:lang w:val="en-GB"/>
        </w:rPr>
        <w:t>miR-23b-3p</w:t>
      </w:r>
      <w:r w:rsidR="009575CD" w:rsidRPr="00E046EF">
        <w:rPr>
          <w:rFonts w:ascii="Arial" w:hAnsi="Arial" w:cs="Arial"/>
          <w:sz w:val="22"/>
          <w:szCs w:val="22"/>
          <w:lang w:val="en-GB"/>
        </w:rPr>
        <w:t xml:space="preserve"> and </w:t>
      </w:r>
      <w:r w:rsidR="00AB0FD7">
        <w:rPr>
          <w:rFonts w:ascii="Arial" w:hAnsi="Arial" w:cs="Arial"/>
          <w:sz w:val="22"/>
          <w:szCs w:val="22"/>
          <w:lang w:val="en-GB"/>
        </w:rPr>
        <w:t>miR-34a-5p</w:t>
      </w:r>
      <w:r w:rsidR="009575CD" w:rsidRPr="00E046EF">
        <w:rPr>
          <w:rFonts w:ascii="Arial" w:hAnsi="Arial" w:cs="Arial"/>
          <w:sz w:val="22"/>
          <w:szCs w:val="22"/>
          <w:lang w:val="en-GB"/>
        </w:rPr>
        <w:t xml:space="preserve"> plasmatic concentrations at diagnosis with patients’ clinical features (23 patients).</w:t>
      </w:r>
    </w:p>
    <w:p w14:paraId="133C2CCA" w14:textId="77777777" w:rsidR="002C56D9" w:rsidRDefault="002C56D9" w:rsidP="009575CD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</w:p>
    <w:p w14:paraId="4B2A3930" w14:textId="77777777" w:rsidR="009575CD" w:rsidRPr="00E046EF" w:rsidRDefault="009575CD" w:rsidP="009575CD">
      <w:pPr>
        <w:spacing w:line="360" w:lineRule="auto"/>
        <w:jc w:val="center"/>
        <w:rPr>
          <w:rFonts w:ascii="Arial" w:hAnsi="Arial" w:cs="Arial"/>
          <w:b/>
          <w:sz w:val="22"/>
          <w:szCs w:val="22"/>
          <w:lang w:val="en-GB"/>
        </w:rPr>
      </w:pPr>
      <w:r>
        <w:rPr>
          <w:rFonts w:ascii="Arial" w:hAnsi="Arial" w:cs="Arial"/>
          <w:b/>
          <w:noProof/>
          <w:sz w:val="22"/>
          <w:szCs w:val="22"/>
          <w:lang w:eastAsia="it-IT"/>
        </w:rPr>
        <w:drawing>
          <wp:inline distT="0" distB="0" distL="0" distR="0" wp14:anchorId="67A2D3A1" wp14:editId="6C9DA8E5">
            <wp:extent cx="6101080" cy="3150235"/>
            <wp:effectExtent l="0" t="0" r="0" b="0"/>
            <wp:docPr id="131" name="Immagine 131" descr="../../../../Schermata%202024-01-12%20alle%2012.22.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../../../../Schermata%202024-01-12%20alle%2012.22.18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1080" cy="3150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1D145C" w14:textId="77777777" w:rsidR="009575CD" w:rsidRPr="00E046EF" w:rsidRDefault="009575CD" w:rsidP="009575CD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  <w:r w:rsidRPr="00E046EF">
        <w:rPr>
          <w:rFonts w:ascii="Arial" w:hAnsi="Arial" w:cs="Arial"/>
          <w:sz w:val="22"/>
          <w:szCs w:val="22"/>
          <w:lang w:val="en-GB"/>
        </w:rPr>
        <w:t>AEDs: anti-epileptic drugs; KPS: Karnofsky Performance Status; mRS: modified Ranking Score.</w:t>
      </w:r>
    </w:p>
    <w:p w14:paraId="524FDFD2" w14:textId="64B5E41B" w:rsidR="009575CD" w:rsidRDefault="009575CD">
      <w:r>
        <w:br w:type="page"/>
      </w:r>
    </w:p>
    <w:p w14:paraId="24F124BF" w14:textId="04616BCD" w:rsidR="009575CD" w:rsidRDefault="009575CD" w:rsidP="009575CD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  <w:r w:rsidRPr="00E046EF">
        <w:rPr>
          <w:rFonts w:ascii="Arial" w:hAnsi="Arial" w:cs="Arial"/>
          <w:b/>
          <w:sz w:val="22"/>
          <w:szCs w:val="22"/>
          <w:lang w:val="en-GB"/>
        </w:rPr>
        <w:lastRenderedPageBreak/>
        <w:t xml:space="preserve">Table </w:t>
      </w:r>
      <w:r w:rsidR="00124E4C">
        <w:rPr>
          <w:rFonts w:ascii="Arial" w:hAnsi="Arial" w:cs="Arial"/>
          <w:b/>
          <w:sz w:val="22"/>
          <w:szCs w:val="22"/>
          <w:lang w:val="en-GB"/>
        </w:rPr>
        <w:t>2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– Comparison of </w:t>
      </w:r>
      <w:r w:rsidR="00AB0FD7">
        <w:rPr>
          <w:rFonts w:ascii="Arial" w:hAnsi="Arial" w:cs="Arial"/>
          <w:sz w:val="22"/>
          <w:szCs w:val="22"/>
          <w:lang w:val="en-GB"/>
        </w:rPr>
        <w:t>miR-21-5p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, </w:t>
      </w:r>
      <w:r w:rsidR="00AB0FD7">
        <w:rPr>
          <w:rFonts w:ascii="Arial" w:hAnsi="Arial" w:cs="Arial"/>
          <w:sz w:val="22"/>
          <w:szCs w:val="22"/>
          <w:lang w:val="en-GB"/>
        </w:rPr>
        <w:t>miR-23b-3p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and </w:t>
      </w:r>
      <w:r w:rsidR="00AB0FD7">
        <w:rPr>
          <w:rFonts w:ascii="Arial" w:hAnsi="Arial" w:cs="Arial"/>
          <w:sz w:val="22"/>
          <w:szCs w:val="22"/>
          <w:lang w:val="en-GB"/>
        </w:rPr>
        <w:t>miR-34a-5p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plasmatic concentrations at diagnosis with histological and radiological tumour’ features (23 patients).</w:t>
      </w:r>
    </w:p>
    <w:p w14:paraId="7A6BC39C" w14:textId="77777777" w:rsidR="002C56D9" w:rsidRPr="00E046EF" w:rsidRDefault="002C56D9" w:rsidP="009575CD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</w:p>
    <w:p w14:paraId="12A37DCA" w14:textId="77777777" w:rsidR="009575CD" w:rsidRPr="00E046EF" w:rsidRDefault="009575CD" w:rsidP="009575CD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noProof/>
          <w:sz w:val="22"/>
          <w:szCs w:val="22"/>
          <w:lang w:eastAsia="it-IT"/>
        </w:rPr>
        <w:drawing>
          <wp:inline distT="0" distB="0" distL="0" distR="0" wp14:anchorId="5C4D145E" wp14:editId="141335A4">
            <wp:extent cx="6111240" cy="5205730"/>
            <wp:effectExtent l="0" t="0" r="10160" b="1270"/>
            <wp:docPr id="71" name="Immagine 71" descr="../../../../Schermata%202024-01-21%20alle%2015.10.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../../../../Schermata%202024-01-21%20alle%2015.10.3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240" cy="5205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F1E78D" w14:textId="77777777" w:rsidR="009575CD" w:rsidRDefault="009575CD" w:rsidP="009575CD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  <w:r w:rsidRPr="00E046EF">
        <w:rPr>
          <w:rFonts w:ascii="Arial" w:hAnsi="Arial" w:cs="Arial"/>
          <w:sz w:val="22"/>
          <w:szCs w:val="22"/>
          <w:lang w:val="en-GB"/>
        </w:rPr>
        <w:t>ATRX: alpha thalassemia/mental retardation syndrome X-linked; MGMT: O-6-methylguanine-DNA-methyltransferase.</w:t>
      </w:r>
    </w:p>
    <w:p w14:paraId="731632ED" w14:textId="5BA361E3" w:rsidR="000A3F62" w:rsidRDefault="000A3F62">
      <w:pPr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br w:type="page"/>
      </w:r>
    </w:p>
    <w:p w14:paraId="630DF8F4" w14:textId="1D6C1CEB" w:rsidR="000A3F62" w:rsidRDefault="000A3F62" w:rsidP="000A3F62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  <w:r w:rsidRPr="00E046EF">
        <w:rPr>
          <w:rFonts w:ascii="Arial" w:hAnsi="Arial" w:cs="Arial"/>
          <w:b/>
          <w:sz w:val="22"/>
          <w:szCs w:val="22"/>
          <w:lang w:val="en-GB"/>
        </w:rPr>
        <w:lastRenderedPageBreak/>
        <w:t xml:space="preserve">Table </w:t>
      </w:r>
      <w:r w:rsidR="00124E4C">
        <w:rPr>
          <w:rFonts w:ascii="Arial" w:hAnsi="Arial" w:cs="Arial"/>
          <w:b/>
          <w:sz w:val="22"/>
          <w:szCs w:val="22"/>
          <w:lang w:val="en-GB"/>
        </w:rPr>
        <w:t>3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– Correlation analysis </w:t>
      </w:r>
      <w:r>
        <w:rPr>
          <w:rFonts w:ascii="Arial" w:hAnsi="Arial" w:cs="Arial"/>
          <w:sz w:val="22"/>
          <w:szCs w:val="22"/>
          <w:lang w:val="en-GB"/>
        </w:rPr>
        <w:t>between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</w:t>
      </w:r>
      <w:r w:rsidR="00AB0FD7">
        <w:rPr>
          <w:rFonts w:ascii="Arial" w:hAnsi="Arial" w:cs="Arial"/>
          <w:sz w:val="22"/>
          <w:szCs w:val="22"/>
          <w:lang w:val="en-GB"/>
        </w:rPr>
        <w:t>miR-21-5p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, </w:t>
      </w:r>
      <w:r w:rsidR="00AB0FD7">
        <w:rPr>
          <w:rFonts w:ascii="Arial" w:hAnsi="Arial" w:cs="Arial"/>
          <w:sz w:val="22"/>
          <w:szCs w:val="22"/>
          <w:lang w:val="en-GB"/>
        </w:rPr>
        <w:t>miR-23b-3p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and </w:t>
      </w:r>
      <w:r w:rsidR="00AB0FD7">
        <w:rPr>
          <w:rFonts w:ascii="Arial" w:hAnsi="Arial" w:cs="Arial"/>
          <w:sz w:val="22"/>
          <w:szCs w:val="22"/>
          <w:lang w:val="en-GB"/>
        </w:rPr>
        <w:t>miR-34a-5p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plasmatic concentrations at diagnosis </w:t>
      </w:r>
      <w:r>
        <w:rPr>
          <w:rFonts w:ascii="Arial" w:hAnsi="Arial" w:cs="Arial"/>
          <w:sz w:val="22"/>
          <w:szCs w:val="22"/>
          <w:lang w:val="en-GB"/>
        </w:rPr>
        <w:t xml:space="preserve">and 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clinical, </w:t>
      </w:r>
      <w:r>
        <w:rPr>
          <w:rFonts w:ascii="Arial" w:hAnsi="Arial" w:cs="Arial"/>
          <w:sz w:val="22"/>
          <w:szCs w:val="22"/>
          <w:lang w:val="en-GB"/>
        </w:rPr>
        <w:t>neuro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radiological and </w:t>
      </w:r>
      <w:r>
        <w:rPr>
          <w:rFonts w:ascii="Arial" w:hAnsi="Arial" w:cs="Arial"/>
          <w:sz w:val="22"/>
          <w:szCs w:val="22"/>
          <w:lang w:val="en-GB"/>
        </w:rPr>
        <w:t>pathological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features.</w:t>
      </w:r>
    </w:p>
    <w:p w14:paraId="0347F417" w14:textId="77777777" w:rsidR="002C56D9" w:rsidRPr="00872957" w:rsidRDefault="002C56D9" w:rsidP="000A3F62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</w:p>
    <w:p w14:paraId="2A1482C8" w14:textId="77777777" w:rsidR="000A3F62" w:rsidRPr="00E046EF" w:rsidRDefault="000A3F62" w:rsidP="000A3F62">
      <w:pPr>
        <w:spacing w:line="360" w:lineRule="auto"/>
        <w:jc w:val="both"/>
        <w:rPr>
          <w:rFonts w:ascii="Arial" w:hAnsi="Arial" w:cs="Arial"/>
          <w:b/>
          <w:sz w:val="22"/>
          <w:szCs w:val="22"/>
          <w:lang w:val="en-GB"/>
        </w:rPr>
      </w:pPr>
      <w:r>
        <w:rPr>
          <w:rFonts w:ascii="Arial" w:hAnsi="Arial" w:cs="Arial"/>
          <w:b/>
          <w:noProof/>
          <w:sz w:val="22"/>
          <w:szCs w:val="22"/>
          <w:lang w:eastAsia="it-IT"/>
        </w:rPr>
        <w:drawing>
          <wp:inline distT="0" distB="0" distL="0" distR="0" wp14:anchorId="3BBA1312" wp14:editId="6C7A7FF7">
            <wp:extent cx="6111240" cy="3974465"/>
            <wp:effectExtent l="0" t="0" r="10160" b="0"/>
            <wp:docPr id="75" name="Immagine 75" descr="../../../../Schermata%202024-01-21%20alle%2016.06.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../../../../Schermata%202024-01-21%20alle%2016.06.39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240" cy="3974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227602" w14:textId="77777777" w:rsidR="000A3F62" w:rsidRPr="000A3F62" w:rsidRDefault="000A3F62" w:rsidP="000A3F62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  <w:r w:rsidRPr="000A3F62">
        <w:rPr>
          <w:rFonts w:ascii="Arial" w:hAnsi="Arial" w:cs="Arial"/>
          <w:sz w:val="22"/>
          <w:szCs w:val="22"/>
          <w:lang w:val="en-GB"/>
        </w:rPr>
        <w:t>AEDs: anti-epileptic drugs; ATRX: alpha thalassemia/mental retardation syndrome X-linked; KPS: Karnofsky Performance Status; mRS: modified Ranking Score; MGMT: O-6-methylguanine-DNA-methyltransferase.</w:t>
      </w:r>
    </w:p>
    <w:p w14:paraId="0B1620E4" w14:textId="77777777" w:rsidR="000A3F62" w:rsidRPr="00E046EF" w:rsidRDefault="000A3F62" w:rsidP="000A3F62">
      <w:pPr>
        <w:spacing w:line="360" w:lineRule="auto"/>
        <w:jc w:val="both"/>
        <w:rPr>
          <w:rFonts w:ascii="Arial" w:hAnsi="Arial" w:cs="Arial"/>
          <w:b/>
          <w:sz w:val="22"/>
          <w:szCs w:val="22"/>
          <w:lang w:val="en-GB"/>
        </w:rPr>
      </w:pPr>
      <w:r w:rsidRPr="00E046EF">
        <w:rPr>
          <w:rFonts w:ascii="Arial" w:hAnsi="Arial" w:cs="Arial"/>
          <w:b/>
          <w:sz w:val="22"/>
          <w:szCs w:val="22"/>
          <w:lang w:val="en-GB"/>
        </w:rPr>
        <w:br w:type="page"/>
      </w:r>
    </w:p>
    <w:p w14:paraId="6AF88F89" w14:textId="679D0BF7" w:rsidR="000A3F62" w:rsidRPr="00E046EF" w:rsidRDefault="000A3F62" w:rsidP="000A3F62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  <w:r w:rsidRPr="00E046EF">
        <w:rPr>
          <w:rFonts w:ascii="Arial" w:hAnsi="Arial" w:cs="Arial"/>
          <w:b/>
          <w:sz w:val="22"/>
          <w:szCs w:val="22"/>
          <w:lang w:val="en-GB"/>
        </w:rPr>
        <w:lastRenderedPageBreak/>
        <w:t xml:space="preserve">Table </w:t>
      </w:r>
      <w:r w:rsidR="00124E4C">
        <w:rPr>
          <w:rFonts w:ascii="Arial" w:hAnsi="Arial" w:cs="Arial"/>
          <w:b/>
          <w:sz w:val="22"/>
          <w:szCs w:val="22"/>
          <w:lang w:val="en-GB"/>
        </w:rPr>
        <w:t>4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– Multivariate linear regression analysis </w:t>
      </w:r>
      <w:r>
        <w:rPr>
          <w:rFonts w:ascii="Arial" w:hAnsi="Arial" w:cs="Arial"/>
          <w:sz w:val="22"/>
          <w:szCs w:val="22"/>
          <w:lang w:val="en-GB"/>
        </w:rPr>
        <w:t>between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</w:t>
      </w:r>
      <w:r w:rsidR="00AB0FD7">
        <w:rPr>
          <w:rFonts w:ascii="Arial" w:hAnsi="Arial" w:cs="Arial"/>
          <w:sz w:val="22"/>
          <w:szCs w:val="22"/>
          <w:lang w:val="en-GB"/>
        </w:rPr>
        <w:t>miR-21-5p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plasmatic concentrations at diagnosis </w:t>
      </w:r>
      <w:r>
        <w:rPr>
          <w:rFonts w:ascii="Arial" w:hAnsi="Arial" w:cs="Arial"/>
          <w:sz w:val="22"/>
          <w:szCs w:val="22"/>
          <w:lang w:val="en-GB"/>
        </w:rPr>
        <w:t>and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clinical, </w:t>
      </w:r>
      <w:r>
        <w:rPr>
          <w:rFonts w:ascii="Arial" w:hAnsi="Arial" w:cs="Arial"/>
          <w:sz w:val="22"/>
          <w:szCs w:val="22"/>
          <w:lang w:val="en-GB"/>
        </w:rPr>
        <w:t>pathological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and </w:t>
      </w:r>
      <w:r>
        <w:rPr>
          <w:rFonts w:ascii="Arial" w:hAnsi="Arial" w:cs="Arial"/>
          <w:sz w:val="22"/>
          <w:szCs w:val="22"/>
          <w:lang w:val="en-GB"/>
        </w:rPr>
        <w:t>neuro</w:t>
      </w:r>
      <w:r w:rsidRPr="00E046EF">
        <w:rPr>
          <w:rFonts w:ascii="Arial" w:hAnsi="Arial" w:cs="Arial"/>
          <w:sz w:val="22"/>
          <w:szCs w:val="22"/>
          <w:lang w:val="en-GB"/>
        </w:rPr>
        <w:t>radiological features.</w:t>
      </w:r>
    </w:p>
    <w:p w14:paraId="5CA76A43" w14:textId="77777777" w:rsidR="000A3F62" w:rsidRPr="00E046EF" w:rsidRDefault="000A3F62" w:rsidP="000A3F62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</w:p>
    <w:p w14:paraId="1DA470F9" w14:textId="77777777" w:rsidR="000A3F62" w:rsidRPr="003946D1" w:rsidRDefault="000A3F62" w:rsidP="000A3F62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  <w:r w:rsidRPr="00E046EF">
        <w:rPr>
          <w:rFonts w:ascii="Arial" w:hAnsi="Arial" w:cs="Arial"/>
          <w:sz w:val="22"/>
          <w:szCs w:val="22"/>
          <w:lang w:val="en-GB"/>
        </w:rPr>
        <w:t>ANOVA: R 0.768; R</w:t>
      </w:r>
      <w:r w:rsidRPr="00E046EF">
        <w:rPr>
          <w:rFonts w:ascii="Arial" w:hAnsi="Arial" w:cs="Arial"/>
          <w:sz w:val="22"/>
          <w:szCs w:val="22"/>
          <w:vertAlign w:val="superscript"/>
          <w:lang w:val="en-GB"/>
        </w:rPr>
        <w:t>2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0.589; F 0.836; </w:t>
      </w:r>
      <w:r w:rsidRPr="00E046EF">
        <w:rPr>
          <w:rFonts w:ascii="Arial" w:hAnsi="Arial" w:cs="Arial"/>
          <w:i/>
          <w:sz w:val="22"/>
          <w:szCs w:val="22"/>
          <w:lang w:val="en-GB"/>
        </w:rPr>
        <w:t>p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value 0.626.</w:t>
      </w:r>
    </w:p>
    <w:p w14:paraId="488EB1C2" w14:textId="77777777" w:rsidR="000A3F62" w:rsidRPr="00E046EF" w:rsidRDefault="000A3F62" w:rsidP="000A3F62">
      <w:pPr>
        <w:spacing w:line="360" w:lineRule="auto"/>
        <w:jc w:val="center"/>
        <w:rPr>
          <w:rFonts w:ascii="Arial" w:hAnsi="Arial" w:cs="Arial"/>
          <w:b/>
          <w:sz w:val="22"/>
          <w:szCs w:val="22"/>
          <w:lang w:val="en-GB"/>
        </w:rPr>
      </w:pPr>
      <w:r w:rsidRPr="00E046EF">
        <w:rPr>
          <w:rFonts w:ascii="Arial" w:hAnsi="Arial" w:cs="Arial"/>
          <w:b/>
          <w:noProof/>
          <w:sz w:val="22"/>
          <w:szCs w:val="22"/>
          <w:lang w:eastAsia="it-IT"/>
        </w:rPr>
        <w:drawing>
          <wp:inline distT="0" distB="0" distL="0" distR="0" wp14:anchorId="328C0C2F" wp14:editId="41BC3ED1">
            <wp:extent cx="5220000" cy="2305955"/>
            <wp:effectExtent l="0" t="0" r="0" b="5715"/>
            <wp:docPr id="21" name="Immagine 21" descr="../../../../Schermata%202023-11-01%20alle%2018.57.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../../../../Schermata%202023-11-01%20alle%2018.57.10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0000" cy="2305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0E47B3" w14:textId="77777777" w:rsidR="000A3F62" w:rsidRPr="000A3F62" w:rsidRDefault="000A3F62" w:rsidP="000A3F62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  <w:r w:rsidRPr="000A3F62">
        <w:rPr>
          <w:rFonts w:ascii="Arial" w:hAnsi="Arial" w:cs="Arial"/>
          <w:sz w:val="22"/>
          <w:szCs w:val="22"/>
          <w:lang w:val="en-GB"/>
        </w:rPr>
        <w:t>AEDs: anti-epileptic drugs; ATRX: alpha thalassemia/mental retardation syndrome X-linked; KPS: Karnofsky Performance Status; mRS: modified Ranking Score; MGMT: O-6-methylguanine-DNA-methyltransferase; OR: odd ratio.</w:t>
      </w:r>
    </w:p>
    <w:p w14:paraId="5FE16163" w14:textId="77777777" w:rsidR="000A3F62" w:rsidRPr="00E046EF" w:rsidRDefault="000A3F62" w:rsidP="000A3F62">
      <w:pPr>
        <w:spacing w:line="360" w:lineRule="auto"/>
        <w:jc w:val="both"/>
        <w:rPr>
          <w:rFonts w:ascii="Arial" w:hAnsi="Arial" w:cs="Arial"/>
          <w:b/>
          <w:sz w:val="22"/>
          <w:szCs w:val="22"/>
          <w:lang w:val="en-GB"/>
        </w:rPr>
      </w:pPr>
      <w:r w:rsidRPr="00E046EF">
        <w:rPr>
          <w:rFonts w:ascii="Arial" w:hAnsi="Arial" w:cs="Arial"/>
          <w:b/>
          <w:sz w:val="22"/>
          <w:szCs w:val="22"/>
          <w:lang w:val="en-GB"/>
        </w:rPr>
        <w:br w:type="page"/>
      </w:r>
    </w:p>
    <w:p w14:paraId="6461F81E" w14:textId="68A4E338" w:rsidR="000A3F62" w:rsidRPr="00E046EF" w:rsidRDefault="000A3F62" w:rsidP="000A3F62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  <w:r w:rsidRPr="00E046EF">
        <w:rPr>
          <w:rFonts w:ascii="Arial" w:hAnsi="Arial" w:cs="Arial"/>
          <w:b/>
          <w:sz w:val="22"/>
          <w:szCs w:val="22"/>
          <w:lang w:val="en-GB"/>
        </w:rPr>
        <w:lastRenderedPageBreak/>
        <w:t xml:space="preserve">Table </w:t>
      </w:r>
      <w:r w:rsidR="00124E4C">
        <w:rPr>
          <w:rFonts w:ascii="Arial" w:hAnsi="Arial" w:cs="Arial"/>
          <w:b/>
          <w:sz w:val="22"/>
          <w:szCs w:val="22"/>
          <w:lang w:val="en-GB"/>
        </w:rPr>
        <w:t>5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– Multivariate linear regression analysis </w:t>
      </w:r>
      <w:r>
        <w:rPr>
          <w:rFonts w:ascii="Arial" w:hAnsi="Arial" w:cs="Arial"/>
          <w:sz w:val="22"/>
          <w:szCs w:val="22"/>
          <w:lang w:val="en-GB"/>
        </w:rPr>
        <w:t>between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</w:t>
      </w:r>
      <w:r w:rsidR="00AB0FD7">
        <w:rPr>
          <w:rFonts w:ascii="Arial" w:hAnsi="Arial" w:cs="Arial"/>
          <w:sz w:val="22"/>
          <w:szCs w:val="22"/>
          <w:lang w:val="en-GB"/>
        </w:rPr>
        <w:t>miR-23b-3p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plasmatic concentrations at diagnosis </w:t>
      </w:r>
      <w:r>
        <w:rPr>
          <w:rFonts w:ascii="Arial" w:hAnsi="Arial" w:cs="Arial"/>
          <w:sz w:val="22"/>
          <w:szCs w:val="22"/>
          <w:lang w:val="en-GB"/>
        </w:rPr>
        <w:t>and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clinical, </w:t>
      </w:r>
      <w:r>
        <w:rPr>
          <w:rFonts w:ascii="Arial" w:hAnsi="Arial" w:cs="Arial"/>
          <w:sz w:val="22"/>
          <w:szCs w:val="22"/>
          <w:lang w:val="en-GB"/>
        </w:rPr>
        <w:t>pathological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and </w:t>
      </w:r>
      <w:r>
        <w:rPr>
          <w:rFonts w:ascii="Arial" w:hAnsi="Arial" w:cs="Arial"/>
          <w:sz w:val="22"/>
          <w:szCs w:val="22"/>
          <w:lang w:val="en-GB"/>
        </w:rPr>
        <w:t>neuro</w:t>
      </w:r>
      <w:r w:rsidRPr="00E046EF">
        <w:rPr>
          <w:rFonts w:ascii="Arial" w:hAnsi="Arial" w:cs="Arial"/>
          <w:sz w:val="22"/>
          <w:szCs w:val="22"/>
          <w:lang w:val="en-GB"/>
        </w:rPr>
        <w:t>radiological features.</w:t>
      </w:r>
    </w:p>
    <w:p w14:paraId="1D7878FB" w14:textId="77777777" w:rsidR="000A3F62" w:rsidRPr="00E046EF" w:rsidRDefault="000A3F62" w:rsidP="000A3F62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</w:p>
    <w:p w14:paraId="31C6061B" w14:textId="77777777" w:rsidR="000A3F62" w:rsidRPr="003946D1" w:rsidRDefault="000A3F62" w:rsidP="000A3F62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  <w:r w:rsidRPr="00E046EF">
        <w:rPr>
          <w:rFonts w:ascii="Arial" w:hAnsi="Arial" w:cs="Arial"/>
          <w:sz w:val="22"/>
          <w:szCs w:val="22"/>
          <w:lang w:val="en-GB"/>
        </w:rPr>
        <w:t>ANOVA: R 0.724; R</w:t>
      </w:r>
      <w:r w:rsidRPr="00E046EF">
        <w:rPr>
          <w:rFonts w:ascii="Arial" w:hAnsi="Arial" w:cs="Arial"/>
          <w:sz w:val="22"/>
          <w:szCs w:val="22"/>
          <w:vertAlign w:val="superscript"/>
          <w:lang w:val="en-GB"/>
        </w:rPr>
        <w:t>2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0.525; adjusted R</w:t>
      </w:r>
      <w:r w:rsidRPr="00E046EF">
        <w:rPr>
          <w:rFonts w:ascii="Arial" w:hAnsi="Arial" w:cs="Arial"/>
          <w:sz w:val="22"/>
          <w:szCs w:val="22"/>
          <w:vertAlign w:val="superscript"/>
          <w:lang w:val="en-GB"/>
        </w:rPr>
        <w:t>2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-0.290; F 0.644; </w:t>
      </w:r>
      <w:r w:rsidRPr="00E046EF">
        <w:rPr>
          <w:rFonts w:ascii="Arial" w:hAnsi="Arial" w:cs="Arial"/>
          <w:i/>
          <w:sz w:val="22"/>
          <w:szCs w:val="22"/>
          <w:lang w:val="en-GB"/>
        </w:rPr>
        <w:t>p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value 0.760.</w:t>
      </w:r>
    </w:p>
    <w:p w14:paraId="14E51A3F" w14:textId="77777777" w:rsidR="000A3F62" w:rsidRPr="00E046EF" w:rsidRDefault="000A3F62" w:rsidP="000A3F62">
      <w:pPr>
        <w:spacing w:line="360" w:lineRule="auto"/>
        <w:jc w:val="center"/>
        <w:rPr>
          <w:rFonts w:ascii="Arial" w:hAnsi="Arial" w:cs="Arial"/>
          <w:b/>
          <w:sz w:val="22"/>
          <w:szCs w:val="22"/>
          <w:lang w:val="en-GB"/>
        </w:rPr>
      </w:pPr>
      <w:r w:rsidRPr="00E046EF">
        <w:rPr>
          <w:rFonts w:ascii="Arial" w:hAnsi="Arial" w:cs="Arial"/>
          <w:b/>
          <w:noProof/>
          <w:sz w:val="22"/>
          <w:szCs w:val="22"/>
          <w:lang w:eastAsia="it-IT"/>
        </w:rPr>
        <w:drawing>
          <wp:inline distT="0" distB="0" distL="0" distR="0" wp14:anchorId="6DC2A64C" wp14:editId="5F72B1A9">
            <wp:extent cx="5220000" cy="2294024"/>
            <wp:effectExtent l="0" t="0" r="0" b="0"/>
            <wp:docPr id="22" name="Immagine 22" descr="../../../../Schermata%202023-11-01%20alle%2018.58.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../../../../Schermata%202023-11-01%20alle%2018.58.27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0000" cy="2294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40EE97" w14:textId="77777777" w:rsidR="000A3F62" w:rsidRPr="000A3F62" w:rsidRDefault="000A3F62" w:rsidP="000A3F62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  <w:r w:rsidRPr="000A3F62">
        <w:rPr>
          <w:rFonts w:ascii="Arial" w:hAnsi="Arial" w:cs="Arial"/>
          <w:sz w:val="22"/>
          <w:szCs w:val="22"/>
          <w:lang w:val="en-GB"/>
        </w:rPr>
        <w:t>AEDs: anti-epileptic drugs; ATRX: alpha thalassemia/mental retardation syndrome X-linked; KPS: Karnofsky Performance Status; mRS: modified Ranking Score; MGMT: O-6-methylguanine-DNA-methyltransferase; OR: odd ratio.</w:t>
      </w:r>
    </w:p>
    <w:p w14:paraId="520DDFAF" w14:textId="77777777" w:rsidR="000A3F62" w:rsidRPr="00E046EF" w:rsidRDefault="000A3F62" w:rsidP="000A3F62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  <w:r w:rsidRPr="00E046EF">
        <w:rPr>
          <w:rFonts w:ascii="Arial" w:hAnsi="Arial" w:cs="Arial"/>
          <w:sz w:val="22"/>
          <w:szCs w:val="22"/>
          <w:lang w:val="en-GB"/>
        </w:rPr>
        <w:br w:type="page"/>
      </w:r>
    </w:p>
    <w:p w14:paraId="794B2BB1" w14:textId="5E59B7B9" w:rsidR="000A3F62" w:rsidRPr="00E046EF" w:rsidRDefault="000A3F62" w:rsidP="000A3F62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  <w:r w:rsidRPr="00E046EF">
        <w:rPr>
          <w:rFonts w:ascii="Arial" w:hAnsi="Arial" w:cs="Arial"/>
          <w:b/>
          <w:sz w:val="22"/>
          <w:szCs w:val="22"/>
          <w:lang w:val="en-GB"/>
        </w:rPr>
        <w:lastRenderedPageBreak/>
        <w:t xml:space="preserve">Table </w:t>
      </w:r>
      <w:r w:rsidR="00124E4C">
        <w:rPr>
          <w:rFonts w:ascii="Arial" w:hAnsi="Arial" w:cs="Arial"/>
          <w:b/>
          <w:sz w:val="22"/>
          <w:szCs w:val="22"/>
          <w:lang w:val="en-GB"/>
        </w:rPr>
        <w:t>6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– Multivariate linear regression analysis </w:t>
      </w:r>
      <w:r>
        <w:rPr>
          <w:rFonts w:ascii="Arial" w:hAnsi="Arial" w:cs="Arial"/>
          <w:sz w:val="22"/>
          <w:szCs w:val="22"/>
          <w:lang w:val="en-GB"/>
        </w:rPr>
        <w:t>between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</w:t>
      </w:r>
      <w:r w:rsidR="00AB0FD7">
        <w:rPr>
          <w:rFonts w:ascii="Arial" w:hAnsi="Arial" w:cs="Arial"/>
          <w:sz w:val="22"/>
          <w:szCs w:val="22"/>
          <w:lang w:val="en-GB"/>
        </w:rPr>
        <w:t>miR-34a-5p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plasmatic concentrations at diagnosis </w:t>
      </w:r>
      <w:r>
        <w:rPr>
          <w:rFonts w:ascii="Arial" w:hAnsi="Arial" w:cs="Arial"/>
          <w:sz w:val="22"/>
          <w:szCs w:val="22"/>
          <w:lang w:val="en-GB"/>
        </w:rPr>
        <w:t>and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clinical, </w:t>
      </w:r>
      <w:r>
        <w:rPr>
          <w:rFonts w:ascii="Arial" w:hAnsi="Arial" w:cs="Arial"/>
          <w:sz w:val="22"/>
          <w:szCs w:val="22"/>
          <w:lang w:val="en-GB"/>
        </w:rPr>
        <w:t>pathological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and </w:t>
      </w:r>
      <w:r>
        <w:rPr>
          <w:rFonts w:ascii="Arial" w:hAnsi="Arial" w:cs="Arial"/>
          <w:sz w:val="22"/>
          <w:szCs w:val="22"/>
          <w:lang w:val="en-GB"/>
        </w:rPr>
        <w:t>neuro</w:t>
      </w:r>
      <w:r w:rsidRPr="00E046EF">
        <w:rPr>
          <w:rFonts w:ascii="Arial" w:hAnsi="Arial" w:cs="Arial"/>
          <w:sz w:val="22"/>
          <w:szCs w:val="22"/>
          <w:lang w:val="en-GB"/>
        </w:rPr>
        <w:t>radiological features.</w:t>
      </w:r>
    </w:p>
    <w:p w14:paraId="53D80D73" w14:textId="77777777" w:rsidR="000A3F62" w:rsidRPr="00E046EF" w:rsidRDefault="000A3F62" w:rsidP="000A3F62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</w:p>
    <w:p w14:paraId="2288E133" w14:textId="77777777" w:rsidR="000A3F62" w:rsidRPr="00E046EF" w:rsidRDefault="000A3F62" w:rsidP="000A3F62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  <w:r w:rsidRPr="00E046EF">
        <w:rPr>
          <w:rFonts w:ascii="Arial" w:hAnsi="Arial" w:cs="Arial"/>
          <w:sz w:val="22"/>
          <w:szCs w:val="22"/>
          <w:lang w:val="en-GB"/>
        </w:rPr>
        <w:t>ANOVA: R 0.881; R</w:t>
      </w:r>
      <w:r w:rsidRPr="00E046EF">
        <w:rPr>
          <w:rFonts w:ascii="Arial" w:hAnsi="Arial" w:cs="Arial"/>
          <w:sz w:val="22"/>
          <w:szCs w:val="22"/>
          <w:vertAlign w:val="superscript"/>
          <w:lang w:val="en-GB"/>
        </w:rPr>
        <w:t>2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0.776; adjusted R</w:t>
      </w:r>
      <w:r w:rsidRPr="00E046EF">
        <w:rPr>
          <w:rFonts w:ascii="Arial" w:hAnsi="Arial" w:cs="Arial"/>
          <w:sz w:val="22"/>
          <w:szCs w:val="22"/>
          <w:vertAlign w:val="superscript"/>
          <w:lang w:val="en-GB"/>
        </w:rPr>
        <w:t>2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0.392; F 2.022; </w:t>
      </w:r>
      <w:r w:rsidRPr="00E046EF">
        <w:rPr>
          <w:rFonts w:ascii="Arial" w:hAnsi="Arial" w:cs="Arial"/>
          <w:i/>
          <w:sz w:val="22"/>
          <w:szCs w:val="22"/>
          <w:lang w:val="en-GB"/>
        </w:rPr>
        <w:t>p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value 0.179.</w:t>
      </w:r>
    </w:p>
    <w:p w14:paraId="783434FF" w14:textId="77777777" w:rsidR="000A3F62" w:rsidRPr="00E046EF" w:rsidRDefault="000A3F62" w:rsidP="000A3F62">
      <w:pPr>
        <w:spacing w:line="360" w:lineRule="auto"/>
        <w:jc w:val="center"/>
        <w:rPr>
          <w:rFonts w:ascii="Arial" w:hAnsi="Arial" w:cs="Arial"/>
          <w:sz w:val="22"/>
          <w:szCs w:val="22"/>
          <w:lang w:val="en-GB"/>
        </w:rPr>
      </w:pPr>
      <w:r w:rsidRPr="00E046EF">
        <w:rPr>
          <w:rFonts w:ascii="Arial" w:hAnsi="Arial" w:cs="Arial"/>
          <w:noProof/>
          <w:sz w:val="22"/>
          <w:szCs w:val="22"/>
          <w:lang w:eastAsia="it-IT"/>
        </w:rPr>
        <w:drawing>
          <wp:inline distT="0" distB="0" distL="0" distR="0" wp14:anchorId="4E168A91" wp14:editId="51CEC546">
            <wp:extent cx="5220000" cy="2294024"/>
            <wp:effectExtent l="0" t="0" r="0" b="0"/>
            <wp:docPr id="23" name="Immagine 23" descr="../../../../Schermata%202023-11-01%20alle%2018.59.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../../../../Schermata%202023-11-01%20alle%2018.59.33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0000" cy="2294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6C670C" w14:textId="77777777" w:rsidR="000A3F62" w:rsidRPr="005024A6" w:rsidRDefault="000A3F62" w:rsidP="000A3F62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  <w:r w:rsidRPr="005024A6">
        <w:rPr>
          <w:rFonts w:ascii="Arial" w:hAnsi="Arial" w:cs="Arial"/>
          <w:sz w:val="22"/>
          <w:szCs w:val="22"/>
          <w:lang w:val="en-GB"/>
        </w:rPr>
        <w:t>AEDs: anti-epileptic drugs; ATRX: alpha thalassemia/mental retardation syndrome X-linked; KPS: Karnofsky Performance Status; mRS: modified Ranking Score; MGMT: O-6-methylguanine-DNA-methyltransferase; OR: odd ratio.</w:t>
      </w:r>
    </w:p>
    <w:p w14:paraId="30FCC351" w14:textId="1D74D002" w:rsidR="005024A6" w:rsidRDefault="005024A6">
      <w:r>
        <w:br w:type="page"/>
      </w:r>
    </w:p>
    <w:p w14:paraId="6C3CFF3D" w14:textId="6C22798D" w:rsidR="005024A6" w:rsidRDefault="005024A6" w:rsidP="005024A6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  <w:r w:rsidRPr="00E046EF">
        <w:rPr>
          <w:rFonts w:ascii="Arial" w:hAnsi="Arial" w:cs="Arial"/>
          <w:b/>
          <w:sz w:val="22"/>
          <w:szCs w:val="22"/>
          <w:lang w:val="en-GB"/>
        </w:rPr>
        <w:lastRenderedPageBreak/>
        <w:t>Table</w:t>
      </w:r>
      <w:r w:rsidR="00124E4C">
        <w:rPr>
          <w:rFonts w:ascii="Arial" w:hAnsi="Arial" w:cs="Arial"/>
          <w:b/>
          <w:sz w:val="22"/>
          <w:szCs w:val="22"/>
          <w:lang w:val="en-GB"/>
        </w:rPr>
        <w:t xml:space="preserve"> 7</w:t>
      </w:r>
      <w:r w:rsidRPr="00E046EF">
        <w:rPr>
          <w:rFonts w:ascii="Arial" w:hAnsi="Arial" w:cs="Arial"/>
          <w:b/>
          <w:sz w:val="22"/>
          <w:szCs w:val="22"/>
          <w:lang w:val="en-GB"/>
        </w:rPr>
        <w:t xml:space="preserve"> 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– Comparison of </w:t>
      </w:r>
      <w:r w:rsidR="00AB0FD7">
        <w:rPr>
          <w:rFonts w:ascii="Arial" w:hAnsi="Arial" w:cs="Arial"/>
          <w:sz w:val="22"/>
          <w:szCs w:val="22"/>
          <w:lang w:val="en-GB"/>
        </w:rPr>
        <w:t>miR-21-5p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, </w:t>
      </w:r>
      <w:r w:rsidR="00AB0FD7">
        <w:rPr>
          <w:rFonts w:ascii="Arial" w:hAnsi="Arial" w:cs="Arial"/>
          <w:sz w:val="22"/>
          <w:szCs w:val="22"/>
          <w:lang w:val="en-GB"/>
        </w:rPr>
        <w:t>miR-23b-3p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and </w:t>
      </w:r>
      <w:r w:rsidR="00AB0FD7">
        <w:rPr>
          <w:rFonts w:ascii="Arial" w:hAnsi="Arial" w:cs="Arial"/>
          <w:sz w:val="22"/>
          <w:szCs w:val="22"/>
          <w:lang w:val="en-GB"/>
        </w:rPr>
        <w:t>miR-34a-5p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plasmatic concentrations 1 month </w:t>
      </w:r>
      <w:r>
        <w:rPr>
          <w:rFonts w:ascii="Arial" w:hAnsi="Arial" w:cs="Arial"/>
          <w:sz w:val="22"/>
          <w:szCs w:val="22"/>
          <w:lang w:val="en-GB"/>
        </w:rPr>
        <w:t xml:space="preserve">after surgery 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(FU1) </w:t>
      </w:r>
      <w:r>
        <w:rPr>
          <w:rFonts w:ascii="Arial" w:hAnsi="Arial" w:cs="Arial"/>
          <w:sz w:val="22"/>
          <w:szCs w:val="22"/>
          <w:lang w:val="en-GB"/>
        </w:rPr>
        <w:t xml:space="preserve">according to 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extent of </w:t>
      </w:r>
      <w:r>
        <w:rPr>
          <w:rFonts w:ascii="Arial" w:hAnsi="Arial" w:cs="Arial"/>
          <w:sz w:val="22"/>
          <w:szCs w:val="22"/>
          <w:lang w:val="en-GB"/>
        </w:rPr>
        <w:t>tumour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resection (16 patients).</w:t>
      </w:r>
    </w:p>
    <w:p w14:paraId="232FE352" w14:textId="77777777" w:rsidR="005024A6" w:rsidRPr="00AC7B48" w:rsidRDefault="005024A6" w:rsidP="005024A6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</w:p>
    <w:p w14:paraId="7B18C470" w14:textId="77777777" w:rsidR="005024A6" w:rsidRPr="00E046EF" w:rsidRDefault="005024A6" w:rsidP="005024A6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noProof/>
          <w:sz w:val="22"/>
          <w:szCs w:val="22"/>
          <w:lang w:eastAsia="it-IT"/>
        </w:rPr>
        <w:drawing>
          <wp:inline distT="0" distB="0" distL="0" distR="0" wp14:anchorId="3FDD2037" wp14:editId="2129C72F">
            <wp:extent cx="6101080" cy="2604770"/>
            <wp:effectExtent l="0" t="0" r="0" b="11430"/>
            <wp:docPr id="149" name="Immagine 149" descr="../../../../Schermata%202024-01-12%20alle%2014.26.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../../../../Schermata%202024-01-12%20alle%2014.26.52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1080" cy="2604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219C3C" w14:textId="77777777" w:rsidR="005024A6" w:rsidRPr="005024A6" w:rsidRDefault="005024A6" w:rsidP="00AB0FD7">
      <w:pPr>
        <w:spacing w:line="360" w:lineRule="auto"/>
        <w:jc w:val="both"/>
        <w:outlineLvl w:val="0"/>
        <w:rPr>
          <w:rFonts w:ascii="Arial" w:hAnsi="Arial" w:cs="Arial"/>
          <w:sz w:val="22"/>
          <w:szCs w:val="22"/>
          <w:lang w:val="en-GB"/>
        </w:rPr>
      </w:pPr>
      <w:r w:rsidRPr="005024A6">
        <w:rPr>
          <w:rFonts w:ascii="Arial" w:hAnsi="Arial" w:cs="Arial"/>
          <w:sz w:val="22"/>
          <w:szCs w:val="22"/>
          <w:lang w:val="en-GB"/>
        </w:rPr>
        <w:t>NTR: near total resection; STR: subtotal resection.</w:t>
      </w:r>
    </w:p>
    <w:p w14:paraId="46737061" w14:textId="77777777" w:rsidR="005024A6" w:rsidRPr="00E046EF" w:rsidRDefault="005024A6" w:rsidP="005024A6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</w:p>
    <w:p w14:paraId="55AB2580" w14:textId="77777777" w:rsidR="005024A6" w:rsidRPr="00E046EF" w:rsidRDefault="005024A6" w:rsidP="005024A6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^</w:t>
      </w:r>
      <w:r>
        <w:rPr>
          <w:rFonts w:ascii="Arial" w:hAnsi="Arial" w:cs="Arial"/>
          <w:sz w:val="22"/>
          <w:szCs w:val="22"/>
          <w:lang w:val="en-GB"/>
        </w:rPr>
        <w:tab/>
      </w:r>
      <w:r w:rsidRPr="00E046EF">
        <w:rPr>
          <w:rFonts w:ascii="Arial" w:hAnsi="Arial" w:cs="Arial"/>
          <w:sz w:val="22"/>
          <w:szCs w:val="22"/>
          <w:lang w:val="en-GB"/>
        </w:rPr>
        <w:t xml:space="preserve">Extent of resection data analysed on 14 patients who underwent </w:t>
      </w:r>
      <w:r>
        <w:rPr>
          <w:rFonts w:ascii="Arial" w:hAnsi="Arial" w:cs="Arial"/>
          <w:sz w:val="22"/>
          <w:szCs w:val="22"/>
          <w:lang w:val="en-GB"/>
        </w:rPr>
        <w:t>craniotomy</w:t>
      </w:r>
      <w:r w:rsidRPr="00E046EF">
        <w:rPr>
          <w:rFonts w:ascii="Arial" w:hAnsi="Arial" w:cs="Arial"/>
          <w:sz w:val="22"/>
          <w:szCs w:val="22"/>
          <w:lang w:val="en-GB"/>
        </w:rPr>
        <w:t>.</w:t>
      </w:r>
    </w:p>
    <w:p w14:paraId="21CA7C1D" w14:textId="77777777" w:rsidR="005024A6" w:rsidRPr="00E046EF" w:rsidRDefault="005024A6" w:rsidP="005024A6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  <w:r w:rsidRPr="00E046EF">
        <w:rPr>
          <w:rFonts w:ascii="Arial" w:hAnsi="Arial" w:cs="Arial"/>
          <w:sz w:val="22"/>
          <w:szCs w:val="22"/>
          <w:lang w:val="en-GB"/>
        </w:rPr>
        <w:br w:type="page"/>
      </w:r>
    </w:p>
    <w:p w14:paraId="70082B7D" w14:textId="273F973F" w:rsidR="005024A6" w:rsidRDefault="005024A6" w:rsidP="005024A6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  <w:r w:rsidRPr="00E046EF">
        <w:rPr>
          <w:rFonts w:ascii="Arial" w:hAnsi="Arial" w:cs="Arial"/>
          <w:b/>
          <w:sz w:val="22"/>
          <w:szCs w:val="22"/>
          <w:lang w:val="en-GB"/>
        </w:rPr>
        <w:lastRenderedPageBreak/>
        <w:t xml:space="preserve">Table </w:t>
      </w:r>
      <w:r w:rsidR="00124E4C">
        <w:rPr>
          <w:rFonts w:ascii="Arial" w:hAnsi="Arial" w:cs="Arial"/>
          <w:b/>
          <w:sz w:val="22"/>
          <w:szCs w:val="22"/>
          <w:lang w:val="en-GB"/>
        </w:rPr>
        <w:t>8</w:t>
      </w:r>
      <w:r w:rsidRPr="00E046EF">
        <w:rPr>
          <w:rFonts w:ascii="Arial" w:hAnsi="Arial" w:cs="Arial"/>
          <w:b/>
          <w:sz w:val="22"/>
          <w:szCs w:val="22"/>
          <w:lang w:val="en-GB"/>
        </w:rPr>
        <w:t xml:space="preserve"> 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– Comparison of </w:t>
      </w:r>
      <w:r w:rsidR="00AB0FD7">
        <w:rPr>
          <w:rFonts w:ascii="Arial" w:hAnsi="Arial" w:cs="Arial"/>
          <w:sz w:val="22"/>
          <w:szCs w:val="22"/>
          <w:lang w:val="en-GB"/>
        </w:rPr>
        <w:t>miR-21-5p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, </w:t>
      </w:r>
      <w:r w:rsidR="00AB0FD7">
        <w:rPr>
          <w:rFonts w:ascii="Arial" w:hAnsi="Arial" w:cs="Arial"/>
          <w:sz w:val="22"/>
          <w:szCs w:val="22"/>
          <w:lang w:val="en-GB"/>
        </w:rPr>
        <w:t>miR-23b-3p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and </w:t>
      </w:r>
      <w:r w:rsidR="00AB0FD7">
        <w:rPr>
          <w:rFonts w:ascii="Arial" w:hAnsi="Arial" w:cs="Arial"/>
          <w:sz w:val="22"/>
          <w:szCs w:val="22"/>
          <w:lang w:val="en-GB"/>
        </w:rPr>
        <w:t>miR-34a-5p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plasmatic concentrations 3 months </w:t>
      </w:r>
      <w:r>
        <w:rPr>
          <w:rFonts w:ascii="Arial" w:hAnsi="Arial" w:cs="Arial"/>
          <w:sz w:val="22"/>
          <w:szCs w:val="22"/>
          <w:lang w:val="en-GB"/>
        </w:rPr>
        <w:t>after surgery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(FU3) </w:t>
      </w:r>
      <w:r>
        <w:rPr>
          <w:rFonts w:ascii="Arial" w:hAnsi="Arial" w:cs="Arial"/>
          <w:sz w:val="22"/>
          <w:szCs w:val="22"/>
          <w:lang w:val="en-GB"/>
        </w:rPr>
        <w:t xml:space="preserve">according to 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extent of </w:t>
      </w:r>
      <w:r>
        <w:rPr>
          <w:rFonts w:ascii="Arial" w:hAnsi="Arial" w:cs="Arial"/>
          <w:sz w:val="22"/>
          <w:szCs w:val="22"/>
          <w:lang w:val="en-GB"/>
        </w:rPr>
        <w:t>tumour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resection</w:t>
      </w:r>
      <w:r>
        <w:rPr>
          <w:rFonts w:ascii="Arial" w:hAnsi="Arial" w:cs="Arial"/>
          <w:sz w:val="22"/>
          <w:szCs w:val="22"/>
          <w:lang w:val="en-GB"/>
        </w:rPr>
        <w:t xml:space="preserve"> and adjuvant therapies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(8 patients).</w:t>
      </w:r>
    </w:p>
    <w:p w14:paraId="7F30899E" w14:textId="77777777" w:rsidR="005024A6" w:rsidRPr="00AC7B48" w:rsidRDefault="005024A6" w:rsidP="005024A6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</w:p>
    <w:p w14:paraId="04795B24" w14:textId="77777777" w:rsidR="005024A6" w:rsidRPr="00E046EF" w:rsidRDefault="005024A6" w:rsidP="005024A6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noProof/>
          <w:sz w:val="22"/>
          <w:szCs w:val="22"/>
          <w:lang w:eastAsia="it-IT"/>
        </w:rPr>
        <w:drawing>
          <wp:inline distT="0" distB="0" distL="0" distR="0" wp14:anchorId="5ACB0A73" wp14:editId="3A5CB658">
            <wp:extent cx="6120130" cy="2661920"/>
            <wp:effectExtent l="0" t="0" r="1270" b="5080"/>
            <wp:docPr id="76" name="Immagine 76" descr="../../../../Schermata%202024-01-21%20alle%2016.10.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../../../../Schermata%202024-01-21%20alle%2016.10.36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66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18401F" w14:textId="77777777" w:rsidR="005024A6" w:rsidRPr="005024A6" w:rsidRDefault="005024A6" w:rsidP="005024A6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  <w:r w:rsidRPr="005024A6">
        <w:rPr>
          <w:rFonts w:ascii="Arial" w:hAnsi="Arial" w:cs="Arial"/>
          <w:sz w:val="22"/>
          <w:szCs w:val="22"/>
          <w:lang w:val="en-GB"/>
        </w:rPr>
        <w:t>NTR: near total resection; RT: radiotherapy; STR: subtotal resection; TMZ: temozolomide.</w:t>
      </w:r>
    </w:p>
    <w:p w14:paraId="3A60ADDE" w14:textId="77777777" w:rsidR="005024A6" w:rsidRPr="00E046EF" w:rsidRDefault="005024A6" w:rsidP="005024A6">
      <w:pPr>
        <w:spacing w:line="360" w:lineRule="auto"/>
        <w:jc w:val="both"/>
        <w:rPr>
          <w:rFonts w:ascii="Arial" w:hAnsi="Arial" w:cs="Arial"/>
          <w:b/>
          <w:sz w:val="22"/>
          <w:szCs w:val="22"/>
          <w:lang w:val="en-GB"/>
        </w:rPr>
      </w:pPr>
      <w:r w:rsidRPr="00E046EF">
        <w:rPr>
          <w:rFonts w:ascii="Arial" w:hAnsi="Arial" w:cs="Arial"/>
          <w:b/>
          <w:sz w:val="22"/>
          <w:szCs w:val="22"/>
          <w:lang w:val="en-GB"/>
        </w:rPr>
        <w:br w:type="page"/>
      </w:r>
    </w:p>
    <w:p w14:paraId="29FAF7DD" w14:textId="2D30530C" w:rsidR="005024A6" w:rsidRDefault="005024A6" w:rsidP="005024A6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  <w:r w:rsidRPr="00E046EF">
        <w:rPr>
          <w:rFonts w:ascii="Arial" w:hAnsi="Arial" w:cs="Arial"/>
          <w:b/>
          <w:sz w:val="22"/>
          <w:szCs w:val="22"/>
          <w:lang w:val="en-GB"/>
        </w:rPr>
        <w:lastRenderedPageBreak/>
        <w:t xml:space="preserve">Table </w:t>
      </w:r>
      <w:r w:rsidR="00124E4C">
        <w:rPr>
          <w:rFonts w:ascii="Arial" w:hAnsi="Arial" w:cs="Arial"/>
          <w:b/>
          <w:sz w:val="22"/>
          <w:szCs w:val="22"/>
          <w:lang w:val="en-GB"/>
        </w:rPr>
        <w:t>9</w:t>
      </w:r>
      <w:r w:rsidRPr="00E046EF">
        <w:rPr>
          <w:rFonts w:ascii="Arial" w:hAnsi="Arial" w:cs="Arial"/>
          <w:b/>
          <w:sz w:val="22"/>
          <w:szCs w:val="22"/>
          <w:lang w:val="en-GB"/>
        </w:rPr>
        <w:t xml:space="preserve"> 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– Comparison of </w:t>
      </w:r>
      <w:r w:rsidR="00AB0FD7">
        <w:rPr>
          <w:rFonts w:ascii="Arial" w:hAnsi="Arial" w:cs="Arial"/>
          <w:sz w:val="22"/>
          <w:szCs w:val="22"/>
          <w:lang w:val="en-GB"/>
        </w:rPr>
        <w:t>miR-21-5p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, </w:t>
      </w:r>
      <w:r w:rsidR="00AB0FD7">
        <w:rPr>
          <w:rFonts w:ascii="Arial" w:hAnsi="Arial" w:cs="Arial"/>
          <w:sz w:val="22"/>
          <w:szCs w:val="22"/>
          <w:lang w:val="en-GB"/>
        </w:rPr>
        <w:t>miR-23b-3p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and </w:t>
      </w:r>
      <w:r w:rsidR="00AB0FD7">
        <w:rPr>
          <w:rFonts w:ascii="Arial" w:hAnsi="Arial" w:cs="Arial"/>
          <w:sz w:val="22"/>
          <w:szCs w:val="22"/>
          <w:lang w:val="en-GB"/>
        </w:rPr>
        <w:t>miR-34a-5p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plasmatic concentrations 6 months </w:t>
      </w:r>
      <w:r>
        <w:rPr>
          <w:rFonts w:ascii="Arial" w:hAnsi="Arial" w:cs="Arial"/>
          <w:sz w:val="22"/>
          <w:szCs w:val="22"/>
          <w:lang w:val="en-GB"/>
        </w:rPr>
        <w:t>after surgery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(FU6) </w:t>
      </w:r>
      <w:r>
        <w:rPr>
          <w:rFonts w:ascii="Arial" w:hAnsi="Arial" w:cs="Arial"/>
          <w:sz w:val="22"/>
          <w:szCs w:val="22"/>
          <w:lang w:val="en-GB"/>
        </w:rPr>
        <w:t xml:space="preserve">according to 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extent of </w:t>
      </w:r>
      <w:r>
        <w:rPr>
          <w:rFonts w:ascii="Arial" w:hAnsi="Arial" w:cs="Arial"/>
          <w:sz w:val="22"/>
          <w:szCs w:val="22"/>
          <w:lang w:val="en-GB"/>
        </w:rPr>
        <w:t>tumour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resection</w:t>
      </w:r>
      <w:r>
        <w:rPr>
          <w:rFonts w:ascii="Arial" w:hAnsi="Arial" w:cs="Arial"/>
          <w:sz w:val="22"/>
          <w:szCs w:val="22"/>
          <w:lang w:val="en-GB"/>
        </w:rPr>
        <w:t xml:space="preserve"> and adjuvant therapies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(9 patients).</w:t>
      </w:r>
    </w:p>
    <w:p w14:paraId="041C6185" w14:textId="77777777" w:rsidR="005024A6" w:rsidRPr="00E046EF" w:rsidRDefault="005024A6" w:rsidP="005024A6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</w:p>
    <w:p w14:paraId="1C03A770" w14:textId="77777777" w:rsidR="005024A6" w:rsidRPr="00E046EF" w:rsidRDefault="005024A6" w:rsidP="005024A6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noProof/>
          <w:sz w:val="22"/>
          <w:szCs w:val="22"/>
          <w:lang w:eastAsia="it-IT"/>
        </w:rPr>
        <w:drawing>
          <wp:inline distT="0" distB="0" distL="0" distR="0" wp14:anchorId="11CC1C46" wp14:editId="5E6555C9">
            <wp:extent cx="6111240" cy="3195955"/>
            <wp:effectExtent l="0" t="0" r="10160" b="4445"/>
            <wp:docPr id="77" name="Immagine 77" descr="../../../../Schermata%202024-01-21%20alle%2016.12.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../../../../Schermata%202024-01-21%20alle%2016.12.58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240" cy="3195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F24A0F" w14:textId="77777777" w:rsidR="005024A6" w:rsidRPr="005024A6" w:rsidRDefault="005024A6" w:rsidP="005024A6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  <w:r w:rsidRPr="005024A6">
        <w:rPr>
          <w:rFonts w:ascii="Arial" w:hAnsi="Arial" w:cs="Arial"/>
          <w:sz w:val="22"/>
          <w:szCs w:val="22"/>
          <w:lang w:val="en-GB"/>
        </w:rPr>
        <w:t>NTR: near total resection; RT: radiotherapy; STR: subtotal resection; TMZ: temozolomide.</w:t>
      </w:r>
    </w:p>
    <w:p w14:paraId="670FDB97" w14:textId="77777777" w:rsidR="005024A6" w:rsidRPr="00E046EF" w:rsidRDefault="005024A6" w:rsidP="005024A6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  <w:r w:rsidRPr="00E046EF">
        <w:rPr>
          <w:rFonts w:ascii="Arial" w:hAnsi="Arial" w:cs="Arial"/>
          <w:sz w:val="22"/>
          <w:szCs w:val="22"/>
          <w:lang w:val="en-GB"/>
        </w:rPr>
        <w:br w:type="page"/>
      </w:r>
    </w:p>
    <w:p w14:paraId="66682E42" w14:textId="2FF85E13" w:rsidR="005024A6" w:rsidRDefault="005024A6" w:rsidP="005024A6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  <w:r w:rsidRPr="00E046EF">
        <w:rPr>
          <w:rFonts w:ascii="Arial" w:hAnsi="Arial" w:cs="Arial"/>
          <w:b/>
          <w:sz w:val="22"/>
          <w:szCs w:val="22"/>
          <w:lang w:val="en-GB"/>
        </w:rPr>
        <w:lastRenderedPageBreak/>
        <w:t>Table 1</w:t>
      </w:r>
      <w:r w:rsidR="00124E4C">
        <w:rPr>
          <w:rFonts w:ascii="Arial" w:hAnsi="Arial" w:cs="Arial"/>
          <w:b/>
          <w:sz w:val="22"/>
          <w:szCs w:val="22"/>
          <w:lang w:val="en-GB"/>
        </w:rPr>
        <w:t>0</w:t>
      </w:r>
      <w:r w:rsidRPr="00E046EF">
        <w:rPr>
          <w:rFonts w:ascii="Arial" w:hAnsi="Arial" w:cs="Arial"/>
          <w:b/>
          <w:sz w:val="22"/>
          <w:szCs w:val="22"/>
          <w:lang w:val="en-GB"/>
        </w:rPr>
        <w:t xml:space="preserve"> 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– Comparison of </w:t>
      </w:r>
      <w:r w:rsidR="00AB0FD7">
        <w:rPr>
          <w:rFonts w:ascii="Arial" w:hAnsi="Arial" w:cs="Arial"/>
          <w:sz w:val="22"/>
          <w:szCs w:val="22"/>
          <w:lang w:val="en-GB"/>
        </w:rPr>
        <w:t>miR-21-5p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, </w:t>
      </w:r>
      <w:r w:rsidR="00AB0FD7">
        <w:rPr>
          <w:rFonts w:ascii="Arial" w:hAnsi="Arial" w:cs="Arial"/>
          <w:sz w:val="22"/>
          <w:szCs w:val="22"/>
          <w:lang w:val="en-GB"/>
        </w:rPr>
        <w:t>miR-23b-3p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and </w:t>
      </w:r>
      <w:r w:rsidR="00AB0FD7">
        <w:rPr>
          <w:rFonts w:ascii="Arial" w:hAnsi="Arial" w:cs="Arial"/>
          <w:sz w:val="22"/>
          <w:szCs w:val="22"/>
          <w:lang w:val="en-GB"/>
        </w:rPr>
        <w:t>miR-34a-5p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plasmatic concentrations 12 months </w:t>
      </w:r>
      <w:r>
        <w:rPr>
          <w:rFonts w:ascii="Arial" w:hAnsi="Arial" w:cs="Arial"/>
          <w:sz w:val="22"/>
          <w:szCs w:val="22"/>
          <w:lang w:val="en-GB"/>
        </w:rPr>
        <w:t>after surgery (FU12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) </w:t>
      </w:r>
      <w:r>
        <w:rPr>
          <w:rFonts w:ascii="Arial" w:hAnsi="Arial" w:cs="Arial"/>
          <w:sz w:val="22"/>
          <w:szCs w:val="22"/>
          <w:lang w:val="en-GB"/>
        </w:rPr>
        <w:t xml:space="preserve">according to 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extent of </w:t>
      </w:r>
      <w:r>
        <w:rPr>
          <w:rFonts w:ascii="Arial" w:hAnsi="Arial" w:cs="Arial"/>
          <w:sz w:val="22"/>
          <w:szCs w:val="22"/>
          <w:lang w:val="en-GB"/>
        </w:rPr>
        <w:t>tumour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resection</w:t>
      </w:r>
      <w:r>
        <w:rPr>
          <w:rFonts w:ascii="Arial" w:hAnsi="Arial" w:cs="Arial"/>
          <w:sz w:val="22"/>
          <w:szCs w:val="22"/>
          <w:lang w:val="en-GB"/>
        </w:rPr>
        <w:t xml:space="preserve"> and adjuvant therapies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(5 patients).</w:t>
      </w:r>
    </w:p>
    <w:p w14:paraId="4FD5ED2E" w14:textId="77777777" w:rsidR="005024A6" w:rsidRPr="00E046EF" w:rsidRDefault="005024A6" w:rsidP="005024A6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</w:p>
    <w:p w14:paraId="45C3843A" w14:textId="77777777" w:rsidR="005024A6" w:rsidRPr="00E046EF" w:rsidRDefault="005024A6" w:rsidP="005024A6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noProof/>
          <w:sz w:val="22"/>
          <w:szCs w:val="22"/>
          <w:lang w:eastAsia="it-IT"/>
        </w:rPr>
        <w:drawing>
          <wp:inline distT="0" distB="0" distL="0" distR="0" wp14:anchorId="7098EE3D" wp14:editId="35F87B6B">
            <wp:extent cx="6111240" cy="3268345"/>
            <wp:effectExtent l="0" t="0" r="10160" b="8255"/>
            <wp:docPr id="79" name="Immagine 79" descr="../../../../Schermata%202024-01-21%20alle%2016.15.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../../../../Schermata%202024-01-21%20alle%2016.15.05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240" cy="326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F75F07" w14:textId="77777777" w:rsidR="005024A6" w:rsidRPr="005024A6" w:rsidRDefault="005024A6" w:rsidP="005024A6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  <w:r w:rsidRPr="005024A6">
        <w:rPr>
          <w:rFonts w:ascii="Arial" w:hAnsi="Arial" w:cs="Arial"/>
          <w:sz w:val="22"/>
          <w:szCs w:val="22"/>
          <w:lang w:val="en-GB"/>
        </w:rPr>
        <w:t>NTR: near total resection; RT: radiotherapy; STR: subtotal resection; TMZ: temozolomide.</w:t>
      </w:r>
    </w:p>
    <w:p w14:paraId="79056316" w14:textId="77777777" w:rsidR="005024A6" w:rsidRPr="00E046EF" w:rsidRDefault="005024A6" w:rsidP="005024A6">
      <w:pPr>
        <w:spacing w:line="360" w:lineRule="auto"/>
        <w:jc w:val="both"/>
        <w:rPr>
          <w:rFonts w:ascii="Arial" w:hAnsi="Arial" w:cs="Arial"/>
          <w:b/>
          <w:sz w:val="22"/>
          <w:szCs w:val="22"/>
          <w:lang w:val="en-GB"/>
        </w:rPr>
      </w:pPr>
      <w:r w:rsidRPr="00E046EF">
        <w:rPr>
          <w:rFonts w:ascii="Arial" w:hAnsi="Arial" w:cs="Arial"/>
          <w:b/>
          <w:sz w:val="22"/>
          <w:szCs w:val="22"/>
          <w:lang w:val="en-GB"/>
        </w:rPr>
        <w:br w:type="page"/>
      </w:r>
    </w:p>
    <w:p w14:paraId="5EB73123" w14:textId="69E80E47" w:rsidR="005024A6" w:rsidRDefault="005024A6" w:rsidP="005024A6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  <w:r w:rsidRPr="00E046EF">
        <w:rPr>
          <w:rFonts w:ascii="Arial" w:hAnsi="Arial" w:cs="Arial"/>
          <w:b/>
          <w:sz w:val="22"/>
          <w:szCs w:val="22"/>
          <w:lang w:val="en-GB"/>
        </w:rPr>
        <w:lastRenderedPageBreak/>
        <w:t>Table 1</w:t>
      </w:r>
      <w:r w:rsidR="00124E4C">
        <w:rPr>
          <w:rFonts w:ascii="Arial" w:hAnsi="Arial" w:cs="Arial"/>
          <w:b/>
          <w:sz w:val="22"/>
          <w:szCs w:val="22"/>
          <w:lang w:val="en-GB"/>
        </w:rPr>
        <w:t>1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– Correlation analysis </w:t>
      </w:r>
      <w:r>
        <w:rPr>
          <w:rFonts w:ascii="Arial" w:hAnsi="Arial" w:cs="Arial"/>
          <w:sz w:val="22"/>
          <w:szCs w:val="22"/>
          <w:lang w:val="en-GB"/>
        </w:rPr>
        <w:t>between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</w:t>
      </w:r>
      <w:r w:rsidR="00AB0FD7">
        <w:rPr>
          <w:rFonts w:ascii="Arial" w:hAnsi="Arial" w:cs="Arial"/>
          <w:sz w:val="22"/>
          <w:szCs w:val="22"/>
          <w:lang w:val="en-GB"/>
        </w:rPr>
        <w:t>miR-21-5p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, </w:t>
      </w:r>
      <w:r w:rsidR="00AB0FD7">
        <w:rPr>
          <w:rFonts w:ascii="Arial" w:hAnsi="Arial" w:cs="Arial"/>
          <w:sz w:val="22"/>
          <w:szCs w:val="22"/>
          <w:lang w:val="en-GB"/>
        </w:rPr>
        <w:t>miR-23b-3p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and </w:t>
      </w:r>
      <w:r w:rsidR="00AB0FD7">
        <w:rPr>
          <w:rFonts w:ascii="Arial" w:hAnsi="Arial" w:cs="Arial"/>
          <w:sz w:val="22"/>
          <w:szCs w:val="22"/>
          <w:lang w:val="en-GB"/>
        </w:rPr>
        <w:t>miR-34a-5p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plasmatic concentrations 1</w:t>
      </w:r>
      <w:r>
        <w:rPr>
          <w:rFonts w:ascii="Arial" w:hAnsi="Arial" w:cs="Arial"/>
          <w:sz w:val="22"/>
          <w:szCs w:val="22"/>
          <w:lang w:val="en-GB"/>
        </w:rPr>
        <w:t xml:space="preserve"> 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month </w:t>
      </w:r>
      <w:r>
        <w:rPr>
          <w:rFonts w:ascii="Arial" w:hAnsi="Arial" w:cs="Arial"/>
          <w:sz w:val="22"/>
          <w:szCs w:val="22"/>
          <w:lang w:val="en-GB"/>
        </w:rPr>
        <w:t>after surgery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(FU1) </w:t>
      </w:r>
      <w:r>
        <w:rPr>
          <w:rFonts w:ascii="Arial" w:hAnsi="Arial" w:cs="Arial"/>
          <w:sz w:val="22"/>
          <w:szCs w:val="22"/>
          <w:lang w:val="en-GB"/>
        </w:rPr>
        <w:t xml:space="preserve">and 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extent of </w:t>
      </w:r>
      <w:r>
        <w:rPr>
          <w:rFonts w:ascii="Arial" w:hAnsi="Arial" w:cs="Arial"/>
          <w:sz w:val="22"/>
          <w:szCs w:val="22"/>
          <w:lang w:val="en-GB"/>
        </w:rPr>
        <w:t>tumour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resection.</w:t>
      </w:r>
    </w:p>
    <w:p w14:paraId="5CF8CA96" w14:textId="77777777" w:rsidR="005024A6" w:rsidRPr="00E046EF" w:rsidRDefault="005024A6" w:rsidP="005024A6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</w:p>
    <w:p w14:paraId="34E4E627" w14:textId="77777777" w:rsidR="005024A6" w:rsidRPr="00E046EF" w:rsidRDefault="005024A6" w:rsidP="005024A6">
      <w:pPr>
        <w:spacing w:line="360" w:lineRule="auto"/>
        <w:jc w:val="center"/>
        <w:rPr>
          <w:rFonts w:ascii="Arial" w:hAnsi="Arial" w:cs="Arial"/>
          <w:sz w:val="22"/>
          <w:szCs w:val="22"/>
          <w:lang w:val="en-GB"/>
        </w:rPr>
      </w:pPr>
      <w:r w:rsidRPr="00E046EF">
        <w:rPr>
          <w:rFonts w:ascii="Arial" w:hAnsi="Arial" w:cs="Arial"/>
          <w:noProof/>
          <w:sz w:val="22"/>
          <w:szCs w:val="22"/>
          <w:lang w:eastAsia="it-IT"/>
        </w:rPr>
        <w:drawing>
          <wp:inline distT="0" distB="0" distL="0" distR="0" wp14:anchorId="18A38905" wp14:editId="54CC53CA">
            <wp:extent cx="6110605" cy="3221990"/>
            <wp:effectExtent l="0" t="0" r="10795" b="3810"/>
            <wp:docPr id="28" name="Immagine 28" descr="../../../../Schermata%202023-11-01%20alle%2019.22.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../../../../Schermata%202023-11-01%20alle%2019.22.13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0605" cy="3221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2BEE7D" w14:textId="77777777" w:rsidR="005024A6" w:rsidRPr="005024A6" w:rsidRDefault="005024A6" w:rsidP="005024A6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  <w:r w:rsidRPr="005024A6">
        <w:rPr>
          <w:rFonts w:ascii="Arial" w:hAnsi="Arial" w:cs="Arial"/>
          <w:sz w:val="22"/>
          <w:szCs w:val="22"/>
          <w:lang w:val="en-GB"/>
        </w:rPr>
        <w:t>NTR: near total resection; STR: subtotal resection.</w:t>
      </w:r>
    </w:p>
    <w:p w14:paraId="286928FF" w14:textId="77777777" w:rsidR="005024A6" w:rsidRPr="00E046EF" w:rsidRDefault="005024A6" w:rsidP="005024A6">
      <w:pPr>
        <w:spacing w:line="360" w:lineRule="auto"/>
        <w:jc w:val="both"/>
        <w:rPr>
          <w:rFonts w:ascii="Arial" w:hAnsi="Arial" w:cs="Arial"/>
          <w:b/>
          <w:sz w:val="22"/>
          <w:szCs w:val="22"/>
          <w:lang w:val="en-GB"/>
        </w:rPr>
      </w:pPr>
      <w:r w:rsidRPr="00E046EF">
        <w:rPr>
          <w:rFonts w:ascii="Arial" w:hAnsi="Arial" w:cs="Arial"/>
          <w:b/>
          <w:sz w:val="22"/>
          <w:szCs w:val="22"/>
          <w:lang w:val="en-GB"/>
        </w:rPr>
        <w:br w:type="page"/>
      </w:r>
    </w:p>
    <w:p w14:paraId="65569494" w14:textId="5BDB52FA" w:rsidR="005024A6" w:rsidRDefault="005024A6" w:rsidP="005024A6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  <w:r w:rsidRPr="00E046EF">
        <w:rPr>
          <w:rFonts w:ascii="Arial" w:hAnsi="Arial" w:cs="Arial"/>
          <w:b/>
          <w:sz w:val="22"/>
          <w:szCs w:val="22"/>
          <w:lang w:val="en-GB"/>
        </w:rPr>
        <w:lastRenderedPageBreak/>
        <w:t>Table 1</w:t>
      </w:r>
      <w:r w:rsidR="00124E4C">
        <w:rPr>
          <w:rFonts w:ascii="Arial" w:hAnsi="Arial" w:cs="Arial"/>
          <w:b/>
          <w:sz w:val="22"/>
          <w:szCs w:val="22"/>
          <w:lang w:val="en-GB"/>
        </w:rPr>
        <w:t>2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– Correlation analysis </w:t>
      </w:r>
      <w:r>
        <w:rPr>
          <w:rFonts w:ascii="Arial" w:hAnsi="Arial" w:cs="Arial"/>
          <w:sz w:val="22"/>
          <w:szCs w:val="22"/>
          <w:lang w:val="en-GB"/>
        </w:rPr>
        <w:t>between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</w:t>
      </w:r>
      <w:r w:rsidR="00AB0FD7">
        <w:rPr>
          <w:rFonts w:ascii="Arial" w:hAnsi="Arial" w:cs="Arial"/>
          <w:sz w:val="22"/>
          <w:szCs w:val="22"/>
          <w:lang w:val="en-GB"/>
        </w:rPr>
        <w:t>miR-21-5p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, </w:t>
      </w:r>
      <w:r w:rsidR="00AB0FD7">
        <w:rPr>
          <w:rFonts w:ascii="Arial" w:hAnsi="Arial" w:cs="Arial"/>
          <w:sz w:val="22"/>
          <w:szCs w:val="22"/>
          <w:lang w:val="en-GB"/>
        </w:rPr>
        <w:t>miR-23b-3p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and </w:t>
      </w:r>
      <w:r w:rsidR="00AB0FD7">
        <w:rPr>
          <w:rFonts w:ascii="Arial" w:hAnsi="Arial" w:cs="Arial"/>
          <w:sz w:val="22"/>
          <w:szCs w:val="22"/>
          <w:lang w:val="en-GB"/>
        </w:rPr>
        <w:t>miR-34a-5p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plasmatic concentrations</w:t>
      </w:r>
      <w:r>
        <w:rPr>
          <w:rFonts w:ascii="Arial" w:hAnsi="Arial" w:cs="Arial"/>
          <w:sz w:val="22"/>
          <w:szCs w:val="22"/>
          <w:lang w:val="en-GB"/>
        </w:rPr>
        <w:t xml:space="preserve"> 3 months after surgery (FU3), 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extent of </w:t>
      </w:r>
      <w:r>
        <w:rPr>
          <w:rFonts w:ascii="Arial" w:hAnsi="Arial" w:cs="Arial"/>
          <w:sz w:val="22"/>
          <w:szCs w:val="22"/>
          <w:lang w:val="en-GB"/>
        </w:rPr>
        <w:t>tumour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resection and postoperative concomitant RT and chemotherapy.</w:t>
      </w:r>
    </w:p>
    <w:p w14:paraId="4F80C444" w14:textId="77777777" w:rsidR="005024A6" w:rsidRPr="00E046EF" w:rsidRDefault="005024A6" w:rsidP="005024A6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</w:p>
    <w:p w14:paraId="458ED8B8" w14:textId="77777777" w:rsidR="005024A6" w:rsidRPr="00E046EF" w:rsidRDefault="005024A6" w:rsidP="005024A6">
      <w:pPr>
        <w:spacing w:line="360" w:lineRule="auto"/>
        <w:jc w:val="center"/>
        <w:rPr>
          <w:rFonts w:ascii="Arial" w:hAnsi="Arial" w:cs="Arial"/>
          <w:sz w:val="22"/>
          <w:szCs w:val="22"/>
          <w:lang w:val="en-GB"/>
        </w:rPr>
      </w:pPr>
      <w:r w:rsidRPr="00E046EF">
        <w:rPr>
          <w:rFonts w:ascii="Arial" w:hAnsi="Arial" w:cs="Arial"/>
          <w:noProof/>
          <w:sz w:val="22"/>
          <w:szCs w:val="22"/>
          <w:lang w:eastAsia="it-IT"/>
        </w:rPr>
        <w:drawing>
          <wp:inline distT="0" distB="0" distL="0" distR="0" wp14:anchorId="3DB75775" wp14:editId="3DA2ECA2">
            <wp:extent cx="6110605" cy="3352800"/>
            <wp:effectExtent l="0" t="0" r="10795" b="0"/>
            <wp:docPr id="29" name="Immagine 29" descr="../../../../Schermata%202023-11-01%20alle%2019.22.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../../../../Schermata%202023-11-01%20alle%2019.22.52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0605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0B3B71" w14:textId="77777777" w:rsidR="005024A6" w:rsidRPr="005024A6" w:rsidRDefault="005024A6" w:rsidP="005024A6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  <w:r w:rsidRPr="005024A6">
        <w:rPr>
          <w:rFonts w:ascii="Arial" w:hAnsi="Arial" w:cs="Arial"/>
          <w:sz w:val="22"/>
          <w:szCs w:val="22"/>
          <w:lang w:val="en-GB"/>
        </w:rPr>
        <w:t>NTR: near total resection; RT: radiotherapy; STR: subtotal resection; TMZ: temozolomide.</w:t>
      </w:r>
    </w:p>
    <w:p w14:paraId="16F4211D" w14:textId="77777777" w:rsidR="005024A6" w:rsidRPr="00E046EF" w:rsidRDefault="005024A6" w:rsidP="005024A6">
      <w:pPr>
        <w:spacing w:line="360" w:lineRule="auto"/>
        <w:jc w:val="both"/>
        <w:rPr>
          <w:rFonts w:ascii="Arial" w:hAnsi="Arial" w:cs="Arial"/>
          <w:b/>
          <w:sz w:val="22"/>
          <w:szCs w:val="22"/>
          <w:lang w:val="en-GB"/>
        </w:rPr>
      </w:pPr>
      <w:r w:rsidRPr="00E046EF">
        <w:rPr>
          <w:rFonts w:ascii="Arial" w:hAnsi="Arial" w:cs="Arial"/>
          <w:b/>
          <w:sz w:val="22"/>
          <w:szCs w:val="22"/>
          <w:lang w:val="en-GB"/>
        </w:rPr>
        <w:br w:type="page"/>
      </w:r>
    </w:p>
    <w:p w14:paraId="2EA71ED1" w14:textId="304F116F" w:rsidR="005024A6" w:rsidRDefault="005024A6" w:rsidP="005024A6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  <w:r w:rsidRPr="00E046EF">
        <w:rPr>
          <w:rFonts w:ascii="Arial" w:hAnsi="Arial" w:cs="Arial"/>
          <w:b/>
          <w:sz w:val="22"/>
          <w:szCs w:val="22"/>
          <w:lang w:val="en-GB"/>
        </w:rPr>
        <w:lastRenderedPageBreak/>
        <w:t>Table 1</w:t>
      </w:r>
      <w:r w:rsidR="00124E4C">
        <w:rPr>
          <w:rFonts w:ascii="Arial" w:hAnsi="Arial" w:cs="Arial"/>
          <w:b/>
          <w:sz w:val="22"/>
          <w:szCs w:val="22"/>
          <w:lang w:val="en-GB"/>
        </w:rPr>
        <w:t>3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– Correlation analysis </w:t>
      </w:r>
      <w:r>
        <w:rPr>
          <w:rFonts w:ascii="Arial" w:hAnsi="Arial" w:cs="Arial"/>
          <w:sz w:val="22"/>
          <w:szCs w:val="22"/>
          <w:lang w:val="en-GB"/>
        </w:rPr>
        <w:t>between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</w:t>
      </w:r>
      <w:r w:rsidR="00AB0FD7">
        <w:rPr>
          <w:rFonts w:ascii="Arial" w:hAnsi="Arial" w:cs="Arial"/>
          <w:sz w:val="22"/>
          <w:szCs w:val="22"/>
          <w:lang w:val="en-GB"/>
        </w:rPr>
        <w:t>miR-21-5p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, </w:t>
      </w:r>
      <w:r w:rsidR="00AB0FD7">
        <w:rPr>
          <w:rFonts w:ascii="Arial" w:hAnsi="Arial" w:cs="Arial"/>
          <w:sz w:val="22"/>
          <w:szCs w:val="22"/>
          <w:lang w:val="en-GB"/>
        </w:rPr>
        <w:t>miR-23b-3p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and </w:t>
      </w:r>
      <w:r w:rsidR="00AB0FD7">
        <w:rPr>
          <w:rFonts w:ascii="Arial" w:hAnsi="Arial" w:cs="Arial"/>
          <w:sz w:val="22"/>
          <w:szCs w:val="22"/>
          <w:lang w:val="en-GB"/>
        </w:rPr>
        <w:t>miR-34a-5p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plasmatic concentrations</w:t>
      </w:r>
      <w:r>
        <w:rPr>
          <w:rFonts w:ascii="Arial" w:hAnsi="Arial" w:cs="Arial"/>
          <w:sz w:val="22"/>
          <w:szCs w:val="22"/>
          <w:lang w:val="en-GB"/>
        </w:rPr>
        <w:t xml:space="preserve"> 6 months after surgery (FU6), 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extent of </w:t>
      </w:r>
      <w:r>
        <w:rPr>
          <w:rFonts w:ascii="Arial" w:hAnsi="Arial" w:cs="Arial"/>
          <w:sz w:val="22"/>
          <w:szCs w:val="22"/>
          <w:lang w:val="en-GB"/>
        </w:rPr>
        <w:t>tumour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resection, postoperative concomitant RT and chemotherapy and adjuvant chemotherapy.</w:t>
      </w:r>
    </w:p>
    <w:p w14:paraId="19F65480" w14:textId="77777777" w:rsidR="005024A6" w:rsidRPr="00E046EF" w:rsidRDefault="005024A6" w:rsidP="005024A6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</w:p>
    <w:p w14:paraId="5C560420" w14:textId="77777777" w:rsidR="005024A6" w:rsidRPr="00E046EF" w:rsidRDefault="005024A6" w:rsidP="005024A6">
      <w:pPr>
        <w:spacing w:line="360" w:lineRule="auto"/>
        <w:jc w:val="center"/>
        <w:rPr>
          <w:rFonts w:ascii="Arial" w:hAnsi="Arial" w:cs="Arial"/>
          <w:sz w:val="22"/>
          <w:szCs w:val="22"/>
          <w:lang w:val="en-GB"/>
        </w:rPr>
      </w:pPr>
      <w:r w:rsidRPr="00E046EF">
        <w:rPr>
          <w:rFonts w:ascii="Arial" w:hAnsi="Arial" w:cs="Arial"/>
          <w:noProof/>
          <w:sz w:val="22"/>
          <w:szCs w:val="22"/>
          <w:lang w:eastAsia="it-IT"/>
        </w:rPr>
        <w:drawing>
          <wp:inline distT="0" distB="0" distL="0" distR="0" wp14:anchorId="2E5CE77B" wp14:editId="3D29315A">
            <wp:extent cx="6110605" cy="3890010"/>
            <wp:effectExtent l="0" t="0" r="10795" b="0"/>
            <wp:docPr id="30" name="Immagine 30" descr="../../../../Schermata%202023-11-01%20alle%2019.27.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../../../../Schermata%202023-11-01%20alle%2019.27.51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0605" cy="3890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2EBAB" w14:textId="77777777" w:rsidR="005024A6" w:rsidRPr="005024A6" w:rsidRDefault="005024A6" w:rsidP="005024A6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  <w:r w:rsidRPr="005024A6">
        <w:rPr>
          <w:rFonts w:ascii="Arial" w:hAnsi="Arial" w:cs="Arial"/>
          <w:sz w:val="22"/>
          <w:szCs w:val="22"/>
          <w:lang w:val="en-GB"/>
        </w:rPr>
        <w:t>NTR: near total resection; RT: radiotherapy; STR: subtotal resection; TMZ: temozolomide.</w:t>
      </w:r>
    </w:p>
    <w:p w14:paraId="5E07AF99" w14:textId="77777777" w:rsidR="005024A6" w:rsidRPr="00E046EF" w:rsidRDefault="005024A6" w:rsidP="005024A6">
      <w:pPr>
        <w:spacing w:line="360" w:lineRule="auto"/>
        <w:jc w:val="both"/>
        <w:rPr>
          <w:rFonts w:ascii="Arial" w:hAnsi="Arial" w:cs="Arial"/>
          <w:b/>
          <w:sz w:val="22"/>
          <w:szCs w:val="22"/>
          <w:lang w:val="en-GB"/>
        </w:rPr>
      </w:pPr>
      <w:r w:rsidRPr="00E046EF">
        <w:rPr>
          <w:rFonts w:ascii="Arial" w:hAnsi="Arial" w:cs="Arial"/>
          <w:b/>
          <w:sz w:val="22"/>
          <w:szCs w:val="22"/>
          <w:lang w:val="en-GB"/>
        </w:rPr>
        <w:br w:type="page"/>
      </w:r>
    </w:p>
    <w:p w14:paraId="67E86E6D" w14:textId="5042F3E8" w:rsidR="005024A6" w:rsidRDefault="005024A6" w:rsidP="005024A6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  <w:r w:rsidRPr="00E046EF">
        <w:rPr>
          <w:rFonts w:ascii="Arial" w:hAnsi="Arial" w:cs="Arial"/>
          <w:b/>
          <w:sz w:val="22"/>
          <w:szCs w:val="22"/>
          <w:lang w:val="en-GB"/>
        </w:rPr>
        <w:lastRenderedPageBreak/>
        <w:t>Table 1</w:t>
      </w:r>
      <w:r w:rsidR="00124E4C">
        <w:rPr>
          <w:rFonts w:ascii="Arial" w:hAnsi="Arial" w:cs="Arial"/>
          <w:b/>
          <w:sz w:val="22"/>
          <w:szCs w:val="22"/>
          <w:lang w:val="en-GB"/>
        </w:rPr>
        <w:t>4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– Correlation analysis </w:t>
      </w:r>
      <w:r>
        <w:rPr>
          <w:rFonts w:ascii="Arial" w:hAnsi="Arial" w:cs="Arial"/>
          <w:sz w:val="22"/>
          <w:szCs w:val="22"/>
          <w:lang w:val="en-GB"/>
        </w:rPr>
        <w:t>between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</w:t>
      </w:r>
      <w:r w:rsidR="00AB0FD7">
        <w:rPr>
          <w:rFonts w:ascii="Arial" w:hAnsi="Arial" w:cs="Arial"/>
          <w:sz w:val="22"/>
          <w:szCs w:val="22"/>
          <w:lang w:val="en-GB"/>
        </w:rPr>
        <w:t>miR-21-5p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, </w:t>
      </w:r>
      <w:r w:rsidR="00AB0FD7">
        <w:rPr>
          <w:rFonts w:ascii="Arial" w:hAnsi="Arial" w:cs="Arial"/>
          <w:sz w:val="22"/>
          <w:szCs w:val="22"/>
          <w:lang w:val="en-GB"/>
        </w:rPr>
        <w:t>miR-23b-3p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and </w:t>
      </w:r>
      <w:r w:rsidR="00AB0FD7">
        <w:rPr>
          <w:rFonts w:ascii="Arial" w:hAnsi="Arial" w:cs="Arial"/>
          <w:sz w:val="22"/>
          <w:szCs w:val="22"/>
          <w:lang w:val="en-GB"/>
        </w:rPr>
        <w:t>miR-34a-5p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plasmatic concentrations </w:t>
      </w:r>
      <w:r>
        <w:rPr>
          <w:rFonts w:ascii="Arial" w:hAnsi="Arial" w:cs="Arial"/>
          <w:sz w:val="22"/>
          <w:szCs w:val="22"/>
          <w:lang w:val="en-GB"/>
        </w:rPr>
        <w:t xml:space="preserve">12 months after surgery (FU12), 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extent of </w:t>
      </w:r>
      <w:r>
        <w:rPr>
          <w:rFonts w:ascii="Arial" w:hAnsi="Arial" w:cs="Arial"/>
          <w:sz w:val="22"/>
          <w:szCs w:val="22"/>
          <w:lang w:val="en-GB"/>
        </w:rPr>
        <w:t>tumour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resection, postoperative concomitant RT and chemotherapy and adjuvant chemotherapy.</w:t>
      </w:r>
    </w:p>
    <w:p w14:paraId="1A146647" w14:textId="77777777" w:rsidR="005024A6" w:rsidRPr="00E046EF" w:rsidRDefault="005024A6" w:rsidP="005024A6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</w:p>
    <w:p w14:paraId="5AE13060" w14:textId="77777777" w:rsidR="005024A6" w:rsidRPr="00E046EF" w:rsidRDefault="005024A6" w:rsidP="005024A6">
      <w:pPr>
        <w:spacing w:line="360" w:lineRule="auto"/>
        <w:jc w:val="center"/>
        <w:rPr>
          <w:rFonts w:ascii="Arial" w:hAnsi="Arial" w:cs="Arial"/>
          <w:sz w:val="22"/>
          <w:szCs w:val="22"/>
          <w:lang w:val="en-GB"/>
        </w:rPr>
      </w:pPr>
      <w:r w:rsidRPr="00E046EF">
        <w:rPr>
          <w:rFonts w:ascii="Arial" w:hAnsi="Arial" w:cs="Arial"/>
          <w:noProof/>
          <w:sz w:val="22"/>
          <w:szCs w:val="22"/>
          <w:lang w:eastAsia="it-IT"/>
        </w:rPr>
        <w:drawing>
          <wp:inline distT="0" distB="0" distL="0" distR="0" wp14:anchorId="70571119" wp14:editId="5737F041">
            <wp:extent cx="6110605" cy="3875405"/>
            <wp:effectExtent l="0" t="0" r="10795" b="10795"/>
            <wp:docPr id="31" name="Immagine 31" descr="../../../../Schermata%202023-11-01%20alle%2019.28.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../../../../Schermata%202023-11-01%20alle%2019.28.31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0605" cy="3875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F705D9" w14:textId="77777777" w:rsidR="005024A6" w:rsidRPr="005024A6" w:rsidRDefault="005024A6" w:rsidP="005024A6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  <w:r w:rsidRPr="005024A6">
        <w:rPr>
          <w:rFonts w:ascii="Arial" w:hAnsi="Arial" w:cs="Arial"/>
          <w:sz w:val="22"/>
          <w:szCs w:val="22"/>
          <w:lang w:val="en-GB"/>
        </w:rPr>
        <w:t>NTR: near total resection; RT: radiotherapy; STR: subtotal resection; TMZ: temozolomide.</w:t>
      </w:r>
    </w:p>
    <w:p w14:paraId="7EA83463" w14:textId="77777777" w:rsidR="005024A6" w:rsidRPr="00E046EF" w:rsidRDefault="005024A6" w:rsidP="005024A6">
      <w:pPr>
        <w:spacing w:line="360" w:lineRule="auto"/>
        <w:jc w:val="both"/>
        <w:rPr>
          <w:rFonts w:ascii="Arial" w:hAnsi="Arial" w:cs="Arial"/>
          <w:b/>
          <w:sz w:val="22"/>
          <w:szCs w:val="22"/>
          <w:lang w:val="en-GB"/>
        </w:rPr>
      </w:pPr>
      <w:r w:rsidRPr="00E046EF">
        <w:rPr>
          <w:rFonts w:ascii="Arial" w:hAnsi="Arial" w:cs="Arial"/>
          <w:b/>
          <w:sz w:val="22"/>
          <w:szCs w:val="22"/>
          <w:lang w:val="en-GB"/>
        </w:rPr>
        <w:br w:type="page"/>
      </w:r>
    </w:p>
    <w:p w14:paraId="15EEC329" w14:textId="4B53CD3C" w:rsidR="005024A6" w:rsidRPr="00E046EF" w:rsidRDefault="005024A6" w:rsidP="005024A6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  <w:r w:rsidRPr="00E046EF">
        <w:rPr>
          <w:rFonts w:ascii="Arial" w:hAnsi="Arial" w:cs="Arial"/>
          <w:b/>
          <w:sz w:val="22"/>
          <w:szCs w:val="22"/>
          <w:lang w:val="en-GB"/>
        </w:rPr>
        <w:lastRenderedPageBreak/>
        <w:t>Table 1</w:t>
      </w:r>
      <w:r w:rsidR="00124E4C">
        <w:rPr>
          <w:rFonts w:ascii="Arial" w:hAnsi="Arial" w:cs="Arial"/>
          <w:b/>
          <w:sz w:val="22"/>
          <w:szCs w:val="22"/>
          <w:lang w:val="en-GB"/>
        </w:rPr>
        <w:t>5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– Multivariate linear regression analysis </w:t>
      </w:r>
      <w:r>
        <w:rPr>
          <w:rFonts w:ascii="Arial" w:hAnsi="Arial" w:cs="Arial"/>
          <w:sz w:val="22"/>
          <w:szCs w:val="22"/>
          <w:lang w:val="en-GB"/>
        </w:rPr>
        <w:t>between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</w:t>
      </w:r>
      <w:r w:rsidR="00AB0FD7">
        <w:rPr>
          <w:rFonts w:ascii="Arial" w:hAnsi="Arial" w:cs="Arial"/>
          <w:sz w:val="22"/>
          <w:szCs w:val="22"/>
          <w:lang w:val="en-GB"/>
        </w:rPr>
        <w:t>miR-21-5p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plasmatic concentrations 1 (FU1), 3 (FU3), 6 (FU6) an</w:t>
      </w:r>
      <w:r>
        <w:rPr>
          <w:rFonts w:ascii="Arial" w:hAnsi="Arial" w:cs="Arial"/>
          <w:sz w:val="22"/>
          <w:szCs w:val="22"/>
          <w:lang w:val="en-GB"/>
        </w:rPr>
        <w:t xml:space="preserve">d 12 months (FU12) after surgery, 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extent of </w:t>
      </w:r>
      <w:r>
        <w:rPr>
          <w:rFonts w:ascii="Arial" w:hAnsi="Arial" w:cs="Arial"/>
          <w:sz w:val="22"/>
          <w:szCs w:val="22"/>
          <w:lang w:val="en-GB"/>
        </w:rPr>
        <w:t>tumour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resection, postoperative concomitant RT and chemotherapy and adjuvant chemotherapy.</w:t>
      </w:r>
    </w:p>
    <w:p w14:paraId="03C1C5DA" w14:textId="77777777" w:rsidR="005024A6" w:rsidRPr="00E046EF" w:rsidRDefault="005024A6" w:rsidP="005024A6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</w:p>
    <w:p w14:paraId="3BCFFA63" w14:textId="77777777" w:rsidR="005024A6" w:rsidRPr="00E046EF" w:rsidRDefault="005024A6" w:rsidP="005024A6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  <w:r w:rsidRPr="00E046EF">
        <w:rPr>
          <w:rFonts w:ascii="Arial" w:hAnsi="Arial" w:cs="Arial"/>
          <w:sz w:val="22"/>
          <w:szCs w:val="22"/>
          <w:lang w:val="en-GB"/>
        </w:rPr>
        <w:t>FU1</w:t>
      </w:r>
      <w:r>
        <w:rPr>
          <w:rFonts w:ascii="Arial" w:hAnsi="Arial" w:cs="Arial"/>
          <w:sz w:val="22"/>
          <w:szCs w:val="22"/>
          <w:lang w:val="en-GB"/>
        </w:rPr>
        <w:t>:</w:t>
      </w:r>
      <w:r>
        <w:rPr>
          <w:rFonts w:ascii="Arial" w:hAnsi="Arial" w:cs="Arial"/>
          <w:sz w:val="22"/>
          <w:szCs w:val="22"/>
          <w:lang w:val="en-GB"/>
        </w:rPr>
        <w:tab/>
      </w:r>
      <w:r w:rsidRPr="00E046EF">
        <w:rPr>
          <w:rFonts w:ascii="Arial" w:hAnsi="Arial" w:cs="Arial"/>
          <w:sz w:val="22"/>
          <w:szCs w:val="22"/>
          <w:lang w:val="en-GB"/>
        </w:rPr>
        <w:t>ANOVA: R 0.600; R</w:t>
      </w:r>
      <w:r w:rsidRPr="00E046EF">
        <w:rPr>
          <w:rFonts w:ascii="Arial" w:hAnsi="Arial" w:cs="Arial"/>
          <w:sz w:val="22"/>
          <w:szCs w:val="22"/>
          <w:vertAlign w:val="superscript"/>
          <w:lang w:val="en-GB"/>
        </w:rPr>
        <w:t>2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0.360; adjusted R</w:t>
      </w:r>
      <w:r w:rsidRPr="00E046EF">
        <w:rPr>
          <w:rFonts w:ascii="Arial" w:hAnsi="Arial" w:cs="Arial"/>
          <w:sz w:val="22"/>
          <w:szCs w:val="22"/>
          <w:vertAlign w:val="superscript"/>
          <w:lang w:val="en-GB"/>
        </w:rPr>
        <w:t>2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0.040; F 1.125; </w:t>
      </w:r>
      <w:r w:rsidRPr="00E046EF">
        <w:rPr>
          <w:rFonts w:ascii="Arial" w:hAnsi="Arial" w:cs="Arial"/>
          <w:i/>
          <w:sz w:val="22"/>
          <w:szCs w:val="22"/>
          <w:lang w:val="en-GB"/>
        </w:rPr>
        <w:t>p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value 0.407.</w:t>
      </w:r>
    </w:p>
    <w:p w14:paraId="34C578AA" w14:textId="77777777" w:rsidR="005024A6" w:rsidRPr="00E046EF" w:rsidRDefault="005024A6" w:rsidP="005024A6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  <w:r w:rsidRPr="00E046EF">
        <w:rPr>
          <w:rFonts w:ascii="Arial" w:hAnsi="Arial" w:cs="Arial"/>
          <w:sz w:val="22"/>
          <w:szCs w:val="22"/>
          <w:lang w:val="en-GB"/>
        </w:rPr>
        <w:t>FU3</w:t>
      </w:r>
      <w:r>
        <w:rPr>
          <w:rFonts w:ascii="Arial" w:hAnsi="Arial" w:cs="Arial"/>
          <w:sz w:val="22"/>
          <w:szCs w:val="22"/>
          <w:lang w:val="en-GB"/>
        </w:rPr>
        <w:t>: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</w:t>
      </w:r>
      <w:r>
        <w:rPr>
          <w:rFonts w:ascii="Arial" w:hAnsi="Arial" w:cs="Arial"/>
          <w:sz w:val="22"/>
          <w:szCs w:val="22"/>
          <w:lang w:val="en-GB"/>
        </w:rPr>
        <w:tab/>
      </w:r>
      <w:r w:rsidRPr="00E046EF">
        <w:rPr>
          <w:rFonts w:ascii="Arial" w:hAnsi="Arial" w:cs="Arial"/>
          <w:sz w:val="22"/>
          <w:szCs w:val="22"/>
          <w:lang w:val="en-GB"/>
        </w:rPr>
        <w:t>ANOVA: R 0.962; R</w:t>
      </w:r>
      <w:r w:rsidRPr="00E046EF">
        <w:rPr>
          <w:rFonts w:ascii="Arial" w:hAnsi="Arial" w:cs="Arial"/>
          <w:sz w:val="22"/>
          <w:szCs w:val="22"/>
          <w:vertAlign w:val="superscript"/>
          <w:lang w:val="en-GB"/>
        </w:rPr>
        <w:t>2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0.925; adjusted R</w:t>
      </w:r>
      <w:r w:rsidRPr="00E046EF">
        <w:rPr>
          <w:rFonts w:ascii="Arial" w:hAnsi="Arial" w:cs="Arial"/>
          <w:sz w:val="22"/>
          <w:szCs w:val="22"/>
          <w:vertAlign w:val="superscript"/>
          <w:lang w:val="en-GB"/>
        </w:rPr>
        <w:t>2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0.738; F 4.952; </w:t>
      </w:r>
      <w:r w:rsidRPr="00E046EF">
        <w:rPr>
          <w:rFonts w:ascii="Arial" w:hAnsi="Arial" w:cs="Arial"/>
          <w:i/>
          <w:sz w:val="22"/>
          <w:szCs w:val="22"/>
          <w:lang w:val="en-GB"/>
        </w:rPr>
        <w:t>p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value 0.177.</w:t>
      </w:r>
    </w:p>
    <w:p w14:paraId="16B2DD4A" w14:textId="77777777" w:rsidR="005024A6" w:rsidRPr="00E046EF" w:rsidRDefault="005024A6" w:rsidP="005024A6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  <w:r w:rsidRPr="00E046EF">
        <w:rPr>
          <w:rFonts w:ascii="Arial" w:hAnsi="Arial" w:cs="Arial"/>
          <w:sz w:val="22"/>
          <w:szCs w:val="22"/>
          <w:lang w:val="en-GB"/>
        </w:rPr>
        <w:t>FU6</w:t>
      </w:r>
      <w:r>
        <w:rPr>
          <w:rFonts w:ascii="Arial" w:hAnsi="Arial" w:cs="Arial"/>
          <w:sz w:val="22"/>
          <w:szCs w:val="22"/>
          <w:lang w:val="en-GB"/>
        </w:rPr>
        <w:t>:</w:t>
      </w:r>
      <w:r>
        <w:rPr>
          <w:rFonts w:ascii="Arial" w:hAnsi="Arial" w:cs="Arial"/>
          <w:sz w:val="22"/>
          <w:szCs w:val="22"/>
          <w:lang w:val="en-GB"/>
        </w:rPr>
        <w:tab/>
      </w:r>
      <w:r w:rsidRPr="00E046EF">
        <w:rPr>
          <w:rFonts w:ascii="Arial" w:hAnsi="Arial" w:cs="Arial"/>
          <w:sz w:val="22"/>
          <w:szCs w:val="22"/>
          <w:lang w:val="en-GB"/>
        </w:rPr>
        <w:t>ANOVA: R 0.770; R</w:t>
      </w:r>
      <w:r w:rsidRPr="00E046EF">
        <w:rPr>
          <w:rFonts w:ascii="Arial" w:hAnsi="Arial" w:cs="Arial"/>
          <w:sz w:val="22"/>
          <w:szCs w:val="22"/>
          <w:vertAlign w:val="superscript"/>
          <w:lang w:val="en-GB"/>
        </w:rPr>
        <w:t>2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0.592; adjusted R</w:t>
      </w:r>
      <w:r w:rsidRPr="00E046EF">
        <w:rPr>
          <w:rFonts w:ascii="Arial" w:hAnsi="Arial" w:cs="Arial"/>
          <w:sz w:val="22"/>
          <w:szCs w:val="22"/>
          <w:vertAlign w:val="superscript"/>
          <w:lang w:val="en-GB"/>
        </w:rPr>
        <w:t>2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-0.087; F 0.872; </w:t>
      </w:r>
      <w:r w:rsidRPr="00E046EF">
        <w:rPr>
          <w:rFonts w:ascii="Arial" w:hAnsi="Arial" w:cs="Arial"/>
          <w:i/>
          <w:sz w:val="22"/>
          <w:szCs w:val="22"/>
          <w:lang w:val="en-GB"/>
        </w:rPr>
        <w:t>p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value 0.584.</w:t>
      </w:r>
    </w:p>
    <w:p w14:paraId="66E016F4" w14:textId="77777777" w:rsidR="005024A6" w:rsidRDefault="005024A6" w:rsidP="005024A6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  <w:r w:rsidRPr="00E046EF">
        <w:rPr>
          <w:rFonts w:ascii="Arial" w:hAnsi="Arial" w:cs="Arial"/>
          <w:sz w:val="22"/>
          <w:szCs w:val="22"/>
          <w:lang w:val="en-GB"/>
        </w:rPr>
        <w:t>FU12</w:t>
      </w:r>
      <w:r>
        <w:rPr>
          <w:rFonts w:ascii="Arial" w:hAnsi="Arial" w:cs="Arial"/>
          <w:sz w:val="22"/>
          <w:szCs w:val="22"/>
          <w:lang w:val="en-GB"/>
        </w:rPr>
        <w:t>:</w:t>
      </w:r>
      <w:r>
        <w:rPr>
          <w:rFonts w:ascii="Arial" w:hAnsi="Arial" w:cs="Arial"/>
          <w:sz w:val="22"/>
          <w:szCs w:val="22"/>
          <w:lang w:val="en-GB"/>
        </w:rPr>
        <w:tab/>
      </w:r>
      <w:r w:rsidRPr="00E046EF">
        <w:rPr>
          <w:rFonts w:ascii="Arial" w:hAnsi="Arial" w:cs="Arial"/>
          <w:sz w:val="22"/>
          <w:szCs w:val="22"/>
          <w:lang w:val="en-GB"/>
        </w:rPr>
        <w:t>ANOVA: R 0.719; R</w:t>
      </w:r>
      <w:r w:rsidRPr="00E046EF">
        <w:rPr>
          <w:rFonts w:ascii="Arial" w:hAnsi="Arial" w:cs="Arial"/>
          <w:sz w:val="22"/>
          <w:szCs w:val="22"/>
          <w:vertAlign w:val="superscript"/>
          <w:lang w:val="en-GB"/>
        </w:rPr>
        <w:t>2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0.518; adjusted R</w:t>
      </w:r>
      <w:r w:rsidRPr="00E046EF">
        <w:rPr>
          <w:rFonts w:ascii="Arial" w:hAnsi="Arial" w:cs="Arial"/>
          <w:sz w:val="22"/>
          <w:szCs w:val="22"/>
          <w:vertAlign w:val="superscript"/>
          <w:lang w:val="en-GB"/>
        </w:rPr>
        <w:t>2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0.035; F 1.073; </w:t>
      </w:r>
      <w:r w:rsidRPr="00E046EF">
        <w:rPr>
          <w:rFonts w:ascii="Arial" w:hAnsi="Arial" w:cs="Arial"/>
          <w:i/>
          <w:sz w:val="22"/>
          <w:szCs w:val="22"/>
          <w:lang w:val="en-GB"/>
        </w:rPr>
        <w:t>p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value 0.482.</w:t>
      </w:r>
    </w:p>
    <w:p w14:paraId="3DDD7BE3" w14:textId="77777777" w:rsidR="005024A6" w:rsidRPr="00E046EF" w:rsidRDefault="005024A6" w:rsidP="005024A6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</w:p>
    <w:p w14:paraId="74E686DB" w14:textId="77777777" w:rsidR="005024A6" w:rsidRPr="00E046EF" w:rsidRDefault="005024A6" w:rsidP="005024A6">
      <w:pPr>
        <w:spacing w:line="360" w:lineRule="auto"/>
        <w:jc w:val="center"/>
        <w:rPr>
          <w:rFonts w:ascii="Arial" w:hAnsi="Arial" w:cs="Arial"/>
          <w:sz w:val="22"/>
          <w:szCs w:val="22"/>
          <w:lang w:val="en-GB"/>
        </w:rPr>
      </w:pPr>
      <w:r w:rsidRPr="00E046EF">
        <w:rPr>
          <w:rFonts w:ascii="Arial" w:hAnsi="Arial" w:cs="Arial"/>
          <w:noProof/>
          <w:sz w:val="22"/>
          <w:szCs w:val="22"/>
          <w:lang w:eastAsia="it-IT"/>
        </w:rPr>
        <w:drawing>
          <wp:inline distT="0" distB="0" distL="0" distR="0" wp14:anchorId="1808D757" wp14:editId="2639E366">
            <wp:extent cx="5220000" cy="5021463"/>
            <wp:effectExtent l="0" t="0" r="0" b="8255"/>
            <wp:docPr id="32" name="Immagine 32" descr="../../../../Schermata%202023-11-01%20alle%2019.29.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../../../../Schermata%202023-11-01%20alle%2019.29.20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0000" cy="5021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B68285" w14:textId="77777777" w:rsidR="005024A6" w:rsidRPr="005024A6" w:rsidRDefault="005024A6" w:rsidP="005024A6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  <w:r w:rsidRPr="005024A6">
        <w:rPr>
          <w:rFonts w:ascii="Arial" w:hAnsi="Arial" w:cs="Arial"/>
          <w:sz w:val="22"/>
          <w:szCs w:val="22"/>
          <w:lang w:val="en-GB"/>
        </w:rPr>
        <w:t>NTR: near total resection; RT: radiotherapy; STR: subtotal resection; TMZ: temozolomide.</w:t>
      </w:r>
    </w:p>
    <w:p w14:paraId="40B9FCB0" w14:textId="77777777" w:rsidR="005024A6" w:rsidRPr="00E046EF" w:rsidRDefault="005024A6" w:rsidP="005024A6">
      <w:pPr>
        <w:spacing w:line="360" w:lineRule="auto"/>
        <w:jc w:val="both"/>
        <w:rPr>
          <w:rFonts w:ascii="Arial" w:hAnsi="Arial" w:cs="Arial"/>
          <w:b/>
          <w:sz w:val="22"/>
          <w:szCs w:val="22"/>
          <w:lang w:val="en-GB"/>
        </w:rPr>
      </w:pPr>
      <w:r w:rsidRPr="00E046EF">
        <w:rPr>
          <w:rFonts w:ascii="Arial" w:hAnsi="Arial" w:cs="Arial"/>
          <w:b/>
          <w:sz w:val="22"/>
          <w:szCs w:val="22"/>
          <w:lang w:val="en-GB"/>
        </w:rPr>
        <w:br w:type="page"/>
      </w:r>
    </w:p>
    <w:p w14:paraId="3A1FB3A5" w14:textId="286514E5" w:rsidR="005024A6" w:rsidRPr="00E046EF" w:rsidRDefault="005024A6" w:rsidP="005024A6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  <w:r w:rsidRPr="00E046EF">
        <w:rPr>
          <w:rFonts w:ascii="Arial" w:hAnsi="Arial" w:cs="Arial"/>
          <w:b/>
          <w:sz w:val="22"/>
          <w:szCs w:val="22"/>
          <w:lang w:val="en-GB"/>
        </w:rPr>
        <w:lastRenderedPageBreak/>
        <w:t>Table 1</w:t>
      </w:r>
      <w:r w:rsidR="00124E4C">
        <w:rPr>
          <w:rFonts w:ascii="Arial" w:hAnsi="Arial" w:cs="Arial"/>
          <w:b/>
          <w:sz w:val="22"/>
          <w:szCs w:val="22"/>
          <w:lang w:val="en-GB"/>
        </w:rPr>
        <w:t>6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– Multivariate linear regression analysis </w:t>
      </w:r>
      <w:r>
        <w:rPr>
          <w:rFonts w:ascii="Arial" w:hAnsi="Arial" w:cs="Arial"/>
          <w:sz w:val="22"/>
          <w:szCs w:val="22"/>
          <w:lang w:val="en-GB"/>
        </w:rPr>
        <w:t>between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</w:t>
      </w:r>
      <w:r w:rsidR="00AB0FD7">
        <w:rPr>
          <w:rFonts w:ascii="Arial" w:hAnsi="Arial" w:cs="Arial"/>
          <w:sz w:val="22"/>
          <w:szCs w:val="22"/>
          <w:lang w:val="en-GB"/>
        </w:rPr>
        <w:t>miR-23b-3p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plasmatic concentrations 1 (FU1), 3 (FU3), 6 (FU6) an</w:t>
      </w:r>
      <w:r>
        <w:rPr>
          <w:rFonts w:ascii="Arial" w:hAnsi="Arial" w:cs="Arial"/>
          <w:sz w:val="22"/>
          <w:szCs w:val="22"/>
          <w:lang w:val="en-GB"/>
        </w:rPr>
        <w:t xml:space="preserve">d 12 months (FU12) after surgery, 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extent of </w:t>
      </w:r>
      <w:r>
        <w:rPr>
          <w:rFonts w:ascii="Arial" w:hAnsi="Arial" w:cs="Arial"/>
          <w:sz w:val="22"/>
          <w:szCs w:val="22"/>
          <w:lang w:val="en-GB"/>
        </w:rPr>
        <w:t>tumour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resection, postoperative concomitant RT and chemotherapy and adjuvant chemotherapy.</w:t>
      </w:r>
    </w:p>
    <w:p w14:paraId="6D3B9442" w14:textId="77777777" w:rsidR="005024A6" w:rsidRPr="00E046EF" w:rsidRDefault="005024A6" w:rsidP="005024A6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</w:p>
    <w:p w14:paraId="21B3A795" w14:textId="77777777" w:rsidR="005024A6" w:rsidRPr="00E046EF" w:rsidRDefault="005024A6" w:rsidP="005024A6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  <w:r w:rsidRPr="00E046EF">
        <w:rPr>
          <w:rFonts w:ascii="Arial" w:hAnsi="Arial" w:cs="Arial"/>
          <w:sz w:val="22"/>
          <w:szCs w:val="22"/>
          <w:lang w:val="en-GB"/>
        </w:rPr>
        <w:t>FU1</w:t>
      </w:r>
      <w:r>
        <w:rPr>
          <w:rFonts w:ascii="Arial" w:hAnsi="Arial" w:cs="Arial"/>
          <w:sz w:val="22"/>
          <w:szCs w:val="22"/>
          <w:lang w:val="en-GB"/>
        </w:rPr>
        <w:t>:</w:t>
      </w:r>
      <w:r>
        <w:rPr>
          <w:rFonts w:ascii="Arial" w:hAnsi="Arial" w:cs="Arial"/>
          <w:sz w:val="22"/>
          <w:szCs w:val="22"/>
          <w:lang w:val="en-GB"/>
        </w:rPr>
        <w:tab/>
      </w:r>
      <w:r w:rsidRPr="00E046EF">
        <w:rPr>
          <w:rFonts w:ascii="Arial" w:hAnsi="Arial" w:cs="Arial"/>
          <w:sz w:val="22"/>
          <w:szCs w:val="22"/>
          <w:lang w:val="en-GB"/>
        </w:rPr>
        <w:t>ANOVA: R 0.587; R</w:t>
      </w:r>
      <w:r w:rsidRPr="00E046EF">
        <w:rPr>
          <w:rFonts w:ascii="Arial" w:hAnsi="Arial" w:cs="Arial"/>
          <w:sz w:val="22"/>
          <w:szCs w:val="22"/>
          <w:vertAlign w:val="superscript"/>
          <w:lang w:val="en-GB"/>
        </w:rPr>
        <w:t>2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0.345; adjusted R</w:t>
      </w:r>
      <w:r w:rsidRPr="00E046EF">
        <w:rPr>
          <w:rFonts w:ascii="Arial" w:hAnsi="Arial" w:cs="Arial"/>
          <w:sz w:val="22"/>
          <w:szCs w:val="22"/>
          <w:vertAlign w:val="superscript"/>
          <w:lang w:val="en-GB"/>
        </w:rPr>
        <w:t>2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0.107; F 1.448; </w:t>
      </w:r>
      <w:r w:rsidRPr="00E046EF">
        <w:rPr>
          <w:rFonts w:ascii="Arial" w:hAnsi="Arial" w:cs="Arial"/>
          <w:i/>
          <w:sz w:val="22"/>
          <w:szCs w:val="22"/>
          <w:lang w:val="en-GB"/>
        </w:rPr>
        <w:t>p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value 0.283.</w:t>
      </w:r>
    </w:p>
    <w:p w14:paraId="0430BF7F" w14:textId="77777777" w:rsidR="005024A6" w:rsidRPr="00E046EF" w:rsidRDefault="005024A6" w:rsidP="005024A6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  <w:r w:rsidRPr="00E046EF">
        <w:rPr>
          <w:rFonts w:ascii="Arial" w:hAnsi="Arial" w:cs="Arial"/>
          <w:sz w:val="22"/>
          <w:szCs w:val="22"/>
          <w:lang w:val="en-GB"/>
        </w:rPr>
        <w:t>FU3</w:t>
      </w:r>
      <w:r>
        <w:rPr>
          <w:rFonts w:ascii="Arial" w:hAnsi="Arial" w:cs="Arial"/>
          <w:sz w:val="22"/>
          <w:szCs w:val="22"/>
          <w:lang w:val="en-GB"/>
        </w:rPr>
        <w:t>:</w:t>
      </w:r>
      <w:r>
        <w:rPr>
          <w:rFonts w:ascii="Arial" w:hAnsi="Arial" w:cs="Arial"/>
          <w:sz w:val="22"/>
          <w:szCs w:val="22"/>
          <w:lang w:val="en-GB"/>
        </w:rPr>
        <w:tab/>
      </w:r>
      <w:r w:rsidRPr="00E046EF">
        <w:rPr>
          <w:rFonts w:ascii="Arial" w:hAnsi="Arial" w:cs="Arial"/>
          <w:sz w:val="22"/>
          <w:szCs w:val="22"/>
          <w:lang w:val="en-GB"/>
        </w:rPr>
        <w:t>ANOVA: R 0.960; R</w:t>
      </w:r>
      <w:r w:rsidRPr="00E046EF">
        <w:rPr>
          <w:rFonts w:ascii="Arial" w:hAnsi="Arial" w:cs="Arial"/>
          <w:sz w:val="22"/>
          <w:szCs w:val="22"/>
          <w:vertAlign w:val="superscript"/>
          <w:lang w:val="en-GB"/>
        </w:rPr>
        <w:t>2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0.922; adjusted R</w:t>
      </w:r>
      <w:r w:rsidRPr="00E046EF">
        <w:rPr>
          <w:rFonts w:ascii="Arial" w:hAnsi="Arial" w:cs="Arial"/>
          <w:sz w:val="22"/>
          <w:szCs w:val="22"/>
          <w:vertAlign w:val="superscript"/>
          <w:lang w:val="en-GB"/>
        </w:rPr>
        <w:t>2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0.725; F 4.696; </w:t>
      </w:r>
      <w:r w:rsidRPr="00E046EF">
        <w:rPr>
          <w:rFonts w:ascii="Arial" w:hAnsi="Arial" w:cs="Arial"/>
          <w:i/>
          <w:sz w:val="22"/>
          <w:szCs w:val="22"/>
          <w:lang w:val="en-GB"/>
        </w:rPr>
        <w:t>p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value 0.185.</w:t>
      </w:r>
    </w:p>
    <w:p w14:paraId="5D2F1FBC" w14:textId="77777777" w:rsidR="005024A6" w:rsidRPr="00E046EF" w:rsidRDefault="005024A6" w:rsidP="005024A6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  <w:r w:rsidRPr="00E046EF">
        <w:rPr>
          <w:rFonts w:ascii="Arial" w:hAnsi="Arial" w:cs="Arial"/>
          <w:sz w:val="22"/>
          <w:szCs w:val="22"/>
          <w:lang w:val="en-GB"/>
        </w:rPr>
        <w:t>FU6</w:t>
      </w:r>
      <w:r>
        <w:rPr>
          <w:rFonts w:ascii="Arial" w:hAnsi="Arial" w:cs="Arial"/>
          <w:sz w:val="22"/>
          <w:szCs w:val="22"/>
          <w:lang w:val="en-GB"/>
        </w:rPr>
        <w:t>:</w:t>
      </w:r>
      <w:r>
        <w:rPr>
          <w:rFonts w:ascii="Arial" w:hAnsi="Arial" w:cs="Arial"/>
          <w:sz w:val="22"/>
          <w:szCs w:val="22"/>
          <w:lang w:val="en-GB"/>
        </w:rPr>
        <w:tab/>
      </w:r>
      <w:r w:rsidRPr="00E046EF">
        <w:rPr>
          <w:rFonts w:ascii="Arial" w:hAnsi="Arial" w:cs="Arial"/>
          <w:sz w:val="22"/>
          <w:szCs w:val="22"/>
          <w:lang w:val="en-GB"/>
        </w:rPr>
        <w:t>ANOVA: R 0.650; R</w:t>
      </w:r>
      <w:r w:rsidRPr="00E046EF">
        <w:rPr>
          <w:rFonts w:ascii="Arial" w:hAnsi="Arial" w:cs="Arial"/>
          <w:sz w:val="22"/>
          <w:szCs w:val="22"/>
          <w:vertAlign w:val="superscript"/>
          <w:lang w:val="en-GB"/>
        </w:rPr>
        <w:t>2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0.422; adjusted R</w:t>
      </w:r>
      <w:r w:rsidRPr="00E046EF">
        <w:rPr>
          <w:rFonts w:ascii="Arial" w:hAnsi="Arial" w:cs="Arial"/>
          <w:sz w:val="22"/>
          <w:szCs w:val="22"/>
          <w:vertAlign w:val="superscript"/>
          <w:lang w:val="en-GB"/>
        </w:rPr>
        <w:t>2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-0.542; F 0.438; </w:t>
      </w:r>
      <w:r w:rsidRPr="00E046EF">
        <w:rPr>
          <w:rFonts w:ascii="Arial" w:hAnsi="Arial" w:cs="Arial"/>
          <w:i/>
          <w:sz w:val="22"/>
          <w:szCs w:val="22"/>
          <w:lang w:val="en-GB"/>
        </w:rPr>
        <w:t>p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value 0.804.</w:t>
      </w:r>
    </w:p>
    <w:p w14:paraId="73E15CC4" w14:textId="77777777" w:rsidR="005024A6" w:rsidRDefault="005024A6" w:rsidP="005024A6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  <w:r w:rsidRPr="00E046EF">
        <w:rPr>
          <w:rFonts w:ascii="Arial" w:hAnsi="Arial" w:cs="Arial"/>
          <w:sz w:val="22"/>
          <w:szCs w:val="22"/>
          <w:lang w:val="en-GB"/>
        </w:rPr>
        <w:t>FU12</w:t>
      </w:r>
      <w:r>
        <w:rPr>
          <w:rFonts w:ascii="Arial" w:hAnsi="Arial" w:cs="Arial"/>
          <w:sz w:val="22"/>
          <w:szCs w:val="22"/>
          <w:lang w:val="en-GB"/>
        </w:rPr>
        <w:t>:</w:t>
      </w:r>
      <w:r>
        <w:rPr>
          <w:rFonts w:ascii="Arial" w:hAnsi="Arial" w:cs="Arial"/>
          <w:sz w:val="22"/>
          <w:szCs w:val="22"/>
          <w:lang w:val="en-GB"/>
        </w:rPr>
        <w:tab/>
      </w:r>
      <w:r w:rsidRPr="00E046EF">
        <w:rPr>
          <w:rFonts w:ascii="Arial" w:hAnsi="Arial" w:cs="Arial"/>
          <w:sz w:val="22"/>
          <w:szCs w:val="22"/>
          <w:lang w:val="en-GB"/>
        </w:rPr>
        <w:t>ANOVA: R 0.800; R</w:t>
      </w:r>
      <w:r w:rsidRPr="00E046EF">
        <w:rPr>
          <w:rFonts w:ascii="Arial" w:hAnsi="Arial" w:cs="Arial"/>
          <w:sz w:val="22"/>
          <w:szCs w:val="22"/>
          <w:vertAlign w:val="superscript"/>
          <w:lang w:val="en-GB"/>
        </w:rPr>
        <w:t>2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0.640; adjusted R</w:t>
      </w:r>
      <w:r w:rsidRPr="00E046EF">
        <w:rPr>
          <w:rFonts w:ascii="Arial" w:hAnsi="Arial" w:cs="Arial"/>
          <w:sz w:val="22"/>
          <w:szCs w:val="22"/>
          <w:vertAlign w:val="superscript"/>
          <w:lang w:val="en-GB"/>
        </w:rPr>
        <w:t>2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0.280; F 1.777; </w:t>
      </w:r>
      <w:r w:rsidRPr="00E046EF">
        <w:rPr>
          <w:rFonts w:ascii="Arial" w:hAnsi="Arial" w:cs="Arial"/>
          <w:i/>
          <w:sz w:val="22"/>
          <w:szCs w:val="22"/>
          <w:lang w:val="en-GB"/>
        </w:rPr>
        <w:t>p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value 0.360.</w:t>
      </w:r>
    </w:p>
    <w:p w14:paraId="27B0B381" w14:textId="77777777" w:rsidR="005024A6" w:rsidRPr="00E046EF" w:rsidRDefault="005024A6" w:rsidP="005024A6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</w:p>
    <w:p w14:paraId="40E32FB5" w14:textId="77777777" w:rsidR="005024A6" w:rsidRPr="00E046EF" w:rsidRDefault="005024A6" w:rsidP="005024A6">
      <w:pPr>
        <w:spacing w:line="360" w:lineRule="auto"/>
        <w:jc w:val="center"/>
        <w:rPr>
          <w:rFonts w:ascii="Arial" w:hAnsi="Arial" w:cs="Arial"/>
          <w:sz w:val="22"/>
          <w:szCs w:val="22"/>
          <w:lang w:val="en-GB"/>
        </w:rPr>
      </w:pPr>
      <w:r w:rsidRPr="00E046EF">
        <w:rPr>
          <w:rFonts w:ascii="Arial" w:hAnsi="Arial" w:cs="Arial"/>
          <w:noProof/>
          <w:sz w:val="22"/>
          <w:szCs w:val="22"/>
          <w:lang w:eastAsia="it-IT"/>
        </w:rPr>
        <w:drawing>
          <wp:inline distT="0" distB="0" distL="0" distR="0" wp14:anchorId="15D57BC7" wp14:editId="39FA2BDA">
            <wp:extent cx="5220000" cy="5021463"/>
            <wp:effectExtent l="0" t="0" r="0" b="8255"/>
            <wp:docPr id="33" name="Immagine 33" descr="../../../../Schermata%202023-11-01%20alle%2019.30.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../../../../Schermata%202023-11-01%20alle%2019.30.05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0000" cy="5021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2A83F3" w14:textId="77777777" w:rsidR="005024A6" w:rsidRPr="005024A6" w:rsidRDefault="005024A6" w:rsidP="005024A6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  <w:r w:rsidRPr="005024A6">
        <w:rPr>
          <w:rFonts w:ascii="Arial" w:hAnsi="Arial" w:cs="Arial"/>
          <w:sz w:val="22"/>
          <w:szCs w:val="22"/>
          <w:lang w:val="en-GB"/>
        </w:rPr>
        <w:t>NTR: near total resection; RT: radiotherapy; STR: subtotal resection; TMZ: temozolomide.</w:t>
      </w:r>
    </w:p>
    <w:p w14:paraId="4814D7E5" w14:textId="77777777" w:rsidR="005024A6" w:rsidRPr="00E046EF" w:rsidRDefault="005024A6" w:rsidP="005024A6">
      <w:pPr>
        <w:spacing w:line="360" w:lineRule="auto"/>
        <w:jc w:val="both"/>
        <w:rPr>
          <w:rFonts w:ascii="Arial" w:hAnsi="Arial" w:cs="Arial"/>
          <w:b/>
          <w:sz w:val="22"/>
          <w:szCs w:val="22"/>
          <w:lang w:val="en-GB"/>
        </w:rPr>
      </w:pPr>
      <w:r w:rsidRPr="00E046EF">
        <w:rPr>
          <w:rFonts w:ascii="Arial" w:hAnsi="Arial" w:cs="Arial"/>
          <w:b/>
          <w:sz w:val="22"/>
          <w:szCs w:val="22"/>
          <w:lang w:val="en-GB"/>
        </w:rPr>
        <w:br w:type="page"/>
      </w:r>
    </w:p>
    <w:p w14:paraId="62AB4521" w14:textId="3B3B1F8A" w:rsidR="005024A6" w:rsidRPr="00E046EF" w:rsidRDefault="005024A6" w:rsidP="005024A6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  <w:r w:rsidRPr="00E046EF">
        <w:rPr>
          <w:rFonts w:ascii="Arial" w:hAnsi="Arial" w:cs="Arial"/>
          <w:b/>
          <w:sz w:val="22"/>
          <w:szCs w:val="22"/>
          <w:lang w:val="en-GB"/>
        </w:rPr>
        <w:lastRenderedPageBreak/>
        <w:t>Table 1</w:t>
      </w:r>
      <w:r w:rsidR="00124E4C">
        <w:rPr>
          <w:rFonts w:ascii="Arial" w:hAnsi="Arial" w:cs="Arial"/>
          <w:b/>
          <w:sz w:val="22"/>
          <w:szCs w:val="22"/>
          <w:lang w:val="en-GB"/>
        </w:rPr>
        <w:t>7</w:t>
      </w:r>
      <w:bookmarkStart w:id="0" w:name="_GoBack"/>
      <w:bookmarkEnd w:id="0"/>
      <w:r w:rsidRPr="00E046EF">
        <w:rPr>
          <w:rFonts w:ascii="Arial" w:hAnsi="Arial" w:cs="Arial"/>
          <w:sz w:val="22"/>
          <w:szCs w:val="22"/>
          <w:lang w:val="en-GB"/>
        </w:rPr>
        <w:t xml:space="preserve"> – Multivariate linear regression analysis </w:t>
      </w:r>
      <w:r>
        <w:rPr>
          <w:rFonts w:ascii="Arial" w:hAnsi="Arial" w:cs="Arial"/>
          <w:sz w:val="22"/>
          <w:szCs w:val="22"/>
          <w:lang w:val="en-GB"/>
        </w:rPr>
        <w:t>between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</w:t>
      </w:r>
      <w:r w:rsidR="00AB0FD7">
        <w:rPr>
          <w:rFonts w:ascii="Arial" w:hAnsi="Arial" w:cs="Arial"/>
          <w:sz w:val="22"/>
          <w:szCs w:val="22"/>
          <w:lang w:val="en-GB"/>
        </w:rPr>
        <w:t>miR-34a-5p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plasmatic concentrations 1 (FU1), 3 (FU3), 6 (FU6) an</w:t>
      </w:r>
      <w:r>
        <w:rPr>
          <w:rFonts w:ascii="Arial" w:hAnsi="Arial" w:cs="Arial"/>
          <w:sz w:val="22"/>
          <w:szCs w:val="22"/>
          <w:lang w:val="en-GB"/>
        </w:rPr>
        <w:t xml:space="preserve">d 12 months (FU12) after surgery, 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extent of </w:t>
      </w:r>
      <w:r>
        <w:rPr>
          <w:rFonts w:ascii="Arial" w:hAnsi="Arial" w:cs="Arial"/>
          <w:sz w:val="22"/>
          <w:szCs w:val="22"/>
          <w:lang w:val="en-GB"/>
        </w:rPr>
        <w:t>tumour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resection, postoperative concomitant RT and chemotherapy and adjuvant chemotherapy.</w:t>
      </w:r>
    </w:p>
    <w:p w14:paraId="5F87F421" w14:textId="77777777" w:rsidR="005024A6" w:rsidRPr="00E046EF" w:rsidRDefault="005024A6" w:rsidP="005024A6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</w:p>
    <w:p w14:paraId="7DAD7A77" w14:textId="77777777" w:rsidR="005024A6" w:rsidRPr="00E046EF" w:rsidRDefault="005024A6" w:rsidP="005024A6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  <w:r w:rsidRPr="00E046EF">
        <w:rPr>
          <w:rFonts w:ascii="Arial" w:hAnsi="Arial" w:cs="Arial"/>
          <w:sz w:val="22"/>
          <w:szCs w:val="22"/>
          <w:lang w:val="en-GB"/>
        </w:rPr>
        <w:t>FU1</w:t>
      </w:r>
      <w:r>
        <w:rPr>
          <w:rFonts w:ascii="Arial" w:hAnsi="Arial" w:cs="Arial"/>
          <w:sz w:val="22"/>
          <w:szCs w:val="22"/>
          <w:lang w:val="en-GB"/>
        </w:rPr>
        <w:t>:</w:t>
      </w:r>
      <w:r>
        <w:rPr>
          <w:rFonts w:ascii="Arial" w:hAnsi="Arial" w:cs="Arial"/>
          <w:sz w:val="22"/>
          <w:szCs w:val="22"/>
          <w:lang w:val="en-GB"/>
        </w:rPr>
        <w:tab/>
      </w:r>
      <w:r w:rsidRPr="00E046EF">
        <w:rPr>
          <w:rFonts w:ascii="Arial" w:hAnsi="Arial" w:cs="Arial"/>
          <w:sz w:val="22"/>
          <w:szCs w:val="22"/>
          <w:lang w:val="en-GB"/>
        </w:rPr>
        <w:t>ANOVA: R 0.515; R</w:t>
      </w:r>
      <w:r w:rsidRPr="00E046EF">
        <w:rPr>
          <w:rFonts w:ascii="Arial" w:hAnsi="Arial" w:cs="Arial"/>
          <w:sz w:val="22"/>
          <w:szCs w:val="22"/>
          <w:vertAlign w:val="superscript"/>
          <w:lang w:val="en-GB"/>
        </w:rPr>
        <w:t>2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0.266; adjusted R</w:t>
      </w:r>
      <w:r w:rsidRPr="00E046EF">
        <w:rPr>
          <w:rFonts w:ascii="Arial" w:hAnsi="Arial" w:cs="Arial"/>
          <w:sz w:val="22"/>
          <w:szCs w:val="22"/>
          <w:vertAlign w:val="superscript"/>
          <w:lang w:val="en-GB"/>
        </w:rPr>
        <w:t>2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-0.001; F 0.994; </w:t>
      </w:r>
      <w:r w:rsidRPr="00E046EF">
        <w:rPr>
          <w:rFonts w:ascii="Arial" w:hAnsi="Arial" w:cs="Arial"/>
          <w:i/>
          <w:sz w:val="22"/>
          <w:szCs w:val="22"/>
          <w:lang w:val="en-GB"/>
        </w:rPr>
        <w:t>p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value 0.451.</w:t>
      </w:r>
    </w:p>
    <w:p w14:paraId="03401754" w14:textId="77777777" w:rsidR="005024A6" w:rsidRPr="00E046EF" w:rsidRDefault="005024A6" w:rsidP="005024A6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  <w:r w:rsidRPr="00E046EF">
        <w:rPr>
          <w:rFonts w:ascii="Arial" w:hAnsi="Arial" w:cs="Arial"/>
          <w:sz w:val="22"/>
          <w:szCs w:val="22"/>
          <w:lang w:val="en-GB"/>
        </w:rPr>
        <w:t>FU3</w:t>
      </w:r>
      <w:r>
        <w:rPr>
          <w:rFonts w:ascii="Arial" w:hAnsi="Arial" w:cs="Arial"/>
          <w:sz w:val="22"/>
          <w:szCs w:val="22"/>
          <w:lang w:val="en-GB"/>
        </w:rPr>
        <w:t>:</w:t>
      </w:r>
      <w:r>
        <w:rPr>
          <w:rFonts w:ascii="Arial" w:hAnsi="Arial" w:cs="Arial"/>
          <w:sz w:val="22"/>
          <w:szCs w:val="22"/>
          <w:lang w:val="en-GB"/>
        </w:rPr>
        <w:tab/>
      </w:r>
      <w:r w:rsidRPr="00E046EF">
        <w:rPr>
          <w:rFonts w:ascii="Arial" w:hAnsi="Arial" w:cs="Arial"/>
          <w:sz w:val="22"/>
          <w:szCs w:val="22"/>
          <w:lang w:val="en-GB"/>
        </w:rPr>
        <w:t>ANOVA: R 0.817; R</w:t>
      </w:r>
      <w:r w:rsidRPr="00E046EF">
        <w:rPr>
          <w:rFonts w:ascii="Arial" w:hAnsi="Arial" w:cs="Arial"/>
          <w:sz w:val="22"/>
          <w:szCs w:val="22"/>
          <w:vertAlign w:val="superscript"/>
          <w:lang w:val="en-GB"/>
        </w:rPr>
        <w:t>2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0.668; adjusted R</w:t>
      </w:r>
      <w:r w:rsidRPr="00E046EF">
        <w:rPr>
          <w:rFonts w:ascii="Arial" w:hAnsi="Arial" w:cs="Arial"/>
          <w:sz w:val="22"/>
          <w:szCs w:val="22"/>
          <w:vertAlign w:val="superscript"/>
          <w:lang w:val="en-GB"/>
        </w:rPr>
        <w:t>2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-0.163; F 0.803; </w:t>
      </w:r>
      <w:r w:rsidRPr="00E046EF">
        <w:rPr>
          <w:rFonts w:ascii="Arial" w:hAnsi="Arial" w:cs="Arial"/>
          <w:i/>
          <w:sz w:val="22"/>
          <w:szCs w:val="22"/>
          <w:lang w:val="en-GB"/>
        </w:rPr>
        <w:t>p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value 0.636.</w:t>
      </w:r>
    </w:p>
    <w:p w14:paraId="4CCB9ACD" w14:textId="77777777" w:rsidR="005024A6" w:rsidRPr="00E046EF" w:rsidRDefault="005024A6" w:rsidP="005024A6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  <w:r w:rsidRPr="00E046EF">
        <w:rPr>
          <w:rFonts w:ascii="Arial" w:hAnsi="Arial" w:cs="Arial"/>
          <w:sz w:val="22"/>
          <w:szCs w:val="22"/>
          <w:lang w:val="en-GB"/>
        </w:rPr>
        <w:t>FU6</w:t>
      </w:r>
      <w:r>
        <w:rPr>
          <w:rFonts w:ascii="Arial" w:hAnsi="Arial" w:cs="Arial"/>
          <w:sz w:val="22"/>
          <w:szCs w:val="22"/>
          <w:lang w:val="en-GB"/>
        </w:rPr>
        <w:t>:</w:t>
      </w:r>
      <w:r>
        <w:rPr>
          <w:rFonts w:ascii="Arial" w:hAnsi="Arial" w:cs="Arial"/>
          <w:sz w:val="22"/>
          <w:szCs w:val="22"/>
          <w:lang w:val="en-GB"/>
        </w:rPr>
        <w:tab/>
      </w:r>
      <w:r w:rsidRPr="00E046EF">
        <w:rPr>
          <w:rFonts w:ascii="Arial" w:hAnsi="Arial" w:cs="Arial"/>
          <w:sz w:val="22"/>
          <w:szCs w:val="22"/>
          <w:lang w:val="en-GB"/>
        </w:rPr>
        <w:t>ANOVA: R 0.918; R</w:t>
      </w:r>
      <w:r w:rsidRPr="00E046EF">
        <w:rPr>
          <w:rFonts w:ascii="Arial" w:hAnsi="Arial" w:cs="Arial"/>
          <w:sz w:val="22"/>
          <w:szCs w:val="22"/>
          <w:vertAlign w:val="superscript"/>
          <w:lang w:val="en-GB"/>
        </w:rPr>
        <w:t>2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0.843; adjusted R</w:t>
      </w:r>
      <w:r w:rsidRPr="00E046EF">
        <w:rPr>
          <w:rFonts w:ascii="Arial" w:hAnsi="Arial" w:cs="Arial"/>
          <w:sz w:val="22"/>
          <w:szCs w:val="22"/>
          <w:vertAlign w:val="superscript"/>
          <w:lang w:val="en-GB"/>
        </w:rPr>
        <w:t>2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0.581; F 3.222; </w:t>
      </w:r>
      <w:r w:rsidRPr="00E046EF">
        <w:rPr>
          <w:rFonts w:ascii="Arial" w:hAnsi="Arial" w:cs="Arial"/>
          <w:i/>
          <w:sz w:val="22"/>
          <w:szCs w:val="22"/>
          <w:lang w:val="en-GB"/>
        </w:rPr>
        <w:t>p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value 0.182.</w:t>
      </w:r>
    </w:p>
    <w:p w14:paraId="39FE8789" w14:textId="77777777" w:rsidR="005024A6" w:rsidRDefault="005024A6" w:rsidP="005024A6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  <w:r w:rsidRPr="00E046EF">
        <w:rPr>
          <w:rFonts w:ascii="Arial" w:hAnsi="Arial" w:cs="Arial"/>
          <w:sz w:val="22"/>
          <w:szCs w:val="22"/>
          <w:lang w:val="en-GB"/>
        </w:rPr>
        <w:t>FU12</w:t>
      </w:r>
      <w:r>
        <w:rPr>
          <w:rFonts w:ascii="Arial" w:hAnsi="Arial" w:cs="Arial"/>
          <w:sz w:val="22"/>
          <w:szCs w:val="22"/>
          <w:lang w:val="en-GB"/>
        </w:rPr>
        <w:t>:</w:t>
      </w:r>
      <w:r>
        <w:rPr>
          <w:rFonts w:ascii="Arial" w:hAnsi="Arial" w:cs="Arial"/>
          <w:sz w:val="22"/>
          <w:szCs w:val="22"/>
          <w:lang w:val="en-GB"/>
        </w:rPr>
        <w:tab/>
      </w:r>
      <w:r w:rsidRPr="00E046EF">
        <w:rPr>
          <w:rFonts w:ascii="Arial" w:hAnsi="Arial" w:cs="Arial"/>
          <w:sz w:val="22"/>
          <w:szCs w:val="22"/>
          <w:lang w:val="en-GB"/>
        </w:rPr>
        <w:t>ANOVA: R 0.317; R</w:t>
      </w:r>
      <w:r w:rsidRPr="00E046EF">
        <w:rPr>
          <w:rFonts w:ascii="Arial" w:hAnsi="Arial" w:cs="Arial"/>
          <w:sz w:val="22"/>
          <w:szCs w:val="22"/>
          <w:vertAlign w:val="superscript"/>
          <w:lang w:val="en-GB"/>
        </w:rPr>
        <w:t>2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0.100; adjusted R</w:t>
      </w:r>
      <w:r w:rsidRPr="00E046EF">
        <w:rPr>
          <w:rFonts w:ascii="Arial" w:hAnsi="Arial" w:cs="Arial"/>
          <w:sz w:val="22"/>
          <w:szCs w:val="22"/>
          <w:vertAlign w:val="superscript"/>
          <w:lang w:val="en-GB"/>
        </w:rPr>
        <w:t>2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-0.799; F 0.111; </w:t>
      </w:r>
      <w:r w:rsidRPr="00E046EF">
        <w:rPr>
          <w:rFonts w:ascii="Arial" w:hAnsi="Arial" w:cs="Arial"/>
          <w:i/>
          <w:sz w:val="22"/>
          <w:szCs w:val="22"/>
          <w:lang w:val="en-GB"/>
        </w:rPr>
        <w:t>p</w:t>
      </w:r>
      <w:r w:rsidRPr="00E046EF">
        <w:rPr>
          <w:rFonts w:ascii="Arial" w:hAnsi="Arial" w:cs="Arial"/>
          <w:sz w:val="22"/>
          <w:szCs w:val="22"/>
          <w:lang w:val="en-GB"/>
        </w:rPr>
        <w:t xml:space="preserve"> value 0.900.</w:t>
      </w:r>
    </w:p>
    <w:p w14:paraId="74A2742C" w14:textId="77777777" w:rsidR="005024A6" w:rsidRPr="00E046EF" w:rsidRDefault="005024A6" w:rsidP="005024A6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</w:p>
    <w:p w14:paraId="174FC149" w14:textId="77777777" w:rsidR="005024A6" w:rsidRPr="00E046EF" w:rsidRDefault="005024A6" w:rsidP="005024A6">
      <w:pPr>
        <w:spacing w:line="360" w:lineRule="auto"/>
        <w:jc w:val="center"/>
        <w:rPr>
          <w:rFonts w:ascii="Arial" w:hAnsi="Arial" w:cs="Arial"/>
          <w:sz w:val="22"/>
          <w:szCs w:val="22"/>
          <w:lang w:val="en-GB"/>
        </w:rPr>
      </w:pPr>
      <w:r w:rsidRPr="00E046EF">
        <w:rPr>
          <w:rFonts w:ascii="Arial" w:hAnsi="Arial" w:cs="Arial"/>
          <w:noProof/>
          <w:sz w:val="22"/>
          <w:szCs w:val="22"/>
          <w:lang w:eastAsia="it-IT"/>
        </w:rPr>
        <w:drawing>
          <wp:inline distT="0" distB="0" distL="0" distR="0" wp14:anchorId="4D712AA1" wp14:editId="097D3390">
            <wp:extent cx="5220000" cy="5033940"/>
            <wp:effectExtent l="0" t="0" r="0" b="0"/>
            <wp:docPr id="34" name="Immagine 34" descr="../../../../Schermata%202023-11-01%20alle%2019.30.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../../../../Schermata%202023-11-01%20alle%2019.30.51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0000" cy="503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E5BF00" w14:textId="77777777" w:rsidR="005024A6" w:rsidRPr="005024A6" w:rsidRDefault="005024A6" w:rsidP="005024A6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  <w:r w:rsidRPr="005024A6">
        <w:rPr>
          <w:rFonts w:ascii="Arial" w:hAnsi="Arial" w:cs="Arial"/>
          <w:sz w:val="22"/>
          <w:szCs w:val="22"/>
          <w:lang w:val="en-GB"/>
        </w:rPr>
        <w:t>NTR: near total resection; RT: radiotherapy; STR: subtotal resection; TMZ: temozolomide.</w:t>
      </w:r>
    </w:p>
    <w:p w14:paraId="255C97EC" w14:textId="77777777" w:rsidR="009E2EA7" w:rsidRDefault="009E2EA7"/>
    <w:sectPr w:rsidR="009E2EA7" w:rsidSect="00413622">
      <w:footerReference w:type="even" r:id="rId23"/>
      <w:footerReference w:type="default" r:id="rId24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BF25B5" w14:textId="77777777" w:rsidR="00F6799B" w:rsidRDefault="00F6799B" w:rsidP="007C64CA">
      <w:r>
        <w:separator/>
      </w:r>
    </w:p>
  </w:endnote>
  <w:endnote w:type="continuationSeparator" w:id="0">
    <w:p w14:paraId="66C89728" w14:textId="77777777" w:rsidR="00F6799B" w:rsidRDefault="00F6799B" w:rsidP="007C64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09E201" w14:textId="77777777" w:rsidR="007C64CA" w:rsidRDefault="007C64CA" w:rsidP="00C3270D">
    <w:pPr>
      <w:pStyle w:val="Pidipagina"/>
      <w:framePr w:wrap="none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4C3540F5" w14:textId="77777777" w:rsidR="007C64CA" w:rsidRDefault="007C64CA" w:rsidP="007C64CA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D2CE41" w14:textId="77777777" w:rsidR="007C64CA" w:rsidRPr="007C64CA" w:rsidRDefault="007C64CA" w:rsidP="00C3270D">
    <w:pPr>
      <w:pStyle w:val="Pidipagina"/>
      <w:framePr w:wrap="none" w:vAnchor="text" w:hAnchor="margin" w:xAlign="right" w:y="1"/>
      <w:rPr>
        <w:rStyle w:val="Numeropagina"/>
        <w:rFonts w:ascii="Arial" w:hAnsi="Arial" w:cs="Arial"/>
        <w:sz w:val="22"/>
        <w:szCs w:val="22"/>
      </w:rPr>
    </w:pPr>
    <w:r w:rsidRPr="007C64CA">
      <w:rPr>
        <w:rStyle w:val="Numeropagina"/>
        <w:rFonts w:ascii="Arial" w:hAnsi="Arial" w:cs="Arial"/>
        <w:sz w:val="22"/>
        <w:szCs w:val="22"/>
      </w:rPr>
      <w:fldChar w:fldCharType="begin"/>
    </w:r>
    <w:r w:rsidRPr="007C64CA">
      <w:rPr>
        <w:rStyle w:val="Numeropagina"/>
        <w:rFonts w:ascii="Arial" w:hAnsi="Arial" w:cs="Arial"/>
        <w:sz w:val="22"/>
        <w:szCs w:val="22"/>
      </w:rPr>
      <w:instrText xml:space="preserve">PAGE  </w:instrText>
    </w:r>
    <w:r w:rsidRPr="007C64CA">
      <w:rPr>
        <w:rStyle w:val="Numeropagina"/>
        <w:rFonts w:ascii="Arial" w:hAnsi="Arial" w:cs="Arial"/>
        <w:sz w:val="22"/>
        <w:szCs w:val="22"/>
      </w:rPr>
      <w:fldChar w:fldCharType="separate"/>
    </w:r>
    <w:r w:rsidR="00124E4C">
      <w:rPr>
        <w:rStyle w:val="Numeropagina"/>
        <w:rFonts w:ascii="Arial" w:hAnsi="Arial" w:cs="Arial"/>
        <w:noProof/>
        <w:sz w:val="22"/>
        <w:szCs w:val="22"/>
      </w:rPr>
      <w:t>17</w:t>
    </w:r>
    <w:r w:rsidRPr="007C64CA">
      <w:rPr>
        <w:rStyle w:val="Numeropagina"/>
        <w:rFonts w:ascii="Arial" w:hAnsi="Arial" w:cs="Arial"/>
        <w:sz w:val="22"/>
        <w:szCs w:val="22"/>
      </w:rPr>
      <w:fldChar w:fldCharType="end"/>
    </w:r>
  </w:p>
  <w:p w14:paraId="0CDDB76F" w14:textId="77777777" w:rsidR="007C64CA" w:rsidRDefault="007C64CA" w:rsidP="007C64CA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E4F8EC" w14:textId="77777777" w:rsidR="00F6799B" w:rsidRDefault="00F6799B" w:rsidP="007C64CA">
      <w:r>
        <w:separator/>
      </w:r>
    </w:p>
  </w:footnote>
  <w:footnote w:type="continuationSeparator" w:id="0">
    <w:p w14:paraId="2A77BE0A" w14:textId="77777777" w:rsidR="00F6799B" w:rsidRDefault="00F6799B" w:rsidP="007C64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visionView w:inkAnnotation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51C"/>
    <w:rsid w:val="0000346D"/>
    <w:rsid w:val="00004BC7"/>
    <w:rsid w:val="00005A06"/>
    <w:rsid w:val="000065B0"/>
    <w:rsid w:val="00010655"/>
    <w:rsid w:val="00013269"/>
    <w:rsid w:val="00014338"/>
    <w:rsid w:val="000166F7"/>
    <w:rsid w:val="00017715"/>
    <w:rsid w:val="000236A9"/>
    <w:rsid w:val="00025163"/>
    <w:rsid w:val="000260C9"/>
    <w:rsid w:val="00026A50"/>
    <w:rsid w:val="00026AE8"/>
    <w:rsid w:val="00026B18"/>
    <w:rsid w:val="000300DE"/>
    <w:rsid w:val="00030827"/>
    <w:rsid w:val="00031E31"/>
    <w:rsid w:val="00034075"/>
    <w:rsid w:val="00034A11"/>
    <w:rsid w:val="00037E15"/>
    <w:rsid w:val="000410A9"/>
    <w:rsid w:val="00043B5A"/>
    <w:rsid w:val="0004598E"/>
    <w:rsid w:val="0004643C"/>
    <w:rsid w:val="0004667F"/>
    <w:rsid w:val="00046806"/>
    <w:rsid w:val="000469FA"/>
    <w:rsid w:val="00047718"/>
    <w:rsid w:val="00051B59"/>
    <w:rsid w:val="000521A6"/>
    <w:rsid w:val="00052649"/>
    <w:rsid w:val="000535EB"/>
    <w:rsid w:val="000537C3"/>
    <w:rsid w:val="00054669"/>
    <w:rsid w:val="00054B56"/>
    <w:rsid w:val="00055268"/>
    <w:rsid w:val="00057915"/>
    <w:rsid w:val="00057A57"/>
    <w:rsid w:val="00065F3F"/>
    <w:rsid w:val="00067ED2"/>
    <w:rsid w:val="00070622"/>
    <w:rsid w:val="0007267B"/>
    <w:rsid w:val="0007418B"/>
    <w:rsid w:val="00075D7B"/>
    <w:rsid w:val="00077198"/>
    <w:rsid w:val="00085BEE"/>
    <w:rsid w:val="00085DBA"/>
    <w:rsid w:val="0009027D"/>
    <w:rsid w:val="00090506"/>
    <w:rsid w:val="00091537"/>
    <w:rsid w:val="00092ADD"/>
    <w:rsid w:val="00093317"/>
    <w:rsid w:val="00093A1A"/>
    <w:rsid w:val="00093F3D"/>
    <w:rsid w:val="0009438C"/>
    <w:rsid w:val="00097C35"/>
    <w:rsid w:val="000A2304"/>
    <w:rsid w:val="000A2AD7"/>
    <w:rsid w:val="000A3F62"/>
    <w:rsid w:val="000A7202"/>
    <w:rsid w:val="000B0E59"/>
    <w:rsid w:val="000B1FE0"/>
    <w:rsid w:val="000B2419"/>
    <w:rsid w:val="000B3D5D"/>
    <w:rsid w:val="000B5BCB"/>
    <w:rsid w:val="000C06F7"/>
    <w:rsid w:val="000C253F"/>
    <w:rsid w:val="000C52F6"/>
    <w:rsid w:val="000D1A95"/>
    <w:rsid w:val="000D1B18"/>
    <w:rsid w:val="000D3461"/>
    <w:rsid w:val="000D3ADC"/>
    <w:rsid w:val="000D5DEC"/>
    <w:rsid w:val="000D62B6"/>
    <w:rsid w:val="000D7A42"/>
    <w:rsid w:val="000D7B70"/>
    <w:rsid w:val="000E048C"/>
    <w:rsid w:val="000E3482"/>
    <w:rsid w:val="000E4E66"/>
    <w:rsid w:val="000F0071"/>
    <w:rsid w:val="000F018A"/>
    <w:rsid w:val="000F0C8F"/>
    <w:rsid w:val="000F2A7D"/>
    <w:rsid w:val="001021DE"/>
    <w:rsid w:val="00111C9C"/>
    <w:rsid w:val="00113992"/>
    <w:rsid w:val="00114348"/>
    <w:rsid w:val="00114E3A"/>
    <w:rsid w:val="001154B3"/>
    <w:rsid w:val="00115ED6"/>
    <w:rsid w:val="001164BD"/>
    <w:rsid w:val="00117DB0"/>
    <w:rsid w:val="0012216C"/>
    <w:rsid w:val="00124E4C"/>
    <w:rsid w:val="00124FC0"/>
    <w:rsid w:val="00127D32"/>
    <w:rsid w:val="001316B7"/>
    <w:rsid w:val="00136800"/>
    <w:rsid w:val="001370A7"/>
    <w:rsid w:val="0013767F"/>
    <w:rsid w:val="001400B7"/>
    <w:rsid w:val="00150E00"/>
    <w:rsid w:val="00151387"/>
    <w:rsid w:val="001525B2"/>
    <w:rsid w:val="00152E05"/>
    <w:rsid w:val="00153BF9"/>
    <w:rsid w:val="00155531"/>
    <w:rsid w:val="001567DC"/>
    <w:rsid w:val="00161209"/>
    <w:rsid w:val="00161AE5"/>
    <w:rsid w:val="00161BA4"/>
    <w:rsid w:val="00163B61"/>
    <w:rsid w:val="001644D3"/>
    <w:rsid w:val="00164C99"/>
    <w:rsid w:val="00164FDE"/>
    <w:rsid w:val="001711E8"/>
    <w:rsid w:val="0017140A"/>
    <w:rsid w:val="00171B59"/>
    <w:rsid w:val="00174BE0"/>
    <w:rsid w:val="001750CD"/>
    <w:rsid w:val="001774B5"/>
    <w:rsid w:val="001812C8"/>
    <w:rsid w:val="00181759"/>
    <w:rsid w:val="00183638"/>
    <w:rsid w:val="00183851"/>
    <w:rsid w:val="0018488D"/>
    <w:rsid w:val="00186DCB"/>
    <w:rsid w:val="001931EB"/>
    <w:rsid w:val="00194D2C"/>
    <w:rsid w:val="00194D86"/>
    <w:rsid w:val="00195DA5"/>
    <w:rsid w:val="00196CBC"/>
    <w:rsid w:val="001A0E2A"/>
    <w:rsid w:val="001A17B0"/>
    <w:rsid w:val="001A1FA1"/>
    <w:rsid w:val="001A2E35"/>
    <w:rsid w:val="001A75B2"/>
    <w:rsid w:val="001B150A"/>
    <w:rsid w:val="001B28AF"/>
    <w:rsid w:val="001B2AE5"/>
    <w:rsid w:val="001B41BB"/>
    <w:rsid w:val="001B50CC"/>
    <w:rsid w:val="001B550C"/>
    <w:rsid w:val="001B6BD4"/>
    <w:rsid w:val="001B7D28"/>
    <w:rsid w:val="001C00CB"/>
    <w:rsid w:val="001C24AE"/>
    <w:rsid w:val="001C2788"/>
    <w:rsid w:val="001C3B8A"/>
    <w:rsid w:val="001C64AE"/>
    <w:rsid w:val="001C6D20"/>
    <w:rsid w:val="001D0E84"/>
    <w:rsid w:val="001D1F2D"/>
    <w:rsid w:val="001D20D6"/>
    <w:rsid w:val="001D29B6"/>
    <w:rsid w:val="001D3509"/>
    <w:rsid w:val="001D3DED"/>
    <w:rsid w:val="001D4050"/>
    <w:rsid w:val="001D49D0"/>
    <w:rsid w:val="001D5BA5"/>
    <w:rsid w:val="001D5C28"/>
    <w:rsid w:val="001D7E33"/>
    <w:rsid w:val="001E041E"/>
    <w:rsid w:val="001E1C6F"/>
    <w:rsid w:val="001E5BDD"/>
    <w:rsid w:val="001E6D81"/>
    <w:rsid w:val="001F0952"/>
    <w:rsid w:val="001F099F"/>
    <w:rsid w:val="001F4898"/>
    <w:rsid w:val="001F58B0"/>
    <w:rsid w:val="001F5D41"/>
    <w:rsid w:val="001F7511"/>
    <w:rsid w:val="00200FEC"/>
    <w:rsid w:val="00201324"/>
    <w:rsid w:val="00201A38"/>
    <w:rsid w:val="00203658"/>
    <w:rsid w:val="00204F31"/>
    <w:rsid w:val="002065F0"/>
    <w:rsid w:val="00211022"/>
    <w:rsid w:val="002117AA"/>
    <w:rsid w:val="00214458"/>
    <w:rsid w:val="00214AD3"/>
    <w:rsid w:val="00214C21"/>
    <w:rsid w:val="00220319"/>
    <w:rsid w:val="002214B9"/>
    <w:rsid w:val="00221F0C"/>
    <w:rsid w:val="00222354"/>
    <w:rsid w:val="00223453"/>
    <w:rsid w:val="0022682D"/>
    <w:rsid w:val="00227826"/>
    <w:rsid w:val="00227CB7"/>
    <w:rsid w:val="00227F0E"/>
    <w:rsid w:val="00230A05"/>
    <w:rsid w:val="00230BB7"/>
    <w:rsid w:val="00231F7F"/>
    <w:rsid w:val="00232225"/>
    <w:rsid w:val="00232244"/>
    <w:rsid w:val="00232D57"/>
    <w:rsid w:val="00232FDE"/>
    <w:rsid w:val="00233B09"/>
    <w:rsid w:val="002405CA"/>
    <w:rsid w:val="00240B11"/>
    <w:rsid w:val="00240D4A"/>
    <w:rsid w:val="00244699"/>
    <w:rsid w:val="00245E0E"/>
    <w:rsid w:val="00250445"/>
    <w:rsid w:val="00251DE8"/>
    <w:rsid w:val="002539CA"/>
    <w:rsid w:val="00256752"/>
    <w:rsid w:val="002607C7"/>
    <w:rsid w:val="002630F7"/>
    <w:rsid w:val="002643FF"/>
    <w:rsid w:val="00264864"/>
    <w:rsid w:val="00264B2A"/>
    <w:rsid w:val="00264F7E"/>
    <w:rsid w:val="0026624E"/>
    <w:rsid w:val="00271968"/>
    <w:rsid w:val="00271E55"/>
    <w:rsid w:val="00275E25"/>
    <w:rsid w:val="00281CA3"/>
    <w:rsid w:val="00281E7B"/>
    <w:rsid w:val="002842D7"/>
    <w:rsid w:val="00284838"/>
    <w:rsid w:val="00284A63"/>
    <w:rsid w:val="00287708"/>
    <w:rsid w:val="0029130A"/>
    <w:rsid w:val="00291D55"/>
    <w:rsid w:val="00293ADC"/>
    <w:rsid w:val="002951DB"/>
    <w:rsid w:val="00295D65"/>
    <w:rsid w:val="002A00AA"/>
    <w:rsid w:val="002A1293"/>
    <w:rsid w:val="002A46BE"/>
    <w:rsid w:val="002A49E0"/>
    <w:rsid w:val="002A53C5"/>
    <w:rsid w:val="002A58F6"/>
    <w:rsid w:val="002A5EB4"/>
    <w:rsid w:val="002A600B"/>
    <w:rsid w:val="002A771B"/>
    <w:rsid w:val="002A7F58"/>
    <w:rsid w:val="002B1A37"/>
    <w:rsid w:val="002B3EA5"/>
    <w:rsid w:val="002B4DE8"/>
    <w:rsid w:val="002B5488"/>
    <w:rsid w:val="002C1376"/>
    <w:rsid w:val="002C2ACD"/>
    <w:rsid w:val="002C35DF"/>
    <w:rsid w:val="002C3A09"/>
    <w:rsid w:val="002C515F"/>
    <w:rsid w:val="002C5569"/>
    <w:rsid w:val="002C56D9"/>
    <w:rsid w:val="002C58ED"/>
    <w:rsid w:val="002C7DA8"/>
    <w:rsid w:val="002D037D"/>
    <w:rsid w:val="002D3195"/>
    <w:rsid w:val="002E1656"/>
    <w:rsid w:val="002E4995"/>
    <w:rsid w:val="002E4D35"/>
    <w:rsid w:val="002E52B7"/>
    <w:rsid w:val="002E6727"/>
    <w:rsid w:val="002E72AE"/>
    <w:rsid w:val="002E7656"/>
    <w:rsid w:val="002F34AC"/>
    <w:rsid w:val="002F3C65"/>
    <w:rsid w:val="002F40FF"/>
    <w:rsid w:val="002F592F"/>
    <w:rsid w:val="002F7626"/>
    <w:rsid w:val="003015C1"/>
    <w:rsid w:val="00304478"/>
    <w:rsid w:val="0030448D"/>
    <w:rsid w:val="003049D8"/>
    <w:rsid w:val="00310A8C"/>
    <w:rsid w:val="00310F51"/>
    <w:rsid w:val="00316846"/>
    <w:rsid w:val="0032103D"/>
    <w:rsid w:val="00322FE9"/>
    <w:rsid w:val="00325B75"/>
    <w:rsid w:val="00325DB5"/>
    <w:rsid w:val="00325EEF"/>
    <w:rsid w:val="00327FF2"/>
    <w:rsid w:val="0033050F"/>
    <w:rsid w:val="00331A21"/>
    <w:rsid w:val="00336877"/>
    <w:rsid w:val="003368E0"/>
    <w:rsid w:val="00337B79"/>
    <w:rsid w:val="003442EC"/>
    <w:rsid w:val="00344DEA"/>
    <w:rsid w:val="003504D5"/>
    <w:rsid w:val="003508E4"/>
    <w:rsid w:val="00351338"/>
    <w:rsid w:val="003513C3"/>
    <w:rsid w:val="003523F8"/>
    <w:rsid w:val="003533C3"/>
    <w:rsid w:val="00354F77"/>
    <w:rsid w:val="00355957"/>
    <w:rsid w:val="00360A2E"/>
    <w:rsid w:val="00361361"/>
    <w:rsid w:val="00361E3A"/>
    <w:rsid w:val="003624DB"/>
    <w:rsid w:val="00362949"/>
    <w:rsid w:val="00362BF6"/>
    <w:rsid w:val="00364BC2"/>
    <w:rsid w:val="00364BC7"/>
    <w:rsid w:val="0036549A"/>
    <w:rsid w:val="00366E7D"/>
    <w:rsid w:val="003677CC"/>
    <w:rsid w:val="00367829"/>
    <w:rsid w:val="00367AEA"/>
    <w:rsid w:val="003717C6"/>
    <w:rsid w:val="003754A1"/>
    <w:rsid w:val="00376E00"/>
    <w:rsid w:val="0038004E"/>
    <w:rsid w:val="00381BDB"/>
    <w:rsid w:val="003831A7"/>
    <w:rsid w:val="00383DB1"/>
    <w:rsid w:val="00391BBD"/>
    <w:rsid w:val="003942A8"/>
    <w:rsid w:val="00397E26"/>
    <w:rsid w:val="003A2177"/>
    <w:rsid w:val="003A313B"/>
    <w:rsid w:val="003A47C4"/>
    <w:rsid w:val="003A54FF"/>
    <w:rsid w:val="003A7F84"/>
    <w:rsid w:val="003B1D41"/>
    <w:rsid w:val="003B4382"/>
    <w:rsid w:val="003B6F59"/>
    <w:rsid w:val="003B73CE"/>
    <w:rsid w:val="003C0ED3"/>
    <w:rsid w:val="003C59D9"/>
    <w:rsid w:val="003C71B4"/>
    <w:rsid w:val="003D1602"/>
    <w:rsid w:val="003D1614"/>
    <w:rsid w:val="003D17A6"/>
    <w:rsid w:val="003D460B"/>
    <w:rsid w:val="003D4D58"/>
    <w:rsid w:val="003D572A"/>
    <w:rsid w:val="003D60C3"/>
    <w:rsid w:val="003E1A7B"/>
    <w:rsid w:val="003E3BD4"/>
    <w:rsid w:val="003E3BEA"/>
    <w:rsid w:val="003F064F"/>
    <w:rsid w:val="003F1E22"/>
    <w:rsid w:val="003F348F"/>
    <w:rsid w:val="003F57FE"/>
    <w:rsid w:val="003F5F18"/>
    <w:rsid w:val="00402E07"/>
    <w:rsid w:val="00403E92"/>
    <w:rsid w:val="004043D2"/>
    <w:rsid w:val="00404B25"/>
    <w:rsid w:val="00405399"/>
    <w:rsid w:val="00413622"/>
    <w:rsid w:val="0041743D"/>
    <w:rsid w:val="00421310"/>
    <w:rsid w:val="0042375A"/>
    <w:rsid w:val="00424128"/>
    <w:rsid w:val="0042631E"/>
    <w:rsid w:val="0042667C"/>
    <w:rsid w:val="004277DE"/>
    <w:rsid w:val="00427F3D"/>
    <w:rsid w:val="00431804"/>
    <w:rsid w:val="0043233D"/>
    <w:rsid w:val="00436EFD"/>
    <w:rsid w:val="00437070"/>
    <w:rsid w:val="00437630"/>
    <w:rsid w:val="00440C7F"/>
    <w:rsid w:val="00442708"/>
    <w:rsid w:val="00442F4B"/>
    <w:rsid w:val="004442F4"/>
    <w:rsid w:val="0044593C"/>
    <w:rsid w:val="00446083"/>
    <w:rsid w:val="00450AEB"/>
    <w:rsid w:val="004525D3"/>
    <w:rsid w:val="0045327D"/>
    <w:rsid w:val="00453991"/>
    <w:rsid w:val="00453D2C"/>
    <w:rsid w:val="00455BBE"/>
    <w:rsid w:val="00455E35"/>
    <w:rsid w:val="0045640B"/>
    <w:rsid w:val="00456CD1"/>
    <w:rsid w:val="004604A5"/>
    <w:rsid w:val="00460751"/>
    <w:rsid w:val="00464202"/>
    <w:rsid w:val="00467010"/>
    <w:rsid w:val="00471527"/>
    <w:rsid w:val="00471CEF"/>
    <w:rsid w:val="00472013"/>
    <w:rsid w:val="00472290"/>
    <w:rsid w:val="004729FE"/>
    <w:rsid w:val="0047321B"/>
    <w:rsid w:val="004741FD"/>
    <w:rsid w:val="00475EA2"/>
    <w:rsid w:val="00477627"/>
    <w:rsid w:val="00481A73"/>
    <w:rsid w:val="004821D2"/>
    <w:rsid w:val="00483C39"/>
    <w:rsid w:val="0048536A"/>
    <w:rsid w:val="004853B4"/>
    <w:rsid w:val="004855C2"/>
    <w:rsid w:val="00486394"/>
    <w:rsid w:val="00487A2A"/>
    <w:rsid w:val="00491FA1"/>
    <w:rsid w:val="004927A2"/>
    <w:rsid w:val="004946BB"/>
    <w:rsid w:val="00496EE2"/>
    <w:rsid w:val="00497646"/>
    <w:rsid w:val="004A1B69"/>
    <w:rsid w:val="004A2F6C"/>
    <w:rsid w:val="004A4CC6"/>
    <w:rsid w:val="004A6EF1"/>
    <w:rsid w:val="004A792D"/>
    <w:rsid w:val="004B27CB"/>
    <w:rsid w:val="004B7DBF"/>
    <w:rsid w:val="004B7E2B"/>
    <w:rsid w:val="004C2131"/>
    <w:rsid w:val="004C4519"/>
    <w:rsid w:val="004C506B"/>
    <w:rsid w:val="004C6068"/>
    <w:rsid w:val="004C7150"/>
    <w:rsid w:val="004D0448"/>
    <w:rsid w:val="004D217F"/>
    <w:rsid w:val="004D2B4A"/>
    <w:rsid w:val="004D3FA9"/>
    <w:rsid w:val="004D5D71"/>
    <w:rsid w:val="004D6B31"/>
    <w:rsid w:val="004E4F69"/>
    <w:rsid w:val="004E6E22"/>
    <w:rsid w:val="004F1073"/>
    <w:rsid w:val="004F5BE8"/>
    <w:rsid w:val="004F6CF1"/>
    <w:rsid w:val="004F709E"/>
    <w:rsid w:val="004F70A6"/>
    <w:rsid w:val="005000F1"/>
    <w:rsid w:val="00500727"/>
    <w:rsid w:val="00501521"/>
    <w:rsid w:val="005024A6"/>
    <w:rsid w:val="0050280D"/>
    <w:rsid w:val="0050344C"/>
    <w:rsid w:val="005107D6"/>
    <w:rsid w:val="0051208B"/>
    <w:rsid w:val="00513DCF"/>
    <w:rsid w:val="00514B06"/>
    <w:rsid w:val="0051578B"/>
    <w:rsid w:val="00516A31"/>
    <w:rsid w:val="00520969"/>
    <w:rsid w:val="00521CEB"/>
    <w:rsid w:val="00524238"/>
    <w:rsid w:val="00524377"/>
    <w:rsid w:val="00525078"/>
    <w:rsid w:val="00527150"/>
    <w:rsid w:val="00527F13"/>
    <w:rsid w:val="00530B8E"/>
    <w:rsid w:val="00530FE5"/>
    <w:rsid w:val="005330B5"/>
    <w:rsid w:val="00533293"/>
    <w:rsid w:val="00534C66"/>
    <w:rsid w:val="00535D2F"/>
    <w:rsid w:val="00540435"/>
    <w:rsid w:val="00540FA3"/>
    <w:rsid w:val="005412C4"/>
    <w:rsid w:val="00543C2F"/>
    <w:rsid w:val="00545701"/>
    <w:rsid w:val="00545B79"/>
    <w:rsid w:val="00545DED"/>
    <w:rsid w:val="00550096"/>
    <w:rsid w:val="005516EF"/>
    <w:rsid w:val="005518E3"/>
    <w:rsid w:val="00553CC6"/>
    <w:rsid w:val="00561031"/>
    <w:rsid w:val="00562603"/>
    <w:rsid w:val="00564F38"/>
    <w:rsid w:val="0056594A"/>
    <w:rsid w:val="00565C89"/>
    <w:rsid w:val="00566E5D"/>
    <w:rsid w:val="0056739F"/>
    <w:rsid w:val="005704DE"/>
    <w:rsid w:val="0057080D"/>
    <w:rsid w:val="005708A5"/>
    <w:rsid w:val="005722A0"/>
    <w:rsid w:val="00572C70"/>
    <w:rsid w:val="00574B4B"/>
    <w:rsid w:val="00575C17"/>
    <w:rsid w:val="0057651D"/>
    <w:rsid w:val="00576D1B"/>
    <w:rsid w:val="005778F8"/>
    <w:rsid w:val="00577E5C"/>
    <w:rsid w:val="00580581"/>
    <w:rsid w:val="00580752"/>
    <w:rsid w:val="00585271"/>
    <w:rsid w:val="00585579"/>
    <w:rsid w:val="005875A1"/>
    <w:rsid w:val="00587D8F"/>
    <w:rsid w:val="00592BD2"/>
    <w:rsid w:val="00594D72"/>
    <w:rsid w:val="005972B2"/>
    <w:rsid w:val="00597577"/>
    <w:rsid w:val="005A06AA"/>
    <w:rsid w:val="005A177F"/>
    <w:rsid w:val="005A2363"/>
    <w:rsid w:val="005A5848"/>
    <w:rsid w:val="005A7183"/>
    <w:rsid w:val="005A7186"/>
    <w:rsid w:val="005A79DE"/>
    <w:rsid w:val="005B161E"/>
    <w:rsid w:val="005B79CE"/>
    <w:rsid w:val="005C032F"/>
    <w:rsid w:val="005C1817"/>
    <w:rsid w:val="005C1835"/>
    <w:rsid w:val="005C5D54"/>
    <w:rsid w:val="005C6DD7"/>
    <w:rsid w:val="005D1393"/>
    <w:rsid w:val="005D168E"/>
    <w:rsid w:val="005D2B1D"/>
    <w:rsid w:val="005D38BF"/>
    <w:rsid w:val="005D5CB8"/>
    <w:rsid w:val="005E171A"/>
    <w:rsid w:val="005E42D2"/>
    <w:rsid w:val="005E681C"/>
    <w:rsid w:val="005F0C22"/>
    <w:rsid w:val="005F212C"/>
    <w:rsid w:val="005F2518"/>
    <w:rsid w:val="005F2C4B"/>
    <w:rsid w:val="005F3F53"/>
    <w:rsid w:val="005F63F4"/>
    <w:rsid w:val="005F6CC0"/>
    <w:rsid w:val="005F7A3A"/>
    <w:rsid w:val="00602026"/>
    <w:rsid w:val="0060365C"/>
    <w:rsid w:val="00603FDC"/>
    <w:rsid w:val="006041BD"/>
    <w:rsid w:val="00612157"/>
    <w:rsid w:val="00613CA0"/>
    <w:rsid w:val="00621308"/>
    <w:rsid w:val="00621654"/>
    <w:rsid w:val="00624752"/>
    <w:rsid w:val="006253EE"/>
    <w:rsid w:val="006257D6"/>
    <w:rsid w:val="00625ECC"/>
    <w:rsid w:val="00625ED6"/>
    <w:rsid w:val="006260FD"/>
    <w:rsid w:val="00627B63"/>
    <w:rsid w:val="00631AD1"/>
    <w:rsid w:val="00632424"/>
    <w:rsid w:val="00632E39"/>
    <w:rsid w:val="0063392D"/>
    <w:rsid w:val="006350CE"/>
    <w:rsid w:val="00635C0E"/>
    <w:rsid w:val="00636996"/>
    <w:rsid w:val="006376AD"/>
    <w:rsid w:val="006401FD"/>
    <w:rsid w:val="00640FE4"/>
    <w:rsid w:val="00641BB4"/>
    <w:rsid w:val="00641DF2"/>
    <w:rsid w:val="00644E6A"/>
    <w:rsid w:val="00645B00"/>
    <w:rsid w:val="006465FB"/>
    <w:rsid w:val="0064716E"/>
    <w:rsid w:val="00647DA3"/>
    <w:rsid w:val="00647DD3"/>
    <w:rsid w:val="006520CA"/>
    <w:rsid w:val="006521C0"/>
    <w:rsid w:val="00654AAD"/>
    <w:rsid w:val="006552A8"/>
    <w:rsid w:val="0066020D"/>
    <w:rsid w:val="00663645"/>
    <w:rsid w:val="00664005"/>
    <w:rsid w:val="006666B5"/>
    <w:rsid w:val="00670483"/>
    <w:rsid w:val="00670B5D"/>
    <w:rsid w:val="0067120B"/>
    <w:rsid w:val="00671A5B"/>
    <w:rsid w:val="0067389F"/>
    <w:rsid w:val="00674D38"/>
    <w:rsid w:val="006766A4"/>
    <w:rsid w:val="00676717"/>
    <w:rsid w:val="006767E0"/>
    <w:rsid w:val="006822A9"/>
    <w:rsid w:val="00682867"/>
    <w:rsid w:val="00683255"/>
    <w:rsid w:val="0068439F"/>
    <w:rsid w:val="006850AB"/>
    <w:rsid w:val="00693C43"/>
    <w:rsid w:val="00693CC0"/>
    <w:rsid w:val="00696B48"/>
    <w:rsid w:val="00697267"/>
    <w:rsid w:val="00697F83"/>
    <w:rsid w:val="006A0BA5"/>
    <w:rsid w:val="006A43C8"/>
    <w:rsid w:val="006A5010"/>
    <w:rsid w:val="006A5F9B"/>
    <w:rsid w:val="006B4E69"/>
    <w:rsid w:val="006B53AB"/>
    <w:rsid w:val="006B5700"/>
    <w:rsid w:val="006D1860"/>
    <w:rsid w:val="006D256A"/>
    <w:rsid w:val="006D2728"/>
    <w:rsid w:val="006D5E63"/>
    <w:rsid w:val="006D63D7"/>
    <w:rsid w:val="006D76B7"/>
    <w:rsid w:val="006E0604"/>
    <w:rsid w:val="006E3592"/>
    <w:rsid w:val="006E57C5"/>
    <w:rsid w:val="006F0D68"/>
    <w:rsid w:val="006F1B1A"/>
    <w:rsid w:val="006F363F"/>
    <w:rsid w:val="006F4FE5"/>
    <w:rsid w:val="006F517F"/>
    <w:rsid w:val="006F78CA"/>
    <w:rsid w:val="00703E30"/>
    <w:rsid w:val="007046DA"/>
    <w:rsid w:val="007051DA"/>
    <w:rsid w:val="00705221"/>
    <w:rsid w:val="00706DCD"/>
    <w:rsid w:val="00706E75"/>
    <w:rsid w:val="00707850"/>
    <w:rsid w:val="007101E5"/>
    <w:rsid w:val="007111DB"/>
    <w:rsid w:val="00712CA8"/>
    <w:rsid w:val="00713CEB"/>
    <w:rsid w:val="00713DA7"/>
    <w:rsid w:val="00717728"/>
    <w:rsid w:val="0072062A"/>
    <w:rsid w:val="00720F1E"/>
    <w:rsid w:val="00725291"/>
    <w:rsid w:val="0072650C"/>
    <w:rsid w:val="0073144F"/>
    <w:rsid w:val="0073221C"/>
    <w:rsid w:val="00734800"/>
    <w:rsid w:val="007358F6"/>
    <w:rsid w:val="00735B38"/>
    <w:rsid w:val="00736CD6"/>
    <w:rsid w:val="00737E58"/>
    <w:rsid w:val="00743107"/>
    <w:rsid w:val="007432B9"/>
    <w:rsid w:val="00743787"/>
    <w:rsid w:val="00744842"/>
    <w:rsid w:val="00751B54"/>
    <w:rsid w:val="00753B4E"/>
    <w:rsid w:val="0075683B"/>
    <w:rsid w:val="00756A6D"/>
    <w:rsid w:val="007578E7"/>
    <w:rsid w:val="00757CA6"/>
    <w:rsid w:val="007614B2"/>
    <w:rsid w:val="00762714"/>
    <w:rsid w:val="007635D8"/>
    <w:rsid w:val="00763B13"/>
    <w:rsid w:val="00764948"/>
    <w:rsid w:val="00765E26"/>
    <w:rsid w:val="00765E43"/>
    <w:rsid w:val="007700BA"/>
    <w:rsid w:val="00771EAA"/>
    <w:rsid w:val="00772058"/>
    <w:rsid w:val="0077253B"/>
    <w:rsid w:val="007745D6"/>
    <w:rsid w:val="007770AE"/>
    <w:rsid w:val="007777AF"/>
    <w:rsid w:val="0078028E"/>
    <w:rsid w:val="007803B2"/>
    <w:rsid w:val="00781F26"/>
    <w:rsid w:val="007822F2"/>
    <w:rsid w:val="00783D18"/>
    <w:rsid w:val="007860C9"/>
    <w:rsid w:val="00786F4B"/>
    <w:rsid w:val="00787A2F"/>
    <w:rsid w:val="00790FE3"/>
    <w:rsid w:val="00793E0A"/>
    <w:rsid w:val="00793FAE"/>
    <w:rsid w:val="007954EC"/>
    <w:rsid w:val="007959AF"/>
    <w:rsid w:val="00795B6C"/>
    <w:rsid w:val="00796669"/>
    <w:rsid w:val="00796718"/>
    <w:rsid w:val="007A5639"/>
    <w:rsid w:val="007B0AFC"/>
    <w:rsid w:val="007B0E61"/>
    <w:rsid w:val="007B2193"/>
    <w:rsid w:val="007B24F9"/>
    <w:rsid w:val="007B6C76"/>
    <w:rsid w:val="007C0D31"/>
    <w:rsid w:val="007C2122"/>
    <w:rsid w:val="007C42C7"/>
    <w:rsid w:val="007C5750"/>
    <w:rsid w:val="007C64CA"/>
    <w:rsid w:val="007D4687"/>
    <w:rsid w:val="007D522B"/>
    <w:rsid w:val="007D5280"/>
    <w:rsid w:val="007D5BA6"/>
    <w:rsid w:val="007D7AC0"/>
    <w:rsid w:val="007E0A68"/>
    <w:rsid w:val="007E0E28"/>
    <w:rsid w:val="007E1E54"/>
    <w:rsid w:val="007E274B"/>
    <w:rsid w:val="007E30A6"/>
    <w:rsid w:val="007E5CE7"/>
    <w:rsid w:val="007E5DA6"/>
    <w:rsid w:val="007E6F73"/>
    <w:rsid w:val="007E799E"/>
    <w:rsid w:val="007F1E3A"/>
    <w:rsid w:val="007F1ED0"/>
    <w:rsid w:val="007F5EAB"/>
    <w:rsid w:val="007F7004"/>
    <w:rsid w:val="00801BCF"/>
    <w:rsid w:val="00803717"/>
    <w:rsid w:val="00803897"/>
    <w:rsid w:val="00804CD2"/>
    <w:rsid w:val="00806322"/>
    <w:rsid w:val="00807C6E"/>
    <w:rsid w:val="00814F62"/>
    <w:rsid w:val="00823D77"/>
    <w:rsid w:val="00823EB9"/>
    <w:rsid w:val="0082442F"/>
    <w:rsid w:val="00824A74"/>
    <w:rsid w:val="008252D2"/>
    <w:rsid w:val="00825973"/>
    <w:rsid w:val="00830315"/>
    <w:rsid w:val="0083491F"/>
    <w:rsid w:val="00834DD8"/>
    <w:rsid w:val="00840272"/>
    <w:rsid w:val="00840380"/>
    <w:rsid w:val="00841975"/>
    <w:rsid w:val="008423C6"/>
    <w:rsid w:val="00842FFE"/>
    <w:rsid w:val="0084332D"/>
    <w:rsid w:val="00844EE6"/>
    <w:rsid w:val="0085255E"/>
    <w:rsid w:val="00856F19"/>
    <w:rsid w:val="0086079F"/>
    <w:rsid w:val="008627C8"/>
    <w:rsid w:val="00870054"/>
    <w:rsid w:val="00872A0C"/>
    <w:rsid w:val="0087568F"/>
    <w:rsid w:val="00875C99"/>
    <w:rsid w:val="008775DF"/>
    <w:rsid w:val="00880A8B"/>
    <w:rsid w:val="00885F24"/>
    <w:rsid w:val="00886A04"/>
    <w:rsid w:val="0088702E"/>
    <w:rsid w:val="008902CE"/>
    <w:rsid w:val="0089336B"/>
    <w:rsid w:val="00894F33"/>
    <w:rsid w:val="0089725C"/>
    <w:rsid w:val="00897669"/>
    <w:rsid w:val="00897A40"/>
    <w:rsid w:val="008A08D5"/>
    <w:rsid w:val="008A2072"/>
    <w:rsid w:val="008A2DD8"/>
    <w:rsid w:val="008A3DBB"/>
    <w:rsid w:val="008A5DD9"/>
    <w:rsid w:val="008A633A"/>
    <w:rsid w:val="008A64AF"/>
    <w:rsid w:val="008B0945"/>
    <w:rsid w:val="008B2153"/>
    <w:rsid w:val="008B3228"/>
    <w:rsid w:val="008B5BE3"/>
    <w:rsid w:val="008B5E2A"/>
    <w:rsid w:val="008B66ED"/>
    <w:rsid w:val="008C005F"/>
    <w:rsid w:val="008C68B1"/>
    <w:rsid w:val="008C6C8E"/>
    <w:rsid w:val="008D1BFB"/>
    <w:rsid w:val="008D27E9"/>
    <w:rsid w:val="008D2AD1"/>
    <w:rsid w:val="008D42AD"/>
    <w:rsid w:val="008D5465"/>
    <w:rsid w:val="008D5D43"/>
    <w:rsid w:val="008E3C59"/>
    <w:rsid w:val="008E435A"/>
    <w:rsid w:val="008E5E0D"/>
    <w:rsid w:val="008E66F9"/>
    <w:rsid w:val="008E7384"/>
    <w:rsid w:val="008F020F"/>
    <w:rsid w:val="008F213C"/>
    <w:rsid w:val="008F292A"/>
    <w:rsid w:val="008F50EB"/>
    <w:rsid w:val="008F5E9D"/>
    <w:rsid w:val="008F5F2F"/>
    <w:rsid w:val="008F6002"/>
    <w:rsid w:val="008F745F"/>
    <w:rsid w:val="009008E7"/>
    <w:rsid w:val="0090580C"/>
    <w:rsid w:val="009058D7"/>
    <w:rsid w:val="00905E3C"/>
    <w:rsid w:val="00906679"/>
    <w:rsid w:val="0091002A"/>
    <w:rsid w:val="00912C78"/>
    <w:rsid w:val="00917EA0"/>
    <w:rsid w:val="00917EEE"/>
    <w:rsid w:val="00920EB0"/>
    <w:rsid w:val="00922D30"/>
    <w:rsid w:val="00923BEB"/>
    <w:rsid w:val="00930A91"/>
    <w:rsid w:val="00932440"/>
    <w:rsid w:val="00932A58"/>
    <w:rsid w:val="00935A77"/>
    <w:rsid w:val="009365CA"/>
    <w:rsid w:val="00936D0C"/>
    <w:rsid w:val="00942CA9"/>
    <w:rsid w:val="00944240"/>
    <w:rsid w:val="00944DB0"/>
    <w:rsid w:val="0094649A"/>
    <w:rsid w:val="0095017F"/>
    <w:rsid w:val="0095253F"/>
    <w:rsid w:val="00953661"/>
    <w:rsid w:val="00954063"/>
    <w:rsid w:val="00956F13"/>
    <w:rsid w:val="009575CD"/>
    <w:rsid w:val="00960460"/>
    <w:rsid w:val="00961B54"/>
    <w:rsid w:val="0096227D"/>
    <w:rsid w:val="0096265B"/>
    <w:rsid w:val="009670F3"/>
    <w:rsid w:val="009708B4"/>
    <w:rsid w:val="009711C8"/>
    <w:rsid w:val="00971D42"/>
    <w:rsid w:val="00974563"/>
    <w:rsid w:val="009749A8"/>
    <w:rsid w:val="00976A23"/>
    <w:rsid w:val="00977785"/>
    <w:rsid w:val="00977961"/>
    <w:rsid w:val="009819C6"/>
    <w:rsid w:val="00982285"/>
    <w:rsid w:val="009825FF"/>
    <w:rsid w:val="00983E1A"/>
    <w:rsid w:val="00983E7D"/>
    <w:rsid w:val="009916F9"/>
    <w:rsid w:val="00991FB9"/>
    <w:rsid w:val="00992AD2"/>
    <w:rsid w:val="00995430"/>
    <w:rsid w:val="0099562E"/>
    <w:rsid w:val="00996BA8"/>
    <w:rsid w:val="009A011B"/>
    <w:rsid w:val="009A0A6A"/>
    <w:rsid w:val="009A6185"/>
    <w:rsid w:val="009A70B3"/>
    <w:rsid w:val="009B131A"/>
    <w:rsid w:val="009B5055"/>
    <w:rsid w:val="009B57D6"/>
    <w:rsid w:val="009C00D4"/>
    <w:rsid w:val="009C181A"/>
    <w:rsid w:val="009C2A51"/>
    <w:rsid w:val="009C440A"/>
    <w:rsid w:val="009C5A59"/>
    <w:rsid w:val="009C5DC8"/>
    <w:rsid w:val="009C5F9B"/>
    <w:rsid w:val="009C69B2"/>
    <w:rsid w:val="009D194D"/>
    <w:rsid w:val="009D26C3"/>
    <w:rsid w:val="009D3480"/>
    <w:rsid w:val="009D6E33"/>
    <w:rsid w:val="009D7CA4"/>
    <w:rsid w:val="009E1D08"/>
    <w:rsid w:val="009E212E"/>
    <w:rsid w:val="009E2EA7"/>
    <w:rsid w:val="009E3F77"/>
    <w:rsid w:val="009F129C"/>
    <w:rsid w:val="009F1B0D"/>
    <w:rsid w:val="009F27F9"/>
    <w:rsid w:val="009F3359"/>
    <w:rsid w:val="009F3BD3"/>
    <w:rsid w:val="009F59D8"/>
    <w:rsid w:val="009F5CE6"/>
    <w:rsid w:val="009F6E18"/>
    <w:rsid w:val="00A0191A"/>
    <w:rsid w:val="00A01B8C"/>
    <w:rsid w:val="00A02836"/>
    <w:rsid w:val="00A0370B"/>
    <w:rsid w:val="00A0542F"/>
    <w:rsid w:val="00A0638D"/>
    <w:rsid w:val="00A06B48"/>
    <w:rsid w:val="00A14CE5"/>
    <w:rsid w:val="00A14D1C"/>
    <w:rsid w:val="00A1560A"/>
    <w:rsid w:val="00A1652E"/>
    <w:rsid w:val="00A2270F"/>
    <w:rsid w:val="00A22875"/>
    <w:rsid w:val="00A30696"/>
    <w:rsid w:val="00A3232F"/>
    <w:rsid w:val="00A32585"/>
    <w:rsid w:val="00A32C31"/>
    <w:rsid w:val="00A32E33"/>
    <w:rsid w:val="00A34814"/>
    <w:rsid w:val="00A35CBD"/>
    <w:rsid w:val="00A36AEE"/>
    <w:rsid w:val="00A36BEF"/>
    <w:rsid w:val="00A37002"/>
    <w:rsid w:val="00A41329"/>
    <w:rsid w:val="00A44AC2"/>
    <w:rsid w:val="00A4510B"/>
    <w:rsid w:val="00A452A0"/>
    <w:rsid w:val="00A45ED5"/>
    <w:rsid w:val="00A466C3"/>
    <w:rsid w:val="00A46C51"/>
    <w:rsid w:val="00A5095F"/>
    <w:rsid w:val="00A524E0"/>
    <w:rsid w:val="00A53723"/>
    <w:rsid w:val="00A633F7"/>
    <w:rsid w:val="00A66175"/>
    <w:rsid w:val="00A66D90"/>
    <w:rsid w:val="00A66EAC"/>
    <w:rsid w:val="00A70789"/>
    <w:rsid w:val="00A7079B"/>
    <w:rsid w:val="00A710CD"/>
    <w:rsid w:val="00A72745"/>
    <w:rsid w:val="00A72A14"/>
    <w:rsid w:val="00A74BF3"/>
    <w:rsid w:val="00A75682"/>
    <w:rsid w:val="00A76D5D"/>
    <w:rsid w:val="00A77226"/>
    <w:rsid w:val="00A77801"/>
    <w:rsid w:val="00A81C58"/>
    <w:rsid w:val="00A82654"/>
    <w:rsid w:val="00A8387C"/>
    <w:rsid w:val="00A857F5"/>
    <w:rsid w:val="00A85DFA"/>
    <w:rsid w:val="00A86281"/>
    <w:rsid w:val="00A93C7E"/>
    <w:rsid w:val="00A9419D"/>
    <w:rsid w:val="00A971AE"/>
    <w:rsid w:val="00A97A24"/>
    <w:rsid w:val="00AA1071"/>
    <w:rsid w:val="00AA2FF1"/>
    <w:rsid w:val="00AA357C"/>
    <w:rsid w:val="00AA5868"/>
    <w:rsid w:val="00AA7737"/>
    <w:rsid w:val="00AB0FD7"/>
    <w:rsid w:val="00AB2483"/>
    <w:rsid w:val="00AB35BC"/>
    <w:rsid w:val="00AB5F5D"/>
    <w:rsid w:val="00AB7613"/>
    <w:rsid w:val="00AB7B93"/>
    <w:rsid w:val="00AC1E45"/>
    <w:rsid w:val="00AC626A"/>
    <w:rsid w:val="00AC7354"/>
    <w:rsid w:val="00AC7619"/>
    <w:rsid w:val="00AD1BD7"/>
    <w:rsid w:val="00AD2C9B"/>
    <w:rsid w:val="00AD49DE"/>
    <w:rsid w:val="00AD5751"/>
    <w:rsid w:val="00AD5E6C"/>
    <w:rsid w:val="00AD6F29"/>
    <w:rsid w:val="00AD70C9"/>
    <w:rsid w:val="00AD7581"/>
    <w:rsid w:val="00AE0015"/>
    <w:rsid w:val="00AE1101"/>
    <w:rsid w:val="00AE2D8D"/>
    <w:rsid w:val="00AE4740"/>
    <w:rsid w:val="00AE5D16"/>
    <w:rsid w:val="00AE65F5"/>
    <w:rsid w:val="00AE6EFF"/>
    <w:rsid w:val="00AE7014"/>
    <w:rsid w:val="00AF03EF"/>
    <w:rsid w:val="00AF07BB"/>
    <w:rsid w:val="00AF11D6"/>
    <w:rsid w:val="00AF2756"/>
    <w:rsid w:val="00AF35DB"/>
    <w:rsid w:val="00AF3F26"/>
    <w:rsid w:val="00AF4739"/>
    <w:rsid w:val="00B00057"/>
    <w:rsid w:val="00B023D5"/>
    <w:rsid w:val="00B02E64"/>
    <w:rsid w:val="00B03D49"/>
    <w:rsid w:val="00B03D7D"/>
    <w:rsid w:val="00B0495C"/>
    <w:rsid w:val="00B05639"/>
    <w:rsid w:val="00B06AEB"/>
    <w:rsid w:val="00B07402"/>
    <w:rsid w:val="00B07819"/>
    <w:rsid w:val="00B10EFB"/>
    <w:rsid w:val="00B16003"/>
    <w:rsid w:val="00B16049"/>
    <w:rsid w:val="00B2001E"/>
    <w:rsid w:val="00B216A2"/>
    <w:rsid w:val="00B22225"/>
    <w:rsid w:val="00B24ADF"/>
    <w:rsid w:val="00B254D6"/>
    <w:rsid w:val="00B26C22"/>
    <w:rsid w:val="00B31AE0"/>
    <w:rsid w:val="00B35E7F"/>
    <w:rsid w:val="00B360DA"/>
    <w:rsid w:val="00B41806"/>
    <w:rsid w:val="00B42920"/>
    <w:rsid w:val="00B45395"/>
    <w:rsid w:val="00B45694"/>
    <w:rsid w:val="00B4787B"/>
    <w:rsid w:val="00B53340"/>
    <w:rsid w:val="00B55949"/>
    <w:rsid w:val="00B56393"/>
    <w:rsid w:val="00B5735E"/>
    <w:rsid w:val="00B573F6"/>
    <w:rsid w:val="00B57549"/>
    <w:rsid w:val="00B604B3"/>
    <w:rsid w:val="00B61FCB"/>
    <w:rsid w:val="00B64204"/>
    <w:rsid w:val="00B64EAB"/>
    <w:rsid w:val="00B7482E"/>
    <w:rsid w:val="00B74941"/>
    <w:rsid w:val="00B75171"/>
    <w:rsid w:val="00B76C35"/>
    <w:rsid w:val="00B8012D"/>
    <w:rsid w:val="00B80663"/>
    <w:rsid w:val="00B83463"/>
    <w:rsid w:val="00B84993"/>
    <w:rsid w:val="00B850B4"/>
    <w:rsid w:val="00B91D98"/>
    <w:rsid w:val="00B91F70"/>
    <w:rsid w:val="00B92CC2"/>
    <w:rsid w:val="00B93A80"/>
    <w:rsid w:val="00B97692"/>
    <w:rsid w:val="00B97D70"/>
    <w:rsid w:val="00BA1A82"/>
    <w:rsid w:val="00BA6598"/>
    <w:rsid w:val="00BA74F0"/>
    <w:rsid w:val="00BB24B5"/>
    <w:rsid w:val="00BB3342"/>
    <w:rsid w:val="00BB3F8B"/>
    <w:rsid w:val="00BB56EA"/>
    <w:rsid w:val="00BB6085"/>
    <w:rsid w:val="00BB66DF"/>
    <w:rsid w:val="00BB6BC3"/>
    <w:rsid w:val="00BB78D9"/>
    <w:rsid w:val="00BC416F"/>
    <w:rsid w:val="00BC4D8D"/>
    <w:rsid w:val="00BC5324"/>
    <w:rsid w:val="00BD3D3C"/>
    <w:rsid w:val="00BE0AE0"/>
    <w:rsid w:val="00BE1EFC"/>
    <w:rsid w:val="00BE5564"/>
    <w:rsid w:val="00BE571C"/>
    <w:rsid w:val="00BE6646"/>
    <w:rsid w:val="00BE7A4C"/>
    <w:rsid w:val="00BF012D"/>
    <w:rsid w:val="00BF0C60"/>
    <w:rsid w:val="00BF2F6F"/>
    <w:rsid w:val="00BF531E"/>
    <w:rsid w:val="00BF57A3"/>
    <w:rsid w:val="00C0262E"/>
    <w:rsid w:val="00C03DCC"/>
    <w:rsid w:val="00C04AEC"/>
    <w:rsid w:val="00C0616B"/>
    <w:rsid w:val="00C067BE"/>
    <w:rsid w:val="00C07130"/>
    <w:rsid w:val="00C07513"/>
    <w:rsid w:val="00C133B0"/>
    <w:rsid w:val="00C1341F"/>
    <w:rsid w:val="00C138D0"/>
    <w:rsid w:val="00C147AE"/>
    <w:rsid w:val="00C14DF8"/>
    <w:rsid w:val="00C179B8"/>
    <w:rsid w:val="00C21908"/>
    <w:rsid w:val="00C23602"/>
    <w:rsid w:val="00C23E0F"/>
    <w:rsid w:val="00C25105"/>
    <w:rsid w:val="00C27671"/>
    <w:rsid w:val="00C3048F"/>
    <w:rsid w:val="00C324CC"/>
    <w:rsid w:val="00C3272A"/>
    <w:rsid w:val="00C32E7C"/>
    <w:rsid w:val="00C33A8F"/>
    <w:rsid w:val="00C34649"/>
    <w:rsid w:val="00C35A9C"/>
    <w:rsid w:val="00C36E9F"/>
    <w:rsid w:val="00C370C3"/>
    <w:rsid w:val="00C3718F"/>
    <w:rsid w:val="00C42F35"/>
    <w:rsid w:val="00C43B8C"/>
    <w:rsid w:val="00C479E9"/>
    <w:rsid w:val="00C52264"/>
    <w:rsid w:val="00C530F0"/>
    <w:rsid w:val="00C53F09"/>
    <w:rsid w:val="00C55407"/>
    <w:rsid w:val="00C558FA"/>
    <w:rsid w:val="00C56A52"/>
    <w:rsid w:val="00C606E3"/>
    <w:rsid w:val="00C60B5E"/>
    <w:rsid w:val="00C67214"/>
    <w:rsid w:val="00C67D4B"/>
    <w:rsid w:val="00C72E7A"/>
    <w:rsid w:val="00C755C6"/>
    <w:rsid w:val="00C771B1"/>
    <w:rsid w:val="00C77886"/>
    <w:rsid w:val="00C80207"/>
    <w:rsid w:val="00C82CC9"/>
    <w:rsid w:val="00C840FC"/>
    <w:rsid w:val="00C84FE6"/>
    <w:rsid w:val="00C870A5"/>
    <w:rsid w:val="00C901A7"/>
    <w:rsid w:val="00C92036"/>
    <w:rsid w:val="00C93D3A"/>
    <w:rsid w:val="00C951FD"/>
    <w:rsid w:val="00C961B9"/>
    <w:rsid w:val="00CA1B11"/>
    <w:rsid w:val="00CA1D12"/>
    <w:rsid w:val="00CA2319"/>
    <w:rsid w:val="00CA28CE"/>
    <w:rsid w:val="00CA2E6F"/>
    <w:rsid w:val="00CA351C"/>
    <w:rsid w:val="00CA399F"/>
    <w:rsid w:val="00CA3C2A"/>
    <w:rsid w:val="00CA4D5A"/>
    <w:rsid w:val="00CA4D7F"/>
    <w:rsid w:val="00CA4FFB"/>
    <w:rsid w:val="00CA5ACF"/>
    <w:rsid w:val="00CA5B1F"/>
    <w:rsid w:val="00CB0DA8"/>
    <w:rsid w:val="00CB1A47"/>
    <w:rsid w:val="00CB26A0"/>
    <w:rsid w:val="00CB31CE"/>
    <w:rsid w:val="00CB3740"/>
    <w:rsid w:val="00CB657F"/>
    <w:rsid w:val="00CB7B9D"/>
    <w:rsid w:val="00CB7D59"/>
    <w:rsid w:val="00CC147F"/>
    <w:rsid w:val="00CC2745"/>
    <w:rsid w:val="00CC7883"/>
    <w:rsid w:val="00CD195F"/>
    <w:rsid w:val="00CD35A6"/>
    <w:rsid w:val="00CD48BA"/>
    <w:rsid w:val="00CD4FC4"/>
    <w:rsid w:val="00CD5C52"/>
    <w:rsid w:val="00CD600B"/>
    <w:rsid w:val="00CD6824"/>
    <w:rsid w:val="00CD7A36"/>
    <w:rsid w:val="00CE1AB6"/>
    <w:rsid w:val="00CE367B"/>
    <w:rsid w:val="00CE3C4B"/>
    <w:rsid w:val="00CE4167"/>
    <w:rsid w:val="00CE5116"/>
    <w:rsid w:val="00CE56B9"/>
    <w:rsid w:val="00CE5CD6"/>
    <w:rsid w:val="00CE5FF4"/>
    <w:rsid w:val="00CE643C"/>
    <w:rsid w:val="00CF0170"/>
    <w:rsid w:val="00CF3976"/>
    <w:rsid w:val="00CF4D40"/>
    <w:rsid w:val="00D0282E"/>
    <w:rsid w:val="00D042A1"/>
    <w:rsid w:val="00D05012"/>
    <w:rsid w:val="00D054D1"/>
    <w:rsid w:val="00D0760C"/>
    <w:rsid w:val="00D07BC6"/>
    <w:rsid w:val="00D12ECF"/>
    <w:rsid w:val="00D1306F"/>
    <w:rsid w:val="00D15E83"/>
    <w:rsid w:val="00D1640E"/>
    <w:rsid w:val="00D2104E"/>
    <w:rsid w:val="00D21BF4"/>
    <w:rsid w:val="00D301B2"/>
    <w:rsid w:val="00D32075"/>
    <w:rsid w:val="00D32844"/>
    <w:rsid w:val="00D32A7E"/>
    <w:rsid w:val="00D32CE9"/>
    <w:rsid w:val="00D32F81"/>
    <w:rsid w:val="00D348C7"/>
    <w:rsid w:val="00D35A4F"/>
    <w:rsid w:val="00D36903"/>
    <w:rsid w:val="00D40160"/>
    <w:rsid w:val="00D42B03"/>
    <w:rsid w:val="00D42D36"/>
    <w:rsid w:val="00D458A2"/>
    <w:rsid w:val="00D45DDE"/>
    <w:rsid w:val="00D46BF3"/>
    <w:rsid w:val="00D47DA3"/>
    <w:rsid w:val="00D52DD7"/>
    <w:rsid w:val="00D55D5A"/>
    <w:rsid w:val="00D600C4"/>
    <w:rsid w:val="00D60B74"/>
    <w:rsid w:val="00D61BFD"/>
    <w:rsid w:val="00D62BB2"/>
    <w:rsid w:val="00D64FFC"/>
    <w:rsid w:val="00D657C2"/>
    <w:rsid w:val="00D6771D"/>
    <w:rsid w:val="00D67F61"/>
    <w:rsid w:val="00D70EE6"/>
    <w:rsid w:val="00D71A05"/>
    <w:rsid w:val="00D72651"/>
    <w:rsid w:val="00D727EC"/>
    <w:rsid w:val="00D7354C"/>
    <w:rsid w:val="00D7434E"/>
    <w:rsid w:val="00D749E2"/>
    <w:rsid w:val="00D759D0"/>
    <w:rsid w:val="00D7784D"/>
    <w:rsid w:val="00D77F99"/>
    <w:rsid w:val="00D810CD"/>
    <w:rsid w:val="00D82F95"/>
    <w:rsid w:val="00D84653"/>
    <w:rsid w:val="00D85659"/>
    <w:rsid w:val="00D864D9"/>
    <w:rsid w:val="00D869EB"/>
    <w:rsid w:val="00D86DFA"/>
    <w:rsid w:val="00D91468"/>
    <w:rsid w:val="00D9252E"/>
    <w:rsid w:val="00D92A9F"/>
    <w:rsid w:val="00D92B90"/>
    <w:rsid w:val="00D92FB8"/>
    <w:rsid w:val="00D940E3"/>
    <w:rsid w:val="00D947E1"/>
    <w:rsid w:val="00D957A5"/>
    <w:rsid w:val="00D95ED0"/>
    <w:rsid w:val="00D97381"/>
    <w:rsid w:val="00DA284B"/>
    <w:rsid w:val="00DA2B40"/>
    <w:rsid w:val="00DA335B"/>
    <w:rsid w:val="00DA46AD"/>
    <w:rsid w:val="00DA4964"/>
    <w:rsid w:val="00DB1788"/>
    <w:rsid w:val="00DB2AC8"/>
    <w:rsid w:val="00DB5162"/>
    <w:rsid w:val="00DB64D0"/>
    <w:rsid w:val="00DB686F"/>
    <w:rsid w:val="00DC4946"/>
    <w:rsid w:val="00DC594E"/>
    <w:rsid w:val="00DC5E56"/>
    <w:rsid w:val="00DC5EF2"/>
    <w:rsid w:val="00DC7DAF"/>
    <w:rsid w:val="00DC7F62"/>
    <w:rsid w:val="00DD01F2"/>
    <w:rsid w:val="00DD1407"/>
    <w:rsid w:val="00DD23BA"/>
    <w:rsid w:val="00DD3AE4"/>
    <w:rsid w:val="00DD421A"/>
    <w:rsid w:val="00DD5B2D"/>
    <w:rsid w:val="00DE3FEE"/>
    <w:rsid w:val="00DE50F0"/>
    <w:rsid w:val="00DE5D91"/>
    <w:rsid w:val="00DE6AD4"/>
    <w:rsid w:val="00DE6BF0"/>
    <w:rsid w:val="00DE6F57"/>
    <w:rsid w:val="00DE765C"/>
    <w:rsid w:val="00DE7A57"/>
    <w:rsid w:val="00DF15D2"/>
    <w:rsid w:val="00DF301B"/>
    <w:rsid w:val="00DF3222"/>
    <w:rsid w:val="00DF50DA"/>
    <w:rsid w:val="00DF56FE"/>
    <w:rsid w:val="00DF5A7A"/>
    <w:rsid w:val="00DF6257"/>
    <w:rsid w:val="00DF7409"/>
    <w:rsid w:val="00DF792E"/>
    <w:rsid w:val="00E002A4"/>
    <w:rsid w:val="00E03A1D"/>
    <w:rsid w:val="00E05694"/>
    <w:rsid w:val="00E06776"/>
    <w:rsid w:val="00E0681B"/>
    <w:rsid w:val="00E074F4"/>
    <w:rsid w:val="00E116D9"/>
    <w:rsid w:val="00E11FC6"/>
    <w:rsid w:val="00E1216F"/>
    <w:rsid w:val="00E1240A"/>
    <w:rsid w:val="00E12F61"/>
    <w:rsid w:val="00E13B71"/>
    <w:rsid w:val="00E14ACA"/>
    <w:rsid w:val="00E15800"/>
    <w:rsid w:val="00E167EB"/>
    <w:rsid w:val="00E16840"/>
    <w:rsid w:val="00E20765"/>
    <w:rsid w:val="00E22701"/>
    <w:rsid w:val="00E24B37"/>
    <w:rsid w:val="00E24D91"/>
    <w:rsid w:val="00E3044C"/>
    <w:rsid w:val="00E318BC"/>
    <w:rsid w:val="00E31B20"/>
    <w:rsid w:val="00E344C0"/>
    <w:rsid w:val="00E3660D"/>
    <w:rsid w:val="00E44AF2"/>
    <w:rsid w:val="00E46086"/>
    <w:rsid w:val="00E5179C"/>
    <w:rsid w:val="00E52004"/>
    <w:rsid w:val="00E541D5"/>
    <w:rsid w:val="00E57C12"/>
    <w:rsid w:val="00E60DE7"/>
    <w:rsid w:val="00E61776"/>
    <w:rsid w:val="00E62DE2"/>
    <w:rsid w:val="00E63963"/>
    <w:rsid w:val="00E64F58"/>
    <w:rsid w:val="00E67AEE"/>
    <w:rsid w:val="00E71089"/>
    <w:rsid w:val="00E713E8"/>
    <w:rsid w:val="00E71AB2"/>
    <w:rsid w:val="00E72425"/>
    <w:rsid w:val="00E73305"/>
    <w:rsid w:val="00E73873"/>
    <w:rsid w:val="00E7672A"/>
    <w:rsid w:val="00E7712E"/>
    <w:rsid w:val="00E7719C"/>
    <w:rsid w:val="00E80653"/>
    <w:rsid w:val="00E83C7A"/>
    <w:rsid w:val="00E84183"/>
    <w:rsid w:val="00E87060"/>
    <w:rsid w:val="00E872B5"/>
    <w:rsid w:val="00E87672"/>
    <w:rsid w:val="00E87D6B"/>
    <w:rsid w:val="00E91570"/>
    <w:rsid w:val="00E971BB"/>
    <w:rsid w:val="00EA4E71"/>
    <w:rsid w:val="00EA7092"/>
    <w:rsid w:val="00EB16E8"/>
    <w:rsid w:val="00EB2825"/>
    <w:rsid w:val="00EB36E3"/>
    <w:rsid w:val="00EB56B9"/>
    <w:rsid w:val="00EB6C96"/>
    <w:rsid w:val="00EB7EAE"/>
    <w:rsid w:val="00EC2161"/>
    <w:rsid w:val="00EC26E0"/>
    <w:rsid w:val="00EC28EB"/>
    <w:rsid w:val="00EC4071"/>
    <w:rsid w:val="00EC452D"/>
    <w:rsid w:val="00EC5979"/>
    <w:rsid w:val="00EC7860"/>
    <w:rsid w:val="00ED20EF"/>
    <w:rsid w:val="00ED241B"/>
    <w:rsid w:val="00ED66E7"/>
    <w:rsid w:val="00ED6E1B"/>
    <w:rsid w:val="00EE04D3"/>
    <w:rsid w:val="00EE126E"/>
    <w:rsid w:val="00EE1403"/>
    <w:rsid w:val="00EE52B1"/>
    <w:rsid w:val="00EE53E8"/>
    <w:rsid w:val="00EE54B9"/>
    <w:rsid w:val="00EF3C75"/>
    <w:rsid w:val="00EF3CFA"/>
    <w:rsid w:val="00EF504D"/>
    <w:rsid w:val="00EF6359"/>
    <w:rsid w:val="00EF659E"/>
    <w:rsid w:val="00EF7ACD"/>
    <w:rsid w:val="00EF7B80"/>
    <w:rsid w:val="00F00C59"/>
    <w:rsid w:val="00F0348E"/>
    <w:rsid w:val="00F03538"/>
    <w:rsid w:val="00F03E42"/>
    <w:rsid w:val="00F05499"/>
    <w:rsid w:val="00F05ABE"/>
    <w:rsid w:val="00F060B7"/>
    <w:rsid w:val="00F062C3"/>
    <w:rsid w:val="00F0779B"/>
    <w:rsid w:val="00F1059F"/>
    <w:rsid w:val="00F13981"/>
    <w:rsid w:val="00F13CE3"/>
    <w:rsid w:val="00F15A81"/>
    <w:rsid w:val="00F167BD"/>
    <w:rsid w:val="00F16999"/>
    <w:rsid w:val="00F2036B"/>
    <w:rsid w:val="00F20EA7"/>
    <w:rsid w:val="00F216DD"/>
    <w:rsid w:val="00F23424"/>
    <w:rsid w:val="00F244F9"/>
    <w:rsid w:val="00F268BC"/>
    <w:rsid w:val="00F2692F"/>
    <w:rsid w:val="00F27DBD"/>
    <w:rsid w:val="00F3182D"/>
    <w:rsid w:val="00F33765"/>
    <w:rsid w:val="00F34A7D"/>
    <w:rsid w:val="00F36094"/>
    <w:rsid w:val="00F36C4F"/>
    <w:rsid w:val="00F4031C"/>
    <w:rsid w:val="00F40A38"/>
    <w:rsid w:val="00F413D5"/>
    <w:rsid w:val="00F422A8"/>
    <w:rsid w:val="00F42F9C"/>
    <w:rsid w:val="00F50EE0"/>
    <w:rsid w:val="00F52AE2"/>
    <w:rsid w:val="00F5361D"/>
    <w:rsid w:val="00F54D25"/>
    <w:rsid w:val="00F553CE"/>
    <w:rsid w:val="00F5606A"/>
    <w:rsid w:val="00F57DB7"/>
    <w:rsid w:val="00F6060A"/>
    <w:rsid w:val="00F636BA"/>
    <w:rsid w:val="00F66916"/>
    <w:rsid w:val="00F6799B"/>
    <w:rsid w:val="00F71DFE"/>
    <w:rsid w:val="00F7297F"/>
    <w:rsid w:val="00F7340D"/>
    <w:rsid w:val="00F734AA"/>
    <w:rsid w:val="00F738D6"/>
    <w:rsid w:val="00F742CA"/>
    <w:rsid w:val="00F761FA"/>
    <w:rsid w:val="00F811BC"/>
    <w:rsid w:val="00F822C0"/>
    <w:rsid w:val="00F8333D"/>
    <w:rsid w:val="00F84D33"/>
    <w:rsid w:val="00F86C47"/>
    <w:rsid w:val="00F87AE2"/>
    <w:rsid w:val="00F9287D"/>
    <w:rsid w:val="00F96405"/>
    <w:rsid w:val="00F97B97"/>
    <w:rsid w:val="00FA3A03"/>
    <w:rsid w:val="00FA3F71"/>
    <w:rsid w:val="00FB33DE"/>
    <w:rsid w:val="00FB60C7"/>
    <w:rsid w:val="00FC1C3B"/>
    <w:rsid w:val="00FC45AB"/>
    <w:rsid w:val="00FC5C91"/>
    <w:rsid w:val="00FD132D"/>
    <w:rsid w:val="00FD1B6C"/>
    <w:rsid w:val="00FD229A"/>
    <w:rsid w:val="00FD2B02"/>
    <w:rsid w:val="00FD2C4C"/>
    <w:rsid w:val="00FD3654"/>
    <w:rsid w:val="00FE24BB"/>
    <w:rsid w:val="00FE381E"/>
    <w:rsid w:val="00FE44CC"/>
    <w:rsid w:val="00FE552B"/>
    <w:rsid w:val="00FE59B4"/>
    <w:rsid w:val="00FE629E"/>
    <w:rsid w:val="00FE653F"/>
    <w:rsid w:val="00FE7BC5"/>
    <w:rsid w:val="00FF1561"/>
    <w:rsid w:val="00FF26C7"/>
    <w:rsid w:val="00FF36BF"/>
    <w:rsid w:val="00FF441E"/>
    <w:rsid w:val="00FF46E4"/>
    <w:rsid w:val="00FF5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F4455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575C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7C64C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C64CA"/>
  </w:style>
  <w:style w:type="character" w:styleId="Numeropagina">
    <w:name w:val="page number"/>
    <w:basedOn w:val="Carpredefinitoparagrafo"/>
    <w:uiPriority w:val="99"/>
    <w:semiHidden/>
    <w:unhideWhenUsed/>
    <w:rsid w:val="007C64CA"/>
  </w:style>
  <w:style w:type="paragraph" w:styleId="Intestazione">
    <w:name w:val="header"/>
    <w:basedOn w:val="Normale"/>
    <w:link w:val="IntestazioneCarattere"/>
    <w:uiPriority w:val="99"/>
    <w:unhideWhenUsed/>
    <w:rsid w:val="007C64C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C64CA"/>
  </w:style>
  <w:style w:type="paragraph" w:styleId="Mappadocumento">
    <w:name w:val="Document Map"/>
    <w:basedOn w:val="Normale"/>
    <w:link w:val="MappadocumentoCarattere"/>
    <w:uiPriority w:val="99"/>
    <w:semiHidden/>
    <w:unhideWhenUsed/>
    <w:rsid w:val="00AB0FD7"/>
    <w:rPr>
      <w:rFonts w:ascii="Times New Roman" w:hAnsi="Times New Roman" w:cs="Times New Roman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rsid w:val="00AB0FD7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20" Type="http://schemas.openxmlformats.org/officeDocument/2006/relationships/image" Target="media/image15.png"/><Relationship Id="rId21" Type="http://schemas.openxmlformats.org/officeDocument/2006/relationships/image" Target="media/image16.png"/><Relationship Id="rId22" Type="http://schemas.openxmlformats.org/officeDocument/2006/relationships/image" Target="media/image17.png"/><Relationship Id="rId23" Type="http://schemas.openxmlformats.org/officeDocument/2006/relationships/footer" Target="footer1.xml"/><Relationship Id="rId24" Type="http://schemas.openxmlformats.org/officeDocument/2006/relationships/footer" Target="footer2.xml"/><Relationship Id="rId25" Type="http://schemas.openxmlformats.org/officeDocument/2006/relationships/fontTable" Target="fontTable.xml"/><Relationship Id="rId26" Type="http://schemas.openxmlformats.org/officeDocument/2006/relationships/theme" Target="theme/theme1.xml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image" Target="media/image9.png"/><Relationship Id="rId15" Type="http://schemas.openxmlformats.org/officeDocument/2006/relationships/image" Target="media/image10.png"/><Relationship Id="rId16" Type="http://schemas.openxmlformats.org/officeDocument/2006/relationships/image" Target="media/image11.png"/><Relationship Id="rId17" Type="http://schemas.openxmlformats.org/officeDocument/2006/relationships/image" Target="media/image12.png"/><Relationship Id="rId18" Type="http://schemas.openxmlformats.org/officeDocument/2006/relationships/image" Target="media/image13.png"/><Relationship Id="rId19" Type="http://schemas.openxmlformats.org/officeDocument/2006/relationships/image" Target="media/image14.png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17</Pages>
  <Words>981</Words>
  <Characters>5592</Characters>
  <Application>Microsoft Macintosh Word</Application>
  <DocSecurity>0</DocSecurity>
  <Lines>46</Lines>
  <Paragraphs>13</Paragraphs>
  <ScaleCrop>false</ScaleCrop>
  <Company/>
  <LinksUpToDate>false</LinksUpToDate>
  <CharactersWithSpaces>6560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Utente di Microsoft Office</cp:lastModifiedBy>
  <cp:revision>4</cp:revision>
  <dcterms:created xsi:type="dcterms:W3CDTF">2024-09-09T14:27:00Z</dcterms:created>
  <dcterms:modified xsi:type="dcterms:W3CDTF">2024-11-26T12:01:00Z</dcterms:modified>
</cp:coreProperties>
</file>