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C6134" w14:textId="72100594" w:rsidR="00B67060" w:rsidRPr="00A10D5A" w:rsidRDefault="00B67060" w:rsidP="00B67060">
      <w:pPr>
        <w:rPr>
          <w:rFonts w:ascii="Arial" w:hAnsi="Arial" w:cs="Arial"/>
          <w:color w:val="000000"/>
          <w:kern w:val="24"/>
          <w:sz w:val="18"/>
          <w:szCs w:val="18"/>
        </w:rPr>
      </w:pPr>
      <w:r w:rsidRPr="00A10D5A">
        <w:rPr>
          <w:rFonts w:ascii="Arial" w:hAnsi="Arial" w:cs="Arial"/>
          <w:color w:val="000000"/>
          <w:kern w:val="24"/>
          <w:sz w:val="18"/>
          <w:szCs w:val="18"/>
        </w:rPr>
        <w:t xml:space="preserve">Supplementary </w:t>
      </w:r>
      <w:r w:rsidR="002D0DFD" w:rsidRPr="00A10D5A">
        <w:rPr>
          <w:rFonts w:ascii="Arial" w:hAnsi="Arial" w:cs="Arial"/>
          <w:color w:val="000000"/>
          <w:kern w:val="24"/>
          <w:sz w:val="18"/>
          <w:szCs w:val="18"/>
        </w:rPr>
        <w:t xml:space="preserve">Table </w:t>
      </w:r>
      <w:r w:rsidRPr="00A10D5A">
        <w:rPr>
          <w:rFonts w:ascii="Arial" w:hAnsi="Arial" w:cs="Arial"/>
          <w:color w:val="000000"/>
          <w:kern w:val="24"/>
          <w:sz w:val="18"/>
          <w:szCs w:val="18"/>
        </w:rPr>
        <w:t>3</w:t>
      </w:r>
      <w:r w:rsidR="002D0DFD" w:rsidRPr="00A10D5A">
        <w:rPr>
          <w:rFonts w:ascii="Arial" w:hAnsi="Arial" w:cs="Arial"/>
          <w:color w:val="000000"/>
          <w:kern w:val="24"/>
          <w:sz w:val="18"/>
          <w:szCs w:val="18"/>
        </w:rPr>
        <w:t xml:space="preserve">: </w:t>
      </w:r>
      <w:r w:rsidRPr="00A10D5A">
        <w:rPr>
          <w:rFonts w:ascii="Arial" w:hAnsi="Arial" w:cs="Arial"/>
          <w:color w:val="000000"/>
          <w:kern w:val="24"/>
          <w:sz w:val="18"/>
          <w:szCs w:val="18"/>
        </w:rPr>
        <w:t>The difference of the BCI subdomain score in the five groups between the short</w:t>
      </w:r>
      <w:r w:rsidR="00ED0E95">
        <w:rPr>
          <w:rFonts w:ascii="Arial" w:hAnsi="Arial" w:cs="Arial"/>
          <w:color w:val="000000"/>
          <w:kern w:val="24"/>
          <w:sz w:val="18"/>
          <w:szCs w:val="18"/>
        </w:rPr>
        <w:t>-term</w:t>
      </w:r>
      <w:r w:rsidRPr="00A10D5A">
        <w:rPr>
          <w:rFonts w:ascii="Arial" w:hAnsi="Arial" w:cs="Arial"/>
          <w:color w:val="000000"/>
          <w:kern w:val="24"/>
          <w:sz w:val="18"/>
          <w:szCs w:val="18"/>
        </w:rPr>
        <w:t xml:space="preserve"> follow-up group (shorter than the median follow-up period) and the long</w:t>
      </w:r>
      <w:r w:rsidR="00ED0E95">
        <w:rPr>
          <w:rFonts w:ascii="Arial" w:hAnsi="Arial" w:cs="Arial"/>
          <w:color w:val="000000"/>
          <w:kern w:val="24"/>
          <w:sz w:val="18"/>
          <w:szCs w:val="18"/>
        </w:rPr>
        <w:t>-term</w:t>
      </w:r>
      <w:r w:rsidRPr="00A10D5A">
        <w:rPr>
          <w:rFonts w:ascii="Arial" w:hAnsi="Arial" w:cs="Arial"/>
          <w:color w:val="000000"/>
          <w:kern w:val="24"/>
          <w:sz w:val="18"/>
          <w:szCs w:val="18"/>
        </w:rPr>
        <w:t xml:space="preserve"> follow-up group (longer than the median follow-up period).</w:t>
      </w:r>
      <w:r w:rsidR="000811A6">
        <w:rPr>
          <w:rFonts w:ascii="Arial" w:hAnsi="Arial" w:cs="Arial"/>
          <w:color w:val="000000"/>
          <w:kern w:val="24"/>
          <w:sz w:val="18"/>
          <w:szCs w:val="18"/>
        </w:rPr>
        <w:t xml:space="preserve"> </w:t>
      </w:r>
      <w:r w:rsidR="00ED0E95">
        <w:rPr>
          <w:rFonts w:ascii="Arial" w:hAnsi="Arial" w:cs="Arial"/>
          <w:color w:val="000000"/>
          <w:kern w:val="24"/>
          <w:sz w:val="18"/>
          <w:szCs w:val="18"/>
        </w:rPr>
        <w:t>Wilcoxon test was performed for comparing the subdomain scores between the short-term follow-up group and the long-term follow-up</w:t>
      </w:r>
    </w:p>
    <w:p w14:paraId="30D0A3B6" w14:textId="44E92955" w:rsidR="00F3791F" w:rsidRPr="00A10D5A" w:rsidRDefault="00F3791F" w:rsidP="009F5B43">
      <w:pPr>
        <w:rPr>
          <w:rFonts w:ascii="Arial" w:hAnsi="Arial" w:cs="Arial"/>
          <w:color w:val="000000"/>
          <w:kern w:val="24"/>
          <w:sz w:val="18"/>
          <w:szCs w:val="18"/>
        </w:rPr>
      </w:pPr>
    </w:p>
    <w:tbl>
      <w:tblPr>
        <w:tblW w:w="134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4"/>
        <w:gridCol w:w="774"/>
        <w:gridCol w:w="775"/>
        <w:gridCol w:w="775"/>
        <w:gridCol w:w="774"/>
        <w:gridCol w:w="775"/>
        <w:gridCol w:w="775"/>
        <w:gridCol w:w="774"/>
        <w:gridCol w:w="775"/>
        <w:gridCol w:w="775"/>
        <w:gridCol w:w="774"/>
        <w:gridCol w:w="775"/>
        <w:gridCol w:w="775"/>
        <w:gridCol w:w="774"/>
        <w:gridCol w:w="775"/>
        <w:gridCol w:w="775"/>
      </w:tblGrid>
      <w:tr w:rsidR="00B67060" w:rsidRPr="00A10D5A" w14:paraId="6E98E494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7688" w14:textId="69796C9F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2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30EC" w14:textId="77777777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Endoscopy, no intravesical therapy</w:t>
            </w:r>
          </w:p>
        </w:tc>
        <w:tc>
          <w:tcPr>
            <w:tcW w:w="2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AEC5" w14:textId="77777777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Endoscopy + intravesical therapy</w:t>
            </w:r>
          </w:p>
        </w:tc>
        <w:tc>
          <w:tcPr>
            <w:tcW w:w="2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77AA" w14:textId="77777777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Cystectomy + ileal conduit diversion</w:t>
            </w:r>
          </w:p>
        </w:tc>
        <w:tc>
          <w:tcPr>
            <w:tcW w:w="2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5BCB" w14:textId="77777777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Cystectomy + orthotopic continent diversion</w:t>
            </w:r>
          </w:p>
        </w:tc>
        <w:tc>
          <w:tcPr>
            <w:tcW w:w="2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6CF0" w14:textId="77777777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Cystectomy + ureterostomy diversion</w:t>
            </w:r>
          </w:p>
        </w:tc>
      </w:tr>
      <w:tr w:rsidR="00B67060" w:rsidRPr="00A10D5A" w14:paraId="1F117726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5E1E5" w14:textId="2D7DB662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Median of disease duration (months)</w:t>
            </w:r>
          </w:p>
        </w:tc>
        <w:tc>
          <w:tcPr>
            <w:tcW w:w="2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81030" w14:textId="44DFEED3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22.5</w:t>
            </w:r>
          </w:p>
        </w:tc>
        <w:tc>
          <w:tcPr>
            <w:tcW w:w="2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20755" w14:textId="0003ECAC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25</w:t>
            </w:r>
          </w:p>
        </w:tc>
        <w:tc>
          <w:tcPr>
            <w:tcW w:w="2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03880" w14:textId="2C2C9C20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35</w:t>
            </w:r>
          </w:p>
        </w:tc>
        <w:tc>
          <w:tcPr>
            <w:tcW w:w="2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43A46" w14:textId="101A10C6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75</w:t>
            </w:r>
          </w:p>
        </w:tc>
        <w:tc>
          <w:tcPr>
            <w:tcW w:w="2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C7CF9" w14:textId="4919EB15" w:rsidR="00B67060" w:rsidRPr="00A10D5A" w:rsidRDefault="00B67060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20.5</w:t>
            </w:r>
          </w:p>
        </w:tc>
      </w:tr>
      <w:tr w:rsidR="00A10D5A" w:rsidRPr="00A10D5A" w14:paraId="6C91C289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4AEF7" w14:textId="51930A4A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948BF3" w14:textId="6627822B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Short</w:t>
            </w:r>
            <w:r w:rsidR="00ED0E95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-term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 xml:space="preserve"> follow-up (n=58)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C9BF37" w14:textId="508686AE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Arial" w:eastAsia="Yu Gothic" w:hAnsi="Arial" w:cs="Arial" w:hint="eastAsia"/>
                <w:color w:val="000000"/>
                <w:sz w:val="18"/>
                <w:szCs w:val="18"/>
                <w:lang w:eastAsia="ja-JP"/>
              </w:rPr>
              <w:t>L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ong</w:t>
            </w:r>
            <w:r w:rsidR="00ED0E95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-term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 xml:space="preserve"> follow-up (n=60)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89227B" w14:textId="0FBF8AA2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p-value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B4CF30" w14:textId="7715A9A7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Short</w:t>
            </w:r>
            <w:r w:rsidR="00ED0E95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-term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 xml:space="preserve"> follow-up (n=52)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7D3271" w14:textId="59764B4F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Arial" w:eastAsia="Yu Gothic" w:hAnsi="Arial" w:cs="Arial" w:hint="eastAsia"/>
                <w:color w:val="000000"/>
                <w:sz w:val="18"/>
                <w:szCs w:val="18"/>
                <w:lang w:eastAsia="ja-JP"/>
              </w:rPr>
              <w:t>L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ong</w:t>
            </w:r>
            <w:r w:rsidR="00ED0E95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-term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 xml:space="preserve"> follow-up (n=51)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FCA01F" w14:textId="057C321F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p-value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6AED28" w14:textId="50D14BEF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Short</w:t>
            </w:r>
            <w:r w:rsidR="00ED0E95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-term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 xml:space="preserve"> follow-up (n=51)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18F785" w14:textId="6670A771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Arial" w:eastAsia="Yu Gothic" w:hAnsi="Arial" w:cs="Arial" w:hint="eastAsia"/>
                <w:color w:val="000000"/>
                <w:sz w:val="18"/>
                <w:szCs w:val="18"/>
                <w:lang w:eastAsia="ja-JP"/>
              </w:rPr>
              <w:t>L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ong</w:t>
            </w:r>
            <w:r w:rsidR="00ED0E95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-term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 xml:space="preserve"> follow-up (n=50)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97C47D" w14:textId="035F11C4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p-value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A09CE4" w14:textId="7DE19C70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Short</w:t>
            </w:r>
            <w:r w:rsidR="00ED0E95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-term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 xml:space="preserve"> follow-up (n=26)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AFD575" w14:textId="2698BCFE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Arial" w:eastAsia="Yu Gothic" w:hAnsi="Arial" w:cs="Arial" w:hint="eastAsia"/>
                <w:color w:val="000000"/>
                <w:sz w:val="18"/>
                <w:szCs w:val="18"/>
                <w:lang w:eastAsia="ja-JP"/>
              </w:rPr>
              <w:t>L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ong</w:t>
            </w:r>
            <w:r w:rsidR="00ED0E95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-term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 xml:space="preserve"> follow-up (n=23)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59D996" w14:textId="3D0BA7EF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p-value</w:t>
            </w:r>
          </w:p>
        </w:tc>
        <w:tc>
          <w:tcPr>
            <w:tcW w:w="7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59E4D0" w14:textId="04D9F5C8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Short</w:t>
            </w:r>
            <w:r w:rsidR="00ED0E95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-term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 xml:space="preserve"> follow-up (n=13)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ABE83D" w14:textId="6432D792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Arial" w:eastAsia="Yu Gothic" w:hAnsi="Arial" w:cs="Arial" w:hint="eastAsia"/>
                <w:color w:val="000000"/>
                <w:sz w:val="18"/>
                <w:szCs w:val="18"/>
                <w:lang w:eastAsia="ja-JP"/>
              </w:rPr>
              <w:t>L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ong</w:t>
            </w:r>
            <w:r w:rsidR="00ED0E95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-term</w:t>
            </w:r>
            <w:r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 xml:space="preserve"> follow-up (n=13)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FD11BB" w14:textId="78B5E7F0" w:rsidR="00A10D5A" w:rsidRPr="00A10D5A" w:rsidRDefault="00A10D5A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  <w:t>p-value</w:t>
            </w:r>
          </w:p>
        </w:tc>
      </w:tr>
      <w:tr w:rsidR="000811A6" w:rsidRPr="00A10D5A" w14:paraId="67930F0A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0FE9A" w14:textId="5DEE0D2E" w:rsidR="000811A6" w:rsidRPr="000811A6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811A6">
              <w:rPr>
                <w:rFonts w:ascii="Arial" w:hAnsi="Arial" w:cs="Arial"/>
                <w:b/>
                <w:bCs/>
                <w:sz w:val="18"/>
                <w:szCs w:val="18"/>
              </w:rPr>
              <w:t>Urinary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30029C" w14:textId="5BB4CBD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E0FE8D" w14:textId="5B90C3C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94251A" w14:textId="53CCC861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12425D" w14:textId="0F8A9F3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88F107" w14:textId="22757808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60110A" w14:textId="6A52A1B3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8C957E" w14:textId="227CA292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4FD87E" w14:textId="4267C851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7A881F" w14:textId="49DD943C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44C8BF" w14:textId="581540E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63A41" w14:textId="17D817C9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C4DEC8" w14:textId="2241D99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264CBA" w14:textId="0316AC2E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5A5303" w14:textId="5C494CDD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A39078" w14:textId="76558042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</w:tr>
      <w:tr w:rsidR="000811A6" w:rsidRPr="00A10D5A" w14:paraId="0BE9AB9D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4DD55" w14:textId="107C855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hAnsi="Arial" w:cs="Arial"/>
                <w:sz w:val="18"/>
                <w:szCs w:val="18"/>
              </w:rPr>
              <w:t>Function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9E415F" w14:textId="76FB16E6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95.6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3EA856" w14:textId="19AA641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91.5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9BD288" w14:textId="38CE03B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0.10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76ED9E" w14:textId="52727DDE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91.9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869017" w14:textId="0D53926E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96.7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E87E46" w14:textId="5A254533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0.13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C8A133" w14:textId="62DC9B0E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89.2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DCFCDD" w14:textId="443546A5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88.6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413F95" w14:textId="4AE40A9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0.77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E06846" w14:textId="29785812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45.5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0D1740" w14:textId="08D76A02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59.5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313695" w14:textId="4B0A7C6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0.14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A3103B" w14:textId="6C548085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100.0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B282EC" w14:textId="00D35220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86.1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07CAEC" w14:textId="46024701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0.07</w:t>
            </w:r>
          </w:p>
        </w:tc>
      </w:tr>
      <w:tr w:rsidR="000811A6" w:rsidRPr="00A10D5A" w14:paraId="02942C91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4D60" w14:textId="1414161A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hAnsi="Arial" w:cs="Arial"/>
                <w:sz w:val="18"/>
                <w:szCs w:val="18"/>
              </w:rPr>
              <w:t>Bother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14B703" w14:textId="3C56D9D8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97.1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BDCFB9" w14:textId="606ABFBD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94.7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CA1D36" w14:textId="7A4A9AC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0.18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8CC27E" w14:textId="696E3AF8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93.6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0DFC12" w14:textId="1B21FFA5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95.7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CF8972" w14:textId="02592DF1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0.86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8D3778" w14:textId="2B148233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83.5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95D30E" w14:textId="3244379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90.7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89250" w14:textId="7E1568CE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0.0</w:t>
            </w:r>
            <w:r>
              <w:t>5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3E2A23" w14:textId="1662AC96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79.4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E34162" w14:textId="6283B2C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88.4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71CDDE" w14:textId="716F9181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0.05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5E82A6" w14:textId="649E81B1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87.0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C6C8C3" w14:textId="602DE7B0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85.6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F3B071" w14:textId="5C1E4572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0.97</w:t>
            </w:r>
          </w:p>
        </w:tc>
      </w:tr>
      <w:tr w:rsidR="000811A6" w:rsidRPr="00A10D5A" w14:paraId="23FE8C97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E6CA1" w14:textId="61A09F76" w:rsidR="000811A6" w:rsidRPr="000811A6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811A6">
              <w:rPr>
                <w:rFonts w:ascii="Arial" w:hAnsi="Arial" w:cs="Arial"/>
                <w:b/>
                <w:bCs/>
                <w:sz w:val="18"/>
                <w:szCs w:val="18"/>
              </w:rPr>
              <w:t>Bowel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20B952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724D2A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1A0793" w14:textId="64D7A6A3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71D7D6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71D43A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A16DE1" w14:textId="1DCE5A7B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7F4DFD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DFBF98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013957" w14:textId="65494F9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E9041F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501412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0187F6" w14:textId="016E4F68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CF4D5B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D775D2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C9BB89" w14:textId="29872626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ja-JP"/>
              </w:rPr>
            </w:pPr>
          </w:p>
        </w:tc>
      </w:tr>
      <w:tr w:rsidR="000811A6" w:rsidRPr="00A10D5A" w14:paraId="3D9B90F2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44F20" w14:textId="6A125EA9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hAnsi="Arial" w:cs="Arial"/>
                <w:sz w:val="18"/>
                <w:szCs w:val="18"/>
              </w:rPr>
              <w:t>Function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830B4D" w14:textId="105AFF95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88.4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5534CE" w14:textId="0E0BB07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91.4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C6965" w14:textId="717D03E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0.84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94E002" w14:textId="640B330B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91.6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62867E" w14:textId="1CB21885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87.4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A441C0" w14:textId="776372E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0.34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288D25" w14:textId="3D3B8718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80.7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BBA8D9" w14:textId="2FBA7DB5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88.9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7B3879" w14:textId="2075685D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0.10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D311E4" w14:textId="533188E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72.6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623A96" w14:textId="2E5F07CD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76.7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3225A4" w14:textId="0EBB082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0.60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071258" w14:textId="3835BC3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90.2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577744" w14:textId="0081FB86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91.2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DADA73" w14:textId="159AF4FC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0.67</w:t>
            </w:r>
          </w:p>
        </w:tc>
      </w:tr>
      <w:tr w:rsidR="000811A6" w:rsidRPr="00A10D5A" w14:paraId="5D54F0D6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45A80" w14:textId="5DC66FB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hAnsi="Arial" w:cs="Arial"/>
                <w:sz w:val="18"/>
                <w:szCs w:val="18"/>
              </w:rPr>
              <w:t>Bother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ECA598" w14:textId="6AF0034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93.3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999A87" w14:textId="74B52EF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92.9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E09805" w14:textId="65D72FF3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0.66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7131BC" w14:textId="44D939C0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92.9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8DDA54" w14:textId="0B5775B1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92.5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34E883" w14:textId="354AB6CE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0.91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01FB45" w14:textId="38082231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84.6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114D53" w14:textId="0E53DCD3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91.3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C8A442" w14:textId="0D7B9955" w:rsidR="000811A6" w:rsidRPr="000811A6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811A6">
              <w:rPr>
                <w:b/>
                <w:bCs/>
              </w:rPr>
              <w:t>&lt;0.01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38B0C3" w14:textId="424B31EA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83.0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E1F770" w14:textId="59C6BEBD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88.0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525A6F" w14:textId="3890459B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0.23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CA888A" w14:textId="2FE25E8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93.0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E4F178" w14:textId="11CB2932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90.7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6421B9" w14:textId="39F82D7E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0.65</w:t>
            </w:r>
          </w:p>
        </w:tc>
      </w:tr>
      <w:tr w:rsidR="000811A6" w:rsidRPr="00A10D5A" w14:paraId="58F16465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9D544" w14:textId="20B84554" w:rsidR="000811A6" w:rsidRPr="000811A6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811A6">
              <w:rPr>
                <w:rFonts w:ascii="Arial" w:hAnsi="Arial" w:cs="Arial"/>
                <w:b/>
                <w:bCs/>
                <w:sz w:val="18"/>
                <w:szCs w:val="18"/>
              </w:rPr>
              <w:t>Sexual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E90298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1566BF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A76D1F" w14:textId="3DED0516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BE7B82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94E174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11E274" w14:textId="6EDC2D30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C991FD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F25853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294BB6" w14:textId="7943DEDC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A21771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69FD9A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4A8193" w14:textId="177F8F1D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93D855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DEEFD8" w14:textId="7777777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59B302" w14:textId="77D438CC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</w:p>
        </w:tc>
      </w:tr>
      <w:tr w:rsidR="000811A6" w:rsidRPr="00A10D5A" w14:paraId="02FE1476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5FF7" w14:textId="5848616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hAnsi="Arial" w:cs="Arial"/>
                <w:sz w:val="18"/>
                <w:szCs w:val="18"/>
              </w:rPr>
              <w:t>Function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3301A0" w14:textId="00F61BC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21.6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D21E9B" w14:textId="7C95904A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17.8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5F6870" w14:textId="10CD5AA7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0.23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587994" w14:textId="311B69B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21.2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CF051" w14:textId="03B49D41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17.2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366521" w14:textId="43018A6C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0.44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2C1E59" w14:textId="2D2839D6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6.8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951B44" w14:textId="7B3F9018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8.3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D29807" w14:textId="5087E240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0.72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082983" w14:textId="07FFA312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6.2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2D721D" w14:textId="751F99A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18.2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1F13BF" w14:textId="585619F2" w:rsidR="000811A6" w:rsidRPr="000811A6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811A6">
              <w:rPr>
                <w:b/>
                <w:bCs/>
              </w:rPr>
              <w:t>0.02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5AC6C2" w14:textId="7A2E2C02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5.2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87F524" w14:textId="585B336C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2.1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4539A3" w14:textId="3DD0A940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0.77</w:t>
            </w:r>
          </w:p>
        </w:tc>
      </w:tr>
      <w:tr w:rsidR="000811A6" w:rsidRPr="00A10D5A" w14:paraId="7C23BE40" w14:textId="77777777" w:rsidTr="000811A6">
        <w:trPr>
          <w:trHeight w:val="360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3B0C1" w14:textId="6BCEC8D2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A10D5A">
              <w:rPr>
                <w:rFonts w:ascii="Arial" w:hAnsi="Arial" w:cs="Arial"/>
                <w:sz w:val="18"/>
                <w:szCs w:val="18"/>
              </w:rPr>
              <w:t>Bother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BCD864" w14:textId="14BA32B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89.4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C6732E" w14:textId="4637E58D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95.4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80DDAA" w14:textId="08F9CF20" w:rsidR="000811A6" w:rsidRPr="000811A6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0811A6">
              <w:rPr>
                <w:b/>
                <w:bCs/>
              </w:rPr>
              <w:t>0.01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E11E6C" w14:textId="5C8945AD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94.4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58D7EB" w14:textId="1942F04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94.4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C4B5C7" w14:textId="728BAE0D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0.76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796F94" w14:textId="4CD3B48B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90.9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BA6D43" w14:textId="16D42BBC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91.5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7E3FCD" w14:textId="73A12819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0.63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183DAD" w14:textId="088C3F32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84.3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02CF2B" w14:textId="07611B3D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87.2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627145" w14:textId="335E9DDF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0.90</w:t>
            </w:r>
          </w:p>
        </w:tc>
        <w:tc>
          <w:tcPr>
            <w:tcW w:w="77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7BC266" w14:textId="1A526613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88.0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DD88F8" w14:textId="41EB8C32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97.5</w:t>
            </w:r>
          </w:p>
        </w:tc>
        <w:tc>
          <w:tcPr>
            <w:tcW w:w="7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A016B7" w14:textId="4FDB3C04" w:rsidR="000811A6" w:rsidRPr="00A10D5A" w:rsidRDefault="000811A6" w:rsidP="000811A6">
            <w:pPr>
              <w:spacing w:after="0" w:line="240" w:lineRule="auto"/>
              <w:jc w:val="center"/>
              <w:rPr>
                <w:rFonts w:ascii="Arial" w:eastAsia="Yu Gothic" w:hAnsi="Arial" w:cs="Arial"/>
                <w:color w:val="000000"/>
                <w:sz w:val="18"/>
                <w:szCs w:val="18"/>
                <w:lang w:eastAsia="ja-JP"/>
              </w:rPr>
            </w:pPr>
            <w:r w:rsidRPr="00154FEE">
              <w:t>0.33</w:t>
            </w:r>
          </w:p>
        </w:tc>
      </w:tr>
    </w:tbl>
    <w:p w14:paraId="28143920" w14:textId="02865E5A" w:rsidR="002D0DFD" w:rsidRPr="00A10D5A" w:rsidRDefault="002D0DFD" w:rsidP="00397B52">
      <w:pPr>
        <w:rPr>
          <w:rFonts w:ascii="Arial" w:hAnsi="Arial" w:cs="Arial"/>
          <w:sz w:val="18"/>
          <w:szCs w:val="18"/>
          <w:lang w:eastAsia="ja-JP"/>
        </w:rPr>
      </w:pPr>
    </w:p>
    <w:sectPr w:rsidR="002D0DFD" w:rsidRPr="00A10D5A" w:rsidSect="00B67060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0909A" w14:textId="77777777" w:rsidR="0018230B" w:rsidRDefault="0018230B" w:rsidP="00082FCB">
      <w:pPr>
        <w:spacing w:after="0" w:line="240" w:lineRule="auto"/>
      </w:pPr>
      <w:r>
        <w:separator/>
      </w:r>
    </w:p>
  </w:endnote>
  <w:endnote w:type="continuationSeparator" w:id="0">
    <w:p w14:paraId="7F784E82" w14:textId="77777777" w:rsidR="0018230B" w:rsidRDefault="0018230B" w:rsidP="00082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3DC06" w14:textId="77777777" w:rsidR="0018230B" w:rsidRDefault="0018230B" w:rsidP="00082FCB">
      <w:pPr>
        <w:spacing w:after="0" w:line="240" w:lineRule="auto"/>
      </w:pPr>
      <w:r>
        <w:separator/>
      </w:r>
    </w:p>
  </w:footnote>
  <w:footnote w:type="continuationSeparator" w:id="0">
    <w:p w14:paraId="46EBEA24" w14:textId="77777777" w:rsidR="0018230B" w:rsidRDefault="0018230B" w:rsidP="00082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92"/>
    <w:rsid w:val="00071245"/>
    <w:rsid w:val="000811A6"/>
    <w:rsid w:val="00082FCB"/>
    <w:rsid w:val="000B1CEB"/>
    <w:rsid w:val="000C4F9B"/>
    <w:rsid w:val="000D1B95"/>
    <w:rsid w:val="0010425A"/>
    <w:rsid w:val="00106FCD"/>
    <w:rsid w:val="00116D08"/>
    <w:rsid w:val="0015330B"/>
    <w:rsid w:val="001726F3"/>
    <w:rsid w:val="0018230B"/>
    <w:rsid w:val="00240B65"/>
    <w:rsid w:val="00271891"/>
    <w:rsid w:val="00283E94"/>
    <w:rsid w:val="00290DB4"/>
    <w:rsid w:val="002A61B5"/>
    <w:rsid w:val="002D0DFD"/>
    <w:rsid w:val="002E7B4D"/>
    <w:rsid w:val="00382A3D"/>
    <w:rsid w:val="00397B52"/>
    <w:rsid w:val="003A77A4"/>
    <w:rsid w:val="00405C44"/>
    <w:rsid w:val="00414C7E"/>
    <w:rsid w:val="00433CD3"/>
    <w:rsid w:val="004731F8"/>
    <w:rsid w:val="004B4472"/>
    <w:rsid w:val="004C4E4B"/>
    <w:rsid w:val="0050087C"/>
    <w:rsid w:val="005108FA"/>
    <w:rsid w:val="005307D4"/>
    <w:rsid w:val="005F3081"/>
    <w:rsid w:val="006305DC"/>
    <w:rsid w:val="006518B8"/>
    <w:rsid w:val="0071538A"/>
    <w:rsid w:val="007A0B48"/>
    <w:rsid w:val="007D3673"/>
    <w:rsid w:val="0081558E"/>
    <w:rsid w:val="008605FD"/>
    <w:rsid w:val="00882950"/>
    <w:rsid w:val="008B2CF3"/>
    <w:rsid w:val="008F5158"/>
    <w:rsid w:val="00935794"/>
    <w:rsid w:val="00937D94"/>
    <w:rsid w:val="00954044"/>
    <w:rsid w:val="00987115"/>
    <w:rsid w:val="009F5B43"/>
    <w:rsid w:val="00A10D5A"/>
    <w:rsid w:val="00A4367A"/>
    <w:rsid w:val="00A65623"/>
    <w:rsid w:val="00A673D5"/>
    <w:rsid w:val="00AC397C"/>
    <w:rsid w:val="00B128D9"/>
    <w:rsid w:val="00B171B8"/>
    <w:rsid w:val="00B67060"/>
    <w:rsid w:val="00B757C6"/>
    <w:rsid w:val="00BC6AA5"/>
    <w:rsid w:val="00C76CD2"/>
    <w:rsid w:val="00C97CC5"/>
    <w:rsid w:val="00CF0C92"/>
    <w:rsid w:val="00D428CF"/>
    <w:rsid w:val="00D45780"/>
    <w:rsid w:val="00D548AA"/>
    <w:rsid w:val="00D87718"/>
    <w:rsid w:val="00DD02A8"/>
    <w:rsid w:val="00DE60A2"/>
    <w:rsid w:val="00E62302"/>
    <w:rsid w:val="00EA69C5"/>
    <w:rsid w:val="00EA731E"/>
    <w:rsid w:val="00ED0E95"/>
    <w:rsid w:val="00F3791F"/>
    <w:rsid w:val="00F603D2"/>
    <w:rsid w:val="00F743A1"/>
    <w:rsid w:val="00F758DC"/>
    <w:rsid w:val="00F7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D0A31E"/>
  <w15:docId w15:val="{BF3B365A-0F90-47A2-A090-9FF8553A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F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2FCB"/>
  </w:style>
  <w:style w:type="paragraph" w:styleId="a5">
    <w:name w:val="footer"/>
    <w:basedOn w:val="a"/>
    <w:link w:val="a6"/>
    <w:uiPriority w:val="99"/>
    <w:unhideWhenUsed/>
    <w:rsid w:val="00082F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2FCB"/>
  </w:style>
  <w:style w:type="paragraph" w:styleId="a7">
    <w:name w:val="Balloon Text"/>
    <w:basedOn w:val="a"/>
    <w:link w:val="a8"/>
    <w:uiPriority w:val="99"/>
    <w:semiHidden/>
    <w:unhideWhenUsed/>
    <w:rsid w:val="005108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108F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F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8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Hospital and Health Systems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J (Stuart)</dc:creator>
  <cp:keywords/>
  <dc:description/>
  <cp:lastModifiedBy>大澤崇宏</cp:lastModifiedBy>
  <cp:revision>5</cp:revision>
  <cp:lastPrinted>2015-06-01T19:34:00Z</cp:lastPrinted>
  <dcterms:created xsi:type="dcterms:W3CDTF">2020-07-24T12:34:00Z</dcterms:created>
  <dcterms:modified xsi:type="dcterms:W3CDTF">2020-08-04T06:09:00Z</dcterms:modified>
</cp:coreProperties>
</file>