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E65C6" w14:textId="77777777" w:rsidR="00B41B9F" w:rsidRPr="00783011" w:rsidRDefault="00B41B9F" w:rsidP="008B57FD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783011">
        <w:rPr>
          <w:rFonts w:ascii="Times New Roman" w:hAnsi="Times New Roman" w:cs="Times New Roman"/>
          <w:bCs/>
          <w:i/>
          <w:iCs/>
          <w:sz w:val="20"/>
          <w:szCs w:val="20"/>
        </w:rPr>
        <w:t>International Journal of Clinical Oncology</w:t>
      </w:r>
      <w:r w:rsidRPr="0078301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AA4B61C" w14:textId="77777777" w:rsidR="00B41B9F" w:rsidRPr="00783011" w:rsidRDefault="00B41B9F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783011">
        <w:rPr>
          <w:rFonts w:ascii="Times New Roman" w:hAnsi="Times New Roman" w:cs="Times New Roman"/>
          <w:b/>
          <w:bCs/>
          <w:sz w:val="20"/>
          <w:szCs w:val="20"/>
        </w:rPr>
        <w:t xml:space="preserve">Online Resource </w:t>
      </w:r>
    </w:p>
    <w:p w14:paraId="0FA93D63" w14:textId="77777777" w:rsidR="00B41B9F" w:rsidRPr="00783011" w:rsidRDefault="00B41B9F" w:rsidP="001D3280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FC69E5F" w14:textId="3D346884" w:rsidR="00B41B9F" w:rsidRPr="00783011" w:rsidRDefault="00B41B9F" w:rsidP="001D3280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783011">
        <w:rPr>
          <w:rFonts w:ascii="Times New Roman" w:hAnsi="Times New Roman" w:cs="Times New Roman"/>
          <w:b/>
          <w:sz w:val="20"/>
          <w:szCs w:val="20"/>
        </w:rPr>
        <w:t>Clinical and imaging features of interstitial lung disease in cancer patients treat</w:t>
      </w:r>
      <w:r w:rsidR="005A17C5">
        <w:rPr>
          <w:rFonts w:ascii="Times New Roman" w:hAnsi="Times New Roman" w:cs="Times New Roman"/>
          <w:b/>
          <w:sz w:val="20"/>
          <w:szCs w:val="20"/>
        </w:rPr>
        <w:t>ed</w:t>
      </w:r>
      <w:r w:rsidRPr="00783011">
        <w:rPr>
          <w:rFonts w:ascii="Times New Roman" w:hAnsi="Times New Roman" w:cs="Times New Roman"/>
          <w:b/>
          <w:sz w:val="20"/>
          <w:szCs w:val="20"/>
        </w:rPr>
        <w:t xml:space="preserve"> with trastuzumab </w:t>
      </w:r>
      <w:proofErr w:type="spellStart"/>
      <w:r w:rsidRPr="00783011">
        <w:rPr>
          <w:rFonts w:ascii="Times New Roman" w:hAnsi="Times New Roman" w:cs="Times New Roman"/>
          <w:b/>
          <w:sz w:val="20"/>
          <w:szCs w:val="20"/>
        </w:rPr>
        <w:t>deruxtecan</w:t>
      </w:r>
      <w:proofErr w:type="spellEnd"/>
    </w:p>
    <w:p w14:paraId="3246FBAD" w14:textId="77777777" w:rsidR="00B41B9F" w:rsidRPr="00783011" w:rsidRDefault="00B41B9F" w:rsidP="001D3280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7F2B6C3C" w14:textId="3D64596A" w:rsidR="00B41B9F" w:rsidRPr="00783011" w:rsidRDefault="00B41B9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lk128040519"/>
      <w:proofErr w:type="spellStart"/>
      <w:r w:rsidRPr="00783011">
        <w:rPr>
          <w:rFonts w:ascii="Times New Roman" w:hAnsi="Times New Roman" w:cs="Times New Roman"/>
          <w:sz w:val="20"/>
          <w:szCs w:val="20"/>
        </w:rPr>
        <w:t>Tomohisa</w:t>
      </w:r>
      <w:proofErr w:type="spellEnd"/>
      <w:r w:rsidRPr="00783011">
        <w:rPr>
          <w:rFonts w:ascii="Times New Roman" w:hAnsi="Times New Roman" w:cs="Times New Roman"/>
          <w:sz w:val="20"/>
          <w:szCs w:val="20"/>
        </w:rPr>
        <w:t xml:space="preserve"> Baba, Masahiko Kusumoto, </w:t>
      </w:r>
      <w:proofErr w:type="spellStart"/>
      <w:r w:rsidRPr="00783011">
        <w:rPr>
          <w:rFonts w:ascii="Times New Roman" w:hAnsi="Times New Roman" w:cs="Times New Roman"/>
          <w:sz w:val="20"/>
          <w:szCs w:val="20"/>
        </w:rPr>
        <w:t>Terufumi</w:t>
      </w:r>
      <w:proofErr w:type="spellEnd"/>
      <w:r w:rsidRPr="00783011">
        <w:rPr>
          <w:rFonts w:ascii="Times New Roman" w:hAnsi="Times New Roman" w:cs="Times New Roman"/>
          <w:sz w:val="20"/>
          <w:szCs w:val="20"/>
        </w:rPr>
        <w:t xml:space="preserve"> Kato, </w:t>
      </w:r>
      <w:proofErr w:type="spellStart"/>
      <w:r w:rsidRPr="00783011">
        <w:rPr>
          <w:rFonts w:ascii="Times New Roman" w:hAnsi="Times New Roman" w:cs="Times New Roman"/>
          <w:sz w:val="20"/>
          <w:szCs w:val="20"/>
        </w:rPr>
        <w:t>Yasuyuki</w:t>
      </w:r>
      <w:proofErr w:type="spellEnd"/>
      <w:r w:rsidRPr="00783011">
        <w:rPr>
          <w:rFonts w:ascii="Times New Roman" w:hAnsi="Times New Roman" w:cs="Times New Roman"/>
          <w:sz w:val="20"/>
          <w:szCs w:val="20"/>
        </w:rPr>
        <w:t xml:space="preserve"> Kurihara, Shinichi Sasaki, Katsunori </w:t>
      </w:r>
      <w:proofErr w:type="spellStart"/>
      <w:r w:rsidRPr="00783011">
        <w:rPr>
          <w:rFonts w:ascii="Times New Roman" w:hAnsi="Times New Roman" w:cs="Times New Roman"/>
          <w:sz w:val="20"/>
          <w:szCs w:val="20"/>
        </w:rPr>
        <w:t>Oikado</w:t>
      </w:r>
      <w:proofErr w:type="spellEnd"/>
      <w:r w:rsidRPr="00783011">
        <w:rPr>
          <w:rFonts w:ascii="Times New Roman" w:hAnsi="Times New Roman" w:cs="Times New Roman"/>
          <w:sz w:val="20"/>
          <w:szCs w:val="20"/>
        </w:rPr>
        <w:t xml:space="preserve">, Yoshinobu Saito, Masahiro Endo, Yutaka Fujiwara, Hirotsugu </w:t>
      </w:r>
      <w:proofErr w:type="spellStart"/>
      <w:r w:rsidRPr="00783011">
        <w:rPr>
          <w:rFonts w:ascii="Times New Roman" w:hAnsi="Times New Roman" w:cs="Times New Roman"/>
          <w:sz w:val="20"/>
          <w:szCs w:val="20"/>
        </w:rPr>
        <w:t>Kenmotsu</w:t>
      </w:r>
      <w:proofErr w:type="spellEnd"/>
      <w:r w:rsidRPr="00783011">
        <w:rPr>
          <w:rFonts w:ascii="Times New Roman" w:hAnsi="Times New Roman" w:cs="Times New Roman"/>
          <w:sz w:val="20"/>
          <w:szCs w:val="20"/>
        </w:rPr>
        <w:t xml:space="preserve">, Masafumi Sata, Toshimi Takano, Ken Kato, Koji Hirata, Tomomi </w:t>
      </w:r>
      <w:proofErr w:type="spellStart"/>
      <w:r w:rsidRPr="00783011">
        <w:rPr>
          <w:rFonts w:ascii="Times New Roman" w:hAnsi="Times New Roman" w:cs="Times New Roman"/>
          <w:sz w:val="20"/>
          <w:szCs w:val="20"/>
        </w:rPr>
        <w:t>Katagiri</w:t>
      </w:r>
      <w:proofErr w:type="spellEnd"/>
      <w:r w:rsidRPr="00783011">
        <w:rPr>
          <w:rFonts w:ascii="Times New Roman" w:hAnsi="Times New Roman" w:cs="Times New Roman"/>
          <w:sz w:val="20"/>
          <w:szCs w:val="20"/>
        </w:rPr>
        <w:t xml:space="preserve">, Hanako Saito, Kazuyoshi </w:t>
      </w:r>
      <w:proofErr w:type="spellStart"/>
      <w:r w:rsidRPr="00783011">
        <w:rPr>
          <w:rFonts w:ascii="Times New Roman" w:hAnsi="Times New Roman" w:cs="Times New Roman"/>
          <w:sz w:val="20"/>
          <w:szCs w:val="20"/>
        </w:rPr>
        <w:t>Kuwano</w:t>
      </w:r>
      <w:proofErr w:type="spellEnd"/>
    </w:p>
    <w:p w14:paraId="4DC7031C" w14:textId="7C146F3F" w:rsidR="00B41B9F" w:rsidRPr="00783011" w:rsidRDefault="00B41B9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8DE37D0" w14:textId="77777777" w:rsidR="00B41B9F" w:rsidRPr="00783011" w:rsidRDefault="00B41B9F">
      <w:pPr>
        <w:pStyle w:val="2"/>
        <w:rPr>
          <w:rFonts w:ascii="Times New Roman" w:hAnsi="Times New Roman" w:cs="Times New Roman"/>
          <w:sz w:val="20"/>
          <w:szCs w:val="20"/>
        </w:rPr>
      </w:pPr>
      <w:r w:rsidRPr="00783011">
        <w:rPr>
          <w:rFonts w:ascii="Times New Roman" w:hAnsi="Times New Roman" w:cs="Times New Roman"/>
          <w:sz w:val="20"/>
          <w:szCs w:val="20"/>
        </w:rPr>
        <w:t xml:space="preserve">Corresponding author: </w:t>
      </w:r>
    </w:p>
    <w:p w14:paraId="500FE2CE" w14:textId="77777777" w:rsidR="00B41B9F" w:rsidRPr="00783011" w:rsidRDefault="00B41B9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83011">
        <w:rPr>
          <w:rFonts w:ascii="Times New Roman" w:hAnsi="Times New Roman" w:cs="Times New Roman"/>
          <w:sz w:val="20"/>
          <w:szCs w:val="20"/>
        </w:rPr>
        <w:t>Tomohisa</w:t>
      </w:r>
      <w:proofErr w:type="spellEnd"/>
      <w:r w:rsidRPr="00783011">
        <w:rPr>
          <w:rFonts w:ascii="Times New Roman" w:hAnsi="Times New Roman" w:cs="Times New Roman"/>
          <w:sz w:val="20"/>
          <w:szCs w:val="20"/>
        </w:rPr>
        <w:t xml:space="preserve"> Baba </w:t>
      </w:r>
    </w:p>
    <w:p w14:paraId="0C7CD42D" w14:textId="77777777" w:rsidR="00B41B9F" w:rsidRPr="00783011" w:rsidRDefault="00B41B9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83011">
        <w:rPr>
          <w:rFonts w:ascii="Times New Roman" w:hAnsi="Times New Roman" w:cs="Times New Roman"/>
          <w:sz w:val="20"/>
          <w:szCs w:val="20"/>
        </w:rPr>
        <w:t xml:space="preserve">Department of Respiratory Medicine, Kanagawa Cardiovascular and Respiratory Center, 6-16-1 </w:t>
      </w:r>
      <w:proofErr w:type="spellStart"/>
      <w:r w:rsidRPr="00783011">
        <w:rPr>
          <w:rFonts w:ascii="Times New Roman" w:hAnsi="Times New Roman" w:cs="Times New Roman"/>
          <w:sz w:val="20"/>
          <w:szCs w:val="20"/>
        </w:rPr>
        <w:t>Tomiokahigashi</w:t>
      </w:r>
      <w:proofErr w:type="spellEnd"/>
      <w:r w:rsidRPr="00783011">
        <w:rPr>
          <w:rFonts w:ascii="Times New Roman" w:hAnsi="Times New Roman" w:cs="Times New Roman"/>
          <w:sz w:val="20"/>
          <w:szCs w:val="20"/>
        </w:rPr>
        <w:t>, Kanazawa-</w:t>
      </w:r>
      <w:proofErr w:type="spellStart"/>
      <w:r w:rsidRPr="00783011">
        <w:rPr>
          <w:rFonts w:ascii="Times New Roman" w:hAnsi="Times New Roman" w:cs="Times New Roman"/>
          <w:sz w:val="20"/>
          <w:szCs w:val="20"/>
        </w:rPr>
        <w:t>ku</w:t>
      </w:r>
      <w:proofErr w:type="spellEnd"/>
      <w:r w:rsidRPr="00783011">
        <w:rPr>
          <w:rFonts w:ascii="Times New Roman" w:hAnsi="Times New Roman" w:cs="Times New Roman"/>
          <w:sz w:val="20"/>
          <w:szCs w:val="20"/>
        </w:rPr>
        <w:t>, Yokohama, Kanagawa 236-0051, Japan</w:t>
      </w:r>
    </w:p>
    <w:p w14:paraId="1BC1C509" w14:textId="2354C4D6" w:rsidR="00B41B9F" w:rsidRPr="00783011" w:rsidRDefault="00B41B9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83011">
        <w:rPr>
          <w:rFonts w:ascii="Times New Roman" w:hAnsi="Times New Roman" w:cs="Times New Roman"/>
          <w:sz w:val="20"/>
          <w:szCs w:val="20"/>
        </w:rPr>
        <w:t xml:space="preserve">Email: </w:t>
      </w:r>
      <w:r w:rsidR="00AC0077" w:rsidRPr="00AC0077">
        <w:rPr>
          <w:rFonts w:ascii="Times New Roman" w:hAnsi="Times New Roman" w:cs="Times New Roman"/>
          <w:sz w:val="20"/>
          <w:szCs w:val="20"/>
        </w:rPr>
        <w:t>baba.19049@kanagawa-pho.jp</w:t>
      </w:r>
    </w:p>
    <w:p w14:paraId="36FCB82D" w14:textId="77777777" w:rsidR="00B41B9F" w:rsidRPr="00783011" w:rsidRDefault="00B41B9F" w:rsidP="00B41B9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bookmarkEnd w:id="0"/>
    <w:p w14:paraId="705D5C8A" w14:textId="27739C42" w:rsidR="00B41B9F" w:rsidRPr="00783011" w:rsidRDefault="00B41B9F" w:rsidP="00FA47E7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783011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A9F3619" w14:textId="77777777" w:rsidR="004516AA" w:rsidRDefault="004516AA" w:rsidP="00FA47E7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  <w:sectPr w:rsidR="004516AA" w:rsidSect="006B2112">
          <w:type w:val="continuous"/>
          <w:pgSz w:w="12240" w:h="15840"/>
          <w:pgMar w:top="1985" w:right="1701" w:bottom="1701" w:left="1701" w:header="720" w:footer="720" w:gutter="0"/>
          <w:cols w:space="720"/>
          <w:docGrid w:linePitch="360"/>
        </w:sectPr>
      </w:pPr>
    </w:p>
    <w:p w14:paraId="46FB7AC7" w14:textId="351C6750" w:rsidR="00945F06" w:rsidRPr="00783011" w:rsidRDefault="009B5331" w:rsidP="00241064">
      <w:pPr>
        <w:pStyle w:val="aa"/>
      </w:pPr>
      <w:r>
        <w:rPr>
          <w:noProof/>
          <w:lang w:eastAsia="en-US"/>
        </w:rPr>
        <w:lastRenderedPageBreak/>
        <w:drawing>
          <wp:inline distT="0" distB="0" distL="0" distR="0" wp14:anchorId="6B338769" wp14:editId="3AAB67AC">
            <wp:extent cx="7704000" cy="3726401"/>
            <wp:effectExtent l="0" t="0" r="0" b="7620"/>
            <wp:docPr id="153578233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0" cy="372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BE61E" w14:textId="1F035F14" w:rsidR="004516AA" w:rsidRDefault="004516AA" w:rsidP="00FA47E7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72B45E1" w14:textId="5AADE266" w:rsidR="00E2745C" w:rsidRDefault="00C52E4C" w:rsidP="00FA47E7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08D91A57" wp14:editId="4AC78B28">
            <wp:extent cx="7704000" cy="4186869"/>
            <wp:effectExtent l="0" t="0" r="0" b="4445"/>
            <wp:docPr id="208979662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0" cy="418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45BAE" w14:textId="0A63007B" w:rsidR="00FA47E7" w:rsidRPr="001D3280" w:rsidRDefault="00D00100" w:rsidP="00FA47E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83011">
        <w:rPr>
          <w:rFonts w:ascii="Times New Roman" w:hAnsi="Times New Roman" w:cs="Times New Roman"/>
          <w:b/>
          <w:bCs/>
          <w:sz w:val="20"/>
          <w:szCs w:val="20"/>
        </w:rPr>
        <w:t xml:space="preserve">Online Resource </w:t>
      </w:r>
      <w:r w:rsidR="00FA47E7" w:rsidRPr="00783011">
        <w:rPr>
          <w:rFonts w:ascii="Times New Roman" w:hAnsi="Times New Roman" w:cs="Times New Roman"/>
          <w:b/>
          <w:bCs/>
          <w:sz w:val="20"/>
          <w:szCs w:val="20"/>
        </w:rPr>
        <w:t xml:space="preserve">1 </w:t>
      </w:r>
      <w:r w:rsidR="00FA47E7" w:rsidRPr="001D3280">
        <w:rPr>
          <w:rFonts w:ascii="Times New Roman" w:hAnsi="Times New Roman" w:cs="Times New Roman"/>
          <w:sz w:val="20"/>
          <w:szCs w:val="20"/>
        </w:rPr>
        <w:t>Clinical course of ILD/</w:t>
      </w:r>
      <w:r w:rsidR="00E176BE" w:rsidRPr="00E176BE">
        <w:rPr>
          <w:rFonts w:ascii="Times New Roman" w:hAnsi="Times New Roman" w:cs="Times New Roman"/>
          <w:sz w:val="20"/>
          <w:szCs w:val="20"/>
        </w:rPr>
        <w:t>pneumonitis</w:t>
      </w:r>
      <w:r w:rsidR="00FA47E7" w:rsidRPr="001D3280">
        <w:rPr>
          <w:rFonts w:ascii="Times New Roman" w:hAnsi="Times New Roman" w:cs="Times New Roman"/>
          <w:sz w:val="20"/>
          <w:szCs w:val="20"/>
        </w:rPr>
        <w:t xml:space="preserve"> cases with DAD patterns</w:t>
      </w:r>
    </w:p>
    <w:p w14:paraId="4397D1D8" w14:textId="77777777" w:rsidR="009B5331" w:rsidRDefault="00FA47E7" w:rsidP="00FA47E7">
      <w:pPr>
        <w:spacing w:line="480" w:lineRule="auto"/>
        <w:contextualSpacing/>
      </w:pPr>
      <w:r w:rsidRPr="001D3280">
        <w:rPr>
          <w:rFonts w:ascii="Times New Roman" w:hAnsi="Times New Roman" w:cs="Times New Roman"/>
          <w:sz w:val="20"/>
          <w:szCs w:val="20"/>
        </w:rPr>
        <w:t>(</w:t>
      </w:r>
      <w:r w:rsidR="00E42415" w:rsidRPr="00783011">
        <w:rPr>
          <w:rFonts w:ascii="Times New Roman" w:hAnsi="Times New Roman" w:cs="Times New Roman"/>
          <w:sz w:val="20"/>
          <w:szCs w:val="20"/>
        </w:rPr>
        <w:t>a</w:t>
      </w:r>
      <w:r w:rsidRPr="001D3280">
        <w:rPr>
          <w:rFonts w:ascii="Times New Roman" w:hAnsi="Times New Roman" w:cs="Times New Roman"/>
          <w:sz w:val="20"/>
          <w:szCs w:val="20"/>
        </w:rPr>
        <w:t>) Grade 5 cases with DAD patterns (</w:t>
      </w:r>
      <w:r w:rsidRPr="001D3280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63521B" w:rsidRPr="001D328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sz w:val="20"/>
          <w:szCs w:val="20"/>
        </w:rPr>
        <w:t>=</w:t>
      </w:r>
      <w:r w:rsidR="0063521B" w:rsidRPr="001D3280">
        <w:rPr>
          <w:rFonts w:ascii="Times New Roman" w:hAnsi="Times New Roman" w:cs="Times New Roman"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sz w:val="20"/>
          <w:szCs w:val="20"/>
        </w:rPr>
        <w:t>8).</w:t>
      </w:r>
      <w:r w:rsidR="009B5331" w:rsidRPr="009B5331">
        <w:t xml:space="preserve"> </w:t>
      </w:r>
    </w:p>
    <w:p w14:paraId="32C4A54E" w14:textId="77777777" w:rsidR="00A5087F" w:rsidRDefault="009B5331" w:rsidP="00FA47E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B5331">
        <w:rPr>
          <w:rFonts w:ascii="Times New Roman" w:hAnsi="Times New Roman" w:cs="Times New Roman"/>
          <w:sz w:val="20"/>
          <w:szCs w:val="20"/>
        </w:rPr>
        <w:t>Case number in Online resource (a) corresponds to the case number in Fig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9B5331">
        <w:rPr>
          <w:rFonts w:ascii="Times New Roman" w:hAnsi="Times New Roman" w:cs="Times New Roman"/>
          <w:sz w:val="20"/>
          <w:szCs w:val="20"/>
        </w:rPr>
        <w:t xml:space="preserve"> 5 as follows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9B533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#</w:t>
      </w:r>
      <w:r w:rsidRPr="009B5331">
        <w:rPr>
          <w:rFonts w:ascii="Times New Roman" w:hAnsi="Times New Roman" w:cs="Times New Roman"/>
          <w:sz w:val="20"/>
          <w:szCs w:val="20"/>
        </w:rPr>
        <w:t xml:space="preserve">i = </w:t>
      </w:r>
      <w:r>
        <w:rPr>
          <w:rFonts w:ascii="Times New Roman" w:hAnsi="Times New Roman" w:cs="Times New Roman"/>
          <w:sz w:val="20"/>
          <w:szCs w:val="20"/>
        </w:rPr>
        <w:t>#</w:t>
      </w:r>
      <w:r w:rsidRPr="009B5331">
        <w:rPr>
          <w:rFonts w:ascii="Times New Roman" w:hAnsi="Times New Roman" w:cs="Times New Roman"/>
          <w:sz w:val="20"/>
          <w:szCs w:val="20"/>
        </w:rPr>
        <w:t xml:space="preserve">1, </w:t>
      </w:r>
      <w:r>
        <w:rPr>
          <w:rFonts w:ascii="Times New Roman" w:hAnsi="Times New Roman" w:cs="Times New Roman"/>
          <w:sz w:val="20"/>
          <w:szCs w:val="20"/>
        </w:rPr>
        <w:t>#</w:t>
      </w:r>
      <w:r w:rsidRPr="009B5331">
        <w:rPr>
          <w:rFonts w:ascii="Times New Roman" w:hAnsi="Times New Roman" w:cs="Times New Roman"/>
          <w:sz w:val="20"/>
          <w:szCs w:val="20"/>
        </w:rPr>
        <w:t xml:space="preserve">ii = </w:t>
      </w:r>
      <w:r>
        <w:rPr>
          <w:rFonts w:ascii="Times New Roman" w:hAnsi="Times New Roman" w:cs="Times New Roman"/>
          <w:sz w:val="20"/>
          <w:szCs w:val="20"/>
        </w:rPr>
        <w:t>#</w:t>
      </w:r>
      <w:r w:rsidRPr="009B5331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#iii = #3, #iv = #4, #v</w:t>
      </w:r>
      <w:r w:rsidRPr="009B5331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#6</w:t>
      </w:r>
      <w:r w:rsidRPr="009B533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#vi</w:t>
      </w:r>
      <w:r w:rsidRPr="009B5331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#7, #vii = #8, and #viii = #10, respectively.</w:t>
      </w:r>
    </w:p>
    <w:p w14:paraId="05284505" w14:textId="2720DCD5" w:rsidR="00FA47E7" w:rsidRDefault="00FA47E7" w:rsidP="00FA47E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D3280">
        <w:rPr>
          <w:rFonts w:ascii="Times New Roman" w:hAnsi="Times New Roman" w:cs="Times New Roman"/>
          <w:sz w:val="20"/>
          <w:szCs w:val="20"/>
        </w:rPr>
        <w:lastRenderedPageBreak/>
        <w:t>(</w:t>
      </w:r>
      <w:r w:rsidR="00E42415" w:rsidRPr="00783011">
        <w:rPr>
          <w:rFonts w:ascii="Times New Roman" w:hAnsi="Times New Roman" w:cs="Times New Roman"/>
          <w:sz w:val="20"/>
          <w:szCs w:val="20"/>
        </w:rPr>
        <w:t>b</w:t>
      </w:r>
      <w:r w:rsidRPr="001D3280">
        <w:rPr>
          <w:rFonts w:ascii="Times New Roman" w:hAnsi="Times New Roman" w:cs="Times New Roman"/>
          <w:sz w:val="20"/>
          <w:szCs w:val="20"/>
        </w:rPr>
        <w:t>) Grade 2–4 cases with DAD patterns (</w:t>
      </w:r>
      <w:r w:rsidRPr="001D3280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63521B" w:rsidRPr="001D328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sz w:val="20"/>
          <w:szCs w:val="20"/>
        </w:rPr>
        <w:t>=</w:t>
      </w:r>
      <w:r w:rsidR="0063521B" w:rsidRPr="001D3280">
        <w:rPr>
          <w:rFonts w:ascii="Times New Roman" w:hAnsi="Times New Roman" w:cs="Times New Roman"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sz w:val="20"/>
          <w:szCs w:val="20"/>
        </w:rPr>
        <w:t>11).</w:t>
      </w:r>
    </w:p>
    <w:p w14:paraId="5277F661" w14:textId="1F81AA96" w:rsidR="009B5331" w:rsidRPr="009B5331" w:rsidRDefault="00544393" w:rsidP="00FA47E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44393">
        <w:rPr>
          <w:rFonts w:ascii="Times New Roman" w:hAnsi="Times New Roman" w:cs="Times New Roman"/>
          <w:sz w:val="20"/>
          <w:szCs w:val="20"/>
        </w:rPr>
        <w:t>Case number in Online resource (b) has no correspondence to the case number in Fig. 5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74EC7275" w14:textId="59936A88" w:rsidR="00FA47E7" w:rsidRPr="001D3280" w:rsidRDefault="00FA47E7" w:rsidP="00FA47E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D3280">
        <w:rPr>
          <w:rFonts w:ascii="Times New Roman" w:hAnsi="Times New Roman" w:cs="Times New Roman"/>
          <w:sz w:val="20"/>
          <w:szCs w:val="20"/>
        </w:rPr>
        <w:t>Black triangles (</w:t>
      </w:r>
      <w:r w:rsidRPr="001D3280">
        <w:rPr>
          <w:rFonts w:ascii="Times New Roman" w:hAnsi="Times New Roman" w:cs="Times New Roman" w:hint="eastAsia"/>
          <w:sz w:val="20"/>
          <w:szCs w:val="20"/>
        </w:rPr>
        <w:t>▲</w:t>
      </w:r>
      <w:r w:rsidRPr="00783011">
        <w:rPr>
          <w:rFonts w:ascii="Times New Roman" w:hAnsi="Times New Roman" w:cs="Times New Roman"/>
          <w:sz w:val="20"/>
          <w:szCs w:val="20"/>
        </w:rPr>
        <w:t>)</w:t>
      </w:r>
      <w:r w:rsidRPr="001D3280">
        <w:rPr>
          <w:rFonts w:ascii="Times New Roman" w:hAnsi="Times New Roman" w:cs="Times New Roman"/>
          <w:sz w:val="20"/>
          <w:szCs w:val="20"/>
        </w:rPr>
        <w:t xml:space="preserve"> indicate the time of onset for adjudicated ILD/</w:t>
      </w:r>
      <w:r w:rsidR="00E176BE" w:rsidRPr="00E176BE">
        <w:rPr>
          <w:rFonts w:ascii="Times New Roman" w:hAnsi="Times New Roman" w:cs="Times New Roman"/>
          <w:sz w:val="20"/>
          <w:szCs w:val="20"/>
        </w:rPr>
        <w:t>pneumonitis</w:t>
      </w:r>
      <w:r w:rsidRPr="001D3280">
        <w:rPr>
          <w:rFonts w:ascii="Times New Roman" w:hAnsi="Times New Roman" w:cs="Times New Roman"/>
          <w:sz w:val="20"/>
          <w:szCs w:val="20"/>
        </w:rPr>
        <w:t xml:space="preserve"> cases. Black boxes (</w:t>
      </w:r>
      <w:r w:rsidRPr="001D3280">
        <w:rPr>
          <w:rFonts w:ascii="Times New Roman" w:hAnsi="Times New Roman" w:cs="Times New Roman" w:hint="eastAsia"/>
          <w:sz w:val="20"/>
          <w:szCs w:val="20"/>
        </w:rPr>
        <w:t>■</w:t>
      </w:r>
      <w:r w:rsidRPr="00783011">
        <w:rPr>
          <w:rFonts w:ascii="Times New Roman" w:hAnsi="Times New Roman" w:cs="Times New Roman"/>
          <w:sz w:val="20"/>
          <w:szCs w:val="20"/>
        </w:rPr>
        <w:t xml:space="preserve">) indicate times of death. </w:t>
      </w:r>
      <w:r w:rsidR="00241064">
        <w:rPr>
          <w:rFonts w:ascii="Times New Roman" w:hAnsi="Times New Roman" w:cs="Times New Roman"/>
          <w:sz w:val="20"/>
          <w:szCs w:val="20"/>
        </w:rPr>
        <w:t>White</w:t>
      </w:r>
      <w:r w:rsidRPr="00783011">
        <w:rPr>
          <w:rFonts w:ascii="Times New Roman" w:hAnsi="Times New Roman" w:cs="Times New Roman"/>
          <w:sz w:val="20"/>
          <w:szCs w:val="20"/>
        </w:rPr>
        <w:t xml:space="preserve"> bars indicate periods without corticosteroid therapy. </w:t>
      </w:r>
      <w:r w:rsidR="00241064">
        <w:rPr>
          <w:rFonts w:ascii="Times New Roman" w:hAnsi="Times New Roman" w:cs="Times New Roman"/>
          <w:sz w:val="20"/>
          <w:szCs w:val="20"/>
        </w:rPr>
        <w:t>Dark gray</w:t>
      </w:r>
      <w:r w:rsidRPr="00783011">
        <w:rPr>
          <w:rFonts w:ascii="Times New Roman" w:hAnsi="Times New Roman" w:cs="Times New Roman"/>
          <w:sz w:val="20"/>
          <w:szCs w:val="20"/>
        </w:rPr>
        <w:t xml:space="preserve"> bars indicate periods of high-dose intravenous corticosteroid therapy. Light </w:t>
      </w:r>
      <w:r w:rsidR="00241064">
        <w:rPr>
          <w:rFonts w:ascii="Times New Roman" w:hAnsi="Times New Roman" w:cs="Times New Roman"/>
          <w:sz w:val="20"/>
          <w:szCs w:val="20"/>
        </w:rPr>
        <w:t>gray</w:t>
      </w:r>
      <w:r w:rsidRPr="00783011">
        <w:rPr>
          <w:rFonts w:ascii="Times New Roman" w:hAnsi="Times New Roman" w:cs="Times New Roman"/>
          <w:sz w:val="20"/>
          <w:szCs w:val="20"/>
        </w:rPr>
        <w:t xml:space="preserve"> bars indica</w:t>
      </w:r>
      <w:r w:rsidRPr="001D3280">
        <w:rPr>
          <w:rFonts w:ascii="Times New Roman" w:hAnsi="Times New Roman" w:cs="Times New Roman"/>
          <w:sz w:val="20"/>
          <w:szCs w:val="20"/>
        </w:rPr>
        <w:t xml:space="preserve">te periods of lower-dose corticosteroid therapy. </w:t>
      </w:r>
      <w:r w:rsidR="00241064">
        <w:rPr>
          <w:rFonts w:ascii="Times New Roman" w:hAnsi="Times New Roman" w:cs="Times New Roman"/>
          <w:sz w:val="20"/>
          <w:szCs w:val="20"/>
        </w:rPr>
        <w:t>Black</w:t>
      </w:r>
      <w:r w:rsidRPr="001D3280">
        <w:rPr>
          <w:rFonts w:ascii="Times New Roman" w:hAnsi="Times New Roman" w:cs="Times New Roman"/>
          <w:sz w:val="20"/>
          <w:szCs w:val="20"/>
        </w:rPr>
        <w:t xml:space="preserve"> bars indicate periods of oxygen therapy. The adjudicated severity grade of ILD/</w:t>
      </w:r>
      <w:r w:rsidR="00E176BE" w:rsidRPr="00E176BE">
        <w:rPr>
          <w:rFonts w:ascii="Times New Roman" w:hAnsi="Times New Roman" w:cs="Times New Roman"/>
          <w:sz w:val="20"/>
          <w:szCs w:val="20"/>
        </w:rPr>
        <w:t>pneumonitis</w:t>
      </w:r>
      <w:r w:rsidRPr="001D3280">
        <w:rPr>
          <w:rFonts w:ascii="Times New Roman" w:hAnsi="Times New Roman" w:cs="Times New Roman"/>
          <w:sz w:val="20"/>
          <w:szCs w:val="20"/>
        </w:rPr>
        <w:t xml:space="preserve"> at onset is shown below the time of onset for adjudicated cases (</w:t>
      </w:r>
      <w:r w:rsidRPr="001D3280">
        <w:rPr>
          <w:rFonts w:ascii="Times New Roman" w:hAnsi="Times New Roman" w:cs="Times New Roman" w:hint="eastAsia"/>
          <w:sz w:val="20"/>
          <w:szCs w:val="20"/>
        </w:rPr>
        <w:t>▲</w:t>
      </w:r>
      <w:r w:rsidRPr="00783011">
        <w:rPr>
          <w:rFonts w:ascii="Times New Roman" w:hAnsi="Times New Roman" w:cs="Times New Roman"/>
          <w:sz w:val="20"/>
          <w:szCs w:val="20"/>
        </w:rPr>
        <w:t>). The daily corticosteroid doses (milligrams) are sh</w:t>
      </w:r>
      <w:r w:rsidRPr="001D3280">
        <w:rPr>
          <w:rFonts w:ascii="Times New Roman" w:hAnsi="Times New Roman" w:cs="Times New Roman"/>
          <w:sz w:val="20"/>
          <w:szCs w:val="20"/>
        </w:rPr>
        <w:t>own after the abbreviations of corticosteroids inside the green and light blue bars.</w:t>
      </w:r>
    </w:p>
    <w:p w14:paraId="0D3EEC7A" w14:textId="34904EED" w:rsidR="00121C2C" w:rsidRPr="001D3280" w:rsidRDefault="005277A3" w:rsidP="00121C2C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8301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121C2C" w:rsidRPr="001D328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121C2C" w:rsidRPr="001D3280">
        <w:rPr>
          <w:rFonts w:ascii="Times New Roman" w:hAnsi="Times New Roman" w:cs="Times New Roman"/>
          <w:sz w:val="20"/>
          <w:szCs w:val="20"/>
        </w:rPr>
        <w:t xml:space="preserve"> detailed periods of high-dose intravenous corticosteroid therapy of Case #</w:t>
      </w:r>
      <w:r w:rsidR="009B5331">
        <w:rPr>
          <w:rFonts w:ascii="Times New Roman" w:hAnsi="Times New Roman" w:cs="Times New Roman"/>
          <w:sz w:val="20"/>
          <w:szCs w:val="20"/>
        </w:rPr>
        <w:t>iii</w:t>
      </w:r>
      <w:r w:rsidR="00121C2C" w:rsidRPr="001D328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21C2C" w:rsidRPr="001D3280">
        <w:rPr>
          <w:rFonts w:ascii="Times New Roman" w:hAnsi="Times New Roman" w:cs="Times New Roman"/>
          <w:sz w:val="20"/>
          <w:szCs w:val="20"/>
        </w:rPr>
        <w:t>were</w:t>
      </w:r>
      <w:proofErr w:type="gramEnd"/>
      <w:r w:rsidR="00121C2C" w:rsidRPr="001D3280">
        <w:rPr>
          <w:rFonts w:ascii="Times New Roman" w:hAnsi="Times New Roman" w:cs="Times New Roman"/>
          <w:sz w:val="20"/>
          <w:szCs w:val="20"/>
        </w:rPr>
        <w:t xml:space="preserve"> not provided.</w:t>
      </w:r>
    </w:p>
    <w:p w14:paraId="3E61F520" w14:textId="1F30B224" w:rsidR="00121C2C" w:rsidRPr="001D3280" w:rsidRDefault="005277A3" w:rsidP="00121C2C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8301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121C2C" w:rsidRPr="001D328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121C2C" w:rsidRPr="001D3280">
        <w:rPr>
          <w:rFonts w:ascii="Times New Roman" w:hAnsi="Times New Roman" w:cs="Times New Roman"/>
          <w:sz w:val="20"/>
          <w:szCs w:val="20"/>
        </w:rPr>
        <w:t xml:space="preserve"> initial Grade 2 ILD/</w:t>
      </w:r>
      <w:r w:rsidR="00E176BE" w:rsidRPr="00E176BE">
        <w:rPr>
          <w:rFonts w:ascii="Times New Roman" w:hAnsi="Times New Roman" w:cs="Times New Roman"/>
          <w:sz w:val="20"/>
          <w:szCs w:val="20"/>
        </w:rPr>
        <w:t>pneumonitis</w:t>
      </w:r>
      <w:r w:rsidR="00121C2C" w:rsidRPr="001D3280">
        <w:rPr>
          <w:rFonts w:ascii="Times New Roman" w:hAnsi="Times New Roman" w:cs="Times New Roman"/>
          <w:sz w:val="20"/>
          <w:szCs w:val="20"/>
        </w:rPr>
        <w:t xml:space="preserve"> of Case #</w:t>
      </w:r>
      <w:r w:rsidR="009B5331">
        <w:rPr>
          <w:rFonts w:ascii="Times New Roman" w:hAnsi="Times New Roman" w:cs="Times New Roman"/>
          <w:sz w:val="20"/>
          <w:szCs w:val="20"/>
        </w:rPr>
        <w:t>viii</w:t>
      </w:r>
      <w:r w:rsidR="00121C2C" w:rsidRPr="001D3280">
        <w:rPr>
          <w:rFonts w:ascii="Times New Roman" w:hAnsi="Times New Roman" w:cs="Times New Roman"/>
          <w:sz w:val="20"/>
          <w:szCs w:val="20"/>
        </w:rPr>
        <w:t xml:space="preserve"> was improved after conventional corticosteroid therapy. However, the breathing symptoms deteriorated on Day 88, the patient died on Day 9</w:t>
      </w:r>
      <w:r w:rsidR="00B53189">
        <w:rPr>
          <w:rFonts w:ascii="Times New Roman" w:hAnsi="Times New Roman" w:cs="Times New Roman"/>
          <w:sz w:val="20"/>
          <w:szCs w:val="20"/>
        </w:rPr>
        <w:t>6</w:t>
      </w:r>
      <w:r w:rsidR="00121C2C" w:rsidRPr="001D3280">
        <w:rPr>
          <w:rFonts w:ascii="Times New Roman" w:hAnsi="Times New Roman" w:cs="Times New Roman"/>
          <w:sz w:val="20"/>
          <w:szCs w:val="20"/>
        </w:rPr>
        <w:t xml:space="preserve"> despite receiving high-dose corticosteroid therapy. The ILD adjudication committee determined that the cause of breathing difficulties and death was because of both worsening of ILD and </w:t>
      </w:r>
      <w:r w:rsidR="00121C2C" w:rsidRPr="001D3280">
        <w:rPr>
          <w:rFonts w:ascii="Times New Roman" w:hAnsi="Times New Roman" w:cs="Times New Roman"/>
          <w:i/>
          <w:iCs/>
          <w:sz w:val="20"/>
          <w:szCs w:val="20"/>
        </w:rPr>
        <w:t>Pneumocystis</w:t>
      </w:r>
      <w:r w:rsidR="00121C2C" w:rsidRPr="001D3280">
        <w:rPr>
          <w:rFonts w:ascii="Times New Roman" w:hAnsi="Times New Roman" w:cs="Times New Roman"/>
          <w:sz w:val="20"/>
          <w:szCs w:val="20"/>
        </w:rPr>
        <w:t xml:space="preserve"> pneumonia.</w:t>
      </w:r>
    </w:p>
    <w:p w14:paraId="2DEFE1B3" w14:textId="797AC565" w:rsidR="00FA47E7" w:rsidRPr="001D3280" w:rsidRDefault="00FA47E7" w:rsidP="00FA47E7">
      <w:pPr>
        <w:spacing w:after="200" w:line="480" w:lineRule="auto"/>
        <w:rPr>
          <w:rFonts w:ascii="Times New Roman" w:hAnsi="Times New Roman" w:cs="Times New Roman"/>
          <w:sz w:val="20"/>
          <w:szCs w:val="20"/>
        </w:rPr>
      </w:pPr>
      <w:r w:rsidRPr="001D3280">
        <w:rPr>
          <w:rFonts w:ascii="Times New Roman" w:hAnsi="Times New Roman" w:cs="Times New Roman"/>
          <w:i/>
          <w:iCs/>
          <w:sz w:val="20"/>
          <w:szCs w:val="20"/>
        </w:rPr>
        <w:t xml:space="preserve">CPA </w:t>
      </w:r>
      <w:r w:rsidRPr="001D3280">
        <w:rPr>
          <w:rFonts w:ascii="Times New Roman" w:hAnsi="Times New Roman" w:cs="Times New Roman"/>
          <w:sz w:val="20"/>
          <w:szCs w:val="20"/>
        </w:rPr>
        <w:t>cyclophosphamide</w:t>
      </w:r>
      <w:r w:rsidR="005277A3" w:rsidRPr="00783011">
        <w:rPr>
          <w:rFonts w:ascii="Times New Roman" w:hAnsi="Times New Roman" w:cs="Times New Roman"/>
          <w:sz w:val="20"/>
          <w:szCs w:val="20"/>
        </w:rPr>
        <w:t>,</w:t>
      </w:r>
      <w:r w:rsidRPr="001D3280">
        <w:rPr>
          <w:rFonts w:ascii="Times New Roman" w:hAnsi="Times New Roman" w:cs="Times New Roman"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i/>
          <w:iCs/>
          <w:sz w:val="20"/>
          <w:szCs w:val="20"/>
        </w:rPr>
        <w:t>BMV</w:t>
      </w:r>
      <w:r w:rsidRPr="001D3280">
        <w:rPr>
          <w:rFonts w:ascii="Times New Roman" w:hAnsi="Times New Roman" w:cs="Times New Roman"/>
          <w:sz w:val="20"/>
          <w:szCs w:val="20"/>
        </w:rPr>
        <w:t xml:space="preserve"> betamethasone valerate</w:t>
      </w:r>
      <w:r w:rsidR="005277A3" w:rsidRPr="00783011">
        <w:rPr>
          <w:rFonts w:ascii="Times New Roman" w:hAnsi="Times New Roman" w:cs="Times New Roman"/>
          <w:sz w:val="20"/>
          <w:szCs w:val="20"/>
        </w:rPr>
        <w:t>,</w:t>
      </w:r>
      <w:r w:rsidRPr="001D3280">
        <w:rPr>
          <w:rFonts w:ascii="Times New Roman" w:hAnsi="Times New Roman" w:cs="Times New Roman"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i/>
          <w:iCs/>
          <w:sz w:val="20"/>
          <w:szCs w:val="20"/>
        </w:rPr>
        <w:t>DAD</w:t>
      </w:r>
      <w:r w:rsidRPr="001D3280">
        <w:rPr>
          <w:rFonts w:ascii="Times New Roman" w:hAnsi="Times New Roman" w:cs="Times New Roman"/>
          <w:sz w:val="20"/>
          <w:szCs w:val="20"/>
        </w:rPr>
        <w:t xml:space="preserve"> diffused alveolar damage</w:t>
      </w:r>
      <w:r w:rsidR="005277A3" w:rsidRPr="00783011">
        <w:rPr>
          <w:rFonts w:ascii="Times New Roman" w:hAnsi="Times New Roman" w:cs="Times New Roman"/>
          <w:sz w:val="20"/>
          <w:szCs w:val="20"/>
        </w:rPr>
        <w:t>,</w:t>
      </w:r>
      <w:r w:rsidRPr="001D3280">
        <w:rPr>
          <w:rFonts w:ascii="Times New Roman" w:hAnsi="Times New Roman" w:cs="Times New Roman"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i/>
          <w:iCs/>
          <w:sz w:val="20"/>
          <w:szCs w:val="20"/>
        </w:rPr>
        <w:t>G</w:t>
      </w:r>
      <w:r w:rsidRPr="001D3280">
        <w:rPr>
          <w:rFonts w:ascii="Times New Roman" w:hAnsi="Times New Roman" w:cs="Times New Roman"/>
          <w:sz w:val="20"/>
          <w:szCs w:val="20"/>
        </w:rPr>
        <w:t xml:space="preserve"> Common Terminology Criteria for Adverse Events grade</w:t>
      </w:r>
      <w:r w:rsidR="005277A3" w:rsidRPr="00783011">
        <w:rPr>
          <w:rFonts w:ascii="Times New Roman" w:hAnsi="Times New Roman" w:cs="Times New Roman"/>
          <w:sz w:val="20"/>
          <w:szCs w:val="20"/>
        </w:rPr>
        <w:t>,</w:t>
      </w:r>
      <w:r w:rsidRPr="001D3280">
        <w:rPr>
          <w:rFonts w:ascii="Times New Roman" w:hAnsi="Times New Roman" w:cs="Times New Roman"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i/>
          <w:iCs/>
          <w:sz w:val="20"/>
          <w:szCs w:val="20"/>
        </w:rPr>
        <w:t>ILD/p</w:t>
      </w:r>
      <w:r w:rsidR="00E176BE" w:rsidRPr="00E176BE">
        <w:rPr>
          <w:rFonts w:ascii="Times New Roman" w:hAnsi="Times New Roman" w:cs="Times New Roman"/>
          <w:i/>
          <w:iCs/>
          <w:sz w:val="20"/>
          <w:szCs w:val="20"/>
        </w:rPr>
        <w:t>neumonitis</w:t>
      </w:r>
      <w:r w:rsidRPr="001D3280">
        <w:rPr>
          <w:rFonts w:ascii="Times New Roman" w:hAnsi="Times New Roman" w:cs="Times New Roman"/>
          <w:sz w:val="20"/>
          <w:szCs w:val="20"/>
        </w:rPr>
        <w:t xml:space="preserve"> interstitial lung disease/pneumonitis</w:t>
      </w:r>
      <w:r w:rsidR="005277A3" w:rsidRPr="00783011">
        <w:rPr>
          <w:rFonts w:ascii="Times New Roman" w:hAnsi="Times New Roman" w:cs="Times New Roman"/>
          <w:sz w:val="20"/>
          <w:szCs w:val="20"/>
        </w:rPr>
        <w:t>,</w:t>
      </w:r>
      <w:r w:rsidRPr="001D32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3280">
        <w:rPr>
          <w:rFonts w:ascii="Times New Roman" w:hAnsi="Times New Roman" w:cs="Times New Roman"/>
          <w:i/>
          <w:iCs/>
          <w:sz w:val="20"/>
          <w:szCs w:val="20"/>
        </w:rPr>
        <w:t>mPSL</w:t>
      </w:r>
      <w:proofErr w:type="spellEnd"/>
      <w:r w:rsidRPr="001D3280">
        <w:rPr>
          <w:rFonts w:ascii="Times New Roman" w:hAnsi="Times New Roman" w:cs="Times New Roman"/>
          <w:sz w:val="20"/>
          <w:szCs w:val="20"/>
        </w:rPr>
        <w:t xml:space="preserve"> methyl prednisolone</w:t>
      </w:r>
      <w:r w:rsidR="005277A3" w:rsidRPr="00783011">
        <w:rPr>
          <w:rFonts w:ascii="Times New Roman" w:hAnsi="Times New Roman" w:cs="Times New Roman"/>
          <w:sz w:val="20"/>
          <w:szCs w:val="20"/>
        </w:rPr>
        <w:t>,</w:t>
      </w:r>
      <w:r w:rsidRPr="001D3280">
        <w:rPr>
          <w:rFonts w:ascii="Times New Roman" w:hAnsi="Times New Roman" w:cs="Times New Roman"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1D3280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2</w:t>
      </w:r>
      <w:bookmarkStart w:id="1" w:name="_Hlk131515101"/>
      <w:r w:rsidRPr="001D3280">
        <w:rPr>
          <w:rFonts w:ascii="Times New Roman" w:hAnsi="Times New Roman" w:cs="Times New Roman"/>
          <w:sz w:val="20"/>
          <w:szCs w:val="20"/>
        </w:rPr>
        <w:t xml:space="preserve"> home oxygen therapy</w:t>
      </w:r>
      <w:bookmarkEnd w:id="1"/>
      <w:r w:rsidR="005277A3" w:rsidRPr="00783011">
        <w:rPr>
          <w:rFonts w:ascii="Times New Roman" w:hAnsi="Times New Roman" w:cs="Times New Roman"/>
          <w:sz w:val="20"/>
          <w:szCs w:val="20"/>
        </w:rPr>
        <w:t>,</w:t>
      </w:r>
      <w:r w:rsidRPr="001D3280">
        <w:rPr>
          <w:rFonts w:ascii="Times New Roman" w:hAnsi="Times New Roman" w:cs="Times New Roman"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i/>
          <w:iCs/>
          <w:sz w:val="20"/>
          <w:szCs w:val="20"/>
        </w:rPr>
        <w:t>PSL</w:t>
      </w:r>
      <w:r w:rsidRPr="001D3280">
        <w:rPr>
          <w:rFonts w:ascii="Times New Roman" w:hAnsi="Times New Roman" w:cs="Times New Roman"/>
          <w:sz w:val="20"/>
          <w:szCs w:val="20"/>
        </w:rPr>
        <w:t xml:space="preserve"> prednisolone</w:t>
      </w:r>
      <w:r w:rsidR="005277A3" w:rsidRPr="00783011">
        <w:rPr>
          <w:rFonts w:ascii="Times New Roman" w:hAnsi="Times New Roman" w:cs="Times New Roman"/>
          <w:sz w:val="20"/>
          <w:szCs w:val="20"/>
        </w:rPr>
        <w:t>,</w:t>
      </w:r>
      <w:r w:rsidRPr="001D3280">
        <w:rPr>
          <w:rFonts w:ascii="Times New Roman" w:hAnsi="Times New Roman" w:cs="Times New Roman"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i/>
          <w:iCs/>
          <w:sz w:val="20"/>
          <w:szCs w:val="20"/>
        </w:rPr>
        <w:t>T-</w:t>
      </w:r>
      <w:proofErr w:type="spellStart"/>
      <w:r w:rsidRPr="001D3280">
        <w:rPr>
          <w:rFonts w:ascii="Times New Roman" w:hAnsi="Times New Roman" w:cs="Times New Roman"/>
          <w:i/>
          <w:iCs/>
          <w:sz w:val="20"/>
          <w:szCs w:val="20"/>
        </w:rPr>
        <w:t>DXd</w:t>
      </w:r>
      <w:proofErr w:type="spellEnd"/>
      <w:r w:rsidRPr="001D328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D3280">
        <w:rPr>
          <w:rFonts w:ascii="Times New Roman" w:hAnsi="Times New Roman" w:cs="Times New Roman"/>
          <w:sz w:val="20"/>
          <w:szCs w:val="20"/>
        </w:rPr>
        <w:t xml:space="preserve">trastuzumab </w:t>
      </w:r>
      <w:proofErr w:type="spellStart"/>
      <w:r w:rsidRPr="001D3280">
        <w:rPr>
          <w:rFonts w:ascii="Times New Roman" w:hAnsi="Times New Roman" w:cs="Times New Roman"/>
          <w:sz w:val="20"/>
          <w:szCs w:val="20"/>
        </w:rPr>
        <w:t>deruxtecan</w:t>
      </w:r>
      <w:proofErr w:type="spellEnd"/>
    </w:p>
    <w:p w14:paraId="6B535AFE" w14:textId="77777777" w:rsidR="00200312" w:rsidRPr="00783011" w:rsidRDefault="00200312">
      <w:pPr>
        <w:rPr>
          <w:rFonts w:ascii="Times New Roman" w:hAnsi="Times New Roman" w:cs="Times New Roman"/>
          <w:sz w:val="20"/>
          <w:szCs w:val="20"/>
        </w:rPr>
      </w:pPr>
    </w:p>
    <w:sectPr w:rsidR="00200312" w:rsidRPr="00783011" w:rsidSect="006B2112">
      <w:type w:val="continuous"/>
      <w:pgSz w:w="15840" w:h="12240" w:orient="landscape" w:code="1"/>
      <w:pgMar w:top="1701" w:right="1985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B8319" w14:textId="77777777" w:rsidR="00F81721" w:rsidRDefault="00F81721" w:rsidP="007800E5">
      <w:pPr>
        <w:spacing w:line="240" w:lineRule="auto"/>
      </w:pPr>
      <w:r>
        <w:separator/>
      </w:r>
    </w:p>
  </w:endnote>
  <w:endnote w:type="continuationSeparator" w:id="0">
    <w:p w14:paraId="2C342977" w14:textId="77777777" w:rsidR="00F81721" w:rsidRDefault="00F81721" w:rsidP="007800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9CC5" w14:textId="77777777" w:rsidR="00F81721" w:rsidRDefault="00F81721" w:rsidP="007800E5">
      <w:pPr>
        <w:spacing w:line="240" w:lineRule="auto"/>
      </w:pPr>
      <w:r>
        <w:separator/>
      </w:r>
    </w:p>
  </w:footnote>
  <w:footnote w:type="continuationSeparator" w:id="0">
    <w:p w14:paraId="01272663" w14:textId="77777777" w:rsidR="00F81721" w:rsidRDefault="00F81721" w:rsidP="007800E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7E7"/>
    <w:rsid w:val="0001335B"/>
    <w:rsid w:val="000D7291"/>
    <w:rsid w:val="000F0050"/>
    <w:rsid w:val="000F02A5"/>
    <w:rsid w:val="00121C2C"/>
    <w:rsid w:val="001665F4"/>
    <w:rsid w:val="001A28D8"/>
    <w:rsid w:val="001D14BA"/>
    <w:rsid w:val="001D3280"/>
    <w:rsid w:val="001F7B84"/>
    <w:rsid w:val="00200312"/>
    <w:rsid w:val="00241064"/>
    <w:rsid w:val="00267081"/>
    <w:rsid w:val="002718CD"/>
    <w:rsid w:val="002F2392"/>
    <w:rsid w:val="00321915"/>
    <w:rsid w:val="00371D47"/>
    <w:rsid w:val="003B4483"/>
    <w:rsid w:val="003C1537"/>
    <w:rsid w:val="003D5C0B"/>
    <w:rsid w:val="003F5074"/>
    <w:rsid w:val="004516AA"/>
    <w:rsid w:val="005110AB"/>
    <w:rsid w:val="00523D95"/>
    <w:rsid w:val="005264E7"/>
    <w:rsid w:val="005277A3"/>
    <w:rsid w:val="00544393"/>
    <w:rsid w:val="00573573"/>
    <w:rsid w:val="00587E7E"/>
    <w:rsid w:val="005A17C5"/>
    <w:rsid w:val="005A69A1"/>
    <w:rsid w:val="005E3F8E"/>
    <w:rsid w:val="0063521B"/>
    <w:rsid w:val="006B2112"/>
    <w:rsid w:val="00737730"/>
    <w:rsid w:val="007800E5"/>
    <w:rsid w:val="00783011"/>
    <w:rsid w:val="007D793D"/>
    <w:rsid w:val="007E0496"/>
    <w:rsid w:val="007F40FF"/>
    <w:rsid w:val="008A7CD6"/>
    <w:rsid w:val="008B57FD"/>
    <w:rsid w:val="00903BA6"/>
    <w:rsid w:val="00916157"/>
    <w:rsid w:val="00945F06"/>
    <w:rsid w:val="0097354C"/>
    <w:rsid w:val="009A33FE"/>
    <w:rsid w:val="009B5331"/>
    <w:rsid w:val="00A5087F"/>
    <w:rsid w:val="00AC0077"/>
    <w:rsid w:val="00AD11D9"/>
    <w:rsid w:val="00B41B9F"/>
    <w:rsid w:val="00B53189"/>
    <w:rsid w:val="00B609A5"/>
    <w:rsid w:val="00C52E4C"/>
    <w:rsid w:val="00C57B35"/>
    <w:rsid w:val="00D00100"/>
    <w:rsid w:val="00D10B99"/>
    <w:rsid w:val="00D833D4"/>
    <w:rsid w:val="00E176BE"/>
    <w:rsid w:val="00E2745C"/>
    <w:rsid w:val="00E42415"/>
    <w:rsid w:val="00E57FB6"/>
    <w:rsid w:val="00EC7B0C"/>
    <w:rsid w:val="00F76EC5"/>
    <w:rsid w:val="00F81721"/>
    <w:rsid w:val="00FA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381ECE"/>
  <w14:defaultImageDpi w14:val="32767"/>
  <w15:chartTrackingRefBased/>
  <w15:docId w15:val="{732D6AF6-305F-4C31-8321-4A5ABE0F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7E7"/>
    <w:pPr>
      <w:spacing w:line="276" w:lineRule="auto"/>
    </w:pPr>
    <w:rPr>
      <w:kern w:val="0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41B9F"/>
    <w:pPr>
      <w:spacing w:line="480" w:lineRule="auto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A47E7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FA47E7"/>
  </w:style>
  <w:style w:type="character" w:customStyle="1" w:styleId="a5">
    <w:name w:val="コメント文字列 (文字)"/>
    <w:basedOn w:val="a0"/>
    <w:link w:val="a4"/>
    <w:uiPriority w:val="99"/>
    <w:rsid w:val="00FA47E7"/>
    <w:rPr>
      <w:kern w:val="0"/>
      <w:sz w:val="22"/>
    </w:rPr>
  </w:style>
  <w:style w:type="paragraph" w:styleId="a6">
    <w:name w:val="List Paragraph"/>
    <w:basedOn w:val="a"/>
    <w:uiPriority w:val="34"/>
    <w:qFormat/>
    <w:rsid w:val="00121C2C"/>
    <w:pPr>
      <w:ind w:leftChars="400" w:left="840"/>
    </w:pPr>
  </w:style>
  <w:style w:type="paragraph" w:styleId="a7">
    <w:name w:val="Revision"/>
    <w:hidden/>
    <w:uiPriority w:val="99"/>
    <w:semiHidden/>
    <w:rsid w:val="00121C2C"/>
    <w:rPr>
      <w:kern w:val="0"/>
      <w:sz w:val="22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121C2C"/>
    <w:rPr>
      <w:b/>
      <w:bCs/>
    </w:rPr>
  </w:style>
  <w:style w:type="character" w:customStyle="1" w:styleId="a9">
    <w:name w:val="コメント内容 (文字)"/>
    <w:basedOn w:val="a5"/>
    <w:link w:val="a8"/>
    <w:uiPriority w:val="99"/>
    <w:semiHidden/>
    <w:rsid w:val="00121C2C"/>
    <w:rPr>
      <w:b/>
      <w:bCs/>
      <w:kern w:val="0"/>
      <w:sz w:val="22"/>
    </w:rPr>
  </w:style>
  <w:style w:type="character" w:customStyle="1" w:styleId="20">
    <w:name w:val="見出し 2 (文字)"/>
    <w:basedOn w:val="a0"/>
    <w:link w:val="2"/>
    <w:uiPriority w:val="9"/>
    <w:rsid w:val="00B41B9F"/>
    <w:rPr>
      <w:rFonts w:ascii="Arial" w:hAnsi="Arial" w:cs="Arial"/>
      <w:b/>
      <w:bCs/>
      <w:i/>
      <w:iCs/>
      <w:kern w:val="0"/>
      <w:sz w:val="22"/>
    </w:rPr>
  </w:style>
  <w:style w:type="paragraph" w:styleId="aa">
    <w:name w:val="No Spacing"/>
    <w:uiPriority w:val="1"/>
    <w:qFormat/>
    <w:rsid w:val="00241064"/>
    <w:rPr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B5318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5318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7800E5"/>
    <w:pPr>
      <w:tabs>
        <w:tab w:val="center" w:pos="4419"/>
        <w:tab w:val="right" w:pos="8838"/>
      </w:tabs>
      <w:spacing w:line="240" w:lineRule="auto"/>
    </w:pPr>
  </w:style>
  <w:style w:type="character" w:customStyle="1" w:styleId="ae">
    <w:name w:val="ヘッダー (文字)"/>
    <w:basedOn w:val="a0"/>
    <w:link w:val="ad"/>
    <w:uiPriority w:val="99"/>
    <w:rsid w:val="007800E5"/>
    <w:rPr>
      <w:kern w:val="0"/>
      <w:sz w:val="22"/>
    </w:rPr>
  </w:style>
  <w:style w:type="paragraph" w:styleId="af">
    <w:name w:val="footer"/>
    <w:basedOn w:val="a"/>
    <w:link w:val="af0"/>
    <w:uiPriority w:val="99"/>
    <w:unhideWhenUsed/>
    <w:rsid w:val="007800E5"/>
    <w:pPr>
      <w:tabs>
        <w:tab w:val="center" w:pos="4419"/>
        <w:tab w:val="right" w:pos="8838"/>
      </w:tabs>
      <w:spacing w:line="240" w:lineRule="auto"/>
    </w:pPr>
  </w:style>
  <w:style w:type="character" w:customStyle="1" w:styleId="af0">
    <w:name w:val="フッター (文字)"/>
    <w:basedOn w:val="a0"/>
    <w:link w:val="af"/>
    <w:uiPriority w:val="99"/>
    <w:rsid w:val="007800E5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293355E1D38A4EAB4D179A704DB822" ma:contentTypeVersion="3" ma:contentTypeDescription="新しいドキュメントを作成します。" ma:contentTypeScope="" ma:versionID="1e1cd3e192361f87e0652f8704929e5b">
  <xsd:schema xmlns:xsd="http://www.w3.org/2001/XMLSchema" xmlns:xs="http://www.w3.org/2001/XMLSchema" xmlns:p="http://schemas.microsoft.com/office/2006/metadata/properties" xmlns:ns2="5056c559-f139-4c70-9027-fde80136c37d" targetNamespace="http://schemas.microsoft.com/office/2006/metadata/properties" ma:root="true" ma:fieldsID="a34d4a1f5bc2ea1f7c653f6e5f31e9b2" ns2:_="">
    <xsd:import namespace="5056c559-f139-4c70-9027-fde80136c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6c559-f139-4c70-9027-fde80136c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373872-735A-434E-888A-5EE8BBA74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6c559-f139-4c70-9027-fde80136c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C0940-AE48-42CC-8244-A24290F6D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6380C4-1719-4A4F-BA24-C15FCD6469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重見 善平</dc:creator>
  <cp:keywords/>
  <dc:description/>
  <cp:lastModifiedBy>重見 善平</cp:lastModifiedBy>
  <cp:revision>2</cp:revision>
  <dcterms:created xsi:type="dcterms:W3CDTF">2023-10-03T04:24:00Z</dcterms:created>
  <dcterms:modified xsi:type="dcterms:W3CDTF">2023-10-03T04:24:00Z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0x0101009A293355E1D38A4EAB4D179A704DB822</vt:lpwstr>
  </property>
</Properties>
</file>