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4C108" w14:textId="77777777" w:rsidR="002E50CB" w:rsidRPr="009E74E2" w:rsidRDefault="002E50CB" w:rsidP="000644CA">
      <w:pPr>
        <w:pStyle w:val="Heading2"/>
        <w:spacing w:before="240" w:after="60" w:line="480" w:lineRule="auto"/>
        <w:jc w:val="center"/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  <w:lang w:val="en-GB" w:eastAsia="en-US"/>
        </w:rPr>
      </w:pPr>
      <w:bookmarkStart w:id="0" w:name="_Hlk182261012"/>
      <w:r w:rsidRPr="009E74E2">
        <w:rPr>
          <w:rFonts w:ascii="Times New Roman" w:hAnsi="Times New Roman" w:cs="Times New Roman"/>
          <w:b/>
          <w:bCs/>
          <w:iCs/>
          <w:color w:val="auto"/>
          <w:sz w:val="24"/>
          <w:szCs w:val="24"/>
          <w:u w:val="single"/>
          <w:lang w:val="en-GB" w:eastAsia="en-US"/>
        </w:rPr>
        <w:t>Supplementary Document</w:t>
      </w:r>
    </w:p>
    <w:p w14:paraId="2E4E2FE4" w14:textId="77777777" w:rsidR="002E50CB" w:rsidRPr="009E74E2" w:rsidRDefault="002E50CB" w:rsidP="002E7331">
      <w:pPr>
        <w:jc w:val="both"/>
        <w:rPr>
          <w:rFonts w:ascii="Times New Roman" w:hAnsi="Times New Roman" w:cs="Times New Roman"/>
          <w:sz w:val="24"/>
          <w:szCs w:val="24"/>
        </w:rPr>
      </w:pPr>
      <w:r w:rsidRPr="009E74E2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9E74E2">
        <w:rPr>
          <w:rFonts w:ascii="Times New Roman" w:hAnsi="Times New Roman" w:cs="Times New Roman"/>
          <w:sz w:val="24"/>
          <w:szCs w:val="24"/>
        </w:rPr>
        <w:t>Evaluating the Impact of Atezolizumab on Febrile Neutropenia Occurrence in Patients with NSCLC Undergoing Chemotherapy in Japan: A Real-World Post-Marketing Database Study</w:t>
      </w:r>
    </w:p>
    <w:p w14:paraId="1CB90473" w14:textId="77777777" w:rsidR="00FC79E7" w:rsidRPr="009E74E2" w:rsidRDefault="00FC79E7" w:rsidP="002E50CB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441E0" w14:textId="74A5EE6F" w:rsidR="002E50CB" w:rsidRPr="009E74E2" w:rsidRDefault="002E50CB" w:rsidP="002E50CB">
      <w:pPr>
        <w:pStyle w:val="BodyText"/>
        <w:rPr>
          <w:rFonts w:ascii="Times New Roman" w:hAnsi="Times New Roman" w:cs="Times New Roman"/>
          <w:b/>
          <w:bCs/>
        </w:rPr>
      </w:pPr>
      <w:r w:rsidRPr="009E74E2">
        <w:rPr>
          <w:rFonts w:ascii="Times New Roman" w:hAnsi="Times New Roman" w:cs="Times New Roman"/>
          <w:b/>
          <w:bCs/>
          <w:sz w:val="24"/>
          <w:szCs w:val="24"/>
        </w:rPr>
        <w:t>Author List</w:t>
      </w:r>
    </w:p>
    <w:p w14:paraId="392FF4F5" w14:textId="77777777" w:rsidR="002E50CB" w:rsidRPr="009E74E2" w:rsidRDefault="002E50CB" w:rsidP="002E50CB">
      <w:pPr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9E74E2">
        <w:rPr>
          <w:rFonts w:ascii="Times New Roman" w:hAnsi="Times New Roman" w:cs="Times New Roman"/>
          <w:sz w:val="24"/>
          <w:szCs w:val="24"/>
        </w:rPr>
        <w:t>Sayuri Nakane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</w:rPr>
        <w:t>, Akinori Yuri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</w:rPr>
        <w:t>, Yuki Miyano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</w:rPr>
        <w:t>, Kana Yamada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</w:rPr>
        <w:t>, Erika Nakatsuji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</w:rPr>
        <w:t>, Nobuki Takei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E74E2">
        <w:rPr>
          <w:rFonts w:ascii="Times New Roman" w:hAnsi="Times New Roman" w:cs="Times New Roman"/>
          <w:sz w:val="24"/>
          <w:szCs w:val="24"/>
          <w:lang w:eastAsia="ja-JP"/>
        </w:rPr>
        <w:t>, Yasuhiro Igarashi</w:t>
      </w:r>
      <w:r w:rsidRPr="009E74E2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ja-JP"/>
        </w:rPr>
        <w:t>2</w:t>
      </w:r>
      <w:r w:rsidRPr="009E74E2">
        <w:rPr>
          <w:rFonts w:ascii="Times New Roman" w:hAnsi="Times New Roman" w:cs="Times New Roman"/>
          <w:sz w:val="24"/>
          <w:szCs w:val="24"/>
        </w:rPr>
        <w:t>, Ryousuke Harada</w:t>
      </w:r>
      <w:r w:rsidRPr="009E74E2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  <w:lang w:eastAsia="ja-JP"/>
        </w:rPr>
        <w:t>3</w:t>
      </w:r>
    </w:p>
    <w:p w14:paraId="7FD538E3" w14:textId="77777777" w:rsidR="002E50CB" w:rsidRPr="009E74E2" w:rsidRDefault="002E50CB" w:rsidP="002E50CB">
      <w:pPr>
        <w:pStyle w:val="Affiliation"/>
        <w:jc w:val="both"/>
        <w:rPr>
          <w:rFonts w:ascii="Times New Roman" w:hAnsi="Times New Roman" w:cs="Times New Roman"/>
          <w:lang w:val="en-GB"/>
        </w:rPr>
      </w:pPr>
      <w:r w:rsidRPr="009E74E2">
        <w:rPr>
          <w:rFonts w:ascii="Times New Roman" w:hAnsi="Times New Roman" w:cs="Times New Roman"/>
          <w:lang w:val="en-GB"/>
        </w:rPr>
        <w:t>Author Affiliations:</w:t>
      </w:r>
    </w:p>
    <w:p w14:paraId="31F44D28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4E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1 </w:t>
      </w:r>
      <w:r w:rsidRPr="009E74E2">
        <w:rPr>
          <w:rFonts w:ascii="Times New Roman" w:hAnsi="Times New Roman" w:cs="Times New Roman"/>
          <w:i/>
          <w:iCs/>
          <w:sz w:val="24"/>
          <w:szCs w:val="24"/>
        </w:rPr>
        <w:t>Safety Science 2 Department, Drug Safety Division, Chugai Pharmaceutical Co., Ltd.</w:t>
      </w:r>
    </w:p>
    <w:p w14:paraId="0440D891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4E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9E74E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9E74E2">
        <w:rPr>
          <w:rFonts w:ascii="Times New Roman" w:hAnsi="Times New Roman" w:cs="Times New Roman"/>
          <w:i/>
          <w:iCs/>
          <w:sz w:val="24"/>
          <w:szCs w:val="24"/>
        </w:rPr>
        <w:t xml:space="preserve">Safety Science </w:t>
      </w:r>
      <w:r w:rsidRPr="009E74E2">
        <w:rPr>
          <w:rFonts w:ascii="Times New Roman" w:hAnsi="Times New Roman" w:cs="Times New Roman" w:hint="eastAsia"/>
          <w:i/>
          <w:iCs/>
          <w:sz w:val="24"/>
          <w:szCs w:val="24"/>
          <w:lang w:eastAsia="ja-JP"/>
        </w:rPr>
        <w:t>1</w:t>
      </w:r>
      <w:r w:rsidRPr="009E74E2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 xml:space="preserve"> </w:t>
      </w:r>
      <w:r w:rsidRPr="009E74E2">
        <w:rPr>
          <w:rFonts w:ascii="Times New Roman" w:hAnsi="Times New Roman" w:cs="Times New Roman"/>
          <w:i/>
          <w:iCs/>
          <w:sz w:val="24"/>
          <w:szCs w:val="24"/>
        </w:rPr>
        <w:t>Department, Drug Safety Division, Chugai Pharmaceutical Co., Ltd.</w:t>
      </w:r>
    </w:p>
    <w:p w14:paraId="46C0EEC5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E74E2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ja-JP"/>
        </w:rPr>
        <w:t xml:space="preserve">3 </w:t>
      </w:r>
      <w:r w:rsidRPr="009E74E2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>Data Management</w:t>
      </w:r>
      <w:r w:rsidRPr="009E74E2">
        <w:rPr>
          <w:rFonts w:ascii="Times New Roman" w:hAnsi="Times New Roman" w:cs="Times New Roman"/>
          <w:i/>
          <w:iCs/>
          <w:sz w:val="24"/>
          <w:szCs w:val="24"/>
        </w:rPr>
        <w:t xml:space="preserve"> Department, Drug Safety Division, Chugai Pharmaceutical Co., Ltd.</w:t>
      </w:r>
    </w:p>
    <w:p w14:paraId="50EE9DEC" w14:textId="77777777" w:rsidR="002E50CB" w:rsidRPr="009E74E2" w:rsidRDefault="002E50CB" w:rsidP="002E50CB">
      <w:pPr>
        <w:jc w:val="both"/>
        <w:rPr>
          <w:rFonts w:ascii="Times New Roman" w:hAnsi="Times New Roman" w:cs="Times New Roman"/>
        </w:rPr>
      </w:pPr>
    </w:p>
    <w:p w14:paraId="6D2D39AD" w14:textId="77777777" w:rsidR="002E50CB" w:rsidRPr="009E74E2" w:rsidRDefault="002E50CB" w:rsidP="002E50CB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9E74E2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14:paraId="7B0AA4F8" w14:textId="77777777" w:rsidR="002E50CB" w:rsidRPr="009E74E2" w:rsidRDefault="002E50CB" w:rsidP="002E50CB">
      <w:pPr>
        <w:jc w:val="both"/>
        <w:rPr>
          <w:rFonts w:ascii="Times New Roman" w:hAnsi="Times New Roman" w:cs="Times New Roman"/>
          <w:sz w:val="24"/>
          <w:szCs w:val="24"/>
        </w:rPr>
      </w:pPr>
      <w:r w:rsidRPr="009E74E2">
        <w:rPr>
          <w:rFonts w:ascii="Times New Roman" w:hAnsi="Times New Roman" w:cs="Times New Roman"/>
          <w:sz w:val="24"/>
          <w:szCs w:val="24"/>
        </w:rPr>
        <w:t>Sayuri Nakane (</w:t>
      </w:r>
      <w:hyperlink r:id="rId11" w:history="1">
        <w:r w:rsidRPr="009E74E2">
          <w:rPr>
            <w:rStyle w:val="Hyperlink"/>
            <w:rFonts w:ascii="Times New Roman" w:hAnsi="Times New Roman" w:cs="Times New Roman"/>
            <w:sz w:val="24"/>
            <w:szCs w:val="24"/>
          </w:rPr>
          <w:t>nakane.sayuri35@chugai-pharm.co.jp</w:t>
        </w:r>
      </w:hyperlink>
      <w:r w:rsidRPr="009E74E2">
        <w:rPr>
          <w:rFonts w:ascii="Times New Roman" w:hAnsi="Times New Roman" w:cs="Times New Roman"/>
          <w:sz w:val="24"/>
          <w:szCs w:val="24"/>
        </w:rPr>
        <w:t>)</w:t>
      </w:r>
    </w:p>
    <w:p w14:paraId="6267B980" w14:textId="77777777" w:rsidR="002E50CB" w:rsidRPr="009E74E2" w:rsidRDefault="002E50CB" w:rsidP="002E50CB">
      <w:pPr>
        <w:jc w:val="both"/>
        <w:rPr>
          <w:rFonts w:ascii="Times New Roman" w:hAnsi="Times New Roman" w:cs="Times New Roman"/>
          <w:sz w:val="24"/>
          <w:szCs w:val="24"/>
        </w:rPr>
      </w:pPr>
      <w:r w:rsidRPr="009E74E2">
        <w:rPr>
          <w:rFonts w:ascii="Times New Roman" w:hAnsi="Times New Roman" w:cs="Times New Roman"/>
          <w:sz w:val="24"/>
          <w:szCs w:val="24"/>
        </w:rPr>
        <w:t>Chugai Pharmaceutical Co., Ltd.</w:t>
      </w:r>
    </w:p>
    <w:p w14:paraId="404443A2" w14:textId="789D4966" w:rsidR="002E50CB" w:rsidRPr="009E74E2" w:rsidRDefault="00A70903" w:rsidP="00A94D23">
      <w:pPr>
        <w:rPr>
          <w:rFonts w:ascii="Times New Roman" w:hAnsi="Times New Roman" w:cs="Times New Roman"/>
          <w:sz w:val="24"/>
          <w:szCs w:val="24"/>
        </w:rPr>
      </w:pPr>
      <w:r w:rsidRPr="009E74E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1-1 </w:t>
      </w:r>
      <w:r w:rsidR="002E50CB" w:rsidRPr="009E74E2">
        <w:rPr>
          <w:rFonts w:ascii="Times New Roman" w:hAnsi="Times New Roman" w:cs="Times New Roman"/>
          <w:sz w:val="24"/>
          <w:szCs w:val="24"/>
        </w:rPr>
        <w:t>Nihonbashi-Muromachi 2-Chome, Chuo-Ku, Tokyo, Japan, 103-8324</w:t>
      </w:r>
    </w:p>
    <w:p w14:paraId="15E3796B" w14:textId="77777777" w:rsidR="002E50CB" w:rsidRPr="009E74E2" w:rsidRDefault="002E50CB" w:rsidP="002E50CB">
      <w:pPr>
        <w:pStyle w:val="a"/>
        <w:spacing w:line="480" w:lineRule="auto"/>
        <w:jc w:val="both"/>
        <w:rPr>
          <w:lang w:val="en-GB"/>
        </w:rPr>
        <w:sectPr w:rsidR="002E50CB" w:rsidRPr="009E74E2" w:rsidSect="009E74E2">
          <w:headerReference w:type="default" r:id="rId12"/>
          <w:footerReference w:type="default" r:id="rId13"/>
          <w:type w:val="nextPage"/>
          <w:pgSz w:w="12240" w:h="15840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</w:p>
    <w:p w14:paraId="52B5AFFF" w14:textId="77777777" w:rsidR="002E50CB" w:rsidRPr="009E74E2" w:rsidRDefault="002E50CB" w:rsidP="002E50CB">
      <w:pPr>
        <w:pStyle w:val="Heading2"/>
        <w:spacing w:before="240" w:after="60" w:line="480" w:lineRule="auto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en-GB" w:eastAsia="en-US"/>
        </w:rPr>
      </w:pPr>
      <w:r w:rsidRPr="009E74E2"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en-GB" w:eastAsia="en-US"/>
        </w:rPr>
        <w:t>Supplementary Tables</w:t>
      </w:r>
      <w:bookmarkStart w:id="1" w:name="_Ref110591382"/>
    </w:p>
    <w:p w14:paraId="1F2DB756" w14:textId="6B2FF3D2" w:rsidR="002E50CB" w:rsidRPr="009E74E2" w:rsidRDefault="002E50CB" w:rsidP="002E50CB">
      <w:pPr>
        <w:pStyle w:val="Caption"/>
        <w:keepNext/>
        <w:jc w:val="left"/>
        <w:rPr>
          <w:b w:val="0"/>
          <w:bCs/>
          <w:szCs w:val="22"/>
          <w:lang w:val="en-GB"/>
        </w:rPr>
      </w:pPr>
      <w:bookmarkStart w:id="2" w:name="_Ref152621241"/>
      <w:r w:rsidRPr="009E74E2">
        <w:rPr>
          <w:szCs w:val="22"/>
          <w:lang w:val="en-GB"/>
        </w:rPr>
        <w:t>Supplementary Table</w:t>
      </w:r>
      <w:r w:rsidR="00BD6217" w:rsidRPr="009E74E2">
        <w:rPr>
          <w:rFonts w:hint="eastAsia"/>
          <w:szCs w:val="22"/>
          <w:lang w:val="en-GB" w:eastAsia="ja-JP"/>
        </w:rPr>
        <w:t xml:space="preserve"> 1</w:t>
      </w:r>
      <w:bookmarkEnd w:id="2"/>
      <w:r w:rsidRPr="009E74E2">
        <w:rPr>
          <w:b w:val="0"/>
          <w:bCs/>
          <w:szCs w:val="22"/>
          <w:lang w:val="en-GB"/>
        </w:rPr>
        <w:t>. NSCLC code list</w:t>
      </w:r>
    </w:p>
    <w:tbl>
      <w:tblPr>
        <w:tblStyle w:val="PlainTable2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4299"/>
        <w:gridCol w:w="3214"/>
        <w:gridCol w:w="5382"/>
      </w:tblGrid>
      <w:tr w:rsidR="002E50CB" w:rsidRPr="009E74E2" w14:paraId="6A1BCC15" w14:textId="77777777" w:rsidTr="00DD1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37DF0EB9" w14:textId="77777777" w:rsidR="002E50CB" w:rsidRPr="009E74E2" w:rsidRDefault="002E50CB" w:rsidP="00784B31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/>
              </w:rPr>
              <w:t>ICD10 code</w:t>
            </w:r>
          </w:p>
        </w:tc>
        <w:tc>
          <w:tcPr>
            <w:tcW w:w="3214" w:type="dxa"/>
            <w:noWrap/>
            <w:hideMark/>
          </w:tcPr>
          <w:p w14:paraId="034496B1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/>
              </w:rPr>
              <w:t>Disease code</w:t>
            </w:r>
          </w:p>
        </w:tc>
        <w:tc>
          <w:tcPr>
            <w:tcW w:w="5382" w:type="dxa"/>
            <w:noWrap/>
            <w:hideMark/>
          </w:tcPr>
          <w:p w14:paraId="7955C2B6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 w:eastAsia="ja-JP"/>
              </w:rPr>
              <w:t>Disease name</w:t>
            </w:r>
          </w:p>
        </w:tc>
      </w:tr>
      <w:tr w:rsidR="002E50CB" w:rsidRPr="009E74E2" w14:paraId="5711E307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7713E3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C340</w:t>
            </w:r>
          </w:p>
        </w:tc>
        <w:tc>
          <w:tcPr>
            <w:tcW w:w="3214" w:type="dxa"/>
            <w:noWrap/>
            <w:hideMark/>
          </w:tcPr>
          <w:p w14:paraId="5E6D604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8842835</w:t>
            </w:r>
          </w:p>
        </w:tc>
        <w:tc>
          <w:tcPr>
            <w:tcW w:w="5382" w:type="dxa"/>
            <w:noWrap/>
            <w:hideMark/>
          </w:tcPr>
          <w:p w14:paraId="2512A35D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hilar lung cancer</w:t>
            </w:r>
          </w:p>
        </w:tc>
      </w:tr>
      <w:tr w:rsidR="002E50CB" w:rsidRPr="009E74E2" w14:paraId="1E1AE2A6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643F5EE1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C340</w:t>
            </w:r>
          </w:p>
        </w:tc>
        <w:tc>
          <w:tcPr>
            <w:tcW w:w="3214" w:type="dxa"/>
            <w:noWrap/>
            <w:hideMark/>
          </w:tcPr>
          <w:p w14:paraId="6E27C7AF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8847676</w:t>
            </w:r>
          </w:p>
        </w:tc>
        <w:tc>
          <w:tcPr>
            <w:tcW w:w="5382" w:type="dxa"/>
            <w:noWrap/>
            <w:hideMark/>
          </w:tcPr>
          <w:p w14:paraId="07247EA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hilar adenocarcinoma</w:t>
            </w:r>
          </w:p>
        </w:tc>
      </w:tr>
      <w:tr w:rsidR="002E50CB" w:rsidRPr="009E74E2" w14:paraId="67CE6E46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875ACF6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C340</w:t>
            </w:r>
          </w:p>
        </w:tc>
        <w:tc>
          <w:tcPr>
            <w:tcW w:w="3214" w:type="dxa"/>
            <w:noWrap/>
            <w:hideMark/>
          </w:tcPr>
          <w:p w14:paraId="257904C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8847677</w:t>
            </w:r>
          </w:p>
        </w:tc>
        <w:tc>
          <w:tcPr>
            <w:tcW w:w="5382" w:type="dxa"/>
            <w:noWrap/>
            <w:hideMark/>
          </w:tcPr>
          <w:p w14:paraId="2EB81A1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hilar large cell cancer</w:t>
            </w:r>
          </w:p>
        </w:tc>
      </w:tr>
      <w:tr w:rsidR="002E50CB" w:rsidRPr="009E74E2" w14:paraId="0E8E9888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756965E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C340</w:t>
            </w:r>
          </w:p>
        </w:tc>
        <w:tc>
          <w:tcPr>
            <w:tcW w:w="3214" w:type="dxa"/>
            <w:noWrap/>
            <w:hideMark/>
          </w:tcPr>
          <w:p w14:paraId="6777D73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8847678</w:t>
            </w:r>
          </w:p>
        </w:tc>
        <w:tc>
          <w:tcPr>
            <w:tcW w:w="5382" w:type="dxa"/>
            <w:noWrap/>
            <w:hideMark/>
          </w:tcPr>
          <w:p w14:paraId="7B873F26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hilar non-small cell cancer</w:t>
            </w:r>
          </w:p>
        </w:tc>
      </w:tr>
      <w:tr w:rsidR="002E50CB" w:rsidRPr="009E74E2" w14:paraId="700FEE27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F7E5979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C340</w:t>
            </w:r>
          </w:p>
        </w:tc>
        <w:tc>
          <w:tcPr>
            <w:tcW w:w="3214" w:type="dxa"/>
            <w:noWrap/>
            <w:hideMark/>
          </w:tcPr>
          <w:p w14:paraId="7D3B360B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8847679</w:t>
            </w:r>
          </w:p>
        </w:tc>
        <w:tc>
          <w:tcPr>
            <w:tcW w:w="5382" w:type="dxa"/>
            <w:noWrap/>
            <w:hideMark/>
          </w:tcPr>
          <w:p w14:paraId="639541F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hilar squamous cell carcinoma</w:t>
            </w:r>
          </w:p>
        </w:tc>
      </w:tr>
      <w:tr w:rsidR="002E50CB" w:rsidRPr="009E74E2" w14:paraId="04F08C66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2E303712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C341</w:t>
            </w:r>
          </w:p>
        </w:tc>
        <w:tc>
          <w:tcPr>
            <w:tcW w:w="3214" w:type="dxa"/>
            <w:noWrap/>
            <w:hideMark/>
          </w:tcPr>
          <w:p w14:paraId="0ABD6C6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8835493</w:t>
            </w:r>
          </w:p>
        </w:tc>
        <w:tc>
          <w:tcPr>
            <w:tcW w:w="5382" w:type="dxa"/>
            <w:noWrap/>
            <w:hideMark/>
          </w:tcPr>
          <w:p w14:paraId="1FF4947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cancer of superior lobe</w:t>
            </w:r>
          </w:p>
        </w:tc>
      </w:tr>
      <w:tr w:rsidR="002E50CB" w:rsidRPr="009E74E2" w14:paraId="428AD91D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1B46DF8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C341</w:t>
            </w:r>
          </w:p>
        </w:tc>
        <w:tc>
          <w:tcPr>
            <w:tcW w:w="3214" w:type="dxa"/>
            <w:noWrap/>
            <w:hideMark/>
          </w:tcPr>
          <w:p w14:paraId="08F8FF0E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8847634</w:t>
            </w:r>
          </w:p>
        </w:tc>
        <w:tc>
          <w:tcPr>
            <w:tcW w:w="5382" w:type="dxa"/>
            <w:noWrap/>
            <w:hideMark/>
          </w:tcPr>
          <w:p w14:paraId="535D6F7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superior lobe lung adenocarcinoma</w:t>
            </w:r>
          </w:p>
        </w:tc>
      </w:tr>
      <w:tr w:rsidR="002E50CB" w:rsidRPr="009E74E2" w14:paraId="4443BA69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63B80B0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C341</w:t>
            </w:r>
          </w:p>
        </w:tc>
        <w:tc>
          <w:tcPr>
            <w:tcW w:w="3214" w:type="dxa"/>
            <w:noWrap/>
            <w:hideMark/>
          </w:tcPr>
          <w:p w14:paraId="268C9936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8847635</w:t>
            </w:r>
          </w:p>
        </w:tc>
        <w:tc>
          <w:tcPr>
            <w:tcW w:w="5382" w:type="dxa"/>
            <w:noWrap/>
            <w:hideMark/>
          </w:tcPr>
          <w:p w14:paraId="7ADE7BE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superior lobe large cell lung cancer</w:t>
            </w:r>
          </w:p>
        </w:tc>
      </w:tr>
      <w:tr w:rsidR="002E50CB" w:rsidRPr="009E74E2" w14:paraId="439BD1B7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75532D3A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C341</w:t>
            </w:r>
          </w:p>
        </w:tc>
        <w:tc>
          <w:tcPr>
            <w:tcW w:w="3214" w:type="dxa"/>
            <w:noWrap/>
            <w:hideMark/>
          </w:tcPr>
          <w:p w14:paraId="12FAF72B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8847636</w:t>
            </w:r>
          </w:p>
        </w:tc>
        <w:tc>
          <w:tcPr>
            <w:tcW w:w="5382" w:type="dxa"/>
            <w:noWrap/>
            <w:hideMark/>
          </w:tcPr>
          <w:p w14:paraId="40E8F21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superior lobe squamous cell carcinoma of lung</w:t>
            </w:r>
          </w:p>
        </w:tc>
      </w:tr>
      <w:tr w:rsidR="002E50CB" w:rsidRPr="009E74E2" w14:paraId="036281B4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BC93B43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C341</w:t>
            </w:r>
          </w:p>
        </w:tc>
        <w:tc>
          <w:tcPr>
            <w:tcW w:w="3214" w:type="dxa"/>
            <w:noWrap/>
            <w:hideMark/>
          </w:tcPr>
          <w:p w14:paraId="01F354C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8847637</w:t>
            </w:r>
          </w:p>
        </w:tc>
        <w:tc>
          <w:tcPr>
            <w:tcW w:w="5382" w:type="dxa"/>
            <w:noWrap/>
            <w:hideMark/>
          </w:tcPr>
          <w:p w14:paraId="6F073AA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superior lobe non-small cell lung cancer</w:t>
            </w:r>
          </w:p>
        </w:tc>
      </w:tr>
      <w:tr w:rsidR="002E50CB" w:rsidRPr="009E74E2" w14:paraId="7F95C981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751676D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C342</w:t>
            </w:r>
          </w:p>
        </w:tc>
        <w:tc>
          <w:tcPr>
            <w:tcW w:w="3214" w:type="dxa"/>
            <w:noWrap/>
            <w:hideMark/>
          </w:tcPr>
          <w:p w14:paraId="79D9BC2A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8837666</w:t>
            </w:r>
          </w:p>
        </w:tc>
        <w:tc>
          <w:tcPr>
            <w:tcW w:w="5382" w:type="dxa"/>
            <w:noWrap/>
            <w:hideMark/>
          </w:tcPr>
          <w:p w14:paraId="3114A1F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cancer of middle lobe</w:t>
            </w:r>
          </w:p>
        </w:tc>
      </w:tr>
      <w:tr w:rsidR="002E50CB" w:rsidRPr="009E74E2" w14:paraId="4FF51773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30605F16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C342</w:t>
            </w:r>
          </w:p>
        </w:tc>
        <w:tc>
          <w:tcPr>
            <w:tcW w:w="3214" w:type="dxa"/>
            <w:noWrap/>
            <w:hideMark/>
          </w:tcPr>
          <w:p w14:paraId="7C2CA75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8847661</w:t>
            </w:r>
          </w:p>
        </w:tc>
        <w:tc>
          <w:tcPr>
            <w:tcW w:w="5382" w:type="dxa"/>
            <w:noWrap/>
            <w:hideMark/>
          </w:tcPr>
          <w:p w14:paraId="581C47A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middle lobe lung adenocarcinoma</w:t>
            </w:r>
          </w:p>
        </w:tc>
      </w:tr>
      <w:tr w:rsidR="002E50CB" w:rsidRPr="009E74E2" w14:paraId="77A840B1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8916B73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C342</w:t>
            </w:r>
          </w:p>
        </w:tc>
        <w:tc>
          <w:tcPr>
            <w:tcW w:w="3214" w:type="dxa"/>
            <w:noWrap/>
            <w:hideMark/>
          </w:tcPr>
          <w:p w14:paraId="4DD3D7FE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8847662</w:t>
            </w:r>
          </w:p>
        </w:tc>
        <w:tc>
          <w:tcPr>
            <w:tcW w:w="5382" w:type="dxa"/>
            <w:noWrap/>
            <w:hideMark/>
          </w:tcPr>
          <w:p w14:paraId="53121479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middle lobe large cell lung cancer</w:t>
            </w:r>
          </w:p>
        </w:tc>
      </w:tr>
      <w:tr w:rsidR="002E50CB" w:rsidRPr="009E74E2" w14:paraId="2DF26475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CC6C53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C342</w:t>
            </w:r>
          </w:p>
        </w:tc>
        <w:tc>
          <w:tcPr>
            <w:tcW w:w="3214" w:type="dxa"/>
            <w:noWrap/>
            <w:hideMark/>
          </w:tcPr>
          <w:p w14:paraId="408936E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8847663</w:t>
            </w:r>
          </w:p>
        </w:tc>
        <w:tc>
          <w:tcPr>
            <w:tcW w:w="5382" w:type="dxa"/>
            <w:noWrap/>
            <w:hideMark/>
          </w:tcPr>
          <w:p w14:paraId="6B0B5CC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middle lobe squamous cell lung cancer</w:t>
            </w:r>
          </w:p>
        </w:tc>
      </w:tr>
      <w:tr w:rsidR="002E50CB" w:rsidRPr="009E74E2" w14:paraId="246B99CF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7049839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C342</w:t>
            </w:r>
          </w:p>
        </w:tc>
        <w:tc>
          <w:tcPr>
            <w:tcW w:w="3214" w:type="dxa"/>
            <w:noWrap/>
            <w:hideMark/>
          </w:tcPr>
          <w:p w14:paraId="165093A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8847664</w:t>
            </w:r>
          </w:p>
        </w:tc>
        <w:tc>
          <w:tcPr>
            <w:tcW w:w="5382" w:type="dxa"/>
            <w:noWrap/>
            <w:hideMark/>
          </w:tcPr>
          <w:p w14:paraId="2C3C67E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middle lobe non-small cell lung cancer</w:t>
            </w:r>
          </w:p>
        </w:tc>
      </w:tr>
      <w:tr w:rsidR="002E50CB" w:rsidRPr="009E74E2" w14:paraId="06FABF8A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EF86234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C343</w:t>
            </w:r>
          </w:p>
        </w:tc>
        <w:tc>
          <w:tcPr>
            <w:tcW w:w="3214" w:type="dxa"/>
            <w:noWrap/>
            <w:hideMark/>
          </w:tcPr>
          <w:p w14:paraId="29DC5416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8831458</w:t>
            </w:r>
          </w:p>
        </w:tc>
        <w:tc>
          <w:tcPr>
            <w:tcW w:w="5382" w:type="dxa"/>
            <w:noWrap/>
            <w:hideMark/>
          </w:tcPr>
          <w:p w14:paraId="049298C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cancer of inferior lobe</w:t>
            </w:r>
          </w:p>
        </w:tc>
      </w:tr>
      <w:tr w:rsidR="002E50CB" w:rsidRPr="009E74E2" w14:paraId="568E0487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C92D70A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C343</w:t>
            </w:r>
          </w:p>
        </w:tc>
        <w:tc>
          <w:tcPr>
            <w:tcW w:w="3214" w:type="dxa"/>
            <w:noWrap/>
            <w:hideMark/>
          </w:tcPr>
          <w:p w14:paraId="08508689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8847595</w:t>
            </w:r>
          </w:p>
        </w:tc>
        <w:tc>
          <w:tcPr>
            <w:tcW w:w="5382" w:type="dxa"/>
            <w:noWrap/>
            <w:hideMark/>
          </w:tcPr>
          <w:p w14:paraId="1445D877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inferior lobe lung adenocarcinoma</w:t>
            </w:r>
          </w:p>
        </w:tc>
      </w:tr>
      <w:tr w:rsidR="002E50CB" w:rsidRPr="009E74E2" w14:paraId="27B69D4A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21508AD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C343</w:t>
            </w:r>
          </w:p>
        </w:tc>
        <w:tc>
          <w:tcPr>
            <w:tcW w:w="3214" w:type="dxa"/>
            <w:noWrap/>
            <w:hideMark/>
          </w:tcPr>
          <w:p w14:paraId="29EAD46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8847596</w:t>
            </w:r>
          </w:p>
        </w:tc>
        <w:tc>
          <w:tcPr>
            <w:tcW w:w="5382" w:type="dxa"/>
            <w:noWrap/>
            <w:hideMark/>
          </w:tcPr>
          <w:p w14:paraId="30E3A17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inferior lobe large cell lung cancer</w:t>
            </w:r>
          </w:p>
        </w:tc>
      </w:tr>
      <w:tr w:rsidR="002E50CB" w:rsidRPr="009E74E2" w14:paraId="3260B5F2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23BCDCCD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C343</w:t>
            </w:r>
          </w:p>
        </w:tc>
        <w:tc>
          <w:tcPr>
            <w:tcW w:w="3214" w:type="dxa"/>
            <w:noWrap/>
            <w:hideMark/>
          </w:tcPr>
          <w:p w14:paraId="1F6F71CD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8847597</w:t>
            </w:r>
          </w:p>
        </w:tc>
        <w:tc>
          <w:tcPr>
            <w:tcW w:w="5382" w:type="dxa"/>
            <w:noWrap/>
            <w:hideMark/>
          </w:tcPr>
          <w:p w14:paraId="116D8A5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inferior lobe squamous cell carcinoma of lung</w:t>
            </w:r>
          </w:p>
        </w:tc>
      </w:tr>
      <w:tr w:rsidR="002E50CB" w:rsidRPr="009E74E2" w14:paraId="695E0443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330E14D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C343</w:t>
            </w:r>
          </w:p>
        </w:tc>
        <w:tc>
          <w:tcPr>
            <w:tcW w:w="3214" w:type="dxa"/>
            <w:noWrap/>
            <w:hideMark/>
          </w:tcPr>
          <w:p w14:paraId="45401F6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8847598</w:t>
            </w:r>
          </w:p>
        </w:tc>
        <w:tc>
          <w:tcPr>
            <w:tcW w:w="5382" w:type="dxa"/>
            <w:noWrap/>
            <w:hideMark/>
          </w:tcPr>
          <w:p w14:paraId="4800FFB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inferior lobe non-small cell lung cancer</w:t>
            </w:r>
          </w:p>
        </w:tc>
      </w:tr>
      <w:tr w:rsidR="002E50CB" w:rsidRPr="009E74E2" w14:paraId="3344F9B3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6D66BC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C348</w:t>
            </w:r>
          </w:p>
        </w:tc>
        <w:tc>
          <w:tcPr>
            <w:tcW w:w="3214" w:type="dxa"/>
            <w:noWrap/>
            <w:hideMark/>
          </w:tcPr>
          <w:p w14:paraId="7AF2CC7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8833932</w:t>
            </w:r>
          </w:p>
        </w:tc>
        <w:tc>
          <w:tcPr>
            <w:tcW w:w="5382" w:type="dxa"/>
            <w:noWrap/>
            <w:hideMark/>
          </w:tcPr>
          <w:p w14:paraId="4F9C1E5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bronchiolo-alveolar cell carcinoma</w:t>
            </w:r>
          </w:p>
        </w:tc>
      </w:tr>
      <w:tr w:rsidR="002E50CB" w:rsidRPr="009E74E2" w14:paraId="6C6A4C45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782C18C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4EC042F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1629003</w:t>
            </w:r>
          </w:p>
        </w:tc>
        <w:tc>
          <w:tcPr>
            <w:tcW w:w="5382" w:type="dxa"/>
            <w:noWrap/>
            <w:hideMark/>
          </w:tcPr>
          <w:p w14:paraId="40D5FD7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primary lung cancer</w:t>
            </w:r>
          </w:p>
        </w:tc>
      </w:tr>
      <w:tr w:rsidR="002E50CB" w:rsidRPr="009E74E2" w14:paraId="0D4667B9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4FCE52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34F1082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1629006</w:t>
            </w:r>
          </w:p>
        </w:tc>
        <w:tc>
          <w:tcPr>
            <w:tcW w:w="5382" w:type="dxa"/>
            <w:noWrap/>
            <w:hideMark/>
          </w:tcPr>
          <w:p w14:paraId="1DD19B7A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cancer</w:t>
            </w:r>
          </w:p>
        </w:tc>
      </w:tr>
      <w:tr w:rsidR="002E50CB" w:rsidRPr="009E74E2" w14:paraId="1CD42FAE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6105D3D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379D8CD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1629009</w:t>
            </w:r>
          </w:p>
        </w:tc>
        <w:tc>
          <w:tcPr>
            <w:tcW w:w="5382" w:type="dxa"/>
            <w:noWrap/>
            <w:hideMark/>
          </w:tcPr>
          <w:p w14:paraId="3230FFD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sarcoma</w:t>
            </w:r>
          </w:p>
        </w:tc>
      </w:tr>
      <w:tr w:rsidR="002E50CB" w:rsidRPr="009E74E2" w14:paraId="075A6CB0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1335E5C1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15BBD1CA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8838805</w:t>
            </w:r>
          </w:p>
        </w:tc>
        <w:tc>
          <w:tcPr>
            <w:tcW w:w="5382" w:type="dxa"/>
            <w:noWrap/>
            <w:hideMark/>
          </w:tcPr>
          <w:p w14:paraId="616C0075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blastoma</w:t>
            </w:r>
          </w:p>
        </w:tc>
      </w:tr>
      <w:tr w:rsidR="002E50CB" w:rsidRPr="009E74E2" w14:paraId="48641976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330849C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6003D0E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8838844</w:t>
            </w:r>
          </w:p>
        </w:tc>
        <w:tc>
          <w:tcPr>
            <w:tcW w:w="5382" w:type="dxa"/>
            <w:noWrap/>
            <w:hideMark/>
          </w:tcPr>
          <w:p w14:paraId="0D71234E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adenocarcinoma</w:t>
            </w:r>
          </w:p>
        </w:tc>
      </w:tr>
      <w:tr w:rsidR="002E50CB" w:rsidRPr="009E74E2" w14:paraId="4B88BDDE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331B19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6475B827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8838852</w:t>
            </w:r>
          </w:p>
        </w:tc>
        <w:tc>
          <w:tcPr>
            <w:tcW w:w="5382" w:type="dxa"/>
            <w:noWrap/>
            <w:hideMark/>
          </w:tcPr>
          <w:p w14:paraId="13269E0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large cell lung cancer</w:t>
            </w:r>
          </w:p>
        </w:tc>
      </w:tr>
      <w:tr w:rsidR="002E50CB" w:rsidRPr="009E74E2" w14:paraId="3766F8E0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7E8D34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19FD23C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8838898</w:t>
            </w:r>
          </w:p>
        </w:tc>
        <w:tc>
          <w:tcPr>
            <w:tcW w:w="5382" w:type="dxa"/>
            <w:noWrap/>
            <w:hideMark/>
          </w:tcPr>
          <w:p w14:paraId="1F5267D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squamous cell carcinoma of lung</w:t>
            </w:r>
          </w:p>
        </w:tc>
      </w:tr>
      <w:tr w:rsidR="002E50CB" w:rsidRPr="009E74E2" w14:paraId="31B52ABD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4668BA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6D097809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8838901</w:t>
            </w:r>
          </w:p>
        </w:tc>
        <w:tc>
          <w:tcPr>
            <w:tcW w:w="5382" w:type="dxa"/>
            <w:noWrap/>
            <w:hideMark/>
          </w:tcPr>
          <w:p w14:paraId="1F4EEBB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alveolar cell carcinoma</w:t>
            </w:r>
          </w:p>
        </w:tc>
      </w:tr>
      <w:tr w:rsidR="002E50CB" w:rsidRPr="009E74E2" w14:paraId="7283ECF7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E35600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30B22F2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8842053</w:t>
            </w:r>
          </w:p>
        </w:tc>
        <w:tc>
          <w:tcPr>
            <w:tcW w:w="5382" w:type="dxa"/>
            <w:noWrap/>
            <w:hideMark/>
          </w:tcPr>
          <w:p w14:paraId="3EC6FA7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non-small cell lung cancer</w:t>
            </w:r>
          </w:p>
        </w:tc>
      </w:tr>
      <w:tr w:rsidR="002E50CB" w:rsidRPr="009E74E2" w14:paraId="07273388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4A26A6F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47E0D0B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8842831</w:t>
            </w:r>
          </w:p>
        </w:tc>
        <w:tc>
          <w:tcPr>
            <w:tcW w:w="5382" w:type="dxa"/>
            <w:noWrap/>
            <w:hideMark/>
          </w:tcPr>
          <w:p w14:paraId="16B3B4AE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lung carcinosarcoma</w:t>
            </w:r>
          </w:p>
        </w:tc>
      </w:tr>
      <w:tr w:rsidR="002E50CB" w:rsidRPr="009E74E2" w14:paraId="759E3E13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5F0A45A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7BDDD02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8842832</w:t>
            </w:r>
          </w:p>
        </w:tc>
        <w:tc>
          <w:tcPr>
            <w:tcW w:w="5382" w:type="dxa"/>
            <w:noWrap/>
            <w:hideMark/>
          </w:tcPr>
          <w:p w14:paraId="078788F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adenosquamous carcinoma of the lung</w:t>
            </w:r>
          </w:p>
        </w:tc>
      </w:tr>
      <w:tr w:rsidR="002E50CB" w:rsidRPr="009E74E2" w14:paraId="45818BC6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2C050A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36E29997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8842833</w:t>
            </w:r>
          </w:p>
        </w:tc>
        <w:tc>
          <w:tcPr>
            <w:tcW w:w="5382" w:type="dxa"/>
            <w:noWrap/>
            <w:hideMark/>
          </w:tcPr>
          <w:p w14:paraId="2E2B12EB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adenoid cystic cancer</w:t>
            </w:r>
          </w:p>
        </w:tc>
      </w:tr>
      <w:tr w:rsidR="002E50CB" w:rsidRPr="009E74E2" w14:paraId="40E971C5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15DC12E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36CF12C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8842834</w:t>
            </w:r>
          </w:p>
        </w:tc>
        <w:tc>
          <w:tcPr>
            <w:tcW w:w="5382" w:type="dxa"/>
            <w:noWrap/>
            <w:hideMark/>
          </w:tcPr>
          <w:p w14:paraId="4110E9E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mucoepidermoid carcinoma</w:t>
            </w:r>
          </w:p>
        </w:tc>
      </w:tr>
      <w:tr w:rsidR="002E50CB" w:rsidRPr="009E74E2" w14:paraId="64880708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6BE774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63F270B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8847272</w:t>
            </w:r>
          </w:p>
        </w:tc>
        <w:tc>
          <w:tcPr>
            <w:tcW w:w="5382" w:type="dxa"/>
            <w:noWrap/>
            <w:hideMark/>
          </w:tcPr>
          <w:p w14:paraId="66DA6CAD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ALK fusion gene positive non-small cell lung cancer</w:t>
            </w:r>
          </w:p>
        </w:tc>
      </w:tr>
      <w:tr w:rsidR="002E50CB" w:rsidRPr="009E74E2" w14:paraId="1AE41BCA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5182A41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1BDE96B9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8847732</w:t>
            </w:r>
          </w:p>
        </w:tc>
        <w:tc>
          <w:tcPr>
            <w:tcW w:w="5382" w:type="dxa"/>
            <w:noWrap/>
            <w:hideMark/>
          </w:tcPr>
          <w:p w14:paraId="4548F4C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EGFR mutation positive advanced non-small cell lung cancer</w:t>
            </w:r>
          </w:p>
        </w:tc>
      </w:tr>
      <w:tr w:rsidR="002E50CB" w:rsidRPr="009E74E2" w14:paraId="2E150563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3C0ADA84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076DD465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8849238</w:t>
            </w:r>
          </w:p>
        </w:tc>
        <w:tc>
          <w:tcPr>
            <w:tcW w:w="5382" w:type="dxa"/>
            <w:noWrap/>
            <w:hideMark/>
          </w:tcPr>
          <w:p w14:paraId="1B79E36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ROS1 fusion gene positive non-small cell lung cancer</w:t>
            </w:r>
          </w:p>
        </w:tc>
      </w:tr>
      <w:tr w:rsidR="002E50CB" w:rsidRPr="009E74E2" w14:paraId="46C18840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777C782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C349</w:t>
            </w:r>
          </w:p>
        </w:tc>
        <w:tc>
          <w:tcPr>
            <w:tcW w:w="3214" w:type="dxa"/>
            <w:noWrap/>
            <w:hideMark/>
          </w:tcPr>
          <w:p w14:paraId="7D1B9F6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8849788</w:t>
            </w:r>
          </w:p>
        </w:tc>
        <w:tc>
          <w:tcPr>
            <w:tcW w:w="5382" w:type="dxa"/>
            <w:noWrap/>
            <w:hideMark/>
          </w:tcPr>
          <w:p w14:paraId="27BE334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adult type pulmonary blastoma</w:t>
            </w:r>
          </w:p>
        </w:tc>
      </w:tr>
      <w:tr w:rsidR="002E50CB" w:rsidRPr="009E74E2" w14:paraId="0EE2BC6D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0994E33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D022</w:t>
            </w:r>
          </w:p>
        </w:tc>
        <w:tc>
          <w:tcPr>
            <w:tcW w:w="3214" w:type="dxa"/>
            <w:noWrap/>
            <w:hideMark/>
          </w:tcPr>
          <w:p w14:paraId="2FDD279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2312002</w:t>
            </w:r>
          </w:p>
        </w:tc>
        <w:tc>
          <w:tcPr>
            <w:tcW w:w="5382" w:type="dxa"/>
            <w:noWrap/>
            <w:hideMark/>
          </w:tcPr>
          <w:p w14:paraId="5243D22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carcinoma in situ</w:t>
            </w:r>
          </w:p>
        </w:tc>
      </w:tr>
      <w:tr w:rsidR="002E50CB" w:rsidRPr="009E74E2" w14:paraId="61E845E9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  <w:noWrap/>
            <w:hideMark/>
          </w:tcPr>
          <w:p w14:paraId="2B635E4B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D381</w:t>
            </w:r>
          </w:p>
        </w:tc>
        <w:tc>
          <w:tcPr>
            <w:tcW w:w="3214" w:type="dxa"/>
            <w:noWrap/>
            <w:hideMark/>
          </w:tcPr>
          <w:p w14:paraId="1E251BA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2391024</w:t>
            </w:r>
          </w:p>
        </w:tc>
        <w:tc>
          <w:tcPr>
            <w:tcW w:w="5382" w:type="dxa"/>
            <w:noWrap/>
            <w:hideMark/>
          </w:tcPr>
          <w:p w14:paraId="10A34059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pulmonary tumour</w:t>
            </w:r>
          </w:p>
        </w:tc>
      </w:tr>
    </w:tbl>
    <w:p w14:paraId="26CEE299" w14:textId="68AFA280" w:rsidR="002E50CB" w:rsidRPr="009E74E2" w:rsidRDefault="00DD1B76" w:rsidP="002E50CB">
      <w:pPr>
        <w:rPr>
          <w:rFonts w:ascii="Times New Roman" w:hAnsi="Times New Roman" w:cs="Times New Roman"/>
          <w:sz w:val="18"/>
          <w:szCs w:val="18"/>
          <w:lang w:eastAsia="ja-JP"/>
        </w:rPr>
      </w:pPr>
      <w:r w:rsidRPr="009E74E2">
        <w:rPr>
          <w:rFonts w:ascii="Times New Roman" w:hAnsi="Times New Roman" w:cs="Times New Roman"/>
          <w:sz w:val="18"/>
          <w:szCs w:val="18"/>
        </w:rPr>
        <w:t>Abbreviations: ALK</w:t>
      </w:r>
      <w:r w:rsidR="00981D8C" w:rsidRPr="009E74E2">
        <w:rPr>
          <w:rFonts w:ascii="Times New Roman" w:hAnsi="Times New Roman" w:cs="Times New Roman"/>
          <w:sz w:val="18"/>
          <w:szCs w:val="18"/>
        </w:rPr>
        <w:t xml:space="preserve"> = </w:t>
      </w:r>
      <w:r w:rsidR="00C44C69" w:rsidRPr="009E74E2">
        <w:rPr>
          <w:rFonts w:ascii="Times New Roman" w:hAnsi="Times New Roman" w:cs="Times New Roman"/>
          <w:sz w:val="18"/>
          <w:szCs w:val="18"/>
        </w:rPr>
        <w:t>anaplastic lymphoma kinase; EGFR = epithelial growth factor receptor</w:t>
      </w:r>
      <w:r w:rsidR="001C61B8" w:rsidRPr="009E74E2">
        <w:rPr>
          <w:rFonts w:ascii="Times New Roman" w:hAnsi="Times New Roman" w:cs="Times New Roman" w:hint="eastAsia"/>
          <w:sz w:val="18"/>
          <w:szCs w:val="18"/>
          <w:lang w:eastAsia="ja-JP"/>
        </w:rPr>
        <w:t xml:space="preserve">; </w:t>
      </w:r>
      <w:r w:rsidR="001C61B8" w:rsidRPr="009E74E2">
        <w:rPr>
          <w:rFonts w:ascii="Times New Roman" w:hAnsi="Times New Roman" w:cs="Times New Roman"/>
          <w:sz w:val="18"/>
          <w:szCs w:val="18"/>
        </w:rPr>
        <w:t xml:space="preserve">NSCLC </w:t>
      </w:r>
      <w:r w:rsidR="001C61B8" w:rsidRPr="009E74E2">
        <w:rPr>
          <w:rFonts w:ascii="Times New Roman" w:hAnsi="Times New Roman" w:cs="Times New Roman" w:hint="eastAsia"/>
          <w:sz w:val="18"/>
          <w:szCs w:val="18"/>
        </w:rPr>
        <w:t xml:space="preserve">= </w:t>
      </w:r>
      <w:r w:rsidR="001C61B8" w:rsidRPr="009E74E2">
        <w:rPr>
          <w:rFonts w:ascii="Times New Roman" w:hAnsi="Times New Roman" w:cs="Times New Roman"/>
          <w:sz w:val="18"/>
          <w:szCs w:val="18"/>
        </w:rPr>
        <w:t>Non-small cell lung cancer</w:t>
      </w:r>
      <w:r w:rsidR="001C61B8" w:rsidRPr="009E74E2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1C61B8" w:rsidRPr="009E74E2">
        <w:rPr>
          <w:rFonts w:ascii="Times New Roman" w:hAnsi="Times New Roman" w:cs="Times New Roman"/>
          <w:sz w:val="18"/>
          <w:szCs w:val="18"/>
        </w:rPr>
        <w:t>ICD</w:t>
      </w:r>
      <w:r w:rsidR="001C61B8" w:rsidRPr="009E74E2">
        <w:rPr>
          <w:rFonts w:ascii="Times New Roman" w:hAnsi="Times New Roman" w:cs="Times New Roman" w:hint="eastAsia"/>
          <w:sz w:val="18"/>
          <w:szCs w:val="18"/>
          <w:lang w:eastAsia="ja-JP"/>
        </w:rPr>
        <w:t>10</w:t>
      </w:r>
      <w:r w:rsidR="001C61B8" w:rsidRPr="009E74E2">
        <w:rPr>
          <w:rFonts w:ascii="Times New Roman" w:hAnsi="Times New Roman" w:cs="Times New Roman"/>
          <w:sz w:val="18"/>
          <w:szCs w:val="18"/>
        </w:rPr>
        <w:t xml:space="preserve"> </w:t>
      </w:r>
      <w:r w:rsidR="001C61B8" w:rsidRPr="009E74E2">
        <w:rPr>
          <w:rFonts w:ascii="Times New Roman" w:hAnsi="Times New Roman" w:cs="Times New Roman" w:hint="eastAsia"/>
          <w:sz w:val="18"/>
          <w:szCs w:val="18"/>
        </w:rPr>
        <w:t xml:space="preserve">= </w:t>
      </w:r>
      <w:r w:rsidR="001C61B8" w:rsidRPr="009E74E2">
        <w:rPr>
          <w:rFonts w:ascii="Times New Roman" w:hAnsi="Times New Roman" w:cs="Times New Roman"/>
          <w:sz w:val="18"/>
          <w:szCs w:val="18"/>
        </w:rPr>
        <w:t>International Classification of Diseases 10th revision</w:t>
      </w:r>
      <w:r w:rsidR="001C61B8" w:rsidRPr="009E74E2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9E74E2">
        <w:rPr>
          <w:rFonts w:ascii="Times New Roman" w:hAnsi="Times New Roman" w:cs="Times New Roman"/>
          <w:sz w:val="18"/>
          <w:szCs w:val="18"/>
        </w:rPr>
        <w:t>ROS1</w:t>
      </w:r>
      <w:r w:rsidR="00981D8C" w:rsidRPr="009E74E2">
        <w:rPr>
          <w:rFonts w:ascii="Times New Roman" w:hAnsi="Times New Roman" w:cs="Times New Roman"/>
          <w:sz w:val="18"/>
          <w:szCs w:val="18"/>
        </w:rPr>
        <w:t xml:space="preserve"> = </w:t>
      </w:r>
      <w:r w:rsidR="00C7015D" w:rsidRPr="009E74E2">
        <w:rPr>
          <w:rFonts w:ascii="Times New Roman" w:hAnsi="Times New Roman" w:cs="Times New Roman"/>
          <w:sz w:val="18"/>
          <w:szCs w:val="18"/>
        </w:rPr>
        <w:t>ROS proto-oncogene 1</w:t>
      </w:r>
      <w:r w:rsidR="004E7F47" w:rsidRPr="009E74E2">
        <w:rPr>
          <w:rFonts w:ascii="Times New Roman" w:hAnsi="Times New Roman" w:cs="Times New Roman" w:hint="eastAsia"/>
          <w:sz w:val="18"/>
          <w:szCs w:val="18"/>
          <w:lang w:eastAsia="ja-JP"/>
        </w:rPr>
        <w:t>.</w:t>
      </w:r>
    </w:p>
    <w:p w14:paraId="69D7D116" w14:textId="77777777" w:rsidR="002E50CB" w:rsidRPr="009E74E2" w:rsidRDefault="002E50CB" w:rsidP="002E50CB">
      <w:pPr>
        <w:pStyle w:val="Caption"/>
        <w:keepNext/>
        <w:jc w:val="left"/>
        <w:rPr>
          <w:b w:val="0"/>
          <w:lang w:val="en-GB"/>
        </w:rPr>
      </w:pPr>
    </w:p>
    <w:p w14:paraId="177D1A1A" w14:textId="7ED85EF1" w:rsidR="002E50CB" w:rsidRPr="009E74E2" w:rsidRDefault="002E50CB" w:rsidP="002E50CB">
      <w:pPr>
        <w:pStyle w:val="Caption"/>
        <w:keepNext/>
        <w:jc w:val="left"/>
      </w:pPr>
      <w:r w:rsidRPr="009E74E2">
        <w:t>Supplementary Table</w:t>
      </w:r>
      <w:r w:rsidR="00BD6217" w:rsidRPr="009E74E2">
        <w:rPr>
          <w:rFonts w:hint="eastAsia"/>
          <w:lang w:eastAsia="ja-JP"/>
        </w:rPr>
        <w:t xml:space="preserve"> 2</w:t>
      </w:r>
      <w:r w:rsidRPr="009E74E2">
        <w:t xml:space="preserve">. </w:t>
      </w:r>
      <w:r w:rsidRPr="009E74E2">
        <w:rPr>
          <w:b w:val="0"/>
          <w:bCs/>
        </w:rPr>
        <w:t>R</w:t>
      </w:r>
      <w:r w:rsidRPr="009E74E2">
        <w:rPr>
          <w:b w:val="0"/>
          <w:lang w:val="en-GB"/>
        </w:rPr>
        <w:t>eceipt code list</w:t>
      </w:r>
    </w:p>
    <w:tbl>
      <w:tblPr>
        <w:tblStyle w:val="PlainTable2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4961"/>
        <w:gridCol w:w="4390"/>
      </w:tblGrid>
      <w:tr w:rsidR="002E50CB" w:rsidRPr="009E74E2" w14:paraId="43CE656E" w14:textId="77777777" w:rsidTr="00784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2"/>
            <w:noWrap/>
            <w:hideMark/>
          </w:tcPr>
          <w:p w14:paraId="355F1A82" w14:textId="77777777" w:rsidR="002E50CB" w:rsidRPr="009E74E2" w:rsidRDefault="002E50CB" w:rsidP="00784B31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/>
              </w:rPr>
              <w:t>Item</w:t>
            </w:r>
          </w:p>
        </w:tc>
        <w:tc>
          <w:tcPr>
            <w:tcW w:w="4390" w:type="dxa"/>
            <w:noWrap/>
            <w:hideMark/>
          </w:tcPr>
          <w:p w14:paraId="1C88B682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 w:eastAsia="ja-JP"/>
              </w:rPr>
              <w:t>Code</w:t>
            </w:r>
          </w:p>
        </w:tc>
      </w:tr>
      <w:tr w:rsidR="002E50CB" w:rsidRPr="009E74E2" w14:paraId="5872F96B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 w:val="restart"/>
            <w:noWrap/>
            <w:hideMark/>
          </w:tcPr>
          <w:p w14:paraId="6015FC62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Anatomical therapeutic chemical (ATC)</w:t>
            </w:r>
          </w:p>
        </w:tc>
        <w:tc>
          <w:tcPr>
            <w:tcW w:w="4961" w:type="dxa"/>
            <w:noWrap/>
            <w:hideMark/>
          </w:tcPr>
          <w:p w14:paraId="46802A1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Bevacizumab</w:t>
            </w:r>
          </w:p>
        </w:tc>
        <w:tc>
          <w:tcPr>
            <w:tcW w:w="4390" w:type="dxa"/>
            <w:noWrap/>
            <w:hideMark/>
          </w:tcPr>
          <w:p w14:paraId="3DDCBE07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L01FG01</w:t>
            </w:r>
          </w:p>
        </w:tc>
      </w:tr>
      <w:tr w:rsidR="002E50CB" w:rsidRPr="009E74E2" w14:paraId="01D51AEA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/>
            <w:noWrap/>
          </w:tcPr>
          <w:p w14:paraId="4DD766C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961" w:type="dxa"/>
            <w:noWrap/>
            <w:hideMark/>
          </w:tcPr>
          <w:p w14:paraId="5B8E78C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Carboplatin</w:t>
            </w:r>
          </w:p>
        </w:tc>
        <w:tc>
          <w:tcPr>
            <w:tcW w:w="4390" w:type="dxa"/>
            <w:noWrap/>
            <w:hideMark/>
          </w:tcPr>
          <w:p w14:paraId="03BCECCD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L01XA02</w:t>
            </w:r>
          </w:p>
        </w:tc>
      </w:tr>
      <w:tr w:rsidR="002E50CB" w:rsidRPr="009E74E2" w14:paraId="246CC72E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/>
            <w:noWrap/>
          </w:tcPr>
          <w:p w14:paraId="67763D73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961" w:type="dxa"/>
            <w:noWrap/>
            <w:hideMark/>
          </w:tcPr>
          <w:p w14:paraId="3E2058B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Paclitaxel</w:t>
            </w:r>
          </w:p>
        </w:tc>
        <w:tc>
          <w:tcPr>
            <w:tcW w:w="4390" w:type="dxa"/>
            <w:noWrap/>
            <w:hideMark/>
          </w:tcPr>
          <w:p w14:paraId="79F76F1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L01CD01</w:t>
            </w:r>
          </w:p>
        </w:tc>
      </w:tr>
      <w:tr w:rsidR="002E50CB" w:rsidRPr="009E74E2" w14:paraId="02CCB773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Merge/>
            <w:noWrap/>
          </w:tcPr>
          <w:p w14:paraId="7C21E7AE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4961" w:type="dxa"/>
            <w:noWrap/>
            <w:hideMark/>
          </w:tcPr>
          <w:p w14:paraId="3BC1F25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Atezolizumab</w:t>
            </w: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 xml:space="preserve"> </w:t>
            </w:r>
            <w:r w:rsidRPr="009E74E2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(1,200-mg package only)</w:t>
            </w:r>
          </w:p>
        </w:tc>
        <w:tc>
          <w:tcPr>
            <w:tcW w:w="4390" w:type="dxa"/>
            <w:noWrap/>
            <w:hideMark/>
          </w:tcPr>
          <w:p w14:paraId="1A7B2F27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L01FF05</w:t>
            </w:r>
          </w:p>
        </w:tc>
      </w:tr>
    </w:tbl>
    <w:p w14:paraId="02A666CF" w14:textId="77777777" w:rsidR="002E50CB" w:rsidRPr="009E74E2" w:rsidRDefault="002E50CB" w:rsidP="002E50CB">
      <w:pPr>
        <w:pStyle w:val="Caption"/>
        <w:keepNext/>
        <w:jc w:val="left"/>
        <w:rPr>
          <w:b w:val="0"/>
          <w:bCs/>
          <w:sz w:val="20"/>
          <w:szCs w:val="20"/>
        </w:rPr>
      </w:pPr>
    </w:p>
    <w:p w14:paraId="44C2D73D" w14:textId="77777777" w:rsidR="002E50CB" w:rsidRPr="009E74E2" w:rsidRDefault="002E50CB" w:rsidP="002E50CB">
      <w:pPr>
        <w:rPr>
          <w:lang w:val="en-US"/>
        </w:rPr>
      </w:pPr>
    </w:p>
    <w:p w14:paraId="01C806F1" w14:textId="585522B3" w:rsidR="002E50CB" w:rsidRPr="009E74E2" w:rsidRDefault="002E50CB" w:rsidP="002E50CB">
      <w:pPr>
        <w:pStyle w:val="Caption"/>
        <w:keepNext/>
        <w:jc w:val="left"/>
      </w:pPr>
      <w:r w:rsidRPr="009E74E2">
        <w:t>Supplementary Table</w:t>
      </w:r>
      <w:r w:rsidR="00BD6217" w:rsidRPr="009E74E2">
        <w:rPr>
          <w:rFonts w:hint="eastAsia"/>
          <w:lang w:eastAsia="ja-JP"/>
        </w:rPr>
        <w:t xml:space="preserve"> 3</w:t>
      </w:r>
      <w:r w:rsidRPr="009E74E2">
        <w:t xml:space="preserve">. </w:t>
      </w:r>
      <w:r w:rsidRPr="009E74E2">
        <w:rPr>
          <w:b w:val="0"/>
          <w:bCs/>
        </w:rPr>
        <w:t>ATC codes of antimicrobial</w:t>
      </w:r>
    </w:p>
    <w:tbl>
      <w:tblPr>
        <w:tblStyle w:val="PlainTable2"/>
        <w:tblW w:w="12895" w:type="dxa"/>
        <w:jc w:val="center"/>
        <w:tblLayout w:type="fixed"/>
        <w:tblLook w:val="04A0" w:firstRow="1" w:lastRow="0" w:firstColumn="1" w:lastColumn="0" w:noHBand="0" w:noVBand="1"/>
      </w:tblPr>
      <w:tblGrid>
        <w:gridCol w:w="8505"/>
        <w:gridCol w:w="4390"/>
      </w:tblGrid>
      <w:tr w:rsidR="002E50CB" w:rsidRPr="009E74E2" w14:paraId="35E455F2" w14:textId="77777777" w:rsidTr="009E5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  <w:hideMark/>
          </w:tcPr>
          <w:p w14:paraId="71BEF7D5" w14:textId="77777777" w:rsidR="002E50CB" w:rsidRPr="009E74E2" w:rsidRDefault="002E50CB" w:rsidP="00784B31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/>
              </w:rPr>
              <w:t>Item</w:t>
            </w:r>
          </w:p>
        </w:tc>
        <w:tc>
          <w:tcPr>
            <w:tcW w:w="4390" w:type="dxa"/>
            <w:noWrap/>
            <w:hideMark/>
          </w:tcPr>
          <w:p w14:paraId="46368DA2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 w:eastAsia="ja-JP"/>
              </w:rPr>
              <w:t>Code</w:t>
            </w:r>
          </w:p>
        </w:tc>
      </w:tr>
      <w:tr w:rsidR="002E50CB" w:rsidRPr="009E74E2" w14:paraId="5DB099EB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13C1F371" w14:textId="77777777" w:rsidR="002E50CB" w:rsidRPr="009E74E2" w:rsidRDefault="002E50CB" w:rsidP="00784B31">
            <w:pPr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imipenem hydrate / sodium cilastatin</w:t>
            </w:r>
          </w:p>
        </w:tc>
        <w:tc>
          <w:tcPr>
            <w:tcW w:w="4390" w:type="dxa"/>
            <w:noWrap/>
          </w:tcPr>
          <w:p w14:paraId="12A4F75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J01DH51</w:t>
            </w:r>
          </w:p>
        </w:tc>
      </w:tr>
      <w:tr w:rsidR="002E50CB" w:rsidRPr="009E74E2" w14:paraId="12E712D0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5B0DAEC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cefepime hydrochloride hydrate</w:t>
            </w:r>
          </w:p>
        </w:tc>
        <w:tc>
          <w:tcPr>
            <w:tcW w:w="4390" w:type="dxa"/>
            <w:noWrap/>
          </w:tcPr>
          <w:p w14:paraId="36F5E88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J01DE01</w:t>
            </w:r>
          </w:p>
        </w:tc>
      </w:tr>
      <w:tr w:rsidR="002E50CB" w:rsidRPr="009E74E2" w14:paraId="1B4C4855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45C961C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cefozopran hydrochloride</w:t>
            </w:r>
          </w:p>
        </w:tc>
        <w:tc>
          <w:tcPr>
            <w:tcW w:w="4390" w:type="dxa"/>
            <w:noWrap/>
          </w:tcPr>
          <w:p w14:paraId="59B8A2D9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J01DE03</w:t>
            </w:r>
          </w:p>
        </w:tc>
      </w:tr>
      <w:tr w:rsidR="002E50CB" w:rsidRPr="009E74E2" w14:paraId="62023156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587FB52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ceftazidime hydrate</w:t>
            </w:r>
          </w:p>
        </w:tc>
        <w:tc>
          <w:tcPr>
            <w:tcW w:w="4390" w:type="dxa"/>
            <w:noWrap/>
          </w:tcPr>
          <w:p w14:paraId="36547B1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J01DD02</w:t>
            </w:r>
          </w:p>
        </w:tc>
      </w:tr>
      <w:tr w:rsidR="002E50CB" w:rsidRPr="009E74E2" w14:paraId="419D3153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092B9B3E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cefpirome sulphate</w:t>
            </w:r>
          </w:p>
        </w:tc>
        <w:tc>
          <w:tcPr>
            <w:tcW w:w="4390" w:type="dxa"/>
            <w:noWrap/>
          </w:tcPr>
          <w:p w14:paraId="68EF5BA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J01DE02</w:t>
            </w:r>
          </w:p>
        </w:tc>
      </w:tr>
      <w:tr w:rsidR="002E50CB" w:rsidRPr="009E74E2" w14:paraId="46D21005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467A1472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sodium tazobactam / piperacillin sodium</w:t>
            </w:r>
          </w:p>
        </w:tc>
        <w:tc>
          <w:tcPr>
            <w:tcW w:w="4390" w:type="dxa"/>
            <w:noWrap/>
          </w:tcPr>
          <w:p w14:paraId="546F2457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J01CR05</w:t>
            </w:r>
          </w:p>
        </w:tc>
      </w:tr>
      <w:tr w:rsidR="002E50CB" w:rsidRPr="009E74E2" w14:paraId="4654E356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03BD77A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doripenem hydrate</w:t>
            </w:r>
          </w:p>
        </w:tc>
        <w:tc>
          <w:tcPr>
            <w:tcW w:w="4390" w:type="dxa"/>
            <w:noWrap/>
          </w:tcPr>
          <w:p w14:paraId="16A4AB8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J01DH04</w:t>
            </w:r>
          </w:p>
        </w:tc>
      </w:tr>
      <w:tr w:rsidR="002E50CB" w:rsidRPr="009E74E2" w14:paraId="4831050A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41A221CD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panipenem betamipron</w:t>
            </w:r>
          </w:p>
        </w:tc>
        <w:tc>
          <w:tcPr>
            <w:tcW w:w="4390" w:type="dxa"/>
            <w:noWrap/>
          </w:tcPr>
          <w:p w14:paraId="03F77AD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J01DH55</w:t>
            </w:r>
          </w:p>
        </w:tc>
      </w:tr>
      <w:tr w:rsidR="002E50CB" w:rsidRPr="009E74E2" w14:paraId="7893D345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1B9B368A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biapenem</w:t>
            </w:r>
          </w:p>
        </w:tc>
        <w:tc>
          <w:tcPr>
            <w:tcW w:w="4390" w:type="dxa"/>
            <w:noWrap/>
          </w:tcPr>
          <w:p w14:paraId="2C8800C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J01DH05</w:t>
            </w:r>
          </w:p>
        </w:tc>
      </w:tr>
      <w:tr w:rsidR="002E50CB" w:rsidRPr="009E74E2" w14:paraId="7EC416D4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noWrap/>
          </w:tcPr>
          <w:p w14:paraId="5A1D089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 w:val="0"/>
                <w:sz w:val="20"/>
                <w:szCs w:val="20"/>
              </w:rPr>
              <w:t>meropenem hydrate</w:t>
            </w:r>
          </w:p>
        </w:tc>
        <w:tc>
          <w:tcPr>
            <w:tcW w:w="4390" w:type="dxa"/>
            <w:noWrap/>
          </w:tcPr>
          <w:p w14:paraId="26E01CF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J01DH02</w:t>
            </w:r>
          </w:p>
        </w:tc>
      </w:tr>
    </w:tbl>
    <w:p w14:paraId="43ACC0D2" w14:textId="17CB132E" w:rsidR="002E50CB" w:rsidRPr="009E74E2" w:rsidRDefault="009E59A5" w:rsidP="002E50CB">
      <w:pPr>
        <w:pStyle w:val="Caption"/>
        <w:keepNext/>
        <w:jc w:val="left"/>
        <w:rPr>
          <w:b w:val="0"/>
          <w:bCs/>
          <w:sz w:val="20"/>
          <w:szCs w:val="20"/>
        </w:rPr>
      </w:pPr>
      <w:r w:rsidRPr="009E74E2">
        <w:rPr>
          <w:b w:val="0"/>
          <w:bCs/>
          <w:sz w:val="18"/>
        </w:rPr>
        <w:t>Abbreviations:</w:t>
      </w:r>
      <w:r w:rsidRPr="009E74E2">
        <w:rPr>
          <w:b w:val="0"/>
          <w:bCs/>
          <w:sz w:val="18"/>
          <w:lang w:val="en-GB"/>
        </w:rPr>
        <w:t xml:space="preserve"> A</w:t>
      </w:r>
      <w:r w:rsidRPr="009E74E2">
        <w:rPr>
          <w:rFonts w:hint="eastAsia"/>
          <w:b w:val="0"/>
          <w:bCs/>
          <w:sz w:val="18"/>
          <w:lang w:val="en-GB" w:eastAsia="ja-JP"/>
        </w:rPr>
        <w:t>TC</w:t>
      </w:r>
      <w:r w:rsidRPr="009E74E2">
        <w:rPr>
          <w:b w:val="0"/>
          <w:bCs/>
          <w:sz w:val="18"/>
          <w:lang w:val="en-GB"/>
        </w:rPr>
        <w:t xml:space="preserve"> =</w:t>
      </w:r>
      <w:r w:rsidRPr="009E74E2">
        <w:t xml:space="preserve"> </w:t>
      </w:r>
      <w:r w:rsidRPr="009E74E2">
        <w:rPr>
          <w:b w:val="0"/>
          <w:bCs/>
          <w:sz w:val="18"/>
          <w:lang w:val="en-GB"/>
        </w:rPr>
        <w:t>Anatomical therapeutic chemical</w:t>
      </w:r>
    </w:p>
    <w:p w14:paraId="556E113A" w14:textId="77777777" w:rsidR="002E50CB" w:rsidRPr="009E74E2" w:rsidRDefault="002E50CB" w:rsidP="002E50CB">
      <w:pPr>
        <w:pStyle w:val="Caption"/>
        <w:keepNext/>
        <w:jc w:val="left"/>
        <w:rPr>
          <w:b w:val="0"/>
          <w:bCs/>
          <w:sz w:val="20"/>
          <w:szCs w:val="20"/>
        </w:rPr>
      </w:pPr>
    </w:p>
    <w:p w14:paraId="7A97CF35" w14:textId="0869A8BE" w:rsidR="002E50CB" w:rsidRPr="009E74E2" w:rsidRDefault="002E50CB" w:rsidP="002E50CB">
      <w:pPr>
        <w:pStyle w:val="Caption"/>
        <w:keepNext/>
        <w:jc w:val="left"/>
      </w:pPr>
      <w:r w:rsidRPr="009E74E2">
        <w:t>Supplementary Table</w:t>
      </w:r>
      <w:r w:rsidR="00BD6217" w:rsidRPr="009E74E2">
        <w:rPr>
          <w:rFonts w:hint="eastAsia"/>
          <w:lang w:eastAsia="ja-JP"/>
        </w:rPr>
        <w:t xml:space="preserve"> 4</w:t>
      </w:r>
      <w:r w:rsidRPr="009E74E2">
        <w:t xml:space="preserve">. </w:t>
      </w:r>
      <w:r w:rsidRPr="009E74E2">
        <w:rPr>
          <w:b w:val="0"/>
          <w:bCs/>
        </w:rPr>
        <w:t xml:space="preserve">Covariates </w:t>
      </w:r>
    </w:p>
    <w:tbl>
      <w:tblPr>
        <w:tblStyle w:val="PlainTable2"/>
        <w:tblW w:w="12960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268"/>
        <w:gridCol w:w="2032"/>
        <w:gridCol w:w="4124"/>
      </w:tblGrid>
      <w:tr w:rsidR="002E50CB" w:rsidRPr="009E74E2" w14:paraId="067C4093" w14:textId="77777777" w:rsidTr="00956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2CF52F19" w14:textId="77777777" w:rsidR="002E50CB" w:rsidRPr="009E74E2" w:rsidRDefault="002E50CB" w:rsidP="00784B31">
            <w:pPr>
              <w:pStyle w:val="BodyText"/>
              <w:spacing w:after="0"/>
              <w:jc w:val="center"/>
              <w:rPr>
                <w:rFonts w:ascii="Times New Roman" w:hAnsi="Times New Roman" w:cs="Times New Roman"/>
                <w:b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/>
              </w:rPr>
              <w:t xml:space="preserve">Category </w:t>
            </w:r>
          </w:p>
        </w:tc>
        <w:tc>
          <w:tcPr>
            <w:tcW w:w="6709" w:type="dxa"/>
            <w:gridSpan w:val="3"/>
            <w:noWrap/>
            <w:hideMark/>
          </w:tcPr>
          <w:p w14:paraId="551C9BE3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 w:eastAsia="ja-JP"/>
              </w:rPr>
              <w:t xml:space="preserve">Item </w:t>
            </w:r>
          </w:p>
        </w:tc>
        <w:tc>
          <w:tcPr>
            <w:tcW w:w="4124" w:type="dxa"/>
          </w:tcPr>
          <w:p w14:paraId="45952A15" w14:textId="77777777" w:rsidR="002E50CB" w:rsidRPr="009E74E2" w:rsidRDefault="002E50CB" w:rsidP="00784B31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b w:val="0"/>
                <w:lang w:val="en-GB" w:eastAsia="ja-JP"/>
              </w:rPr>
              <w:t>Code</w:t>
            </w:r>
          </w:p>
        </w:tc>
      </w:tr>
      <w:tr w:rsidR="002E50CB" w:rsidRPr="009E74E2" w14:paraId="4592F13D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noWrap/>
          </w:tcPr>
          <w:p w14:paraId="67C5EBD1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sz w:val="20"/>
                <w:szCs w:val="20"/>
              </w:rPr>
              <w:t>Demographic background</w:t>
            </w:r>
          </w:p>
        </w:tc>
        <w:tc>
          <w:tcPr>
            <w:tcW w:w="6709" w:type="dxa"/>
            <w:gridSpan w:val="3"/>
            <w:noWrap/>
          </w:tcPr>
          <w:p w14:paraId="2EF4956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S</w:t>
            </w:r>
            <w:r w:rsidRPr="009E74E2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ex </w:t>
            </w:r>
          </w:p>
        </w:tc>
        <w:tc>
          <w:tcPr>
            <w:tcW w:w="4124" w:type="dxa"/>
          </w:tcPr>
          <w:p w14:paraId="7814808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E50CB" w:rsidRPr="009E74E2" w14:paraId="0316BB87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313D8E4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709" w:type="dxa"/>
            <w:gridSpan w:val="3"/>
            <w:noWrap/>
          </w:tcPr>
          <w:p w14:paraId="2188CAF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Age</w:t>
            </w:r>
          </w:p>
        </w:tc>
        <w:tc>
          <w:tcPr>
            <w:tcW w:w="4124" w:type="dxa"/>
          </w:tcPr>
          <w:p w14:paraId="17DFE31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E50CB" w:rsidRPr="009E74E2" w14:paraId="4C05C552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noWrap/>
          </w:tcPr>
          <w:p w14:paraId="1A24CDF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9E74E2">
              <w:rPr>
                <w:rFonts w:ascii="Times New Roman" w:hAnsi="Times New Roman" w:cs="Times New Roman"/>
                <w:sz w:val="20"/>
                <w:szCs w:val="20"/>
              </w:rPr>
              <w:t>Medical background</w:t>
            </w:r>
          </w:p>
        </w:tc>
        <w:tc>
          <w:tcPr>
            <w:tcW w:w="6709" w:type="dxa"/>
            <w:gridSpan w:val="3"/>
            <w:noWrap/>
          </w:tcPr>
          <w:p w14:paraId="10FD23E5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Body mass index, </w:t>
            </w:r>
          </w:p>
        </w:tc>
        <w:tc>
          <w:tcPr>
            <w:tcW w:w="4124" w:type="dxa"/>
          </w:tcPr>
          <w:p w14:paraId="5A56B90B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E50CB" w:rsidRPr="009E74E2" w14:paraId="44B82096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146FAAF7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709" w:type="dxa"/>
            <w:gridSpan w:val="3"/>
            <w:noWrap/>
          </w:tcPr>
          <w:p w14:paraId="1AFE86D9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Barthel Index score, </w:t>
            </w:r>
          </w:p>
        </w:tc>
        <w:tc>
          <w:tcPr>
            <w:tcW w:w="4124" w:type="dxa"/>
          </w:tcPr>
          <w:p w14:paraId="3187E06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E50CB" w:rsidRPr="009E74E2" w14:paraId="0CDC69C3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66C70689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noWrap/>
          </w:tcPr>
          <w:p w14:paraId="7C52B31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Recent medical history </w:t>
            </w:r>
          </w:p>
        </w:tc>
        <w:tc>
          <w:tcPr>
            <w:tcW w:w="4300" w:type="dxa"/>
            <w:gridSpan w:val="2"/>
          </w:tcPr>
          <w:p w14:paraId="0BAEA80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renal dysfunction </w:t>
            </w:r>
          </w:p>
        </w:tc>
        <w:tc>
          <w:tcPr>
            <w:tcW w:w="4124" w:type="dxa"/>
          </w:tcPr>
          <w:p w14:paraId="46718A8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N17 to N19</w:t>
            </w:r>
          </w:p>
        </w:tc>
      </w:tr>
      <w:tr w:rsidR="002E50CB" w:rsidRPr="009E74E2" w14:paraId="346031B5" w14:textId="77777777" w:rsidTr="00784B31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7ED215F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5CA15A1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0" w:type="dxa"/>
            <w:gridSpan w:val="2"/>
          </w:tcPr>
          <w:p w14:paraId="350997B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liver dysfunction </w:t>
            </w:r>
          </w:p>
        </w:tc>
        <w:tc>
          <w:tcPr>
            <w:tcW w:w="4124" w:type="dxa"/>
          </w:tcPr>
          <w:p w14:paraId="4C0D46C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K70 to K76</w:t>
            </w:r>
          </w:p>
        </w:tc>
      </w:tr>
      <w:tr w:rsidR="002E50CB" w:rsidRPr="009E74E2" w14:paraId="486F66B4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695FAD31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68412B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0" w:type="dxa"/>
            <w:gridSpan w:val="2"/>
          </w:tcPr>
          <w:p w14:paraId="63CF794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infection </w:t>
            </w:r>
          </w:p>
        </w:tc>
        <w:tc>
          <w:tcPr>
            <w:tcW w:w="4124" w:type="dxa"/>
          </w:tcPr>
          <w:p w14:paraId="296CA7D5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A010 to A93, B00 to B99</w:t>
            </w:r>
          </w:p>
        </w:tc>
      </w:tr>
      <w:tr w:rsidR="002E50CB" w:rsidRPr="009E74E2" w14:paraId="32D19B83" w14:textId="77777777" w:rsidTr="00784B31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74C3D670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80678B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0" w:type="dxa"/>
            <w:gridSpan w:val="2"/>
          </w:tcPr>
          <w:p w14:paraId="4B52631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neutropenia </w:t>
            </w:r>
          </w:p>
        </w:tc>
        <w:tc>
          <w:tcPr>
            <w:tcW w:w="4124" w:type="dxa"/>
          </w:tcPr>
          <w:p w14:paraId="32B05C4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D070</w:t>
            </w:r>
          </w:p>
        </w:tc>
      </w:tr>
      <w:tr w:rsidR="002E50CB" w:rsidRPr="009E74E2" w14:paraId="26C3ABE0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2E47CA81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3308F8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0" w:type="dxa"/>
            <w:gridSpan w:val="2"/>
          </w:tcPr>
          <w:p w14:paraId="48FE1D2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F</w:t>
            </w:r>
            <w:r w:rsidRPr="009E74E2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N</w:t>
            </w:r>
          </w:p>
        </w:tc>
        <w:tc>
          <w:tcPr>
            <w:tcW w:w="4124" w:type="dxa"/>
          </w:tcPr>
          <w:p w14:paraId="57B06FF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9E74E2">
              <w:rPr>
                <w:rFonts w:ascii="Times New Roman" w:hAnsi="Times New Roman" w:cs="Times New Roman" w:hint="eastAsia"/>
                <w:bCs/>
                <w:sz w:val="20"/>
                <w:szCs w:val="20"/>
                <w:lang w:eastAsia="ja-JP"/>
              </w:rPr>
              <w:t>-</w:t>
            </w:r>
          </w:p>
        </w:tc>
      </w:tr>
      <w:tr w:rsidR="002E50CB" w:rsidRPr="009E74E2" w14:paraId="0E7348DE" w14:textId="77777777" w:rsidTr="00784B31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3BA567BF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noWrap/>
          </w:tcPr>
          <w:p w14:paraId="5389ED2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Recent surgical history </w:t>
            </w:r>
          </w:p>
        </w:tc>
        <w:tc>
          <w:tcPr>
            <w:tcW w:w="4300" w:type="dxa"/>
            <w:gridSpan w:val="2"/>
          </w:tcPr>
          <w:p w14:paraId="6D5B675A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primary disease </w:t>
            </w:r>
          </w:p>
        </w:tc>
        <w:tc>
          <w:tcPr>
            <w:tcW w:w="4124" w:type="dxa"/>
          </w:tcPr>
          <w:p w14:paraId="6698C966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K514</w:t>
            </w:r>
          </w:p>
        </w:tc>
      </w:tr>
      <w:tr w:rsidR="002E50CB" w:rsidRPr="009E74E2" w14:paraId="6FF6589A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77BF14F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7893F090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0" w:type="dxa"/>
            <w:gridSpan w:val="2"/>
          </w:tcPr>
          <w:p w14:paraId="5E80C45D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other disease</w:t>
            </w:r>
          </w:p>
        </w:tc>
        <w:tc>
          <w:tcPr>
            <w:tcW w:w="4124" w:type="dxa"/>
          </w:tcPr>
          <w:p w14:paraId="0CFA0DF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kubun code "K”</w:t>
            </w:r>
          </w:p>
        </w:tc>
      </w:tr>
      <w:tr w:rsidR="002E50CB" w:rsidRPr="009E74E2" w14:paraId="0F28A5A1" w14:textId="77777777" w:rsidTr="00784B31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58B1FBAA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709" w:type="dxa"/>
            <w:gridSpan w:val="3"/>
            <w:noWrap/>
          </w:tcPr>
          <w:p w14:paraId="3F107C0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Recent history of radiation therapy </w:t>
            </w:r>
          </w:p>
        </w:tc>
        <w:tc>
          <w:tcPr>
            <w:tcW w:w="4124" w:type="dxa"/>
          </w:tcPr>
          <w:p w14:paraId="767204A2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M001 to M004,</w:t>
            </w:r>
          </w:p>
        </w:tc>
      </w:tr>
      <w:tr w:rsidR="002E50CB" w:rsidRPr="009E74E2" w14:paraId="255860F7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2566BED2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noWrap/>
          </w:tcPr>
          <w:p w14:paraId="71B3540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Recent medication history</w:t>
            </w:r>
          </w:p>
        </w:tc>
        <w:tc>
          <w:tcPr>
            <w:tcW w:w="4300" w:type="dxa"/>
            <w:gridSpan w:val="2"/>
          </w:tcPr>
          <w:p w14:paraId="07AAA2C7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antimicrobial agent </w:t>
            </w:r>
          </w:p>
        </w:tc>
        <w:tc>
          <w:tcPr>
            <w:tcW w:w="4124" w:type="dxa"/>
          </w:tcPr>
          <w:p w14:paraId="38335BE0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A07, J01, J05, L03</w:t>
            </w:r>
          </w:p>
        </w:tc>
      </w:tr>
      <w:tr w:rsidR="002E50CB" w:rsidRPr="009E74E2" w14:paraId="0105B392" w14:textId="77777777" w:rsidTr="00784B31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4A8CAD3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1DEB7E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842025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anticancer agent other than NSCLC treatment [L01 and L02],</w:t>
            </w:r>
          </w:p>
        </w:tc>
        <w:tc>
          <w:tcPr>
            <w:tcW w:w="2032" w:type="dxa"/>
            <w:vMerge w:val="restart"/>
          </w:tcPr>
          <w:p w14:paraId="0760B34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epidermal growth factor receptor inhibitors  </w:t>
            </w:r>
          </w:p>
        </w:tc>
        <w:tc>
          <w:tcPr>
            <w:tcW w:w="4124" w:type="dxa"/>
          </w:tcPr>
          <w:p w14:paraId="23C96A7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cetuximab (L01FE01)</w:t>
            </w:r>
          </w:p>
        </w:tc>
      </w:tr>
      <w:tr w:rsidR="002E50CB" w:rsidRPr="009E74E2" w14:paraId="4B7D1F50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52C689D5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25A2872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2788C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72B74189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7B5A1FA6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necitumumab (L01FE03) </w:t>
            </w:r>
          </w:p>
        </w:tc>
      </w:tr>
      <w:tr w:rsidR="002E50CB" w:rsidRPr="009E74E2" w14:paraId="1E4B5A33" w14:textId="77777777" w:rsidTr="00784B31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1A270B38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66E61DF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5175BAD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0C24CD6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7AE780F6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panitumumab (L01FE02)</w:t>
            </w:r>
          </w:p>
        </w:tc>
      </w:tr>
      <w:tr w:rsidR="002E50CB" w:rsidRPr="009E74E2" w14:paraId="40368A5E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4BD021AE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0AA8F12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38DA1D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361435B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405CB91E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afatinib (L01EB03) </w:t>
            </w:r>
          </w:p>
        </w:tc>
      </w:tr>
      <w:tr w:rsidR="002E50CB" w:rsidRPr="009E74E2" w14:paraId="60DBA8C0" w14:textId="77777777" w:rsidTr="00784B31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07670328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5F0C23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568F2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23BF3565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7970362F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erlotinib (L01EB02) </w:t>
            </w:r>
          </w:p>
        </w:tc>
      </w:tr>
      <w:tr w:rsidR="002E50CB" w:rsidRPr="009E74E2" w14:paraId="4321FF19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65E5BB5E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3951FB6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925D09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5ABF2F1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737DFB63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osimertinib (L01EB04) </w:t>
            </w:r>
          </w:p>
        </w:tc>
      </w:tr>
      <w:tr w:rsidR="002E50CB" w:rsidRPr="009E74E2" w14:paraId="5F319CA3" w14:textId="77777777" w:rsidTr="00784B31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0A443EEC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772E993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1B960C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4FC34F65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12C9B50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gefitinib (L01EB01) </w:t>
            </w:r>
          </w:p>
        </w:tc>
      </w:tr>
      <w:tr w:rsidR="002E50CB" w:rsidRPr="009E74E2" w14:paraId="1521BAD2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0D52F8AD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431AC80F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79BEAA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5A946A14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0AB677E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dacomitinib (L01EB07), </w:t>
            </w:r>
          </w:p>
        </w:tc>
      </w:tr>
      <w:tr w:rsidR="002E50CB" w:rsidRPr="009E74E2" w14:paraId="79065E17" w14:textId="77777777" w:rsidTr="00784B31">
        <w:trPr>
          <w:trHeight w:val="2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4A08DA16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50A368FD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FF9A70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13D47D14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59CF1931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lapatinib (L01EH01)</w:t>
            </w:r>
          </w:p>
        </w:tc>
      </w:tr>
      <w:tr w:rsidR="002E50CB" w:rsidRPr="009E74E2" w14:paraId="7D08F5F9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04548AC6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3A5C8F7E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BF9AC25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 w:val="restart"/>
          </w:tcPr>
          <w:p w14:paraId="044DB2FB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anaplastic lymphoma kinase inhibitors </w:t>
            </w:r>
          </w:p>
        </w:tc>
        <w:tc>
          <w:tcPr>
            <w:tcW w:w="4124" w:type="dxa"/>
          </w:tcPr>
          <w:p w14:paraId="33D7E8C1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alectinib (L01ED03) </w:t>
            </w:r>
          </w:p>
        </w:tc>
      </w:tr>
      <w:tr w:rsidR="002E50CB" w:rsidRPr="009E74E2" w14:paraId="20212263" w14:textId="77777777" w:rsidTr="00784B31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5BD144B2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0645489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FEA039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05557C9C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9A0E3E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crizotinib (L01ED01)</w:t>
            </w:r>
          </w:p>
        </w:tc>
      </w:tr>
      <w:tr w:rsidR="002E50CB" w:rsidRPr="009E74E2" w14:paraId="62DE19E6" w14:textId="77777777" w:rsidTr="00784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noWrap/>
          </w:tcPr>
          <w:p w14:paraId="3230FCD8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noWrap/>
          </w:tcPr>
          <w:p w14:paraId="1C60ABE2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AEC688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14:paraId="2303298C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</w:tcPr>
          <w:p w14:paraId="4B5DA70A" w14:textId="77777777" w:rsidR="002E50CB" w:rsidRPr="009E74E2" w:rsidRDefault="002E50CB" w:rsidP="00784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ceritinib (L01ED02) </w:t>
            </w:r>
          </w:p>
        </w:tc>
      </w:tr>
      <w:tr w:rsidR="002E50CB" w:rsidRPr="009E74E2" w14:paraId="7A7BC470" w14:textId="77777777" w:rsidTr="00784B31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tcBorders>
              <w:bottom w:val="single" w:sz="4" w:space="0" w:color="7F7F7F" w:themeColor="text1" w:themeTint="80"/>
            </w:tcBorders>
            <w:noWrap/>
          </w:tcPr>
          <w:p w14:paraId="7D9482A3" w14:textId="77777777" w:rsidR="002E50CB" w:rsidRPr="009E74E2" w:rsidRDefault="002E50CB" w:rsidP="00784B31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4" w:space="0" w:color="7F7F7F" w:themeColor="text1" w:themeTint="80"/>
            </w:tcBorders>
            <w:noWrap/>
          </w:tcPr>
          <w:p w14:paraId="4564B19B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7F7F7F" w:themeColor="text1" w:themeTint="80"/>
            </w:tcBorders>
          </w:tcPr>
          <w:p w14:paraId="42FE7408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bottom w:val="single" w:sz="4" w:space="0" w:color="7F7F7F" w:themeColor="text1" w:themeTint="80"/>
            </w:tcBorders>
          </w:tcPr>
          <w:p w14:paraId="36B61FE3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3F21E29" w14:textId="77777777" w:rsidR="002E50CB" w:rsidRPr="009E74E2" w:rsidRDefault="002E50CB" w:rsidP="00784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74E2">
              <w:rPr>
                <w:rFonts w:ascii="Times New Roman" w:hAnsi="Times New Roman" w:cs="Times New Roman"/>
                <w:bCs/>
                <w:sz w:val="20"/>
                <w:szCs w:val="20"/>
              </w:rPr>
              <w:t>lorlatinib (L01ED05)</w:t>
            </w:r>
          </w:p>
        </w:tc>
      </w:tr>
    </w:tbl>
    <w:p w14:paraId="2A06B9FB" w14:textId="5AFCFFAB" w:rsidR="00DC51E4" w:rsidRPr="009E74E2" w:rsidRDefault="00956C25" w:rsidP="002E50CB">
      <w:pPr>
        <w:pStyle w:val="Caption"/>
        <w:keepNext/>
        <w:jc w:val="left"/>
        <w:rPr>
          <w:b w:val="0"/>
          <w:bCs/>
          <w:sz w:val="18"/>
          <w:lang w:val="en-GB"/>
        </w:rPr>
      </w:pPr>
      <w:bookmarkStart w:id="3" w:name="_Ref152335817"/>
      <w:bookmarkEnd w:id="1"/>
      <w:r w:rsidRPr="009E74E2">
        <w:rPr>
          <w:b w:val="0"/>
          <w:bCs/>
          <w:sz w:val="18"/>
        </w:rPr>
        <w:t>Abbreviations:</w:t>
      </w:r>
      <w:r w:rsidRPr="009E74E2">
        <w:rPr>
          <w:rFonts w:hint="eastAsia"/>
          <w:b w:val="0"/>
          <w:bCs/>
          <w:sz w:val="18"/>
          <w:lang w:eastAsia="ja-JP"/>
        </w:rPr>
        <w:t xml:space="preserve"> </w:t>
      </w:r>
      <w:r w:rsidR="004A7F1A" w:rsidRPr="009E74E2">
        <w:rPr>
          <w:b w:val="0"/>
          <w:bCs/>
          <w:sz w:val="18"/>
          <w:lang w:val="en-GB"/>
        </w:rPr>
        <w:t>FN = Febrile neutropenia</w:t>
      </w:r>
      <w:r w:rsidR="004A7F1A" w:rsidRPr="009E74E2">
        <w:rPr>
          <w:rFonts w:hint="eastAsia"/>
          <w:b w:val="0"/>
          <w:bCs/>
          <w:sz w:val="18"/>
          <w:lang w:val="en-GB" w:eastAsia="ja-JP"/>
        </w:rPr>
        <w:t>;</w:t>
      </w:r>
      <w:r w:rsidR="004A7F1A" w:rsidRPr="009E74E2">
        <w:rPr>
          <w:b w:val="0"/>
          <w:bCs/>
          <w:sz w:val="18"/>
          <w:lang w:val="en-GB"/>
        </w:rPr>
        <w:t xml:space="preserve"> </w:t>
      </w:r>
      <w:r w:rsidRPr="009E74E2">
        <w:rPr>
          <w:b w:val="0"/>
          <w:bCs/>
          <w:sz w:val="18"/>
          <w:lang w:val="en-GB"/>
        </w:rPr>
        <w:t xml:space="preserve">NSCLC </w:t>
      </w:r>
      <w:r w:rsidRPr="009E74E2">
        <w:rPr>
          <w:rFonts w:hint="eastAsia"/>
          <w:b w:val="0"/>
          <w:bCs/>
          <w:sz w:val="18"/>
          <w:lang w:val="en-GB"/>
        </w:rPr>
        <w:t xml:space="preserve">= </w:t>
      </w:r>
      <w:r w:rsidRPr="009E74E2">
        <w:rPr>
          <w:b w:val="0"/>
          <w:bCs/>
          <w:sz w:val="18"/>
          <w:lang w:val="en-GB"/>
        </w:rPr>
        <w:t>Non-small cell lung cancer</w:t>
      </w:r>
      <w:r w:rsidR="004A7F1A" w:rsidRPr="009E74E2">
        <w:rPr>
          <w:b w:val="0"/>
          <w:bCs/>
          <w:sz w:val="18"/>
          <w:lang w:val="en-GB"/>
        </w:rPr>
        <w:t>.</w:t>
      </w:r>
    </w:p>
    <w:p w14:paraId="7729A7F8" w14:textId="77777777" w:rsidR="00956C25" w:rsidRPr="009E74E2" w:rsidRDefault="00956C25" w:rsidP="00956C25">
      <w:pPr>
        <w:rPr>
          <w:bCs/>
          <w:lang w:eastAsia="ja-JP"/>
        </w:rPr>
      </w:pPr>
    </w:p>
    <w:p w14:paraId="7AF1EB8B" w14:textId="6F8059ED" w:rsidR="002E50CB" w:rsidRPr="009E74E2" w:rsidRDefault="002E50CB" w:rsidP="002E50CB">
      <w:pPr>
        <w:pStyle w:val="Caption"/>
        <w:keepNext/>
        <w:jc w:val="left"/>
      </w:pPr>
      <w:r w:rsidRPr="009E74E2">
        <w:rPr>
          <w:lang w:val="en-GB"/>
        </w:rPr>
        <w:t xml:space="preserve">Supplementary Table </w:t>
      </w:r>
      <w:bookmarkEnd w:id="3"/>
      <w:r w:rsidR="006621BD" w:rsidRPr="009E74E2">
        <w:rPr>
          <w:lang w:val="en-GB"/>
        </w:rPr>
        <w:t>5</w:t>
      </w:r>
      <w:r w:rsidRPr="009E74E2">
        <w:rPr>
          <w:lang w:val="en-GB"/>
        </w:rPr>
        <w:t xml:space="preserve">. </w:t>
      </w:r>
      <w:r w:rsidRPr="009E74E2">
        <w:rPr>
          <w:b w:val="0"/>
          <w:bCs/>
          <w:lang w:val="en-GB"/>
        </w:rPr>
        <w:t>Patient background (cohort design)</w:t>
      </w:r>
    </w:p>
    <w:tbl>
      <w:tblPr>
        <w:tblStyle w:val="PlainTable2"/>
        <w:tblW w:w="12955" w:type="dxa"/>
        <w:tblBorders>
          <w:top w:val="single" w:sz="4" w:space="0" w:color="auto"/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1890"/>
        <w:gridCol w:w="1702"/>
        <w:gridCol w:w="1701"/>
        <w:gridCol w:w="1276"/>
        <w:gridCol w:w="1701"/>
        <w:gridCol w:w="1559"/>
        <w:gridCol w:w="1331"/>
      </w:tblGrid>
      <w:tr w:rsidR="002E50CB" w:rsidRPr="009E74E2" w14:paraId="488B5DD2" w14:textId="77777777" w:rsidTr="00241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vMerge w:val="restart"/>
          </w:tcPr>
          <w:p w14:paraId="2DE62863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3403" w:type="dxa"/>
            <w:gridSpan w:val="2"/>
            <w:hideMark/>
          </w:tcPr>
          <w:p w14:paraId="71A82AC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Before correction </w:t>
            </w:r>
          </w:p>
        </w:tc>
        <w:tc>
          <w:tcPr>
            <w:tcW w:w="1276" w:type="dxa"/>
            <w:vMerge w:val="restart"/>
            <w:hideMark/>
          </w:tcPr>
          <w:p w14:paraId="5B7D820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Normalisation difference</w:t>
            </w:r>
          </w:p>
        </w:tc>
        <w:tc>
          <w:tcPr>
            <w:tcW w:w="3260" w:type="dxa"/>
            <w:gridSpan w:val="2"/>
            <w:hideMark/>
          </w:tcPr>
          <w:p w14:paraId="78F17AA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After correction</w:t>
            </w:r>
          </w:p>
        </w:tc>
        <w:tc>
          <w:tcPr>
            <w:tcW w:w="1331" w:type="dxa"/>
            <w:vMerge w:val="restart"/>
            <w:hideMark/>
          </w:tcPr>
          <w:p w14:paraId="62FABF5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Normalisation difference</w:t>
            </w:r>
          </w:p>
        </w:tc>
      </w:tr>
      <w:tr w:rsidR="002E50CB" w:rsidRPr="009E74E2" w14:paraId="1138A340" w14:textId="77777777" w:rsidTr="000F5B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vMerge/>
          </w:tcPr>
          <w:p w14:paraId="259B2CB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702" w:type="dxa"/>
            <w:hideMark/>
          </w:tcPr>
          <w:p w14:paraId="4D10144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Exposure group</w:t>
            </w:r>
          </w:p>
        </w:tc>
        <w:tc>
          <w:tcPr>
            <w:tcW w:w="1701" w:type="dxa"/>
            <w:hideMark/>
          </w:tcPr>
          <w:p w14:paraId="7CE66B1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Control group</w:t>
            </w:r>
          </w:p>
        </w:tc>
        <w:tc>
          <w:tcPr>
            <w:tcW w:w="1276" w:type="dxa"/>
            <w:vMerge/>
            <w:hideMark/>
          </w:tcPr>
          <w:p w14:paraId="2EA72AE5" w14:textId="77777777" w:rsidR="002E50CB" w:rsidRPr="009E74E2" w:rsidRDefault="002E50CB" w:rsidP="00784B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5E256F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Exposure group</w:t>
            </w:r>
          </w:p>
        </w:tc>
        <w:tc>
          <w:tcPr>
            <w:tcW w:w="1559" w:type="dxa"/>
            <w:hideMark/>
          </w:tcPr>
          <w:p w14:paraId="5D30997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 xml:space="preserve"> Control group</w:t>
            </w:r>
          </w:p>
        </w:tc>
        <w:tc>
          <w:tcPr>
            <w:tcW w:w="1331" w:type="dxa"/>
            <w:vMerge/>
            <w:hideMark/>
          </w:tcPr>
          <w:p w14:paraId="2C7B4CA8" w14:textId="77777777" w:rsidR="002E50CB" w:rsidRPr="009E74E2" w:rsidRDefault="002E50CB" w:rsidP="00784B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2E50CB" w:rsidRPr="009E74E2" w14:paraId="266CD7A9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hideMark/>
          </w:tcPr>
          <w:p w14:paraId="44DB760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Total n (%)</w:t>
            </w:r>
          </w:p>
        </w:tc>
        <w:tc>
          <w:tcPr>
            <w:tcW w:w="1702" w:type="dxa"/>
            <w:hideMark/>
          </w:tcPr>
          <w:p w14:paraId="324C226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 (100.0%)</w:t>
            </w:r>
          </w:p>
        </w:tc>
        <w:tc>
          <w:tcPr>
            <w:tcW w:w="1701" w:type="dxa"/>
            <w:hideMark/>
          </w:tcPr>
          <w:p w14:paraId="2DD132F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 (100.0%)</w:t>
            </w:r>
          </w:p>
        </w:tc>
        <w:tc>
          <w:tcPr>
            <w:tcW w:w="1276" w:type="dxa"/>
          </w:tcPr>
          <w:p w14:paraId="4D9D349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22F7CFF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 (100.0%)</w:t>
            </w:r>
          </w:p>
        </w:tc>
        <w:tc>
          <w:tcPr>
            <w:tcW w:w="1559" w:type="dxa"/>
            <w:hideMark/>
          </w:tcPr>
          <w:p w14:paraId="17F2E0C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 (100.0%)</w:t>
            </w:r>
          </w:p>
        </w:tc>
        <w:tc>
          <w:tcPr>
            <w:tcW w:w="1331" w:type="dxa"/>
          </w:tcPr>
          <w:p w14:paraId="5BA6BB5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19D7E371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389A41F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Sex</w:t>
            </w:r>
          </w:p>
        </w:tc>
        <w:tc>
          <w:tcPr>
            <w:tcW w:w="1890" w:type="dxa"/>
            <w:hideMark/>
          </w:tcPr>
          <w:p w14:paraId="10E0825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Male</w:t>
            </w:r>
          </w:p>
        </w:tc>
        <w:tc>
          <w:tcPr>
            <w:tcW w:w="1702" w:type="dxa"/>
            <w:hideMark/>
          </w:tcPr>
          <w:p w14:paraId="0FF4D12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219 (72.8%)</w:t>
            </w:r>
          </w:p>
        </w:tc>
        <w:tc>
          <w:tcPr>
            <w:tcW w:w="1701" w:type="dxa"/>
            <w:hideMark/>
          </w:tcPr>
          <w:p w14:paraId="3E0933B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27 (61.4%)</w:t>
            </w:r>
          </w:p>
        </w:tc>
        <w:tc>
          <w:tcPr>
            <w:tcW w:w="1276" w:type="dxa"/>
            <w:hideMark/>
          </w:tcPr>
          <w:p w14:paraId="0212C0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0.244</w:t>
            </w:r>
          </w:p>
        </w:tc>
        <w:tc>
          <w:tcPr>
            <w:tcW w:w="1701" w:type="dxa"/>
            <w:hideMark/>
          </w:tcPr>
          <w:p w14:paraId="2476F06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219.0 (72.8%)</w:t>
            </w:r>
          </w:p>
        </w:tc>
        <w:tc>
          <w:tcPr>
            <w:tcW w:w="1559" w:type="dxa"/>
            <w:hideMark/>
          </w:tcPr>
          <w:p w14:paraId="01F1C9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189.5 (74.0%)</w:t>
            </w:r>
          </w:p>
        </w:tc>
        <w:tc>
          <w:tcPr>
            <w:tcW w:w="1331" w:type="dxa"/>
            <w:hideMark/>
          </w:tcPr>
          <w:p w14:paraId="33BDF7C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-0.029</w:t>
            </w:r>
          </w:p>
        </w:tc>
      </w:tr>
      <w:tr w:rsidR="002E50CB" w:rsidRPr="009E74E2" w14:paraId="244B8CF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A3D357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939517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Female</w:t>
            </w:r>
          </w:p>
        </w:tc>
        <w:tc>
          <w:tcPr>
            <w:tcW w:w="1702" w:type="dxa"/>
            <w:hideMark/>
          </w:tcPr>
          <w:p w14:paraId="56F78C1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82 (27.2%)</w:t>
            </w:r>
          </w:p>
        </w:tc>
        <w:tc>
          <w:tcPr>
            <w:tcW w:w="1701" w:type="dxa"/>
            <w:hideMark/>
          </w:tcPr>
          <w:p w14:paraId="71C60ED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  <w:hideMark/>
          </w:tcPr>
          <w:p w14:paraId="5635438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-0.244</w:t>
            </w:r>
          </w:p>
        </w:tc>
        <w:tc>
          <w:tcPr>
            <w:tcW w:w="1701" w:type="dxa"/>
            <w:hideMark/>
          </w:tcPr>
          <w:p w14:paraId="546D371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82.0 (27.2%)</w:t>
            </w:r>
          </w:p>
        </w:tc>
        <w:tc>
          <w:tcPr>
            <w:tcW w:w="1559" w:type="dxa"/>
            <w:hideMark/>
          </w:tcPr>
          <w:p w14:paraId="7CE7300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66.5 (26.0%)</w:t>
            </w:r>
          </w:p>
        </w:tc>
        <w:tc>
          <w:tcPr>
            <w:tcW w:w="1331" w:type="dxa"/>
            <w:hideMark/>
          </w:tcPr>
          <w:p w14:paraId="4C2AE2C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0.029</w:t>
            </w:r>
          </w:p>
        </w:tc>
      </w:tr>
      <w:tr w:rsidR="002E50CB" w:rsidRPr="009E74E2" w14:paraId="010B15B5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16CC0CC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Age</w:t>
            </w:r>
          </w:p>
        </w:tc>
        <w:tc>
          <w:tcPr>
            <w:tcW w:w="1890" w:type="dxa"/>
            <w:hideMark/>
          </w:tcPr>
          <w:p w14:paraId="442D016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  <w:hideMark/>
          </w:tcPr>
          <w:p w14:paraId="0D9B246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  <w:hideMark/>
          </w:tcPr>
          <w:p w14:paraId="13D08F3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4313C86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68FB64C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  <w:hideMark/>
          </w:tcPr>
          <w:p w14:paraId="0F5595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614722B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258FDCF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14C6AB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BA6BD8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  <w:hideMark/>
          </w:tcPr>
          <w:p w14:paraId="16C1E19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65.0 +/- 9.4</w:t>
            </w:r>
          </w:p>
        </w:tc>
        <w:tc>
          <w:tcPr>
            <w:tcW w:w="1701" w:type="dxa"/>
            <w:hideMark/>
          </w:tcPr>
          <w:p w14:paraId="26F80B2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67.7 +/- 8.9</w:t>
            </w:r>
          </w:p>
        </w:tc>
        <w:tc>
          <w:tcPr>
            <w:tcW w:w="1276" w:type="dxa"/>
            <w:hideMark/>
          </w:tcPr>
          <w:p w14:paraId="14D0963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-0.297</w:t>
            </w:r>
          </w:p>
        </w:tc>
        <w:tc>
          <w:tcPr>
            <w:tcW w:w="1701" w:type="dxa"/>
            <w:hideMark/>
          </w:tcPr>
          <w:p w14:paraId="211FC9A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65.0 +/- 9.4</w:t>
            </w:r>
          </w:p>
        </w:tc>
        <w:tc>
          <w:tcPr>
            <w:tcW w:w="1559" w:type="dxa"/>
            <w:hideMark/>
          </w:tcPr>
          <w:p w14:paraId="5B87218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67.2 + 19.9</w:t>
            </w:r>
          </w:p>
        </w:tc>
        <w:tc>
          <w:tcPr>
            <w:tcW w:w="1331" w:type="dxa"/>
            <w:hideMark/>
          </w:tcPr>
          <w:p w14:paraId="6A1E40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-0.144</w:t>
            </w:r>
          </w:p>
        </w:tc>
      </w:tr>
      <w:tr w:rsidR="002E50CB" w:rsidRPr="009E74E2" w14:paraId="07ACECCE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B1C4CB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27B8CF2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  <w:hideMark/>
          </w:tcPr>
          <w:p w14:paraId="77F07CA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67.0 (25;82)</w:t>
            </w:r>
          </w:p>
        </w:tc>
        <w:tc>
          <w:tcPr>
            <w:tcW w:w="1701" w:type="dxa"/>
            <w:hideMark/>
          </w:tcPr>
          <w:p w14:paraId="5FEB49A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69.5 (36;81)</w:t>
            </w:r>
          </w:p>
        </w:tc>
        <w:tc>
          <w:tcPr>
            <w:tcW w:w="1276" w:type="dxa"/>
          </w:tcPr>
          <w:p w14:paraId="607508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04CC1EC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67.0 (25;82)</w:t>
            </w:r>
          </w:p>
        </w:tc>
        <w:tc>
          <w:tcPr>
            <w:tcW w:w="1559" w:type="dxa"/>
            <w:hideMark/>
          </w:tcPr>
          <w:p w14:paraId="25C5A9F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68.0 (36;81)</w:t>
            </w:r>
          </w:p>
        </w:tc>
        <w:tc>
          <w:tcPr>
            <w:tcW w:w="1331" w:type="dxa"/>
          </w:tcPr>
          <w:p w14:paraId="2B160AE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489DDB3B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00546B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577D1C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15 years</w:t>
            </w:r>
          </w:p>
        </w:tc>
        <w:tc>
          <w:tcPr>
            <w:tcW w:w="1702" w:type="dxa"/>
            <w:hideMark/>
          </w:tcPr>
          <w:p w14:paraId="50B852B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hideMark/>
          </w:tcPr>
          <w:p w14:paraId="4A4A9EA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76" w:type="dxa"/>
            <w:hideMark/>
          </w:tcPr>
          <w:p w14:paraId="2BB675B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11CFCF8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559" w:type="dxa"/>
            <w:hideMark/>
          </w:tcPr>
          <w:p w14:paraId="6C58DE7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331" w:type="dxa"/>
            <w:hideMark/>
          </w:tcPr>
          <w:p w14:paraId="285B10B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748CBC3F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AF0459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EAAA5EC" w14:textId="4D886F2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15years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  <w:r w:rsidRPr="009E74E2">
              <w:rPr>
                <w:rFonts w:ascii="Times New Roman" w:hAnsi="Times New Roman" w:cs="Times New Roman"/>
                <w:lang w:val="en-GB"/>
              </w:rPr>
              <w:t>, &lt;65years</w:t>
            </w:r>
          </w:p>
        </w:tc>
        <w:tc>
          <w:tcPr>
            <w:tcW w:w="1702" w:type="dxa"/>
            <w:hideMark/>
          </w:tcPr>
          <w:p w14:paraId="13AC10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117 (38.9%)</w:t>
            </w:r>
          </w:p>
        </w:tc>
        <w:tc>
          <w:tcPr>
            <w:tcW w:w="1701" w:type="dxa"/>
            <w:hideMark/>
          </w:tcPr>
          <w:p w14:paraId="4AF44B3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 (27.3%)</w:t>
            </w:r>
          </w:p>
        </w:tc>
        <w:tc>
          <w:tcPr>
            <w:tcW w:w="1276" w:type="dxa"/>
            <w:hideMark/>
          </w:tcPr>
          <w:p w14:paraId="18F716F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  <w:tc>
          <w:tcPr>
            <w:tcW w:w="1701" w:type="dxa"/>
            <w:hideMark/>
          </w:tcPr>
          <w:p w14:paraId="5A37BC5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117.0 (38.9%)</w:t>
            </w:r>
          </w:p>
        </w:tc>
        <w:tc>
          <w:tcPr>
            <w:tcW w:w="1559" w:type="dxa"/>
            <w:hideMark/>
          </w:tcPr>
          <w:p w14:paraId="2742516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87.7 (34.2%)</w:t>
            </w:r>
          </w:p>
        </w:tc>
        <w:tc>
          <w:tcPr>
            <w:tcW w:w="1331" w:type="dxa"/>
            <w:hideMark/>
          </w:tcPr>
          <w:p w14:paraId="363A459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0.096</w:t>
            </w:r>
          </w:p>
        </w:tc>
      </w:tr>
      <w:tr w:rsidR="002E50CB" w:rsidRPr="009E74E2" w14:paraId="63B84EB8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61EA98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715AAEEE" w14:textId="62F1002B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65years</w:t>
            </w:r>
            <w:r w:rsidR="0093051C" w:rsidRPr="009E74E2">
              <w:t xml:space="preserve">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</w:p>
        </w:tc>
        <w:tc>
          <w:tcPr>
            <w:tcW w:w="1702" w:type="dxa"/>
            <w:hideMark/>
          </w:tcPr>
          <w:p w14:paraId="3EF5C93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184 (61.1%)</w:t>
            </w:r>
          </w:p>
        </w:tc>
        <w:tc>
          <w:tcPr>
            <w:tcW w:w="1701" w:type="dxa"/>
            <w:hideMark/>
          </w:tcPr>
          <w:p w14:paraId="7634F40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 (72.7%)</w:t>
            </w:r>
          </w:p>
        </w:tc>
        <w:tc>
          <w:tcPr>
            <w:tcW w:w="1276" w:type="dxa"/>
            <w:hideMark/>
          </w:tcPr>
          <w:p w14:paraId="6883BC5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-0.248</w:t>
            </w:r>
          </w:p>
        </w:tc>
        <w:tc>
          <w:tcPr>
            <w:tcW w:w="1701" w:type="dxa"/>
            <w:hideMark/>
          </w:tcPr>
          <w:p w14:paraId="20DC336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184.0 (61.1%)</w:t>
            </w:r>
          </w:p>
        </w:tc>
        <w:tc>
          <w:tcPr>
            <w:tcW w:w="1559" w:type="dxa"/>
            <w:hideMark/>
          </w:tcPr>
          <w:p w14:paraId="3AAC2D2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168.4 (65.8%)</w:t>
            </w:r>
          </w:p>
        </w:tc>
        <w:tc>
          <w:tcPr>
            <w:tcW w:w="1331" w:type="dxa"/>
            <w:hideMark/>
          </w:tcPr>
          <w:p w14:paraId="7A4C7F3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-0.096</w:t>
            </w:r>
          </w:p>
        </w:tc>
      </w:tr>
      <w:tr w:rsidR="002E50CB" w:rsidRPr="009E74E2" w14:paraId="65E53F6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30B0D37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BMI</w:t>
            </w:r>
          </w:p>
        </w:tc>
        <w:tc>
          <w:tcPr>
            <w:tcW w:w="1890" w:type="dxa"/>
            <w:hideMark/>
          </w:tcPr>
          <w:p w14:paraId="0AAD684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  <w:hideMark/>
          </w:tcPr>
          <w:p w14:paraId="398642C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294</w:t>
            </w:r>
          </w:p>
        </w:tc>
        <w:tc>
          <w:tcPr>
            <w:tcW w:w="1701" w:type="dxa"/>
            <w:hideMark/>
          </w:tcPr>
          <w:p w14:paraId="6EBCEE6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43</w:t>
            </w:r>
          </w:p>
        </w:tc>
        <w:tc>
          <w:tcPr>
            <w:tcW w:w="1276" w:type="dxa"/>
          </w:tcPr>
          <w:p w14:paraId="61141B3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5B65402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294.0</w:t>
            </w:r>
          </w:p>
        </w:tc>
        <w:tc>
          <w:tcPr>
            <w:tcW w:w="1559" w:type="dxa"/>
            <w:hideMark/>
          </w:tcPr>
          <w:p w14:paraId="565A3D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248.8</w:t>
            </w:r>
          </w:p>
        </w:tc>
        <w:tc>
          <w:tcPr>
            <w:tcW w:w="1331" w:type="dxa"/>
          </w:tcPr>
          <w:p w14:paraId="5F01DF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2F56837B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6BE0DF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42B65E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  <w:hideMark/>
          </w:tcPr>
          <w:p w14:paraId="6FF0EAD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22.24 +/- 3.37</w:t>
            </w:r>
          </w:p>
        </w:tc>
        <w:tc>
          <w:tcPr>
            <w:tcW w:w="1701" w:type="dxa"/>
            <w:hideMark/>
          </w:tcPr>
          <w:p w14:paraId="086F16F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22.70 +/- 3.98</w:t>
            </w:r>
          </w:p>
        </w:tc>
        <w:tc>
          <w:tcPr>
            <w:tcW w:w="1276" w:type="dxa"/>
            <w:hideMark/>
          </w:tcPr>
          <w:p w14:paraId="28D11D8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-0.125</w:t>
            </w:r>
          </w:p>
        </w:tc>
        <w:tc>
          <w:tcPr>
            <w:tcW w:w="1701" w:type="dxa"/>
            <w:hideMark/>
          </w:tcPr>
          <w:p w14:paraId="7965CF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22.24 +/- 3.37</w:t>
            </w:r>
          </w:p>
        </w:tc>
        <w:tc>
          <w:tcPr>
            <w:tcW w:w="1559" w:type="dxa"/>
            <w:hideMark/>
          </w:tcPr>
          <w:p w14:paraId="51E5BC4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22.14 +/- 7.45</w:t>
            </w:r>
          </w:p>
        </w:tc>
        <w:tc>
          <w:tcPr>
            <w:tcW w:w="1331" w:type="dxa"/>
            <w:hideMark/>
          </w:tcPr>
          <w:p w14:paraId="757547F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0.016</w:t>
            </w:r>
          </w:p>
        </w:tc>
      </w:tr>
      <w:tr w:rsidR="002E50CB" w:rsidRPr="009E74E2" w14:paraId="73D7C86B" w14:textId="77777777" w:rsidTr="000F5B1E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24FEDABB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Barthel Index</w:t>
            </w:r>
          </w:p>
        </w:tc>
        <w:tc>
          <w:tcPr>
            <w:tcW w:w="1890" w:type="dxa"/>
            <w:hideMark/>
          </w:tcPr>
          <w:p w14:paraId="6019F1A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  <w:hideMark/>
          </w:tcPr>
          <w:p w14:paraId="5E57821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289</w:t>
            </w:r>
          </w:p>
        </w:tc>
        <w:tc>
          <w:tcPr>
            <w:tcW w:w="1701" w:type="dxa"/>
            <w:hideMark/>
          </w:tcPr>
          <w:p w14:paraId="5E263C3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43</w:t>
            </w:r>
          </w:p>
        </w:tc>
        <w:tc>
          <w:tcPr>
            <w:tcW w:w="1276" w:type="dxa"/>
          </w:tcPr>
          <w:p w14:paraId="7BE1DD7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22FA920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289.0</w:t>
            </w:r>
          </w:p>
        </w:tc>
        <w:tc>
          <w:tcPr>
            <w:tcW w:w="1559" w:type="dxa"/>
            <w:hideMark/>
          </w:tcPr>
          <w:p w14:paraId="01C1B29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248.8</w:t>
            </w:r>
          </w:p>
        </w:tc>
        <w:tc>
          <w:tcPr>
            <w:tcW w:w="1331" w:type="dxa"/>
          </w:tcPr>
          <w:p w14:paraId="7EED620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79294EC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830A21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CC7118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  <w:hideMark/>
          </w:tcPr>
          <w:p w14:paraId="3BF7C18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96.7 +/- 12.3</w:t>
            </w:r>
          </w:p>
        </w:tc>
        <w:tc>
          <w:tcPr>
            <w:tcW w:w="1701" w:type="dxa"/>
            <w:hideMark/>
          </w:tcPr>
          <w:p w14:paraId="2AC84A4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97.9 +/- 8.7</w:t>
            </w:r>
          </w:p>
        </w:tc>
        <w:tc>
          <w:tcPr>
            <w:tcW w:w="1276" w:type="dxa"/>
            <w:hideMark/>
          </w:tcPr>
          <w:p w14:paraId="60D7929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-0.117</w:t>
            </w:r>
          </w:p>
        </w:tc>
        <w:tc>
          <w:tcPr>
            <w:tcW w:w="1701" w:type="dxa"/>
            <w:hideMark/>
          </w:tcPr>
          <w:p w14:paraId="492069A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96.7 +/- 12.3</w:t>
            </w:r>
          </w:p>
        </w:tc>
        <w:tc>
          <w:tcPr>
            <w:tcW w:w="1559" w:type="dxa"/>
            <w:hideMark/>
          </w:tcPr>
          <w:p w14:paraId="7B82E71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99.5 +/- 10.6</w:t>
            </w:r>
          </w:p>
        </w:tc>
        <w:tc>
          <w:tcPr>
            <w:tcW w:w="1331" w:type="dxa"/>
            <w:hideMark/>
          </w:tcPr>
          <w:p w14:paraId="67E9387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-0.245</w:t>
            </w:r>
          </w:p>
        </w:tc>
      </w:tr>
      <w:tr w:rsidR="002E50CB" w:rsidRPr="009E74E2" w14:paraId="210D423C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40C1198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Clinical classification</w:t>
            </w:r>
          </w:p>
        </w:tc>
        <w:tc>
          <w:tcPr>
            <w:tcW w:w="1890" w:type="dxa"/>
            <w:hideMark/>
          </w:tcPr>
          <w:p w14:paraId="4AFDA1C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Hospitalisation</w:t>
            </w:r>
          </w:p>
        </w:tc>
        <w:tc>
          <w:tcPr>
            <w:tcW w:w="1702" w:type="dxa"/>
            <w:hideMark/>
          </w:tcPr>
          <w:p w14:paraId="7F33C5D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90 (29.9%)</w:t>
            </w:r>
          </w:p>
        </w:tc>
        <w:tc>
          <w:tcPr>
            <w:tcW w:w="1701" w:type="dxa"/>
            <w:hideMark/>
          </w:tcPr>
          <w:p w14:paraId="003A1A6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  <w:hideMark/>
          </w:tcPr>
          <w:p w14:paraId="5012E1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0.471</w:t>
            </w:r>
          </w:p>
        </w:tc>
        <w:tc>
          <w:tcPr>
            <w:tcW w:w="1701" w:type="dxa"/>
            <w:hideMark/>
          </w:tcPr>
          <w:p w14:paraId="7F625C7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90.0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(29.9%)</w:t>
            </w:r>
          </w:p>
        </w:tc>
        <w:tc>
          <w:tcPr>
            <w:tcW w:w="1559" w:type="dxa"/>
            <w:hideMark/>
          </w:tcPr>
          <w:p w14:paraId="7B8255C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30.1 (11.8%)</w:t>
            </w:r>
          </w:p>
        </w:tc>
        <w:tc>
          <w:tcPr>
            <w:tcW w:w="1331" w:type="dxa"/>
            <w:hideMark/>
          </w:tcPr>
          <w:p w14:paraId="5222EDE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0.459</w:t>
            </w:r>
          </w:p>
        </w:tc>
      </w:tr>
      <w:tr w:rsidR="002E50CB" w:rsidRPr="009E74E2" w14:paraId="165AF88B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4B2BBA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27D6F1C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Outpatient</w:t>
            </w:r>
          </w:p>
        </w:tc>
        <w:tc>
          <w:tcPr>
            <w:tcW w:w="1702" w:type="dxa"/>
            <w:hideMark/>
          </w:tcPr>
          <w:p w14:paraId="7C064AE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 (0.7%)</w:t>
            </w:r>
          </w:p>
        </w:tc>
        <w:tc>
          <w:tcPr>
            <w:tcW w:w="1701" w:type="dxa"/>
            <w:hideMark/>
          </w:tcPr>
          <w:p w14:paraId="1873E06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 (2.3%)</w:t>
            </w:r>
          </w:p>
        </w:tc>
        <w:tc>
          <w:tcPr>
            <w:tcW w:w="1276" w:type="dxa"/>
            <w:hideMark/>
          </w:tcPr>
          <w:p w14:paraId="30738AB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-0.134</w:t>
            </w:r>
          </w:p>
        </w:tc>
        <w:tc>
          <w:tcPr>
            <w:tcW w:w="1701" w:type="dxa"/>
            <w:hideMark/>
          </w:tcPr>
          <w:p w14:paraId="5B9E093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2.0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(0.7%)</w:t>
            </w:r>
          </w:p>
        </w:tc>
        <w:tc>
          <w:tcPr>
            <w:tcW w:w="1559" w:type="dxa"/>
            <w:hideMark/>
          </w:tcPr>
          <w:p w14:paraId="58D36DC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4.1 (1.6%)</w:t>
            </w:r>
          </w:p>
        </w:tc>
        <w:tc>
          <w:tcPr>
            <w:tcW w:w="1331" w:type="dxa"/>
            <w:hideMark/>
          </w:tcPr>
          <w:p w14:paraId="4228128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-0.090</w:t>
            </w:r>
          </w:p>
        </w:tc>
      </w:tr>
      <w:tr w:rsidR="002E50CB" w:rsidRPr="009E74E2" w14:paraId="5855E99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AFDB4E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210E10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Inpatient and outpatient</w:t>
            </w:r>
          </w:p>
        </w:tc>
        <w:tc>
          <w:tcPr>
            <w:tcW w:w="1702" w:type="dxa"/>
            <w:hideMark/>
          </w:tcPr>
          <w:p w14:paraId="4C9663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209 (69.4%)</w:t>
            </w:r>
          </w:p>
        </w:tc>
        <w:tc>
          <w:tcPr>
            <w:tcW w:w="1701" w:type="dxa"/>
            <w:hideMark/>
          </w:tcPr>
          <w:p w14:paraId="40824C0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38 (86.4%)</w:t>
            </w:r>
          </w:p>
        </w:tc>
        <w:tc>
          <w:tcPr>
            <w:tcW w:w="1276" w:type="dxa"/>
            <w:hideMark/>
          </w:tcPr>
          <w:p w14:paraId="61ABCFE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-0.417</w:t>
            </w:r>
          </w:p>
        </w:tc>
        <w:tc>
          <w:tcPr>
            <w:tcW w:w="1701" w:type="dxa"/>
            <w:hideMark/>
          </w:tcPr>
          <w:p w14:paraId="1754D5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209.0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(69.4%)</w:t>
            </w:r>
          </w:p>
        </w:tc>
        <w:tc>
          <w:tcPr>
            <w:tcW w:w="1559" w:type="dxa"/>
            <w:hideMark/>
          </w:tcPr>
          <w:p w14:paraId="2C8C62A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221.8 (86.6%)</w:t>
            </w:r>
          </w:p>
        </w:tc>
        <w:tc>
          <w:tcPr>
            <w:tcW w:w="1331" w:type="dxa"/>
            <w:hideMark/>
          </w:tcPr>
          <w:p w14:paraId="20B1996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-0.425</w:t>
            </w:r>
          </w:p>
        </w:tc>
      </w:tr>
      <w:tr w:rsidR="002E50CB" w:rsidRPr="009E74E2" w14:paraId="39A279E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72F021E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Clinical classification (at start of dose)</w:t>
            </w:r>
          </w:p>
        </w:tc>
        <w:tc>
          <w:tcPr>
            <w:tcW w:w="1890" w:type="dxa"/>
          </w:tcPr>
          <w:p w14:paraId="015143AF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Hospitalisation</w:t>
            </w:r>
          </w:p>
        </w:tc>
        <w:tc>
          <w:tcPr>
            <w:tcW w:w="1702" w:type="dxa"/>
          </w:tcPr>
          <w:p w14:paraId="259E3CD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298 (99.0%)</w:t>
            </w:r>
          </w:p>
        </w:tc>
        <w:tc>
          <w:tcPr>
            <w:tcW w:w="1701" w:type="dxa"/>
          </w:tcPr>
          <w:p w14:paraId="429184D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42</w:t>
            </w:r>
            <w:r w:rsidRPr="009E74E2">
              <w:rPr>
                <w:rFonts w:ascii="Times New Roman" w:hAnsi="Times New Roman" w:cs="Times New Roman"/>
                <w:lang w:val="en-GB"/>
              </w:rPr>
              <w:t xml:space="preserve"> (95.5%)</w:t>
            </w:r>
          </w:p>
        </w:tc>
        <w:tc>
          <w:tcPr>
            <w:tcW w:w="1276" w:type="dxa"/>
          </w:tcPr>
          <w:p w14:paraId="63A0EA1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0.217</w:t>
            </w:r>
          </w:p>
        </w:tc>
        <w:tc>
          <w:tcPr>
            <w:tcW w:w="1701" w:type="dxa"/>
          </w:tcPr>
          <w:p w14:paraId="2F40E09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298.0 (99.0%)</w:t>
            </w:r>
          </w:p>
        </w:tc>
        <w:tc>
          <w:tcPr>
            <w:tcW w:w="1559" w:type="dxa"/>
          </w:tcPr>
          <w:p w14:paraId="66F4430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247.4 (96.6%)</w:t>
            </w:r>
          </w:p>
        </w:tc>
        <w:tc>
          <w:tcPr>
            <w:tcW w:w="1331" w:type="dxa"/>
          </w:tcPr>
          <w:p w14:paraId="43BCB61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0.163</w:t>
            </w:r>
          </w:p>
        </w:tc>
      </w:tr>
      <w:tr w:rsidR="002E50CB" w:rsidRPr="009E74E2" w14:paraId="0A0E724C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92C76A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29D1B52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Outpatient</w:t>
            </w:r>
          </w:p>
        </w:tc>
        <w:tc>
          <w:tcPr>
            <w:tcW w:w="1702" w:type="dxa"/>
          </w:tcPr>
          <w:p w14:paraId="6D20292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 (1.0%)</w:t>
            </w:r>
          </w:p>
        </w:tc>
        <w:tc>
          <w:tcPr>
            <w:tcW w:w="1701" w:type="dxa"/>
          </w:tcPr>
          <w:p w14:paraId="05D7CB0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2 </w:t>
            </w:r>
            <w:r w:rsidRPr="009E74E2">
              <w:rPr>
                <w:rFonts w:ascii="Times New Roman" w:hAnsi="Times New Roman" w:cs="Times New Roman"/>
                <w:lang w:val="en-GB"/>
              </w:rPr>
              <w:t>(4.5%)</w:t>
            </w:r>
          </w:p>
        </w:tc>
        <w:tc>
          <w:tcPr>
            <w:tcW w:w="1276" w:type="dxa"/>
          </w:tcPr>
          <w:p w14:paraId="4293DFB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-0.217</w:t>
            </w:r>
          </w:p>
        </w:tc>
        <w:tc>
          <w:tcPr>
            <w:tcW w:w="1701" w:type="dxa"/>
          </w:tcPr>
          <w:p w14:paraId="3DFA876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3.0 (1.0%)</w:t>
            </w:r>
          </w:p>
        </w:tc>
        <w:tc>
          <w:tcPr>
            <w:tcW w:w="1559" w:type="dxa"/>
          </w:tcPr>
          <w:p w14:paraId="4F2A954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8.7 (3.4%)</w:t>
            </w:r>
          </w:p>
        </w:tc>
        <w:tc>
          <w:tcPr>
            <w:tcW w:w="1331" w:type="dxa"/>
          </w:tcPr>
          <w:p w14:paraId="2FAC8F9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-0.163</w:t>
            </w:r>
          </w:p>
        </w:tc>
      </w:tr>
      <w:tr w:rsidR="002E50CB" w:rsidRPr="009E74E2" w14:paraId="5A20922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743958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Medical history</w:t>
            </w:r>
          </w:p>
        </w:tc>
        <w:tc>
          <w:tcPr>
            <w:tcW w:w="1890" w:type="dxa"/>
            <w:hideMark/>
          </w:tcPr>
          <w:p w14:paraId="26CCB75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16A3114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(57.5%)</w:t>
            </w:r>
          </w:p>
        </w:tc>
        <w:tc>
          <w:tcPr>
            <w:tcW w:w="1701" w:type="dxa"/>
            <w:hideMark/>
          </w:tcPr>
          <w:p w14:paraId="08DB78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(63.6%)</w:t>
            </w:r>
          </w:p>
        </w:tc>
        <w:tc>
          <w:tcPr>
            <w:tcW w:w="1276" w:type="dxa"/>
            <w:hideMark/>
          </w:tcPr>
          <w:p w14:paraId="66A637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-0.126</w:t>
            </w:r>
          </w:p>
        </w:tc>
        <w:tc>
          <w:tcPr>
            <w:tcW w:w="1701" w:type="dxa"/>
            <w:hideMark/>
          </w:tcPr>
          <w:p w14:paraId="11A7F7D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173.0 (57.5%)</w:t>
            </w:r>
          </w:p>
        </w:tc>
        <w:tc>
          <w:tcPr>
            <w:tcW w:w="1559" w:type="dxa"/>
            <w:hideMark/>
          </w:tcPr>
          <w:p w14:paraId="73DB6D8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4406F63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0.052</w:t>
            </w:r>
          </w:p>
        </w:tc>
      </w:tr>
      <w:tr w:rsidR="002E50CB" w:rsidRPr="009E74E2" w14:paraId="0644E1D1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E935A1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5F3736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47A005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119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(39.5%)</w:t>
            </w:r>
          </w:p>
        </w:tc>
        <w:tc>
          <w:tcPr>
            <w:tcW w:w="1701" w:type="dxa"/>
            <w:hideMark/>
          </w:tcPr>
          <w:p w14:paraId="60F9FE9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71AA0B0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0.065</w:t>
            </w:r>
          </w:p>
        </w:tc>
        <w:tc>
          <w:tcPr>
            <w:tcW w:w="1701" w:type="dxa"/>
            <w:hideMark/>
          </w:tcPr>
          <w:p w14:paraId="2376E42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119.0 (39.5%)</w:t>
            </w:r>
          </w:p>
        </w:tc>
        <w:tc>
          <w:tcPr>
            <w:tcW w:w="1559" w:type="dxa"/>
            <w:hideMark/>
          </w:tcPr>
          <w:p w14:paraId="231AFAA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5D0E3CF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-0.113</w:t>
            </w:r>
          </w:p>
        </w:tc>
      </w:tr>
      <w:tr w:rsidR="002E50CB" w:rsidRPr="009E74E2" w14:paraId="2497658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B97B07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255ABA0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249E5E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9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(3.0%)</w:t>
            </w:r>
          </w:p>
        </w:tc>
        <w:tc>
          <w:tcPr>
            <w:tcW w:w="1701" w:type="dxa"/>
            <w:hideMark/>
          </w:tcPr>
          <w:p w14:paraId="6AAA9F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 (0.0%)</w:t>
            </w:r>
          </w:p>
        </w:tc>
        <w:tc>
          <w:tcPr>
            <w:tcW w:w="1276" w:type="dxa"/>
            <w:hideMark/>
          </w:tcPr>
          <w:p w14:paraId="2EA8649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0.248</w:t>
            </w:r>
          </w:p>
        </w:tc>
        <w:tc>
          <w:tcPr>
            <w:tcW w:w="1701" w:type="dxa"/>
            <w:hideMark/>
          </w:tcPr>
          <w:p w14:paraId="0D281BB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9.0 (3.0%)</w:t>
            </w:r>
          </w:p>
        </w:tc>
        <w:tc>
          <w:tcPr>
            <w:tcW w:w="1559" w:type="dxa"/>
            <w:hideMark/>
          </w:tcPr>
          <w:p w14:paraId="56BC4F6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113E783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0.248</w:t>
            </w:r>
          </w:p>
        </w:tc>
      </w:tr>
      <w:tr w:rsidR="002E50CB" w:rsidRPr="009E74E2" w14:paraId="61FD1B5C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F1E835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Renal dysfunction</w:t>
            </w:r>
          </w:p>
        </w:tc>
        <w:tc>
          <w:tcPr>
            <w:tcW w:w="1890" w:type="dxa"/>
            <w:hideMark/>
          </w:tcPr>
          <w:p w14:paraId="30A1B39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4674766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176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(58.5%)</w:t>
            </w:r>
          </w:p>
        </w:tc>
        <w:tc>
          <w:tcPr>
            <w:tcW w:w="1701" w:type="dxa"/>
            <w:hideMark/>
          </w:tcPr>
          <w:p w14:paraId="7CEF74F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26 (59.1%)</w:t>
            </w:r>
          </w:p>
        </w:tc>
        <w:tc>
          <w:tcPr>
            <w:tcW w:w="1276" w:type="dxa"/>
            <w:hideMark/>
          </w:tcPr>
          <w:p w14:paraId="0966BA8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-0.013</w:t>
            </w:r>
          </w:p>
        </w:tc>
        <w:tc>
          <w:tcPr>
            <w:tcW w:w="1701" w:type="dxa"/>
            <w:hideMark/>
          </w:tcPr>
          <w:p w14:paraId="450F0A6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176.0 (58.5%)</w:t>
            </w:r>
          </w:p>
        </w:tc>
        <w:tc>
          <w:tcPr>
            <w:tcW w:w="1559" w:type="dxa"/>
            <w:hideMark/>
          </w:tcPr>
          <w:p w14:paraId="6D0E520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137.9 (53.9%)</w:t>
            </w:r>
          </w:p>
        </w:tc>
        <w:tc>
          <w:tcPr>
            <w:tcW w:w="1331" w:type="dxa"/>
            <w:hideMark/>
          </w:tcPr>
          <w:p w14:paraId="596DBD1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</w:tr>
      <w:tr w:rsidR="002E50CB" w:rsidRPr="009E74E2" w14:paraId="1D32908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60F951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ED7E9E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1C3411A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122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(40.5%)</w:t>
            </w:r>
          </w:p>
        </w:tc>
        <w:tc>
          <w:tcPr>
            <w:tcW w:w="1701" w:type="dxa"/>
            <w:hideMark/>
          </w:tcPr>
          <w:p w14:paraId="14957D3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45F0BEF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0.086</w:t>
            </w:r>
          </w:p>
        </w:tc>
        <w:tc>
          <w:tcPr>
            <w:tcW w:w="1701" w:type="dxa"/>
            <w:hideMark/>
          </w:tcPr>
          <w:p w14:paraId="3FDB788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122.0 (40.5%)</w:t>
            </w:r>
          </w:p>
        </w:tc>
        <w:tc>
          <w:tcPr>
            <w:tcW w:w="1559" w:type="dxa"/>
            <w:hideMark/>
          </w:tcPr>
          <w:p w14:paraId="61ABA89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117053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-0.092</w:t>
            </w:r>
          </w:p>
        </w:tc>
      </w:tr>
      <w:tr w:rsidR="002E50CB" w:rsidRPr="009E74E2" w14:paraId="34201AEE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7E0507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37B6D2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2118149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(1.0%)</w:t>
            </w:r>
          </w:p>
        </w:tc>
        <w:tc>
          <w:tcPr>
            <w:tcW w:w="1701" w:type="dxa"/>
            <w:hideMark/>
          </w:tcPr>
          <w:p w14:paraId="33D9C18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  <w:hideMark/>
          </w:tcPr>
          <w:p w14:paraId="43E1995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-0.217</w:t>
            </w:r>
          </w:p>
        </w:tc>
        <w:tc>
          <w:tcPr>
            <w:tcW w:w="1701" w:type="dxa"/>
            <w:hideMark/>
          </w:tcPr>
          <w:p w14:paraId="40C4041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3.0 (1.0%)</w:t>
            </w:r>
          </w:p>
        </w:tc>
        <w:tc>
          <w:tcPr>
            <w:tcW w:w="1559" w:type="dxa"/>
            <w:hideMark/>
          </w:tcPr>
          <w:p w14:paraId="3ADD67E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2.7 (1.0%)</w:t>
            </w:r>
          </w:p>
        </w:tc>
        <w:tc>
          <w:tcPr>
            <w:tcW w:w="1331" w:type="dxa"/>
            <w:hideMark/>
          </w:tcPr>
          <w:p w14:paraId="5AE8E82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-0.005</w:t>
            </w:r>
          </w:p>
        </w:tc>
      </w:tr>
      <w:tr w:rsidR="002E50CB" w:rsidRPr="009E74E2" w14:paraId="5C96213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4EB5FDB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Liver dysfunction</w:t>
            </w:r>
          </w:p>
        </w:tc>
        <w:tc>
          <w:tcPr>
            <w:tcW w:w="1890" w:type="dxa"/>
            <w:hideMark/>
          </w:tcPr>
          <w:p w14:paraId="36D34CD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6337BB8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155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(51.5%)</w:t>
            </w:r>
          </w:p>
        </w:tc>
        <w:tc>
          <w:tcPr>
            <w:tcW w:w="1701" w:type="dxa"/>
            <w:hideMark/>
          </w:tcPr>
          <w:p w14:paraId="6C21372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25 (56.8%)</w:t>
            </w:r>
          </w:p>
        </w:tc>
        <w:tc>
          <w:tcPr>
            <w:tcW w:w="1276" w:type="dxa"/>
            <w:hideMark/>
          </w:tcPr>
          <w:p w14:paraId="514EA81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-0.107</w:t>
            </w:r>
          </w:p>
        </w:tc>
        <w:tc>
          <w:tcPr>
            <w:tcW w:w="1701" w:type="dxa"/>
            <w:hideMark/>
          </w:tcPr>
          <w:p w14:paraId="5193662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155.0 (51.5%)</w:t>
            </w:r>
          </w:p>
        </w:tc>
        <w:tc>
          <w:tcPr>
            <w:tcW w:w="1559" w:type="dxa"/>
            <w:hideMark/>
          </w:tcPr>
          <w:p w14:paraId="1EC3B4C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124.1 (48.5%)</w:t>
            </w:r>
          </w:p>
        </w:tc>
        <w:tc>
          <w:tcPr>
            <w:tcW w:w="1331" w:type="dxa"/>
            <w:hideMark/>
          </w:tcPr>
          <w:p w14:paraId="54FBD7E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0.061</w:t>
            </w:r>
          </w:p>
        </w:tc>
      </w:tr>
      <w:tr w:rsidR="002E50CB" w:rsidRPr="009E74E2" w14:paraId="2A2674D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686121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07058D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510D063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118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(39.2%)</w:t>
            </w:r>
          </w:p>
        </w:tc>
        <w:tc>
          <w:tcPr>
            <w:tcW w:w="1701" w:type="dxa"/>
            <w:hideMark/>
          </w:tcPr>
          <w:p w14:paraId="7BB3A10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15 (34.1%)</w:t>
            </w:r>
          </w:p>
        </w:tc>
        <w:tc>
          <w:tcPr>
            <w:tcW w:w="1276" w:type="dxa"/>
            <w:hideMark/>
          </w:tcPr>
          <w:p w14:paraId="353657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0.106</w:t>
            </w:r>
          </w:p>
        </w:tc>
        <w:tc>
          <w:tcPr>
            <w:tcW w:w="1701" w:type="dxa"/>
            <w:hideMark/>
          </w:tcPr>
          <w:p w14:paraId="00C1D34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118.0 (39.2%)</w:t>
            </w:r>
          </w:p>
        </w:tc>
        <w:tc>
          <w:tcPr>
            <w:tcW w:w="1559" w:type="dxa"/>
            <w:hideMark/>
          </w:tcPr>
          <w:p w14:paraId="26D29A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109.8 (42.9%)</w:t>
            </w:r>
          </w:p>
        </w:tc>
        <w:tc>
          <w:tcPr>
            <w:tcW w:w="1331" w:type="dxa"/>
            <w:hideMark/>
          </w:tcPr>
          <w:p w14:paraId="78853A9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-0.075</w:t>
            </w:r>
          </w:p>
        </w:tc>
      </w:tr>
      <w:tr w:rsidR="002E50CB" w:rsidRPr="009E74E2" w14:paraId="1128898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05DF9A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03F84C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2FD5FC4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28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(9.3%)</w:t>
            </w:r>
          </w:p>
        </w:tc>
        <w:tc>
          <w:tcPr>
            <w:tcW w:w="1701" w:type="dxa"/>
            <w:hideMark/>
          </w:tcPr>
          <w:p w14:paraId="3F3CAAF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 (9.1%)</w:t>
            </w:r>
          </w:p>
        </w:tc>
        <w:tc>
          <w:tcPr>
            <w:tcW w:w="1276" w:type="dxa"/>
            <w:hideMark/>
          </w:tcPr>
          <w:p w14:paraId="1577271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0.007</w:t>
            </w:r>
          </w:p>
        </w:tc>
        <w:tc>
          <w:tcPr>
            <w:tcW w:w="1701" w:type="dxa"/>
            <w:hideMark/>
          </w:tcPr>
          <w:p w14:paraId="172345A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28.0 (9.3%)</w:t>
            </w:r>
          </w:p>
        </w:tc>
        <w:tc>
          <w:tcPr>
            <w:tcW w:w="1559" w:type="dxa"/>
            <w:hideMark/>
          </w:tcPr>
          <w:p w14:paraId="3F34805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22.1 (8.6%)</w:t>
            </w:r>
          </w:p>
        </w:tc>
        <w:tc>
          <w:tcPr>
            <w:tcW w:w="1331" w:type="dxa"/>
            <w:hideMark/>
          </w:tcPr>
          <w:p w14:paraId="5C2BA36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0.023</w:t>
            </w:r>
          </w:p>
        </w:tc>
      </w:tr>
      <w:tr w:rsidR="002E50CB" w:rsidRPr="009E74E2" w14:paraId="54B83A2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B31A59C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Infectious diseases</w:t>
            </w:r>
          </w:p>
        </w:tc>
        <w:tc>
          <w:tcPr>
            <w:tcW w:w="1890" w:type="dxa"/>
            <w:hideMark/>
          </w:tcPr>
          <w:p w14:paraId="1AAB452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3788260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(57.5%)</w:t>
            </w:r>
          </w:p>
        </w:tc>
        <w:tc>
          <w:tcPr>
            <w:tcW w:w="1701" w:type="dxa"/>
            <w:hideMark/>
          </w:tcPr>
          <w:p w14:paraId="7D27E4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(63.6%)</w:t>
            </w:r>
          </w:p>
        </w:tc>
        <w:tc>
          <w:tcPr>
            <w:tcW w:w="1276" w:type="dxa"/>
            <w:hideMark/>
          </w:tcPr>
          <w:p w14:paraId="7E6F928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-0.126</w:t>
            </w:r>
          </w:p>
        </w:tc>
        <w:tc>
          <w:tcPr>
            <w:tcW w:w="1701" w:type="dxa"/>
            <w:hideMark/>
          </w:tcPr>
          <w:p w14:paraId="195441F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173.0 (57.5%)</w:t>
            </w:r>
          </w:p>
        </w:tc>
        <w:tc>
          <w:tcPr>
            <w:tcW w:w="1559" w:type="dxa"/>
            <w:hideMark/>
          </w:tcPr>
          <w:p w14:paraId="5074931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233C20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0.052</w:t>
            </w:r>
          </w:p>
        </w:tc>
      </w:tr>
      <w:tr w:rsidR="002E50CB" w:rsidRPr="009E74E2" w14:paraId="01F98BF8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A9BA79C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079E36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5F1627E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119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(39.5%)</w:t>
            </w:r>
          </w:p>
        </w:tc>
        <w:tc>
          <w:tcPr>
            <w:tcW w:w="1701" w:type="dxa"/>
            <w:hideMark/>
          </w:tcPr>
          <w:p w14:paraId="7004E2C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067D54F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0.065</w:t>
            </w:r>
          </w:p>
        </w:tc>
        <w:tc>
          <w:tcPr>
            <w:tcW w:w="1701" w:type="dxa"/>
            <w:hideMark/>
          </w:tcPr>
          <w:p w14:paraId="1130A1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119.0 (39.5%)</w:t>
            </w:r>
          </w:p>
        </w:tc>
        <w:tc>
          <w:tcPr>
            <w:tcW w:w="1559" w:type="dxa"/>
            <w:hideMark/>
          </w:tcPr>
          <w:p w14:paraId="11B47B0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53E136A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-0.113</w:t>
            </w:r>
          </w:p>
        </w:tc>
      </w:tr>
      <w:tr w:rsidR="002E50CB" w:rsidRPr="009E74E2" w14:paraId="4189A48F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D7B558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F8CEAD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3C1B3AC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9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(3.0%)</w:t>
            </w:r>
          </w:p>
        </w:tc>
        <w:tc>
          <w:tcPr>
            <w:tcW w:w="1701" w:type="dxa"/>
            <w:hideMark/>
          </w:tcPr>
          <w:p w14:paraId="7BAB1FA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 (0.0%)</w:t>
            </w:r>
          </w:p>
        </w:tc>
        <w:tc>
          <w:tcPr>
            <w:tcW w:w="1276" w:type="dxa"/>
            <w:hideMark/>
          </w:tcPr>
          <w:p w14:paraId="6EEB87A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0.248</w:t>
            </w:r>
          </w:p>
        </w:tc>
        <w:tc>
          <w:tcPr>
            <w:tcW w:w="1701" w:type="dxa"/>
            <w:hideMark/>
          </w:tcPr>
          <w:p w14:paraId="5CBF7D3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9.0 (3.0%)</w:t>
            </w:r>
          </w:p>
        </w:tc>
        <w:tc>
          <w:tcPr>
            <w:tcW w:w="1559" w:type="dxa"/>
            <w:hideMark/>
          </w:tcPr>
          <w:p w14:paraId="39336A5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048370C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0.248</w:t>
            </w:r>
          </w:p>
        </w:tc>
      </w:tr>
      <w:tr w:rsidR="002E50CB" w:rsidRPr="009E74E2" w14:paraId="59992255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87AD2D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Neutropenia</w:t>
            </w:r>
          </w:p>
        </w:tc>
        <w:tc>
          <w:tcPr>
            <w:tcW w:w="1890" w:type="dxa"/>
            <w:hideMark/>
          </w:tcPr>
          <w:p w14:paraId="7AF89571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2D8A077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178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(59.1%)</w:t>
            </w:r>
          </w:p>
        </w:tc>
        <w:tc>
          <w:tcPr>
            <w:tcW w:w="1701" w:type="dxa"/>
            <w:hideMark/>
          </w:tcPr>
          <w:p w14:paraId="234E0E9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(63.6%)</w:t>
            </w:r>
          </w:p>
        </w:tc>
        <w:tc>
          <w:tcPr>
            <w:tcW w:w="1276" w:type="dxa"/>
            <w:hideMark/>
          </w:tcPr>
          <w:p w14:paraId="0491A77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-0.093</w:t>
            </w:r>
          </w:p>
        </w:tc>
        <w:tc>
          <w:tcPr>
            <w:tcW w:w="1701" w:type="dxa"/>
            <w:hideMark/>
          </w:tcPr>
          <w:p w14:paraId="62D180E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178.0 (59.1%)</w:t>
            </w:r>
          </w:p>
        </w:tc>
        <w:tc>
          <w:tcPr>
            <w:tcW w:w="1559" w:type="dxa"/>
            <w:hideMark/>
          </w:tcPr>
          <w:p w14:paraId="1A4BED0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6DCFD7D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0.085</w:t>
            </w:r>
          </w:p>
        </w:tc>
      </w:tr>
      <w:tr w:rsidR="002E50CB" w:rsidRPr="009E74E2" w14:paraId="3B9C9B68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2C70A3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8DEE88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6A8C082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123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(40.9%)</w:t>
            </w:r>
          </w:p>
        </w:tc>
        <w:tc>
          <w:tcPr>
            <w:tcW w:w="1701" w:type="dxa"/>
            <w:hideMark/>
          </w:tcPr>
          <w:p w14:paraId="192234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5036E66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6530CB8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1BFD3EB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5D5C5E5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7D7ACBD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202B02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C2CE46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2142C5D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hideMark/>
          </w:tcPr>
          <w:p w14:paraId="19ABCC9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276" w:type="dxa"/>
            <w:hideMark/>
          </w:tcPr>
          <w:p w14:paraId="6ED4019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564DBD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559" w:type="dxa"/>
            <w:hideMark/>
          </w:tcPr>
          <w:p w14:paraId="7F73263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331" w:type="dxa"/>
            <w:hideMark/>
          </w:tcPr>
          <w:p w14:paraId="7F8DC99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13F46948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AEBD7C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FN</w:t>
            </w:r>
          </w:p>
        </w:tc>
        <w:tc>
          <w:tcPr>
            <w:tcW w:w="1890" w:type="dxa"/>
            <w:hideMark/>
          </w:tcPr>
          <w:p w14:paraId="74C25FF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5FE92D4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178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(59.1%)</w:t>
            </w:r>
          </w:p>
        </w:tc>
        <w:tc>
          <w:tcPr>
            <w:tcW w:w="1701" w:type="dxa"/>
            <w:hideMark/>
          </w:tcPr>
          <w:p w14:paraId="0F7AB1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(63.6%)</w:t>
            </w:r>
          </w:p>
        </w:tc>
        <w:tc>
          <w:tcPr>
            <w:tcW w:w="1276" w:type="dxa"/>
            <w:hideMark/>
          </w:tcPr>
          <w:p w14:paraId="70F716A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-0.093</w:t>
            </w:r>
          </w:p>
        </w:tc>
        <w:tc>
          <w:tcPr>
            <w:tcW w:w="1701" w:type="dxa"/>
            <w:hideMark/>
          </w:tcPr>
          <w:p w14:paraId="522D824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178.0 (59.1%)</w:t>
            </w:r>
          </w:p>
        </w:tc>
        <w:tc>
          <w:tcPr>
            <w:tcW w:w="1559" w:type="dxa"/>
            <w:hideMark/>
          </w:tcPr>
          <w:p w14:paraId="36EC984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2D9A4F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0.085</w:t>
            </w:r>
          </w:p>
        </w:tc>
      </w:tr>
      <w:tr w:rsidR="002E50CB" w:rsidRPr="009E74E2" w14:paraId="7EB3B15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277A1A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281943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201F777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123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(40.9%)</w:t>
            </w:r>
          </w:p>
        </w:tc>
        <w:tc>
          <w:tcPr>
            <w:tcW w:w="1701" w:type="dxa"/>
            <w:hideMark/>
          </w:tcPr>
          <w:p w14:paraId="7237E62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6584532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207717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13C787C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68B18E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6E8289EC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EA73A5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075C61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413D39D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  <w:hideMark/>
          </w:tcPr>
          <w:p w14:paraId="64E0027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276" w:type="dxa"/>
            <w:hideMark/>
          </w:tcPr>
          <w:p w14:paraId="00CC22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3246A9C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559" w:type="dxa"/>
            <w:hideMark/>
          </w:tcPr>
          <w:p w14:paraId="5BEC03F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331" w:type="dxa"/>
            <w:hideMark/>
          </w:tcPr>
          <w:p w14:paraId="0860394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551CC8A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20F20BDC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History of surgery for the underlying disease</w:t>
            </w:r>
          </w:p>
        </w:tc>
        <w:tc>
          <w:tcPr>
            <w:tcW w:w="1890" w:type="dxa"/>
            <w:hideMark/>
          </w:tcPr>
          <w:p w14:paraId="00BDCAC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0C18A4D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175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(58.1%)</w:t>
            </w:r>
          </w:p>
        </w:tc>
        <w:tc>
          <w:tcPr>
            <w:tcW w:w="1701" w:type="dxa"/>
            <w:hideMark/>
          </w:tcPr>
          <w:p w14:paraId="287955B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27 (61.4%)</w:t>
            </w:r>
          </w:p>
        </w:tc>
        <w:tc>
          <w:tcPr>
            <w:tcW w:w="1276" w:type="dxa"/>
            <w:hideMark/>
          </w:tcPr>
          <w:p w14:paraId="51DAA2B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-0.066</w:t>
            </w:r>
          </w:p>
        </w:tc>
        <w:tc>
          <w:tcPr>
            <w:tcW w:w="1701" w:type="dxa"/>
            <w:hideMark/>
          </w:tcPr>
          <w:p w14:paraId="4BA0218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175.0 (58.1%)</w:t>
            </w:r>
          </w:p>
        </w:tc>
        <w:tc>
          <w:tcPr>
            <w:tcW w:w="1559" w:type="dxa"/>
            <w:hideMark/>
          </w:tcPr>
          <w:p w14:paraId="5933034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138.1 (53.9%)</w:t>
            </w:r>
          </w:p>
        </w:tc>
        <w:tc>
          <w:tcPr>
            <w:tcW w:w="1331" w:type="dxa"/>
            <w:hideMark/>
          </w:tcPr>
          <w:p w14:paraId="151155F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0.085</w:t>
            </w:r>
          </w:p>
        </w:tc>
      </w:tr>
      <w:tr w:rsidR="002E50CB" w:rsidRPr="009E74E2" w14:paraId="79E15A94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C4A0D7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4FF3C94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567C84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122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(40.5%)</w:t>
            </w:r>
          </w:p>
        </w:tc>
        <w:tc>
          <w:tcPr>
            <w:tcW w:w="1701" w:type="dxa"/>
            <w:hideMark/>
          </w:tcPr>
          <w:p w14:paraId="01F3093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63B4AAF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0.086</w:t>
            </w:r>
          </w:p>
        </w:tc>
        <w:tc>
          <w:tcPr>
            <w:tcW w:w="1701" w:type="dxa"/>
            <w:hideMark/>
          </w:tcPr>
          <w:p w14:paraId="250EA8F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122.0 (40.5%)</w:t>
            </w:r>
          </w:p>
        </w:tc>
        <w:tc>
          <w:tcPr>
            <w:tcW w:w="1559" w:type="dxa"/>
            <w:hideMark/>
          </w:tcPr>
          <w:p w14:paraId="3E75965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4014D2A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-0.092</w:t>
            </w:r>
          </w:p>
        </w:tc>
      </w:tr>
      <w:tr w:rsidR="002E50CB" w:rsidRPr="009E74E2" w14:paraId="395A77D0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55CD5C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582106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49BD1D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4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(1.3%)</w:t>
            </w:r>
          </w:p>
        </w:tc>
        <w:tc>
          <w:tcPr>
            <w:tcW w:w="1701" w:type="dxa"/>
            <w:hideMark/>
          </w:tcPr>
          <w:p w14:paraId="771B29C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 (2.3%)</w:t>
            </w:r>
          </w:p>
        </w:tc>
        <w:tc>
          <w:tcPr>
            <w:tcW w:w="1276" w:type="dxa"/>
            <w:hideMark/>
          </w:tcPr>
          <w:p w14:paraId="681DD62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-0.071</w:t>
            </w:r>
          </w:p>
        </w:tc>
        <w:tc>
          <w:tcPr>
            <w:tcW w:w="1701" w:type="dxa"/>
            <w:hideMark/>
          </w:tcPr>
          <w:p w14:paraId="5BAEB9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4.0 (1.3%)</w:t>
            </w:r>
          </w:p>
        </w:tc>
        <w:tc>
          <w:tcPr>
            <w:tcW w:w="1559" w:type="dxa"/>
            <w:hideMark/>
          </w:tcPr>
          <w:p w14:paraId="5916955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2.5 (1.0%)</w:t>
            </w:r>
          </w:p>
        </w:tc>
        <w:tc>
          <w:tcPr>
            <w:tcW w:w="1331" w:type="dxa"/>
            <w:hideMark/>
          </w:tcPr>
          <w:p w14:paraId="526CF75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0.034</w:t>
            </w:r>
          </w:p>
        </w:tc>
      </w:tr>
      <w:tr w:rsidR="002E50CB" w:rsidRPr="009E74E2" w14:paraId="451E9882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EB335E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History of surgery for non-primary disease</w:t>
            </w:r>
          </w:p>
        </w:tc>
        <w:tc>
          <w:tcPr>
            <w:tcW w:w="1890" w:type="dxa"/>
            <w:hideMark/>
          </w:tcPr>
          <w:p w14:paraId="1C281333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4875400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154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(51.2%)</w:t>
            </w:r>
          </w:p>
        </w:tc>
        <w:tc>
          <w:tcPr>
            <w:tcW w:w="1701" w:type="dxa"/>
            <w:hideMark/>
          </w:tcPr>
          <w:p w14:paraId="5527193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24 (54.5%)</w:t>
            </w:r>
          </w:p>
        </w:tc>
        <w:tc>
          <w:tcPr>
            <w:tcW w:w="1276" w:type="dxa"/>
            <w:hideMark/>
          </w:tcPr>
          <w:p w14:paraId="57FF8C2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-0.068</w:t>
            </w:r>
          </w:p>
        </w:tc>
        <w:tc>
          <w:tcPr>
            <w:tcW w:w="1701" w:type="dxa"/>
            <w:hideMark/>
          </w:tcPr>
          <w:p w14:paraId="01AFA17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154.0 (51.2%)</w:t>
            </w:r>
          </w:p>
        </w:tc>
        <w:tc>
          <w:tcPr>
            <w:tcW w:w="1559" w:type="dxa"/>
            <w:hideMark/>
          </w:tcPr>
          <w:p w14:paraId="49D1ECA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128.5 (50.2%)</w:t>
            </w:r>
          </w:p>
        </w:tc>
        <w:tc>
          <w:tcPr>
            <w:tcW w:w="1331" w:type="dxa"/>
            <w:hideMark/>
          </w:tcPr>
          <w:p w14:paraId="1571ADA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0.020</w:t>
            </w:r>
          </w:p>
        </w:tc>
      </w:tr>
      <w:tr w:rsidR="002E50CB" w:rsidRPr="009E74E2" w14:paraId="0E4363A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1CD94B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6CEC9A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461B0D1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103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(34.2%)</w:t>
            </w:r>
          </w:p>
        </w:tc>
        <w:tc>
          <w:tcPr>
            <w:tcW w:w="1701" w:type="dxa"/>
            <w:hideMark/>
          </w:tcPr>
          <w:p w14:paraId="16D1399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13 (29.5%)</w:t>
            </w:r>
          </w:p>
        </w:tc>
        <w:tc>
          <w:tcPr>
            <w:tcW w:w="1276" w:type="dxa"/>
            <w:hideMark/>
          </w:tcPr>
          <w:p w14:paraId="739C203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0.100</w:t>
            </w:r>
          </w:p>
        </w:tc>
        <w:tc>
          <w:tcPr>
            <w:tcW w:w="1701" w:type="dxa"/>
            <w:hideMark/>
          </w:tcPr>
          <w:p w14:paraId="478CB23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103.0 (34.2%)</w:t>
            </w:r>
          </w:p>
        </w:tc>
        <w:tc>
          <w:tcPr>
            <w:tcW w:w="1559" w:type="dxa"/>
            <w:hideMark/>
          </w:tcPr>
          <w:p w14:paraId="7B9D2EA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100.8 (39.4%)</w:t>
            </w:r>
          </w:p>
        </w:tc>
        <w:tc>
          <w:tcPr>
            <w:tcW w:w="1331" w:type="dxa"/>
            <w:hideMark/>
          </w:tcPr>
          <w:p w14:paraId="5813E4F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-0.107</w:t>
            </w:r>
          </w:p>
        </w:tc>
      </w:tr>
      <w:tr w:rsidR="002E50CB" w:rsidRPr="009E74E2" w14:paraId="68B8746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A52863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AF3943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4D89F09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44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(14.6%)</w:t>
            </w:r>
          </w:p>
        </w:tc>
        <w:tc>
          <w:tcPr>
            <w:tcW w:w="1701" w:type="dxa"/>
            <w:hideMark/>
          </w:tcPr>
          <w:p w14:paraId="3FDF15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 (15.9%)</w:t>
            </w:r>
          </w:p>
        </w:tc>
        <w:tc>
          <w:tcPr>
            <w:tcW w:w="1276" w:type="dxa"/>
            <w:hideMark/>
          </w:tcPr>
          <w:p w14:paraId="6C3AC27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-0.036</w:t>
            </w:r>
          </w:p>
        </w:tc>
        <w:tc>
          <w:tcPr>
            <w:tcW w:w="1701" w:type="dxa"/>
            <w:hideMark/>
          </w:tcPr>
          <w:p w14:paraId="25435E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44.0 (14.6%)</w:t>
            </w:r>
          </w:p>
        </w:tc>
        <w:tc>
          <w:tcPr>
            <w:tcW w:w="1559" w:type="dxa"/>
            <w:hideMark/>
          </w:tcPr>
          <w:p w14:paraId="249B4C6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26.8 (10.5%)</w:t>
            </w:r>
          </w:p>
        </w:tc>
        <w:tc>
          <w:tcPr>
            <w:tcW w:w="1331" w:type="dxa"/>
            <w:hideMark/>
          </w:tcPr>
          <w:p w14:paraId="74CFF35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0.126</w:t>
            </w:r>
          </w:p>
        </w:tc>
      </w:tr>
      <w:tr w:rsidR="002E50CB" w:rsidRPr="009E74E2" w14:paraId="14BE41D9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7576F9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Pre-therapeutic radiotherapy</w:t>
            </w:r>
          </w:p>
        </w:tc>
        <w:tc>
          <w:tcPr>
            <w:tcW w:w="1890" w:type="dxa"/>
            <w:hideMark/>
          </w:tcPr>
          <w:p w14:paraId="406190B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79FA46B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165 (54.8%)</w:t>
            </w:r>
          </w:p>
        </w:tc>
        <w:tc>
          <w:tcPr>
            <w:tcW w:w="1701" w:type="dxa"/>
            <w:hideMark/>
          </w:tcPr>
          <w:p w14:paraId="1177290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24 (54.5%)</w:t>
            </w:r>
          </w:p>
        </w:tc>
        <w:tc>
          <w:tcPr>
            <w:tcW w:w="1276" w:type="dxa"/>
            <w:hideMark/>
          </w:tcPr>
          <w:p w14:paraId="236DCF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0.005</w:t>
            </w:r>
          </w:p>
        </w:tc>
        <w:tc>
          <w:tcPr>
            <w:tcW w:w="1701" w:type="dxa"/>
            <w:hideMark/>
          </w:tcPr>
          <w:p w14:paraId="46CCB8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165.0 (54.8%)</w:t>
            </w:r>
          </w:p>
        </w:tc>
        <w:tc>
          <w:tcPr>
            <w:tcW w:w="1559" w:type="dxa"/>
            <w:hideMark/>
          </w:tcPr>
          <w:p w14:paraId="36CF684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138.7 (54.1%)</w:t>
            </w:r>
          </w:p>
        </w:tc>
        <w:tc>
          <w:tcPr>
            <w:tcW w:w="1331" w:type="dxa"/>
            <w:hideMark/>
          </w:tcPr>
          <w:p w14:paraId="4DDF90A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0.013</w:t>
            </w:r>
          </w:p>
        </w:tc>
      </w:tr>
      <w:tr w:rsidR="002E50CB" w:rsidRPr="009E74E2" w14:paraId="0883FA74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1F0E51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71928E1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1E61A1D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108 (35.9%)</w:t>
            </w:r>
          </w:p>
        </w:tc>
        <w:tc>
          <w:tcPr>
            <w:tcW w:w="1701" w:type="dxa"/>
            <w:hideMark/>
          </w:tcPr>
          <w:p w14:paraId="228A38E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15 (34.1%)</w:t>
            </w:r>
          </w:p>
        </w:tc>
        <w:tc>
          <w:tcPr>
            <w:tcW w:w="1276" w:type="dxa"/>
            <w:hideMark/>
          </w:tcPr>
          <w:p w14:paraId="2BB6C00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0.038</w:t>
            </w:r>
          </w:p>
        </w:tc>
        <w:tc>
          <w:tcPr>
            <w:tcW w:w="1701" w:type="dxa"/>
            <w:hideMark/>
          </w:tcPr>
          <w:p w14:paraId="1CF2986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108.0 (35.9%)</w:t>
            </w:r>
          </w:p>
        </w:tc>
        <w:tc>
          <w:tcPr>
            <w:tcW w:w="1559" w:type="dxa"/>
            <w:hideMark/>
          </w:tcPr>
          <w:p w14:paraId="21CD6D8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109.8 (42.9%)</w:t>
            </w:r>
          </w:p>
        </w:tc>
        <w:tc>
          <w:tcPr>
            <w:tcW w:w="1331" w:type="dxa"/>
            <w:hideMark/>
          </w:tcPr>
          <w:p w14:paraId="60F094A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-0.144</w:t>
            </w:r>
          </w:p>
        </w:tc>
      </w:tr>
      <w:tr w:rsidR="002E50CB" w:rsidRPr="009E74E2" w14:paraId="0EF8DD52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A2BEC90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21F218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4F565AB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(9.3%)</w:t>
            </w:r>
          </w:p>
        </w:tc>
        <w:tc>
          <w:tcPr>
            <w:tcW w:w="1701" w:type="dxa"/>
            <w:hideMark/>
          </w:tcPr>
          <w:p w14:paraId="3EE2DF1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  <w:hideMark/>
          </w:tcPr>
          <w:p w14:paraId="20947F0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-0.068</w:t>
            </w:r>
          </w:p>
        </w:tc>
        <w:tc>
          <w:tcPr>
            <w:tcW w:w="1701" w:type="dxa"/>
            <w:hideMark/>
          </w:tcPr>
          <w:p w14:paraId="7BDAAA1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28.0 (9.3%)</w:t>
            </w:r>
          </w:p>
        </w:tc>
        <w:tc>
          <w:tcPr>
            <w:tcW w:w="1559" w:type="dxa"/>
            <w:hideMark/>
          </w:tcPr>
          <w:p w14:paraId="0EBC90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7.6 (3.0%)</w:t>
            </w:r>
          </w:p>
        </w:tc>
        <w:tc>
          <w:tcPr>
            <w:tcW w:w="1331" w:type="dxa"/>
            <w:hideMark/>
          </w:tcPr>
          <w:p w14:paraId="730E845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0.267</w:t>
            </w:r>
          </w:p>
        </w:tc>
      </w:tr>
      <w:tr w:rsidR="002E50CB" w:rsidRPr="009E74E2" w14:paraId="04AECEE7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7C4F5E3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Combined radiotherapy</w:t>
            </w:r>
          </w:p>
        </w:tc>
        <w:tc>
          <w:tcPr>
            <w:tcW w:w="1890" w:type="dxa"/>
            <w:hideMark/>
          </w:tcPr>
          <w:p w14:paraId="0BDF46FF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Nothing</w:t>
            </w:r>
          </w:p>
        </w:tc>
        <w:tc>
          <w:tcPr>
            <w:tcW w:w="1702" w:type="dxa"/>
            <w:hideMark/>
          </w:tcPr>
          <w:p w14:paraId="0FB3496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285 (94.7%)</w:t>
            </w:r>
          </w:p>
        </w:tc>
        <w:tc>
          <w:tcPr>
            <w:tcW w:w="1701" w:type="dxa"/>
            <w:hideMark/>
          </w:tcPr>
          <w:p w14:paraId="6C14BB8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38 (86.4%)</w:t>
            </w:r>
          </w:p>
        </w:tc>
        <w:tc>
          <w:tcPr>
            <w:tcW w:w="1276" w:type="dxa"/>
            <w:hideMark/>
          </w:tcPr>
          <w:p w14:paraId="726C121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0.287</w:t>
            </w:r>
          </w:p>
        </w:tc>
        <w:tc>
          <w:tcPr>
            <w:tcW w:w="1701" w:type="dxa"/>
            <w:hideMark/>
          </w:tcPr>
          <w:p w14:paraId="36FE348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285.0 (94.7%)</w:t>
            </w:r>
          </w:p>
        </w:tc>
        <w:tc>
          <w:tcPr>
            <w:tcW w:w="1559" w:type="dxa"/>
            <w:hideMark/>
          </w:tcPr>
          <w:p w14:paraId="5130E4F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202.2 (79.0%)</w:t>
            </w:r>
          </w:p>
        </w:tc>
        <w:tc>
          <w:tcPr>
            <w:tcW w:w="1331" w:type="dxa"/>
            <w:hideMark/>
          </w:tcPr>
          <w:p w14:paraId="5BCDE3F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0.478</w:t>
            </w:r>
          </w:p>
        </w:tc>
      </w:tr>
      <w:tr w:rsidR="002E50CB" w:rsidRPr="009E74E2" w14:paraId="232C0AF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1441D6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D29D09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783308B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(5.3%)</w:t>
            </w:r>
          </w:p>
        </w:tc>
        <w:tc>
          <w:tcPr>
            <w:tcW w:w="1701" w:type="dxa"/>
            <w:hideMark/>
          </w:tcPr>
          <w:p w14:paraId="58E23D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  <w:hideMark/>
          </w:tcPr>
          <w:p w14:paraId="7A6237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-0.287</w:t>
            </w:r>
          </w:p>
        </w:tc>
        <w:tc>
          <w:tcPr>
            <w:tcW w:w="1701" w:type="dxa"/>
            <w:hideMark/>
          </w:tcPr>
          <w:p w14:paraId="24EAB6D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16.0 (5.3%)</w:t>
            </w:r>
          </w:p>
        </w:tc>
        <w:tc>
          <w:tcPr>
            <w:tcW w:w="1559" w:type="dxa"/>
            <w:hideMark/>
          </w:tcPr>
          <w:p w14:paraId="5B7486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53.9 (21.0%)</w:t>
            </w:r>
          </w:p>
        </w:tc>
        <w:tc>
          <w:tcPr>
            <w:tcW w:w="1331" w:type="dxa"/>
            <w:hideMark/>
          </w:tcPr>
          <w:p w14:paraId="205CCCD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-0.478</w:t>
            </w:r>
          </w:p>
        </w:tc>
      </w:tr>
      <w:tr w:rsidR="002E50CB" w:rsidRPr="009E74E2" w14:paraId="10DA756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BAE311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Pre-treatment (G-CSF preparation)</w:t>
            </w:r>
          </w:p>
        </w:tc>
        <w:tc>
          <w:tcPr>
            <w:tcW w:w="1890" w:type="dxa"/>
            <w:hideMark/>
          </w:tcPr>
          <w:p w14:paraId="149D835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79C4678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 (59.1%)</w:t>
            </w:r>
          </w:p>
        </w:tc>
        <w:tc>
          <w:tcPr>
            <w:tcW w:w="1701" w:type="dxa"/>
            <w:hideMark/>
          </w:tcPr>
          <w:p w14:paraId="7EC5D9A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27 (61.4%)</w:t>
            </w:r>
          </w:p>
        </w:tc>
        <w:tc>
          <w:tcPr>
            <w:tcW w:w="1276" w:type="dxa"/>
            <w:hideMark/>
          </w:tcPr>
          <w:p w14:paraId="073C9E1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-0.046</w:t>
            </w:r>
          </w:p>
        </w:tc>
        <w:tc>
          <w:tcPr>
            <w:tcW w:w="1701" w:type="dxa"/>
            <w:hideMark/>
          </w:tcPr>
          <w:p w14:paraId="3B897C8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178.0 (59.1%)</w:t>
            </w:r>
          </w:p>
        </w:tc>
        <w:tc>
          <w:tcPr>
            <w:tcW w:w="1559" w:type="dxa"/>
            <w:hideMark/>
          </w:tcPr>
          <w:p w14:paraId="247BD66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3DDE366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0.085</w:t>
            </w:r>
          </w:p>
        </w:tc>
      </w:tr>
      <w:tr w:rsidR="002E50CB" w:rsidRPr="009E74E2" w14:paraId="4B944E8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7D68B5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CAB844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0AFEA08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 (40.9%)</w:t>
            </w:r>
          </w:p>
        </w:tc>
        <w:tc>
          <w:tcPr>
            <w:tcW w:w="1701" w:type="dxa"/>
            <w:hideMark/>
          </w:tcPr>
          <w:p w14:paraId="656194A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6B902E7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15548C9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67A2373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552D72A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393707D3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39667EB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C1D5D0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5D872B1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 (0.0%)</w:t>
            </w:r>
          </w:p>
        </w:tc>
        <w:tc>
          <w:tcPr>
            <w:tcW w:w="1701" w:type="dxa"/>
            <w:hideMark/>
          </w:tcPr>
          <w:p w14:paraId="258CDEC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 (2.3%)</w:t>
            </w:r>
          </w:p>
        </w:tc>
        <w:tc>
          <w:tcPr>
            <w:tcW w:w="1276" w:type="dxa"/>
            <w:hideMark/>
          </w:tcPr>
          <w:p w14:paraId="284A84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-0.216</w:t>
            </w:r>
          </w:p>
        </w:tc>
        <w:tc>
          <w:tcPr>
            <w:tcW w:w="1701" w:type="dxa"/>
            <w:hideMark/>
          </w:tcPr>
          <w:p w14:paraId="4DC2774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559" w:type="dxa"/>
            <w:hideMark/>
          </w:tcPr>
          <w:p w14:paraId="3866E1E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5DF5C94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0.000</w:t>
            </w:r>
          </w:p>
        </w:tc>
      </w:tr>
      <w:tr w:rsidR="002E50CB" w:rsidRPr="009E74E2" w14:paraId="0492025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F34067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Pre-treatment (antimicrobial)</w:t>
            </w:r>
          </w:p>
        </w:tc>
        <w:tc>
          <w:tcPr>
            <w:tcW w:w="1890" w:type="dxa"/>
            <w:hideMark/>
          </w:tcPr>
          <w:p w14:paraId="59E9C54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7841DC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174 (57.8%)</w:t>
            </w:r>
          </w:p>
        </w:tc>
        <w:tc>
          <w:tcPr>
            <w:tcW w:w="1701" w:type="dxa"/>
            <w:hideMark/>
          </w:tcPr>
          <w:p w14:paraId="11B2452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25 (56.8%)</w:t>
            </w:r>
          </w:p>
        </w:tc>
        <w:tc>
          <w:tcPr>
            <w:tcW w:w="1276" w:type="dxa"/>
            <w:hideMark/>
          </w:tcPr>
          <w:p w14:paraId="7F14815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0.020</w:t>
            </w:r>
          </w:p>
        </w:tc>
        <w:tc>
          <w:tcPr>
            <w:tcW w:w="1701" w:type="dxa"/>
            <w:hideMark/>
          </w:tcPr>
          <w:p w14:paraId="50B22CE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174.0 (57.8%)</w:t>
            </w:r>
          </w:p>
        </w:tc>
        <w:tc>
          <w:tcPr>
            <w:tcW w:w="1559" w:type="dxa"/>
            <w:hideMark/>
          </w:tcPr>
          <w:p w14:paraId="5E71C5E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4DC11D6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0.058</w:t>
            </w:r>
          </w:p>
        </w:tc>
      </w:tr>
      <w:tr w:rsidR="002E50CB" w:rsidRPr="009E74E2" w14:paraId="474EE685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0716C9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4A60EA8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0311092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117 (38.9%)</w:t>
            </w:r>
          </w:p>
        </w:tc>
        <w:tc>
          <w:tcPr>
            <w:tcW w:w="1701" w:type="dxa"/>
            <w:hideMark/>
          </w:tcPr>
          <w:p w14:paraId="3F987F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585A47E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0.052</w:t>
            </w:r>
          </w:p>
        </w:tc>
        <w:tc>
          <w:tcPr>
            <w:tcW w:w="1701" w:type="dxa"/>
            <w:hideMark/>
          </w:tcPr>
          <w:p w14:paraId="1A867B1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117.0 (38.9%)</w:t>
            </w:r>
          </w:p>
        </w:tc>
        <w:tc>
          <w:tcPr>
            <w:tcW w:w="1559" w:type="dxa"/>
            <w:hideMark/>
          </w:tcPr>
          <w:p w14:paraId="342BC31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0DE9397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-0.126</w:t>
            </w:r>
          </w:p>
        </w:tc>
      </w:tr>
      <w:tr w:rsidR="002E50CB" w:rsidRPr="009E74E2" w14:paraId="44E37928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8EE570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2A8E8CA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39B6B0F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 (3.3%)</w:t>
            </w:r>
          </w:p>
        </w:tc>
        <w:tc>
          <w:tcPr>
            <w:tcW w:w="1701" w:type="dxa"/>
            <w:hideMark/>
          </w:tcPr>
          <w:p w14:paraId="30AFECD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 (6.8%)</w:t>
            </w:r>
          </w:p>
        </w:tc>
        <w:tc>
          <w:tcPr>
            <w:tcW w:w="1276" w:type="dxa"/>
            <w:hideMark/>
          </w:tcPr>
          <w:p w14:paraId="681CD5C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-0.160</w:t>
            </w:r>
          </w:p>
        </w:tc>
        <w:tc>
          <w:tcPr>
            <w:tcW w:w="1701" w:type="dxa"/>
            <w:hideMark/>
          </w:tcPr>
          <w:p w14:paraId="35423AE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10.0 (3.3%)</w:t>
            </w:r>
          </w:p>
        </w:tc>
        <w:tc>
          <w:tcPr>
            <w:tcW w:w="1559" w:type="dxa"/>
            <w:hideMark/>
          </w:tcPr>
          <w:p w14:paraId="48DAF40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12CFB1C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0.262</w:t>
            </w:r>
          </w:p>
        </w:tc>
      </w:tr>
      <w:tr w:rsidR="002E50CB" w:rsidRPr="009E74E2" w14:paraId="7D223809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5ABBBE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Previous treatment (anticancer drugs other than lung cancer)</w:t>
            </w:r>
          </w:p>
        </w:tc>
        <w:tc>
          <w:tcPr>
            <w:tcW w:w="1890" w:type="dxa"/>
            <w:hideMark/>
          </w:tcPr>
          <w:p w14:paraId="0854C55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37228EF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177 (58.8%)</w:t>
            </w:r>
          </w:p>
        </w:tc>
        <w:tc>
          <w:tcPr>
            <w:tcW w:w="1701" w:type="dxa"/>
            <w:hideMark/>
          </w:tcPr>
          <w:p w14:paraId="43D2773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27 (61.4%)</w:t>
            </w:r>
          </w:p>
        </w:tc>
        <w:tc>
          <w:tcPr>
            <w:tcW w:w="1276" w:type="dxa"/>
            <w:hideMark/>
          </w:tcPr>
          <w:p w14:paraId="7C342D4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-0.052</w:t>
            </w:r>
          </w:p>
        </w:tc>
        <w:tc>
          <w:tcPr>
            <w:tcW w:w="1701" w:type="dxa"/>
            <w:hideMark/>
          </w:tcPr>
          <w:p w14:paraId="78B9F4C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177.0 (58.8%)</w:t>
            </w:r>
          </w:p>
        </w:tc>
        <w:tc>
          <w:tcPr>
            <w:tcW w:w="1559" w:type="dxa"/>
            <w:hideMark/>
          </w:tcPr>
          <w:p w14:paraId="10EF629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4AA6D41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0.079</w:t>
            </w:r>
          </w:p>
        </w:tc>
      </w:tr>
      <w:tr w:rsidR="002E50CB" w:rsidRPr="009E74E2" w14:paraId="77B5AE3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4CCA363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9A4D90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242656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 (40.9%)</w:t>
            </w:r>
          </w:p>
        </w:tc>
        <w:tc>
          <w:tcPr>
            <w:tcW w:w="1701" w:type="dxa"/>
            <w:hideMark/>
          </w:tcPr>
          <w:p w14:paraId="6DC9BEB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6FA7085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75F6D2F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1908D30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0293B5E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0CEB7F82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FE94B4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3F99E5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1A3D18C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 (0.3%)</w:t>
            </w:r>
          </w:p>
        </w:tc>
        <w:tc>
          <w:tcPr>
            <w:tcW w:w="1701" w:type="dxa"/>
            <w:hideMark/>
          </w:tcPr>
          <w:p w14:paraId="34EC263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 (2.3%)</w:t>
            </w:r>
          </w:p>
        </w:tc>
        <w:tc>
          <w:tcPr>
            <w:tcW w:w="1276" w:type="dxa"/>
            <w:hideMark/>
          </w:tcPr>
          <w:p w14:paraId="6283E8D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-0.172</w:t>
            </w:r>
          </w:p>
        </w:tc>
        <w:tc>
          <w:tcPr>
            <w:tcW w:w="1701" w:type="dxa"/>
            <w:hideMark/>
          </w:tcPr>
          <w:p w14:paraId="79889B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1.0 (0.3%)</w:t>
            </w:r>
          </w:p>
        </w:tc>
        <w:tc>
          <w:tcPr>
            <w:tcW w:w="1559" w:type="dxa"/>
            <w:hideMark/>
          </w:tcPr>
          <w:p w14:paraId="08D0F8C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53E4D5D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0.082</w:t>
            </w:r>
          </w:p>
        </w:tc>
      </w:tr>
      <w:tr w:rsidR="002E50CB" w:rsidRPr="009E74E2" w14:paraId="19905337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418743C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Prior treatment (EGFR inhibitor)</w:t>
            </w:r>
          </w:p>
        </w:tc>
        <w:tc>
          <w:tcPr>
            <w:tcW w:w="1890" w:type="dxa"/>
            <w:hideMark/>
          </w:tcPr>
          <w:p w14:paraId="7D3F901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0A88A78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118 (39.2%)</w:t>
            </w:r>
          </w:p>
        </w:tc>
        <w:tc>
          <w:tcPr>
            <w:tcW w:w="1701" w:type="dxa"/>
            <w:hideMark/>
          </w:tcPr>
          <w:p w14:paraId="37902E7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19 (43.2%)</w:t>
            </w:r>
          </w:p>
        </w:tc>
        <w:tc>
          <w:tcPr>
            <w:tcW w:w="1276" w:type="dxa"/>
            <w:hideMark/>
          </w:tcPr>
          <w:p w14:paraId="3153D3E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-0.081</w:t>
            </w:r>
          </w:p>
        </w:tc>
        <w:tc>
          <w:tcPr>
            <w:tcW w:w="1701" w:type="dxa"/>
            <w:hideMark/>
          </w:tcPr>
          <w:p w14:paraId="77F495E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118.0 (39.2%)</w:t>
            </w:r>
          </w:p>
        </w:tc>
        <w:tc>
          <w:tcPr>
            <w:tcW w:w="1559" w:type="dxa"/>
            <w:hideMark/>
          </w:tcPr>
          <w:p w14:paraId="7D28F6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85.5 (33.4%)</w:t>
            </w:r>
          </w:p>
        </w:tc>
        <w:tc>
          <w:tcPr>
            <w:tcW w:w="1331" w:type="dxa"/>
            <w:hideMark/>
          </w:tcPr>
          <w:p w14:paraId="277DA0D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0.121</w:t>
            </w:r>
          </w:p>
        </w:tc>
      </w:tr>
      <w:tr w:rsidR="002E50CB" w:rsidRPr="009E74E2" w14:paraId="754B0AEB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0D5292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C99155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37D45F5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121 (40.2%)</w:t>
            </w:r>
          </w:p>
        </w:tc>
        <w:tc>
          <w:tcPr>
            <w:tcW w:w="1701" w:type="dxa"/>
            <w:hideMark/>
          </w:tcPr>
          <w:p w14:paraId="695AFB1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15 (34.1%)</w:t>
            </w:r>
          </w:p>
        </w:tc>
        <w:tc>
          <w:tcPr>
            <w:tcW w:w="1276" w:type="dxa"/>
            <w:hideMark/>
          </w:tcPr>
          <w:p w14:paraId="625FF48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0.127</w:t>
            </w:r>
          </w:p>
        </w:tc>
        <w:tc>
          <w:tcPr>
            <w:tcW w:w="1701" w:type="dxa"/>
            <w:hideMark/>
          </w:tcPr>
          <w:p w14:paraId="1633CD7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121.0 (40.2%)</w:t>
            </w:r>
          </w:p>
        </w:tc>
        <w:tc>
          <w:tcPr>
            <w:tcW w:w="1559" w:type="dxa"/>
            <w:hideMark/>
          </w:tcPr>
          <w:p w14:paraId="5C5DDE1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113.1 (44.2%)</w:t>
            </w:r>
          </w:p>
        </w:tc>
        <w:tc>
          <w:tcPr>
            <w:tcW w:w="1331" w:type="dxa"/>
            <w:hideMark/>
          </w:tcPr>
          <w:p w14:paraId="181EEBD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-0.080</w:t>
            </w:r>
          </w:p>
        </w:tc>
      </w:tr>
      <w:tr w:rsidR="002E50CB" w:rsidRPr="009E74E2" w14:paraId="3CE33CB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AEEDBD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873EA4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31EF30E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62 (20.6%)</w:t>
            </w:r>
          </w:p>
        </w:tc>
        <w:tc>
          <w:tcPr>
            <w:tcW w:w="1701" w:type="dxa"/>
            <w:hideMark/>
          </w:tcPr>
          <w:p w14:paraId="4033237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10 (22.7%)</w:t>
            </w:r>
          </w:p>
        </w:tc>
        <w:tc>
          <w:tcPr>
            <w:tcW w:w="1276" w:type="dxa"/>
            <w:hideMark/>
          </w:tcPr>
          <w:p w14:paraId="04E3A1F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-0.052</w:t>
            </w:r>
          </w:p>
        </w:tc>
        <w:tc>
          <w:tcPr>
            <w:tcW w:w="1701" w:type="dxa"/>
            <w:hideMark/>
          </w:tcPr>
          <w:p w14:paraId="2BCA04A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62.0 (20.6%)</w:t>
            </w:r>
          </w:p>
        </w:tc>
        <w:tc>
          <w:tcPr>
            <w:tcW w:w="1559" w:type="dxa"/>
            <w:hideMark/>
          </w:tcPr>
          <w:p w14:paraId="00217F2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57.5 (22.5%)</w:t>
            </w:r>
          </w:p>
        </w:tc>
        <w:tc>
          <w:tcPr>
            <w:tcW w:w="1331" w:type="dxa"/>
            <w:hideMark/>
          </w:tcPr>
          <w:p w14:paraId="2017675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-0.045</w:t>
            </w:r>
          </w:p>
        </w:tc>
      </w:tr>
      <w:tr w:rsidR="002E50CB" w:rsidRPr="009E74E2" w14:paraId="24D1E6DA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749DC3E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Prior treatment (ALK inhibitor)</w:t>
            </w:r>
          </w:p>
        </w:tc>
        <w:tc>
          <w:tcPr>
            <w:tcW w:w="1890" w:type="dxa"/>
            <w:hideMark/>
          </w:tcPr>
          <w:p w14:paraId="637132F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08BCCA2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173 (57.5%)</w:t>
            </w:r>
          </w:p>
        </w:tc>
        <w:tc>
          <w:tcPr>
            <w:tcW w:w="1701" w:type="dxa"/>
            <w:hideMark/>
          </w:tcPr>
          <w:p w14:paraId="4DA327C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28 (63.6%)</w:t>
            </w:r>
          </w:p>
        </w:tc>
        <w:tc>
          <w:tcPr>
            <w:tcW w:w="1276" w:type="dxa"/>
            <w:hideMark/>
          </w:tcPr>
          <w:p w14:paraId="07391A2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-0.126</w:t>
            </w:r>
          </w:p>
        </w:tc>
        <w:tc>
          <w:tcPr>
            <w:tcW w:w="1701" w:type="dxa"/>
            <w:hideMark/>
          </w:tcPr>
          <w:p w14:paraId="34AD8B2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173.0 (57.5%)</w:t>
            </w:r>
          </w:p>
        </w:tc>
        <w:tc>
          <w:tcPr>
            <w:tcW w:w="1559" w:type="dxa"/>
            <w:hideMark/>
          </w:tcPr>
          <w:p w14:paraId="00C1605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1598DFE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0.052</w:t>
            </w:r>
          </w:p>
        </w:tc>
      </w:tr>
      <w:tr w:rsidR="002E50CB" w:rsidRPr="009E74E2" w14:paraId="2CF783B1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39200F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33AE12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74DD3F5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 (40.9%)</w:t>
            </w:r>
          </w:p>
        </w:tc>
        <w:tc>
          <w:tcPr>
            <w:tcW w:w="1701" w:type="dxa"/>
            <w:hideMark/>
          </w:tcPr>
          <w:p w14:paraId="66D3F9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6D234C8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7E3C623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6D918D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03FA1B5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2FA7BDC3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E83E1C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479B69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1C5F49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 (1.7%)</w:t>
            </w:r>
          </w:p>
        </w:tc>
        <w:tc>
          <w:tcPr>
            <w:tcW w:w="1701" w:type="dxa"/>
            <w:hideMark/>
          </w:tcPr>
          <w:p w14:paraId="0E8BE58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 (0.0%)</w:t>
            </w:r>
          </w:p>
        </w:tc>
        <w:tc>
          <w:tcPr>
            <w:tcW w:w="1276" w:type="dxa"/>
            <w:hideMark/>
          </w:tcPr>
          <w:p w14:paraId="27F0CAE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0.184</w:t>
            </w:r>
          </w:p>
        </w:tc>
        <w:tc>
          <w:tcPr>
            <w:tcW w:w="1701" w:type="dxa"/>
            <w:hideMark/>
          </w:tcPr>
          <w:p w14:paraId="5BA5B4F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5.0 (1.7%)</w:t>
            </w:r>
          </w:p>
        </w:tc>
        <w:tc>
          <w:tcPr>
            <w:tcW w:w="1559" w:type="dxa"/>
            <w:hideMark/>
          </w:tcPr>
          <w:p w14:paraId="7F1D7EB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29940C4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0.184</w:t>
            </w:r>
          </w:p>
        </w:tc>
      </w:tr>
      <w:tr w:rsidR="002E50CB" w:rsidRPr="009E74E2" w14:paraId="265CBEE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1279DA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Pre-treatment (immune checkpoint inhibitor)</w:t>
            </w:r>
          </w:p>
        </w:tc>
        <w:tc>
          <w:tcPr>
            <w:tcW w:w="1890" w:type="dxa"/>
            <w:hideMark/>
          </w:tcPr>
          <w:p w14:paraId="77D727B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(90+ days)</w:t>
            </w:r>
          </w:p>
        </w:tc>
        <w:tc>
          <w:tcPr>
            <w:tcW w:w="1702" w:type="dxa"/>
            <w:hideMark/>
          </w:tcPr>
          <w:p w14:paraId="141C805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 (59.1%)</w:t>
            </w:r>
          </w:p>
        </w:tc>
        <w:tc>
          <w:tcPr>
            <w:tcW w:w="1701" w:type="dxa"/>
            <w:hideMark/>
          </w:tcPr>
          <w:p w14:paraId="247434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24 (54.5%)</w:t>
            </w:r>
          </w:p>
        </w:tc>
        <w:tc>
          <w:tcPr>
            <w:tcW w:w="1276" w:type="dxa"/>
            <w:hideMark/>
          </w:tcPr>
          <w:p w14:paraId="19162EC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030DAF9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178.0 (59.1%)</w:t>
            </w:r>
          </w:p>
        </w:tc>
        <w:tc>
          <w:tcPr>
            <w:tcW w:w="1559" w:type="dxa"/>
            <w:hideMark/>
          </w:tcPr>
          <w:p w14:paraId="3F16BE4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140.6 (54.9%)</w:t>
            </w:r>
          </w:p>
        </w:tc>
        <w:tc>
          <w:tcPr>
            <w:tcW w:w="1331" w:type="dxa"/>
            <w:hideMark/>
          </w:tcPr>
          <w:p w14:paraId="668F66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0.085</w:t>
            </w:r>
          </w:p>
        </w:tc>
      </w:tr>
      <w:tr w:rsidR="002E50CB" w:rsidRPr="009E74E2" w14:paraId="4AB018F3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F15764B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0568002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None (less than 90 days)</w:t>
            </w:r>
          </w:p>
        </w:tc>
        <w:tc>
          <w:tcPr>
            <w:tcW w:w="1702" w:type="dxa"/>
            <w:hideMark/>
          </w:tcPr>
          <w:p w14:paraId="01DB8B8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 (40.9%)</w:t>
            </w:r>
          </w:p>
        </w:tc>
        <w:tc>
          <w:tcPr>
            <w:tcW w:w="1701" w:type="dxa"/>
            <w:hideMark/>
          </w:tcPr>
          <w:p w14:paraId="5E8470F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16 (36.4%)</w:t>
            </w:r>
          </w:p>
        </w:tc>
        <w:tc>
          <w:tcPr>
            <w:tcW w:w="1276" w:type="dxa"/>
            <w:hideMark/>
          </w:tcPr>
          <w:p w14:paraId="19EE930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0.093</w:t>
            </w:r>
          </w:p>
        </w:tc>
        <w:tc>
          <w:tcPr>
            <w:tcW w:w="1701" w:type="dxa"/>
            <w:hideMark/>
          </w:tcPr>
          <w:p w14:paraId="708BD94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123.0 (40.9%)</w:t>
            </w:r>
          </w:p>
        </w:tc>
        <w:tc>
          <w:tcPr>
            <w:tcW w:w="1559" w:type="dxa"/>
            <w:hideMark/>
          </w:tcPr>
          <w:p w14:paraId="401B28D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115.5 (45.1%)</w:t>
            </w:r>
          </w:p>
        </w:tc>
        <w:tc>
          <w:tcPr>
            <w:tcW w:w="1331" w:type="dxa"/>
            <w:hideMark/>
          </w:tcPr>
          <w:p w14:paraId="6CF9EAC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-0.085</w:t>
            </w:r>
          </w:p>
        </w:tc>
      </w:tr>
      <w:tr w:rsidR="002E50CB" w:rsidRPr="009E74E2" w14:paraId="524A44B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0BA018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AD8D34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  <w:hideMark/>
          </w:tcPr>
          <w:p w14:paraId="4B2D6E8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 (0.0%)</w:t>
            </w:r>
          </w:p>
        </w:tc>
        <w:tc>
          <w:tcPr>
            <w:tcW w:w="1701" w:type="dxa"/>
            <w:hideMark/>
          </w:tcPr>
          <w:p w14:paraId="28F726C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 (9.1%)</w:t>
            </w:r>
          </w:p>
        </w:tc>
        <w:tc>
          <w:tcPr>
            <w:tcW w:w="1276" w:type="dxa"/>
            <w:hideMark/>
          </w:tcPr>
          <w:p w14:paraId="2C97C7C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-0.447</w:t>
            </w:r>
          </w:p>
        </w:tc>
        <w:tc>
          <w:tcPr>
            <w:tcW w:w="1701" w:type="dxa"/>
            <w:hideMark/>
          </w:tcPr>
          <w:p w14:paraId="55D7360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559" w:type="dxa"/>
            <w:hideMark/>
          </w:tcPr>
          <w:p w14:paraId="3C41124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0.0 (0.0%)</w:t>
            </w:r>
          </w:p>
        </w:tc>
        <w:tc>
          <w:tcPr>
            <w:tcW w:w="1331" w:type="dxa"/>
            <w:hideMark/>
          </w:tcPr>
          <w:p w14:paraId="2767C0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0.000</w:t>
            </w:r>
          </w:p>
        </w:tc>
      </w:tr>
      <w:tr w:rsidR="002E50CB" w:rsidRPr="009E74E2" w14:paraId="129F44B9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63BC18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Total duration (days)</w:t>
            </w:r>
          </w:p>
        </w:tc>
        <w:tc>
          <w:tcPr>
            <w:tcW w:w="1890" w:type="dxa"/>
            <w:hideMark/>
          </w:tcPr>
          <w:p w14:paraId="3D7D359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  <w:hideMark/>
          </w:tcPr>
          <w:p w14:paraId="077D7C8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  <w:hideMark/>
          </w:tcPr>
          <w:p w14:paraId="741F3A5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6D0EA3C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65AEDB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  <w:hideMark/>
          </w:tcPr>
          <w:p w14:paraId="001FB4C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5B66D25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578A3E61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31C202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90A8C2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  <w:hideMark/>
          </w:tcPr>
          <w:p w14:paraId="54AF840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72.8 +/- 41.7</w:t>
            </w:r>
          </w:p>
        </w:tc>
        <w:tc>
          <w:tcPr>
            <w:tcW w:w="1701" w:type="dxa"/>
            <w:hideMark/>
          </w:tcPr>
          <w:p w14:paraId="6C697C9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89.6 +/- 45.4</w:t>
            </w:r>
          </w:p>
        </w:tc>
        <w:tc>
          <w:tcPr>
            <w:tcW w:w="1276" w:type="dxa"/>
            <w:hideMark/>
          </w:tcPr>
          <w:p w14:paraId="25DDFB4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-0.386</w:t>
            </w:r>
          </w:p>
        </w:tc>
        <w:tc>
          <w:tcPr>
            <w:tcW w:w="1701" w:type="dxa"/>
            <w:hideMark/>
          </w:tcPr>
          <w:p w14:paraId="4FFDE32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72.8 +/- 41.7</w:t>
            </w:r>
          </w:p>
        </w:tc>
        <w:tc>
          <w:tcPr>
            <w:tcW w:w="1559" w:type="dxa"/>
            <w:hideMark/>
          </w:tcPr>
          <w:p w14:paraId="5A01365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89.0 +/- 120.7</w:t>
            </w:r>
          </w:p>
        </w:tc>
        <w:tc>
          <w:tcPr>
            <w:tcW w:w="1331" w:type="dxa"/>
            <w:hideMark/>
          </w:tcPr>
          <w:p w14:paraId="7B8FD27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-0.179</w:t>
            </w:r>
          </w:p>
        </w:tc>
      </w:tr>
      <w:tr w:rsidR="002E50CB" w:rsidRPr="009E74E2" w14:paraId="6300F687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D87E19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0E602E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  <w:hideMark/>
          </w:tcPr>
          <w:p w14:paraId="6308F4A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87.0 (1;181)</w:t>
            </w:r>
          </w:p>
        </w:tc>
        <w:tc>
          <w:tcPr>
            <w:tcW w:w="1701" w:type="dxa"/>
            <w:hideMark/>
          </w:tcPr>
          <w:p w14:paraId="699ED47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95.5 (10;181)</w:t>
            </w:r>
          </w:p>
        </w:tc>
        <w:tc>
          <w:tcPr>
            <w:tcW w:w="1276" w:type="dxa"/>
          </w:tcPr>
          <w:p w14:paraId="0D4956E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5197EA4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87.0 (1;181)</w:t>
            </w:r>
          </w:p>
        </w:tc>
        <w:tc>
          <w:tcPr>
            <w:tcW w:w="1559" w:type="dxa"/>
            <w:hideMark/>
          </w:tcPr>
          <w:p w14:paraId="4C03AA7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96.0 (10;181)</w:t>
            </w:r>
          </w:p>
        </w:tc>
        <w:tc>
          <w:tcPr>
            <w:tcW w:w="1331" w:type="dxa"/>
          </w:tcPr>
          <w:p w14:paraId="43B0718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56D0B49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6FE7DB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C2AE70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&lt;30</w:t>
            </w:r>
          </w:p>
        </w:tc>
        <w:tc>
          <w:tcPr>
            <w:tcW w:w="1702" w:type="dxa"/>
            <w:hideMark/>
          </w:tcPr>
          <w:p w14:paraId="74ED947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55 (18.3%)</w:t>
            </w:r>
          </w:p>
        </w:tc>
        <w:tc>
          <w:tcPr>
            <w:tcW w:w="1701" w:type="dxa"/>
            <w:hideMark/>
          </w:tcPr>
          <w:p w14:paraId="5965776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 (9.1%)</w:t>
            </w:r>
          </w:p>
        </w:tc>
        <w:tc>
          <w:tcPr>
            <w:tcW w:w="1276" w:type="dxa"/>
            <w:hideMark/>
          </w:tcPr>
          <w:p w14:paraId="24A303C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0.270</w:t>
            </w:r>
          </w:p>
        </w:tc>
        <w:tc>
          <w:tcPr>
            <w:tcW w:w="1701" w:type="dxa"/>
            <w:hideMark/>
          </w:tcPr>
          <w:p w14:paraId="1CD50D8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55.0 (18.3%)</w:t>
            </w:r>
          </w:p>
        </w:tc>
        <w:tc>
          <w:tcPr>
            <w:tcW w:w="1559" w:type="dxa"/>
            <w:hideMark/>
          </w:tcPr>
          <w:p w14:paraId="347520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24.3 (9.5%)</w:t>
            </w:r>
          </w:p>
        </w:tc>
        <w:tc>
          <w:tcPr>
            <w:tcW w:w="1331" w:type="dxa"/>
            <w:hideMark/>
          </w:tcPr>
          <w:p w14:paraId="0C709A0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0.255</w:t>
            </w:r>
          </w:p>
        </w:tc>
      </w:tr>
      <w:tr w:rsidR="002E50CB" w:rsidRPr="009E74E2" w14:paraId="2172A90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FADB0D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5671993" w14:textId="4431FA15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30</w:t>
            </w:r>
            <w:r w:rsidR="0093051C" w:rsidRPr="009E74E2">
              <w:t xml:space="preserve">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  <w:r w:rsidRPr="009E74E2">
              <w:rPr>
                <w:rFonts w:ascii="Times New Roman" w:hAnsi="Times New Roman" w:cs="Times New Roman"/>
                <w:lang w:val="en-GB"/>
              </w:rPr>
              <w:t>, &lt;60</w:t>
            </w:r>
          </w:p>
        </w:tc>
        <w:tc>
          <w:tcPr>
            <w:tcW w:w="1702" w:type="dxa"/>
            <w:hideMark/>
          </w:tcPr>
          <w:p w14:paraId="3F4D0FF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66 (21.9%)</w:t>
            </w:r>
          </w:p>
        </w:tc>
        <w:tc>
          <w:tcPr>
            <w:tcW w:w="1701" w:type="dxa"/>
            <w:hideMark/>
          </w:tcPr>
          <w:p w14:paraId="0A696DD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  <w:hideMark/>
          </w:tcPr>
          <w:p w14:paraId="09A78A0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0.036</w:t>
            </w:r>
          </w:p>
        </w:tc>
        <w:tc>
          <w:tcPr>
            <w:tcW w:w="1701" w:type="dxa"/>
            <w:hideMark/>
          </w:tcPr>
          <w:p w14:paraId="7B67F05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66.0 (21.9%)</w:t>
            </w:r>
          </w:p>
        </w:tc>
        <w:tc>
          <w:tcPr>
            <w:tcW w:w="1559" w:type="dxa"/>
            <w:hideMark/>
          </w:tcPr>
          <w:p w14:paraId="5D7CD8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70.5 (27.5%)</w:t>
            </w:r>
          </w:p>
        </w:tc>
        <w:tc>
          <w:tcPr>
            <w:tcW w:w="1331" w:type="dxa"/>
            <w:hideMark/>
          </w:tcPr>
          <w:p w14:paraId="1999197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-0.130</w:t>
            </w:r>
          </w:p>
        </w:tc>
      </w:tr>
      <w:tr w:rsidR="002E50CB" w:rsidRPr="009E74E2" w14:paraId="6538D451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6CB06E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75D47679" w14:textId="68CD15E9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60</w:t>
            </w:r>
            <w:r w:rsidR="0093051C" w:rsidRPr="009E74E2">
              <w:t xml:space="preserve">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  <w:r w:rsidRPr="009E74E2">
              <w:rPr>
                <w:rFonts w:ascii="Times New Roman" w:hAnsi="Times New Roman" w:cs="Times New Roman"/>
                <w:lang w:val="en-GB"/>
              </w:rPr>
              <w:t>, &lt;90</w:t>
            </w:r>
          </w:p>
        </w:tc>
        <w:tc>
          <w:tcPr>
            <w:tcW w:w="1702" w:type="dxa"/>
            <w:hideMark/>
          </w:tcPr>
          <w:p w14:paraId="72D206C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34 (11.3%)</w:t>
            </w:r>
          </w:p>
        </w:tc>
        <w:tc>
          <w:tcPr>
            <w:tcW w:w="1701" w:type="dxa"/>
            <w:hideMark/>
          </w:tcPr>
          <w:p w14:paraId="7E59EB4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 (9.1%)</w:t>
            </w:r>
          </w:p>
        </w:tc>
        <w:tc>
          <w:tcPr>
            <w:tcW w:w="1276" w:type="dxa"/>
            <w:hideMark/>
          </w:tcPr>
          <w:p w14:paraId="5AA3386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0.073</w:t>
            </w:r>
          </w:p>
        </w:tc>
        <w:tc>
          <w:tcPr>
            <w:tcW w:w="1701" w:type="dxa"/>
            <w:hideMark/>
          </w:tcPr>
          <w:p w14:paraId="42B7201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34.0 (11.3%)</w:t>
            </w:r>
          </w:p>
        </w:tc>
        <w:tc>
          <w:tcPr>
            <w:tcW w:w="1559" w:type="dxa"/>
            <w:hideMark/>
          </w:tcPr>
          <w:p w14:paraId="0656919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20.6 (8.1%)</w:t>
            </w:r>
          </w:p>
        </w:tc>
        <w:tc>
          <w:tcPr>
            <w:tcW w:w="1331" w:type="dxa"/>
            <w:hideMark/>
          </w:tcPr>
          <w:p w14:paraId="421CC83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0.110</w:t>
            </w:r>
          </w:p>
        </w:tc>
      </w:tr>
      <w:tr w:rsidR="002E50CB" w:rsidRPr="009E74E2" w14:paraId="03304401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036236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47FA2467" w14:textId="6B8FA786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90</w:t>
            </w:r>
            <w:r w:rsidR="0093051C" w:rsidRPr="009E74E2">
              <w:t xml:space="preserve">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  <w:r w:rsidRPr="009E74E2">
              <w:rPr>
                <w:rFonts w:ascii="Times New Roman" w:hAnsi="Times New Roman" w:cs="Times New Roman"/>
                <w:lang w:val="en-GB"/>
              </w:rPr>
              <w:t>, &lt;120</w:t>
            </w:r>
          </w:p>
        </w:tc>
        <w:tc>
          <w:tcPr>
            <w:tcW w:w="1702" w:type="dxa"/>
            <w:hideMark/>
          </w:tcPr>
          <w:p w14:paraId="62535D6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119 (39.5%)</w:t>
            </w:r>
          </w:p>
        </w:tc>
        <w:tc>
          <w:tcPr>
            <w:tcW w:w="1701" w:type="dxa"/>
            <w:hideMark/>
          </w:tcPr>
          <w:p w14:paraId="33333E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18 (40.9%)</w:t>
            </w:r>
          </w:p>
        </w:tc>
        <w:tc>
          <w:tcPr>
            <w:tcW w:w="1276" w:type="dxa"/>
            <w:hideMark/>
          </w:tcPr>
          <w:p w14:paraId="4FED537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-0.028</w:t>
            </w:r>
          </w:p>
        </w:tc>
        <w:tc>
          <w:tcPr>
            <w:tcW w:w="1701" w:type="dxa"/>
            <w:hideMark/>
          </w:tcPr>
          <w:p w14:paraId="5EA83E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119.0 (39.5%)</w:t>
            </w:r>
          </w:p>
        </w:tc>
        <w:tc>
          <w:tcPr>
            <w:tcW w:w="1559" w:type="dxa"/>
            <w:hideMark/>
          </w:tcPr>
          <w:p w14:paraId="776AAE5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79.9 (31.2%)</w:t>
            </w:r>
          </w:p>
        </w:tc>
        <w:tc>
          <w:tcPr>
            <w:tcW w:w="1331" w:type="dxa"/>
            <w:hideMark/>
          </w:tcPr>
          <w:p w14:paraId="52AE48E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0.175</w:t>
            </w:r>
          </w:p>
        </w:tc>
      </w:tr>
      <w:tr w:rsidR="002E50CB" w:rsidRPr="009E74E2" w14:paraId="07F9C813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DAD8BA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35D3E688" w14:textId="77D81554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120</w:t>
            </w:r>
            <w:r w:rsidR="0093051C" w:rsidRPr="009E74E2">
              <w:t xml:space="preserve"> </w:t>
            </w:r>
            <w:r w:rsidR="0093051C" w:rsidRPr="009E74E2">
              <w:rPr>
                <w:rFonts w:ascii="Times New Roman" w:hAnsi="Times New Roman" w:cs="Times New Roman"/>
                <w:lang w:val="en-GB"/>
              </w:rPr>
              <w:t>≤</w:t>
            </w:r>
          </w:p>
        </w:tc>
        <w:tc>
          <w:tcPr>
            <w:tcW w:w="1702" w:type="dxa"/>
            <w:hideMark/>
          </w:tcPr>
          <w:p w14:paraId="1D3FBDD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27 (9.0%)</w:t>
            </w:r>
          </w:p>
        </w:tc>
        <w:tc>
          <w:tcPr>
            <w:tcW w:w="1701" w:type="dxa"/>
            <w:hideMark/>
          </w:tcPr>
          <w:p w14:paraId="31635B3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  <w:hideMark/>
          </w:tcPr>
          <w:p w14:paraId="4BAF32F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-0.329</w:t>
            </w:r>
          </w:p>
        </w:tc>
        <w:tc>
          <w:tcPr>
            <w:tcW w:w="1701" w:type="dxa"/>
            <w:hideMark/>
          </w:tcPr>
          <w:p w14:paraId="1B42C30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27.0 (9.0%)</w:t>
            </w:r>
          </w:p>
        </w:tc>
        <w:tc>
          <w:tcPr>
            <w:tcW w:w="1559" w:type="dxa"/>
            <w:hideMark/>
          </w:tcPr>
          <w:p w14:paraId="6B40140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60.7 (23.7%)</w:t>
            </w:r>
          </w:p>
        </w:tc>
        <w:tc>
          <w:tcPr>
            <w:tcW w:w="1331" w:type="dxa"/>
            <w:hideMark/>
          </w:tcPr>
          <w:p w14:paraId="144DCE8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-0.407</w:t>
            </w:r>
          </w:p>
        </w:tc>
      </w:tr>
      <w:tr w:rsidR="002E50CB" w:rsidRPr="009E74E2" w14:paraId="5E297A54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147D340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Total number of cycles</w:t>
            </w:r>
          </w:p>
        </w:tc>
        <w:tc>
          <w:tcPr>
            <w:tcW w:w="1890" w:type="dxa"/>
            <w:hideMark/>
          </w:tcPr>
          <w:p w14:paraId="2240DF8F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  <w:hideMark/>
          </w:tcPr>
          <w:p w14:paraId="2DCD389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  <w:hideMark/>
          </w:tcPr>
          <w:p w14:paraId="3500787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6E1AE40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18AB604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  <w:hideMark/>
          </w:tcPr>
          <w:p w14:paraId="0199350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6D93E79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5087BA9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846DD7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1AB7FE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  <w:hideMark/>
          </w:tcPr>
          <w:p w14:paraId="3B5711B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2.8 +/- 1.4</w:t>
            </w:r>
          </w:p>
        </w:tc>
        <w:tc>
          <w:tcPr>
            <w:tcW w:w="1701" w:type="dxa"/>
            <w:hideMark/>
          </w:tcPr>
          <w:p w14:paraId="165088C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3.3 +/- 1.6</w:t>
            </w:r>
          </w:p>
        </w:tc>
        <w:tc>
          <w:tcPr>
            <w:tcW w:w="1276" w:type="dxa"/>
            <w:hideMark/>
          </w:tcPr>
          <w:p w14:paraId="2A9C239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-0.332</w:t>
            </w:r>
          </w:p>
        </w:tc>
        <w:tc>
          <w:tcPr>
            <w:tcW w:w="1701" w:type="dxa"/>
            <w:hideMark/>
          </w:tcPr>
          <w:p w14:paraId="430D536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2.8 +/- 1.4</w:t>
            </w:r>
          </w:p>
        </w:tc>
        <w:tc>
          <w:tcPr>
            <w:tcW w:w="1559" w:type="dxa"/>
            <w:hideMark/>
          </w:tcPr>
          <w:p w14:paraId="7144AB0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3.3 +/- 4.2</w:t>
            </w:r>
          </w:p>
        </w:tc>
        <w:tc>
          <w:tcPr>
            <w:tcW w:w="1331" w:type="dxa"/>
            <w:hideMark/>
          </w:tcPr>
          <w:p w14:paraId="7262BA0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-0.151</w:t>
            </w:r>
          </w:p>
        </w:tc>
      </w:tr>
      <w:tr w:rsidR="002E50CB" w:rsidRPr="009E74E2" w14:paraId="757182D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20F270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1A58F30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  <w:hideMark/>
          </w:tcPr>
          <w:p w14:paraId="617082A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3.0 (1;6)</w:t>
            </w:r>
          </w:p>
        </w:tc>
        <w:tc>
          <w:tcPr>
            <w:tcW w:w="1701" w:type="dxa"/>
            <w:hideMark/>
          </w:tcPr>
          <w:p w14:paraId="34511E1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4.0 (1;6)</w:t>
            </w:r>
          </w:p>
        </w:tc>
        <w:tc>
          <w:tcPr>
            <w:tcW w:w="1276" w:type="dxa"/>
          </w:tcPr>
          <w:p w14:paraId="26FCB8B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  <w:tc>
          <w:tcPr>
            <w:tcW w:w="1701" w:type="dxa"/>
            <w:hideMark/>
          </w:tcPr>
          <w:p w14:paraId="484631B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3.0 (1;6)</w:t>
            </w:r>
          </w:p>
        </w:tc>
        <w:tc>
          <w:tcPr>
            <w:tcW w:w="1559" w:type="dxa"/>
            <w:hideMark/>
          </w:tcPr>
          <w:p w14:paraId="47ED59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3.0 (1;6)</w:t>
            </w:r>
          </w:p>
        </w:tc>
        <w:tc>
          <w:tcPr>
            <w:tcW w:w="1331" w:type="dxa"/>
          </w:tcPr>
          <w:p w14:paraId="779DA28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 w:eastAsia="ja-JP"/>
              </w:rPr>
            </w:pPr>
            <w:r w:rsidRPr="009E74E2">
              <w:rPr>
                <w:rFonts w:ascii="Times New Roman" w:hAnsi="Times New Roman" w:cs="Times New Roman"/>
                <w:lang w:val="en-GB" w:eastAsia="ja-JP"/>
              </w:rPr>
              <w:t>-</w:t>
            </w:r>
          </w:p>
        </w:tc>
      </w:tr>
      <w:tr w:rsidR="002E50CB" w:rsidRPr="009E74E2" w14:paraId="73CF207B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EB6468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1BBA43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</w:t>
            </w:r>
          </w:p>
        </w:tc>
        <w:tc>
          <w:tcPr>
            <w:tcW w:w="1702" w:type="dxa"/>
            <w:hideMark/>
          </w:tcPr>
          <w:p w14:paraId="2696EA2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94 (31.2%)</w:t>
            </w:r>
          </w:p>
        </w:tc>
        <w:tc>
          <w:tcPr>
            <w:tcW w:w="1701" w:type="dxa"/>
            <w:hideMark/>
          </w:tcPr>
          <w:p w14:paraId="06A0D74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  <w:hideMark/>
          </w:tcPr>
          <w:p w14:paraId="636F3F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0.248</w:t>
            </w:r>
          </w:p>
        </w:tc>
        <w:tc>
          <w:tcPr>
            <w:tcW w:w="1701" w:type="dxa"/>
            <w:hideMark/>
          </w:tcPr>
          <w:p w14:paraId="3DDFCA8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94.0 (31.2%)</w:t>
            </w:r>
          </w:p>
        </w:tc>
        <w:tc>
          <w:tcPr>
            <w:tcW w:w="1559" w:type="dxa"/>
            <w:hideMark/>
          </w:tcPr>
          <w:p w14:paraId="4D6A5A4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56.2 (22.0%)</w:t>
            </w:r>
          </w:p>
        </w:tc>
        <w:tc>
          <w:tcPr>
            <w:tcW w:w="1331" w:type="dxa"/>
            <w:hideMark/>
          </w:tcPr>
          <w:p w14:paraId="0416A54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0.211</w:t>
            </w:r>
          </w:p>
        </w:tc>
      </w:tr>
      <w:tr w:rsidR="002E50CB" w:rsidRPr="009E74E2" w14:paraId="6B7191B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C1DF56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45C982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2</w:t>
            </w:r>
          </w:p>
        </w:tc>
        <w:tc>
          <w:tcPr>
            <w:tcW w:w="1702" w:type="dxa"/>
            <w:hideMark/>
          </w:tcPr>
          <w:p w14:paraId="7F47113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32 (10.6%)</w:t>
            </w:r>
          </w:p>
        </w:tc>
        <w:tc>
          <w:tcPr>
            <w:tcW w:w="1701" w:type="dxa"/>
            <w:hideMark/>
          </w:tcPr>
          <w:p w14:paraId="646CA2D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  <w:hideMark/>
          </w:tcPr>
          <w:p w14:paraId="36B07BC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-0.023</w:t>
            </w:r>
          </w:p>
        </w:tc>
        <w:tc>
          <w:tcPr>
            <w:tcW w:w="1701" w:type="dxa"/>
            <w:hideMark/>
          </w:tcPr>
          <w:p w14:paraId="2B8A7C4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32.0 (10.6%)</w:t>
            </w:r>
          </w:p>
        </w:tc>
        <w:tc>
          <w:tcPr>
            <w:tcW w:w="1559" w:type="dxa"/>
            <w:hideMark/>
          </w:tcPr>
          <w:p w14:paraId="7ACEA5F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46.9 (18.3%)</w:t>
            </w:r>
          </w:p>
        </w:tc>
        <w:tc>
          <w:tcPr>
            <w:tcW w:w="1331" w:type="dxa"/>
            <w:hideMark/>
          </w:tcPr>
          <w:p w14:paraId="64C16CA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-0.219</w:t>
            </w:r>
          </w:p>
        </w:tc>
      </w:tr>
      <w:tr w:rsidR="002E50CB" w:rsidRPr="009E74E2" w14:paraId="62588C99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EF0E86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7B10DB9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</w:tc>
        <w:tc>
          <w:tcPr>
            <w:tcW w:w="1702" w:type="dxa"/>
            <w:hideMark/>
          </w:tcPr>
          <w:p w14:paraId="50C4E26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35 (11.6%)</w:t>
            </w:r>
          </w:p>
        </w:tc>
        <w:tc>
          <w:tcPr>
            <w:tcW w:w="1701" w:type="dxa"/>
            <w:hideMark/>
          </w:tcPr>
          <w:p w14:paraId="2C2F872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  <w:hideMark/>
          </w:tcPr>
          <w:p w14:paraId="3661B4C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-0.060</w:t>
            </w:r>
          </w:p>
        </w:tc>
        <w:tc>
          <w:tcPr>
            <w:tcW w:w="1701" w:type="dxa"/>
            <w:hideMark/>
          </w:tcPr>
          <w:p w14:paraId="5D61BBB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35.0 (11.6%)</w:t>
            </w:r>
          </w:p>
        </w:tc>
        <w:tc>
          <w:tcPr>
            <w:tcW w:w="1559" w:type="dxa"/>
            <w:hideMark/>
          </w:tcPr>
          <w:p w14:paraId="096B51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25.2 (9.8%)</w:t>
            </w:r>
          </w:p>
        </w:tc>
        <w:tc>
          <w:tcPr>
            <w:tcW w:w="1331" w:type="dxa"/>
            <w:hideMark/>
          </w:tcPr>
          <w:p w14:paraId="75308B2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0.058</w:t>
            </w:r>
          </w:p>
        </w:tc>
      </w:tr>
      <w:tr w:rsidR="002E50CB" w:rsidRPr="009E74E2" w14:paraId="49D00EE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A16B39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53F51BF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4</w:t>
            </w:r>
          </w:p>
        </w:tc>
        <w:tc>
          <w:tcPr>
            <w:tcW w:w="1702" w:type="dxa"/>
            <w:hideMark/>
          </w:tcPr>
          <w:p w14:paraId="7D3EF13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128 (42.5%)</w:t>
            </w:r>
          </w:p>
        </w:tc>
        <w:tc>
          <w:tcPr>
            <w:tcW w:w="1701" w:type="dxa"/>
            <w:hideMark/>
          </w:tcPr>
          <w:p w14:paraId="72B8383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  <w:hideMark/>
          </w:tcPr>
          <w:p w14:paraId="2052B98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0.079</w:t>
            </w:r>
          </w:p>
        </w:tc>
        <w:tc>
          <w:tcPr>
            <w:tcW w:w="1701" w:type="dxa"/>
            <w:hideMark/>
          </w:tcPr>
          <w:p w14:paraId="20A3640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128.0 (42.5%)</w:t>
            </w:r>
          </w:p>
        </w:tc>
        <w:tc>
          <w:tcPr>
            <w:tcW w:w="1559" w:type="dxa"/>
            <w:hideMark/>
          </w:tcPr>
          <w:p w14:paraId="3740418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67.8 (26.5%)</w:t>
            </w:r>
          </w:p>
        </w:tc>
        <w:tc>
          <w:tcPr>
            <w:tcW w:w="1331" w:type="dxa"/>
            <w:hideMark/>
          </w:tcPr>
          <w:p w14:paraId="371F60C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0.343</w:t>
            </w:r>
          </w:p>
        </w:tc>
      </w:tr>
      <w:tr w:rsidR="002E50CB" w:rsidRPr="009E74E2" w14:paraId="2D6942D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DD97E20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2BC87E4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5</w:t>
            </w:r>
          </w:p>
        </w:tc>
        <w:tc>
          <w:tcPr>
            <w:tcW w:w="1702" w:type="dxa"/>
            <w:hideMark/>
          </w:tcPr>
          <w:p w14:paraId="45A1057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 (1.7%)</w:t>
            </w:r>
          </w:p>
        </w:tc>
        <w:tc>
          <w:tcPr>
            <w:tcW w:w="1701" w:type="dxa"/>
            <w:hideMark/>
          </w:tcPr>
          <w:p w14:paraId="4D5A9AD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  <w:hideMark/>
          </w:tcPr>
          <w:p w14:paraId="27F3EFD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-0.167</w:t>
            </w:r>
          </w:p>
        </w:tc>
        <w:tc>
          <w:tcPr>
            <w:tcW w:w="1701" w:type="dxa"/>
            <w:hideMark/>
          </w:tcPr>
          <w:p w14:paraId="5444157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5.0 (1.7%)</w:t>
            </w:r>
          </w:p>
        </w:tc>
        <w:tc>
          <w:tcPr>
            <w:tcW w:w="1559" w:type="dxa"/>
            <w:hideMark/>
          </w:tcPr>
          <w:p w14:paraId="52F86FB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18.1 (7.1%)</w:t>
            </w:r>
          </w:p>
        </w:tc>
        <w:tc>
          <w:tcPr>
            <w:tcW w:w="1331" w:type="dxa"/>
            <w:hideMark/>
          </w:tcPr>
          <w:p w14:paraId="1FE19DA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-0.266</w:t>
            </w:r>
          </w:p>
        </w:tc>
      </w:tr>
      <w:tr w:rsidR="002E50CB" w:rsidRPr="009E74E2" w14:paraId="425691BB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A37118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  <w:hideMark/>
          </w:tcPr>
          <w:p w14:paraId="6DA7F11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 or more</w:t>
            </w:r>
          </w:p>
        </w:tc>
        <w:tc>
          <w:tcPr>
            <w:tcW w:w="1702" w:type="dxa"/>
            <w:hideMark/>
          </w:tcPr>
          <w:p w14:paraId="5ED9982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 (2.3%)</w:t>
            </w:r>
          </w:p>
        </w:tc>
        <w:tc>
          <w:tcPr>
            <w:tcW w:w="1701" w:type="dxa"/>
            <w:hideMark/>
          </w:tcPr>
          <w:p w14:paraId="5CB03B2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  <w:hideMark/>
          </w:tcPr>
          <w:p w14:paraId="6FDB5A6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-0.364</w:t>
            </w:r>
          </w:p>
        </w:tc>
        <w:tc>
          <w:tcPr>
            <w:tcW w:w="1701" w:type="dxa"/>
            <w:hideMark/>
          </w:tcPr>
          <w:p w14:paraId="4D291E6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7.0 (2.3%)</w:t>
            </w:r>
          </w:p>
        </w:tc>
        <w:tc>
          <w:tcPr>
            <w:tcW w:w="1559" w:type="dxa"/>
            <w:hideMark/>
          </w:tcPr>
          <w:p w14:paraId="3D812E2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42.0 (16.4%)</w:t>
            </w:r>
          </w:p>
        </w:tc>
        <w:tc>
          <w:tcPr>
            <w:tcW w:w="1331" w:type="dxa"/>
            <w:hideMark/>
          </w:tcPr>
          <w:p w14:paraId="1FD4D0A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-0.498</w:t>
            </w:r>
          </w:p>
        </w:tc>
      </w:tr>
      <w:tr w:rsidR="002E50CB" w:rsidRPr="009E74E2" w14:paraId="2A84468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E2189B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Atezolizumab total dose</w:t>
            </w:r>
          </w:p>
        </w:tc>
        <w:tc>
          <w:tcPr>
            <w:tcW w:w="1890" w:type="dxa"/>
          </w:tcPr>
          <w:p w14:paraId="37AC7EE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</w:tcPr>
          <w:p w14:paraId="6F8D4CD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</w:tcPr>
          <w:p w14:paraId="1AC8D32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276" w:type="dxa"/>
          </w:tcPr>
          <w:p w14:paraId="255968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7202D90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</w:tcPr>
          <w:p w14:paraId="724C4B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331" w:type="dxa"/>
          </w:tcPr>
          <w:p w14:paraId="73EB721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3BCFC4A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F936E9C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60712E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</w:tcPr>
          <w:p w14:paraId="186D76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3356.8 +/- 1706.4</w:t>
            </w:r>
          </w:p>
        </w:tc>
        <w:tc>
          <w:tcPr>
            <w:tcW w:w="1701" w:type="dxa"/>
          </w:tcPr>
          <w:p w14:paraId="3A61F7E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276" w:type="dxa"/>
          </w:tcPr>
          <w:p w14:paraId="5B70C61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1701" w:type="dxa"/>
          </w:tcPr>
          <w:p w14:paraId="106B4FE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3356.8 +/- 1706.4</w:t>
            </w:r>
          </w:p>
        </w:tc>
        <w:tc>
          <w:tcPr>
            <w:tcW w:w="1559" w:type="dxa"/>
          </w:tcPr>
          <w:p w14:paraId="7FE4D63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331" w:type="dxa"/>
          </w:tcPr>
          <w:p w14:paraId="08FBB80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</w:t>
            </w:r>
          </w:p>
        </w:tc>
      </w:tr>
      <w:tr w:rsidR="002E50CB" w:rsidRPr="009E74E2" w14:paraId="496D927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CB8FC6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FB820A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</w:tcPr>
          <w:p w14:paraId="65C8D48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3600.0 (1200;7200)</w:t>
            </w:r>
          </w:p>
        </w:tc>
        <w:tc>
          <w:tcPr>
            <w:tcW w:w="1701" w:type="dxa"/>
          </w:tcPr>
          <w:p w14:paraId="648ED5B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276" w:type="dxa"/>
          </w:tcPr>
          <w:p w14:paraId="56A921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31854CC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3600.0 (1200;7200)</w:t>
            </w:r>
          </w:p>
        </w:tc>
        <w:tc>
          <w:tcPr>
            <w:tcW w:w="1559" w:type="dxa"/>
          </w:tcPr>
          <w:p w14:paraId="61DFC6F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-</w:t>
            </w:r>
          </w:p>
        </w:tc>
        <w:tc>
          <w:tcPr>
            <w:tcW w:w="1331" w:type="dxa"/>
          </w:tcPr>
          <w:p w14:paraId="60E1971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63ECEF61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B989B8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Number of cycles</w:t>
            </w:r>
          </w:p>
        </w:tc>
        <w:tc>
          <w:tcPr>
            <w:tcW w:w="1890" w:type="dxa"/>
          </w:tcPr>
          <w:p w14:paraId="78942C2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</w:t>
            </w:r>
          </w:p>
        </w:tc>
        <w:tc>
          <w:tcPr>
            <w:tcW w:w="1702" w:type="dxa"/>
          </w:tcPr>
          <w:p w14:paraId="676F2D1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94 </w:t>
            </w:r>
            <w:r w:rsidRPr="009E74E2">
              <w:rPr>
                <w:rFonts w:ascii="Times New Roman" w:hAnsi="Times New Roman" w:cs="Times New Roman"/>
                <w:lang w:val="en-GB"/>
              </w:rPr>
              <w:t>(31.2%)</w:t>
            </w:r>
          </w:p>
        </w:tc>
        <w:tc>
          <w:tcPr>
            <w:tcW w:w="1701" w:type="dxa"/>
          </w:tcPr>
          <w:p w14:paraId="2F21792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</w:tcPr>
          <w:p w14:paraId="32310C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  <w:tc>
          <w:tcPr>
            <w:tcW w:w="1701" w:type="dxa"/>
          </w:tcPr>
          <w:p w14:paraId="1EC7F3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94.0 </w:t>
            </w:r>
            <w:r w:rsidRPr="009E74E2">
              <w:rPr>
                <w:rFonts w:ascii="Times New Roman" w:hAnsi="Times New Roman" w:cs="Times New Roman"/>
                <w:lang w:val="en-GB"/>
              </w:rPr>
              <w:t>(31.2%)</w:t>
            </w:r>
          </w:p>
        </w:tc>
        <w:tc>
          <w:tcPr>
            <w:tcW w:w="1559" w:type="dxa"/>
          </w:tcPr>
          <w:p w14:paraId="77D24E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56.2 (22.0%)</w:t>
            </w:r>
          </w:p>
        </w:tc>
        <w:tc>
          <w:tcPr>
            <w:tcW w:w="1331" w:type="dxa"/>
          </w:tcPr>
          <w:p w14:paraId="5A149D8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</w:tr>
      <w:tr w:rsidR="002E50CB" w:rsidRPr="009E74E2" w14:paraId="5CE784D8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13A84F2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3AF2639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2</w:t>
            </w:r>
          </w:p>
        </w:tc>
        <w:tc>
          <w:tcPr>
            <w:tcW w:w="1702" w:type="dxa"/>
          </w:tcPr>
          <w:p w14:paraId="7FE457F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32 </w:t>
            </w:r>
            <w:r w:rsidRPr="009E74E2">
              <w:rPr>
                <w:rFonts w:ascii="Times New Roman" w:hAnsi="Times New Roman" w:cs="Times New Roman"/>
                <w:lang w:val="en-GB"/>
              </w:rPr>
              <w:t>(10.6%)</w:t>
            </w:r>
          </w:p>
        </w:tc>
        <w:tc>
          <w:tcPr>
            <w:tcW w:w="1701" w:type="dxa"/>
          </w:tcPr>
          <w:p w14:paraId="760EDDE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336455B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-0.023</w:t>
            </w:r>
          </w:p>
        </w:tc>
        <w:tc>
          <w:tcPr>
            <w:tcW w:w="1701" w:type="dxa"/>
          </w:tcPr>
          <w:p w14:paraId="2B39232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32.0 </w:t>
            </w:r>
            <w:r w:rsidRPr="009E74E2">
              <w:rPr>
                <w:rFonts w:ascii="Times New Roman" w:hAnsi="Times New Roman" w:cs="Times New Roman"/>
                <w:lang w:val="en-GB"/>
              </w:rPr>
              <w:t>(10.6%)</w:t>
            </w:r>
          </w:p>
        </w:tc>
        <w:tc>
          <w:tcPr>
            <w:tcW w:w="1559" w:type="dxa"/>
          </w:tcPr>
          <w:p w14:paraId="4A054DB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46.9 (18.3%)</w:t>
            </w:r>
          </w:p>
        </w:tc>
        <w:tc>
          <w:tcPr>
            <w:tcW w:w="1331" w:type="dxa"/>
          </w:tcPr>
          <w:p w14:paraId="4882CC6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-0.219</w:t>
            </w:r>
          </w:p>
        </w:tc>
      </w:tr>
      <w:tr w:rsidR="002E50CB" w:rsidRPr="009E74E2" w14:paraId="0093C20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8E049FB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0F82F12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</w:tc>
        <w:tc>
          <w:tcPr>
            <w:tcW w:w="1702" w:type="dxa"/>
          </w:tcPr>
          <w:p w14:paraId="2D6A76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35 </w:t>
            </w:r>
            <w:r w:rsidRPr="009E74E2">
              <w:rPr>
                <w:rFonts w:ascii="Times New Roman" w:hAnsi="Times New Roman" w:cs="Times New Roman"/>
                <w:lang w:val="en-GB"/>
              </w:rPr>
              <w:t>(11.6%)</w:t>
            </w:r>
          </w:p>
        </w:tc>
        <w:tc>
          <w:tcPr>
            <w:tcW w:w="1701" w:type="dxa"/>
          </w:tcPr>
          <w:p w14:paraId="6854E17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</w:tcPr>
          <w:p w14:paraId="1B596A5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-0.06</w:t>
            </w:r>
          </w:p>
        </w:tc>
        <w:tc>
          <w:tcPr>
            <w:tcW w:w="1701" w:type="dxa"/>
          </w:tcPr>
          <w:p w14:paraId="50507D1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35.0 </w:t>
            </w:r>
            <w:r w:rsidRPr="009E74E2">
              <w:rPr>
                <w:rFonts w:ascii="Times New Roman" w:hAnsi="Times New Roman" w:cs="Times New Roman"/>
                <w:lang w:val="en-GB"/>
              </w:rPr>
              <w:t>(11.6%)</w:t>
            </w:r>
          </w:p>
        </w:tc>
        <w:tc>
          <w:tcPr>
            <w:tcW w:w="1559" w:type="dxa"/>
          </w:tcPr>
          <w:p w14:paraId="3ADBC92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25.2 (9.8%)</w:t>
            </w:r>
          </w:p>
        </w:tc>
        <w:tc>
          <w:tcPr>
            <w:tcW w:w="1331" w:type="dxa"/>
          </w:tcPr>
          <w:p w14:paraId="1CBFAE7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</w:tr>
      <w:tr w:rsidR="002E50CB" w:rsidRPr="009E74E2" w14:paraId="674C4362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F882B83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65FA22A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4</w:t>
            </w:r>
          </w:p>
        </w:tc>
        <w:tc>
          <w:tcPr>
            <w:tcW w:w="1702" w:type="dxa"/>
          </w:tcPr>
          <w:p w14:paraId="4810FCD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128</w:t>
            </w:r>
            <w:r w:rsidRPr="009E74E2">
              <w:rPr>
                <w:rFonts w:ascii="Times New Roman" w:hAnsi="Times New Roman" w:cs="Times New Roman"/>
                <w:lang w:val="en-GB"/>
              </w:rPr>
              <w:t xml:space="preserve"> (42.5%)</w:t>
            </w:r>
          </w:p>
        </w:tc>
        <w:tc>
          <w:tcPr>
            <w:tcW w:w="1701" w:type="dxa"/>
          </w:tcPr>
          <w:p w14:paraId="4EC1CF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</w:tcPr>
          <w:p w14:paraId="7C3F6F5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0.079</w:t>
            </w:r>
          </w:p>
        </w:tc>
        <w:tc>
          <w:tcPr>
            <w:tcW w:w="1701" w:type="dxa"/>
          </w:tcPr>
          <w:p w14:paraId="289E9E1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128.0 </w:t>
            </w:r>
            <w:r w:rsidRPr="009E74E2">
              <w:rPr>
                <w:rFonts w:ascii="Times New Roman" w:hAnsi="Times New Roman" w:cs="Times New Roman"/>
                <w:lang w:val="en-GB"/>
              </w:rPr>
              <w:t>(42.5%)</w:t>
            </w:r>
          </w:p>
        </w:tc>
        <w:tc>
          <w:tcPr>
            <w:tcW w:w="1559" w:type="dxa"/>
          </w:tcPr>
          <w:p w14:paraId="6824AC2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67.8 (26.5%)</w:t>
            </w:r>
          </w:p>
        </w:tc>
        <w:tc>
          <w:tcPr>
            <w:tcW w:w="1331" w:type="dxa"/>
          </w:tcPr>
          <w:p w14:paraId="61ED4A6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0.343</w:t>
            </w:r>
          </w:p>
        </w:tc>
      </w:tr>
      <w:tr w:rsidR="002E50CB" w:rsidRPr="009E74E2" w14:paraId="3546D81F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3C1EB0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71616E7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5</w:t>
            </w:r>
          </w:p>
        </w:tc>
        <w:tc>
          <w:tcPr>
            <w:tcW w:w="1702" w:type="dxa"/>
          </w:tcPr>
          <w:p w14:paraId="41D8854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5 </w:t>
            </w:r>
            <w:r w:rsidRPr="009E74E2">
              <w:rPr>
                <w:rFonts w:ascii="Times New Roman" w:hAnsi="Times New Roman" w:cs="Times New Roman"/>
                <w:lang w:val="en-GB"/>
              </w:rPr>
              <w:t>(1.7%)</w:t>
            </w:r>
          </w:p>
        </w:tc>
        <w:tc>
          <w:tcPr>
            <w:tcW w:w="1701" w:type="dxa"/>
          </w:tcPr>
          <w:p w14:paraId="2A7CF25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</w:tcPr>
          <w:p w14:paraId="1669EAB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-0.167</w:t>
            </w:r>
          </w:p>
        </w:tc>
        <w:tc>
          <w:tcPr>
            <w:tcW w:w="1701" w:type="dxa"/>
          </w:tcPr>
          <w:p w14:paraId="785F4D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5.0 </w:t>
            </w:r>
            <w:r w:rsidRPr="009E74E2">
              <w:rPr>
                <w:rFonts w:ascii="Times New Roman" w:hAnsi="Times New Roman" w:cs="Times New Roman"/>
                <w:lang w:val="en-GB"/>
              </w:rPr>
              <w:t>(1.7%)</w:t>
            </w:r>
          </w:p>
        </w:tc>
        <w:tc>
          <w:tcPr>
            <w:tcW w:w="1559" w:type="dxa"/>
          </w:tcPr>
          <w:p w14:paraId="7B2DC0A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18.1 (7.1%)</w:t>
            </w:r>
          </w:p>
        </w:tc>
        <w:tc>
          <w:tcPr>
            <w:tcW w:w="1331" w:type="dxa"/>
          </w:tcPr>
          <w:p w14:paraId="2543CE1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-0.266</w:t>
            </w:r>
          </w:p>
        </w:tc>
      </w:tr>
      <w:tr w:rsidR="002E50CB" w:rsidRPr="009E74E2" w14:paraId="290CC98B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9DDEFD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2469EA9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 or more</w:t>
            </w:r>
          </w:p>
        </w:tc>
        <w:tc>
          <w:tcPr>
            <w:tcW w:w="1702" w:type="dxa"/>
          </w:tcPr>
          <w:p w14:paraId="7A41A2F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7 </w:t>
            </w:r>
            <w:r w:rsidRPr="009E74E2">
              <w:rPr>
                <w:rFonts w:ascii="Times New Roman" w:hAnsi="Times New Roman" w:cs="Times New Roman"/>
                <w:lang w:val="en-GB"/>
              </w:rPr>
              <w:t>(2.3%)</w:t>
            </w:r>
          </w:p>
        </w:tc>
        <w:tc>
          <w:tcPr>
            <w:tcW w:w="1701" w:type="dxa"/>
          </w:tcPr>
          <w:p w14:paraId="4315DB4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388B500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-0.364</w:t>
            </w:r>
          </w:p>
        </w:tc>
        <w:tc>
          <w:tcPr>
            <w:tcW w:w="1701" w:type="dxa"/>
          </w:tcPr>
          <w:p w14:paraId="5389C65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7.0 </w:t>
            </w:r>
            <w:r w:rsidRPr="009E74E2">
              <w:rPr>
                <w:rFonts w:ascii="Times New Roman" w:hAnsi="Times New Roman" w:cs="Times New Roman"/>
                <w:lang w:val="en-GB"/>
              </w:rPr>
              <w:t>(2.3%)</w:t>
            </w:r>
          </w:p>
        </w:tc>
        <w:tc>
          <w:tcPr>
            <w:tcW w:w="1559" w:type="dxa"/>
          </w:tcPr>
          <w:p w14:paraId="678B522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42.0 (16.4%)</w:t>
            </w:r>
          </w:p>
        </w:tc>
        <w:tc>
          <w:tcPr>
            <w:tcW w:w="1331" w:type="dxa"/>
          </w:tcPr>
          <w:p w14:paraId="66DC35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-0.498</w:t>
            </w:r>
          </w:p>
        </w:tc>
      </w:tr>
      <w:tr w:rsidR="002E50CB" w:rsidRPr="009E74E2" w14:paraId="5B30A5E5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A9C9F2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Bevacizumab total dose</w:t>
            </w:r>
          </w:p>
        </w:tc>
        <w:tc>
          <w:tcPr>
            <w:tcW w:w="1890" w:type="dxa"/>
          </w:tcPr>
          <w:p w14:paraId="15937EB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</w:tcPr>
          <w:p w14:paraId="567094C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</w:tcPr>
          <w:p w14:paraId="3809A5B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652803A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4B20D5C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</w:tcPr>
          <w:p w14:paraId="45B6821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05A9B9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25A137A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45919C8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193EF47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</w:tcPr>
          <w:p w14:paraId="1F350E7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2541.2 +/- 1435.2</w:t>
            </w:r>
          </w:p>
        </w:tc>
        <w:tc>
          <w:tcPr>
            <w:tcW w:w="1701" w:type="dxa"/>
          </w:tcPr>
          <w:p w14:paraId="5177A1A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2853.9 +/- 1500.4</w:t>
            </w:r>
          </w:p>
        </w:tc>
        <w:tc>
          <w:tcPr>
            <w:tcW w:w="1276" w:type="dxa"/>
          </w:tcPr>
          <w:p w14:paraId="75822C2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-0.213</w:t>
            </w:r>
          </w:p>
        </w:tc>
        <w:tc>
          <w:tcPr>
            <w:tcW w:w="1701" w:type="dxa"/>
          </w:tcPr>
          <w:p w14:paraId="1DE4F13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2541.2 +/- 1435.2</w:t>
            </w:r>
          </w:p>
        </w:tc>
        <w:tc>
          <w:tcPr>
            <w:tcW w:w="1559" w:type="dxa"/>
          </w:tcPr>
          <w:p w14:paraId="7306C0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2816.2 +/- 3937.3</w:t>
            </w:r>
          </w:p>
        </w:tc>
        <w:tc>
          <w:tcPr>
            <w:tcW w:w="1331" w:type="dxa"/>
          </w:tcPr>
          <w:p w14:paraId="650FAE5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-0.093</w:t>
            </w:r>
          </w:p>
        </w:tc>
      </w:tr>
      <w:tr w:rsidR="002E50CB" w:rsidRPr="009E74E2" w14:paraId="3F9B9968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4E18E10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C13C7B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</w:tcPr>
          <w:p w14:paraId="2DE1916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2700.0 (400;7200)</w:t>
            </w:r>
          </w:p>
        </w:tc>
        <w:tc>
          <w:tcPr>
            <w:tcW w:w="1701" w:type="dxa"/>
          </w:tcPr>
          <w:p w14:paraId="4193A8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2800.0 (500;6100)</w:t>
            </w:r>
          </w:p>
        </w:tc>
        <w:tc>
          <w:tcPr>
            <w:tcW w:w="1276" w:type="dxa"/>
          </w:tcPr>
          <w:p w14:paraId="58AD9A2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16FF726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2700.0 (400;7200)</w:t>
            </w:r>
          </w:p>
        </w:tc>
        <w:tc>
          <w:tcPr>
            <w:tcW w:w="1559" w:type="dxa"/>
          </w:tcPr>
          <w:p w14:paraId="60D4C80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2800.0 (500;6100)</w:t>
            </w:r>
          </w:p>
        </w:tc>
        <w:tc>
          <w:tcPr>
            <w:tcW w:w="1331" w:type="dxa"/>
          </w:tcPr>
          <w:p w14:paraId="5E09F8D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67F79EA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4F59140E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Number of cycles</w:t>
            </w:r>
          </w:p>
        </w:tc>
        <w:tc>
          <w:tcPr>
            <w:tcW w:w="1890" w:type="dxa"/>
          </w:tcPr>
          <w:p w14:paraId="27633EC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</w:t>
            </w:r>
          </w:p>
        </w:tc>
        <w:tc>
          <w:tcPr>
            <w:tcW w:w="1702" w:type="dxa"/>
          </w:tcPr>
          <w:p w14:paraId="256CC63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 (31.2%)</w:t>
            </w:r>
          </w:p>
        </w:tc>
        <w:tc>
          <w:tcPr>
            <w:tcW w:w="1701" w:type="dxa"/>
          </w:tcPr>
          <w:p w14:paraId="58FC14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</w:tcPr>
          <w:p w14:paraId="59AA5B8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  <w:tc>
          <w:tcPr>
            <w:tcW w:w="1701" w:type="dxa"/>
          </w:tcPr>
          <w:p w14:paraId="7785D6E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94.0 (31.2%)</w:t>
            </w:r>
          </w:p>
        </w:tc>
        <w:tc>
          <w:tcPr>
            <w:tcW w:w="1559" w:type="dxa"/>
          </w:tcPr>
          <w:p w14:paraId="64934B9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56.2 (22.0%)</w:t>
            </w:r>
          </w:p>
        </w:tc>
        <w:tc>
          <w:tcPr>
            <w:tcW w:w="1331" w:type="dxa"/>
          </w:tcPr>
          <w:p w14:paraId="01C7C5B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</w:tr>
      <w:tr w:rsidR="002E50CB" w:rsidRPr="009E74E2" w14:paraId="30666B39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18DF22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D8F238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2</w:t>
            </w:r>
          </w:p>
        </w:tc>
        <w:tc>
          <w:tcPr>
            <w:tcW w:w="1702" w:type="dxa"/>
          </w:tcPr>
          <w:p w14:paraId="57529A5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 (10.6%)</w:t>
            </w:r>
          </w:p>
        </w:tc>
        <w:tc>
          <w:tcPr>
            <w:tcW w:w="1701" w:type="dxa"/>
          </w:tcPr>
          <w:p w14:paraId="16F8644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522B119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-0.023</w:t>
            </w:r>
          </w:p>
        </w:tc>
        <w:tc>
          <w:tcPr>
            <w:tcW w:w="1701" w:type="dxa"/>
          </w:tcPr>
          <w:p w14:paraId="594EB0F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32.0 (10.6%)</w:t>
            </w:r>
          </w:p>
        </w:tc>
        <w:tc>
          <w:tcPr>
            <w:tcW w:w="1559" w:type="dxa"/>
          </w:tcPr>
          <w:p w14:paraId="3AE8994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46.9 (18.3%)</w:t>
            </w:r>
          </w:p>
        </w:tc>
        <w:tc>
          <w:tcPr>
            <w:tcW w:w="1331" w:type="dxa"/>
          </w:tcPr>
          <w:p w14:paraId="084DEC1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-0.219</w:t>
            </w:r>
          </w:p>
        </w:tc>
      </w:tr>
      <w:tr w:rsidR="002E50CB" w:rsidRPr="009E74E2" w14:paraId="2B358D0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42C26C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0CD8553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</w:tc>
        <w:tc>
          <w:tcPr>
            <w:tcW w:w="1702" w:type="dxa"/>
          </w:tcPr>
          <w:p w14:paraId="62491BC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 (11.6%)</w:t>
            </w:r>
          </w:p>
        </w:tc>
        <w:tc>
          <w:tcPr>
            <w:tcW w:w="1701" w:type="dxa"/>
          </w:tcPr>
          <w:p w14:paraId="29BB9F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</w:tcPr>
          <w:p w14:paraId="1DE1BA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-0.06</w:t>
            </w:r>
          </w:p>
        </w:tc>
        <w:tc>
          <w:tcPr>
            <w:tcW w:w="1701" w:type="dxa"/>
          </w:tcPr>
          <w:p w14:paraId="77B4F18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35.0 (11.6%)</w:t>
            </w:r>
          </w:p>
        </w:tc>
        <w:tc>
          <w:tcPr>
            <w:tcW w:w="1559" w:type="dxa"/>
          </w:tcPr>
          <w:p w14:paraId="73A3259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25.2 (9.8%)</w:t>
            </w:r>
          </w:p>
        </w:tc>
        <w:tc>
          <w:tcPr>
            <w:tcW w:w="1331" w:type="dxa"/>
          </w:tcPr>
          <w:p w14:paraId="54E6897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</w:tr>
      <w:tr w:rsidR="002E50CB" w:rsidRPr="009E74E2" w14:paraId="4441C7C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071033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A961AF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4</w:t>
            </w:r>
          </w:p>
        </w:tc>
        <w:tc>
          <w:tcPr>
            <w:tcW w:w="1702" w:type="dxa"/>
          </w:tcPr>
          <w:p w14:paraId="7B96685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 (42.5%)</w:t>
            </w:r>
          </w:p>
        </w:tc>
        <w:tc>
          <w:tcPr>
            <w:tcW w:w="1701" w:type="dxa"/>
          </w:tcPr>
          <w:p w14:paraId="542D212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</w:tcPr>
          <w:p w14:paraId="625CB4E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0.079</w:t>
            </w:r>
          </w:p>
        </w:tc>
        <w:tc>
          <w:tcPr>
            <w:tcW w:w="1701" w:type="dxa"/>
          </w:tcPr>
          <w:p w14:paraId="1994A11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128.0 (42.5%)</w:t>
            </w:r>
          </w:p>
        </w:tc>
        <w:tc>
          <w:tcPr>
            <w:tcW w:w="1559" w:type="dxa"/>
          </w:tcPr>
          <w:p w14:paraId="75F4B86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67.8 (26.5%)</w:t>
            </w:r>
          </w:p>
        </w:tc>
        <w:tc>
          <w:tcPr>
            <w:tcW w:w="1331" w:type="dxa"/>
          </w:tcPr>
          <w:p w14:paraId="485371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0.343</w:t>
            </w:r>
          </w:p>
        </w:tc>
      </w:tr>
      <w:tr w:rsidR="002E50CB" w:rsidRPr="009E74E2" w14:paraId="4774C6D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A99CBE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69300FA4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5</w:t>
            </w:r>
          </w:p>
        </w:tc>
        <w:tc>
          <w:tcPr>
            <w:tcW w:w="1702" w:type="dxa"/>
          </w:tcPr>
          <w:p w14:paraId="73D505A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(1.7%)</w:t>
            </w:r>
          </w:p>
        </w:tc>
        <w:tc>
          <w:tcPr>
            <w:tcW w:w="1701" w:type="dxa"/>
          </w:tcPr>
          <w:p w14:paraId="4E46DA4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</w:tcPr>
          <w:p w14:paraId="0F3053A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-0.167</w:t>
            </w:r>
          </w:p>
        </w:tc>
        <w:tc>
          <w:tcPr>
            <w:tcW w:w="1701" w:type="dxa"/>
          </w:tcPr>
          <w:p w14:paraId="4C04CA5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5.0 (1.7%)</w:t>
            </w:r>
          </w:p>
        </w:tc>
        <w:tc>
          <w:tcPr>
            <w:tcW w:w="1559" w:type="dxa"/>
          </w:tcPr>
          <w:p w14:paraId="6ED31B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18.1 (7.1%)</w:t>
            </w:r>
          </w:p>
        </w:tc>
        <w:tc>
          <w:tcPr>
            <w:tcW w:w="1331" w:type="dxa"/>
          </w:tcPr>
          <w:p w14:paraId="33CC80C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-0.266</w:t>
            </w:r>
          </w:p>
        </w:tc>
      </w:tr>
      <w:tr w:rsidR="002E50CB" w:rsidRPr="009E74E2" w14:paraId="54AF2E99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5FC94DF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25E8116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 or more</w:t>
            </w:r>
          </w:p>
        </w:tc>
        <w:tc>
          <w:tcPr>
            <w:tcW w:w="1702" w:type="dxa"/>
          </w:tcPr>
          <w:p w14:paraId="52F0162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7 </w:t>
            </w:r>
            <w:r w:rsidRPr="009E74E2">
              <w:rPr>
                <w:rFonts w:ascii="Times New Roman" w:hAnsi="Times New Roman" w:cs="Times New Roman"/>
                <w:lang w:val="en-GB"/>
              </w:rPr>
              <w:t>(2.3%)</w:t>
            </w:r>
          </w:p>
        </w:tc>
        <w:tc>
          <w:tcPr>
            <w:tcW w:w="1701" w:type="dxa"/>
          </w:tcPr>
          <w:p w14:paraId="5F8D999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56496EF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-0.364</w:t>
            </w:r>
          </w:p>
        </w:tc>
        <w:tc>
          <w:tcPr>
            <w:tcW w:w="1701" w:type="dxa"/>
          </w:tcPr>
          <w:p w14:paraId="5A3326B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7.0</w:t>
            </w:r>
            <w:r w:rsidRPr="009E74E2">
              <w:rPr>
                <w:rFonts w:ascii="Times New Roman" w:hAnsi="Times New Roman" w:cs="Times New Roman"/>
                <w:lang w:val="en-GB"/>
              </w:rPr>
              <w:t xml:space="preserve"> (2.3%)</w:t>
            </w:r>
          </w:p>
        </w:tc>
        <w:tc>
          <w:tcPr>
            <w:tcW w:w="1559" w:type="dxa"/>
          </w:tcPr>
          <w:p w14:paraId="77620A2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42.0 (16.4%)</w:t>
            </w:r>
          </w:p>
        </w:tc>
        <w:tc>
          <w:tcPr>
            <w:tcW w:w="1331" w:type="dxa"/>
          </w:tcPr>
          <w:p w14:paraId="072C97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-0.498</w:t>
            </w:r>
          </w:p>
        </w:tc>
      </w:tr>
      <w:tr w:rsidR="002E50CB" w:rsidRPr="009E74E2" w14:paraId="0852F7A4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5F9B7A5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Total carboplatin dose</w:t>
            </w:r>
          </w:p>
        </w:tc>
        <w:tc>
          <w:tcPr>
            <w:tcW w:w="1890" w:type="dxa"/>
          </w:tcPr>
          <w:p w14:paraId="6AB18F3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</w:tcPr>
          <w:p w14:paraId="38CFCD2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</w:tcPr>
          <w:p w14:paraId="16FE366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3179A9B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2371AAD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</w:tcPr>
          <w:p w14:paraId="5AB3417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29E3196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544A6E3F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1F2F2E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105DFEE3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</w:tcPr>
          <w:p w14:paraId="0107F1F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1575.4 +/- 937.4</w:t>
            </w:r>
          </w:p>
        </w:tc>
        <w:tc>
          <w:tcPr>
            <w:tcW w:w="1701" w:type="dxa"/>
          </w:tcPr>
          <w:p w14:paraId="28D9ECE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1643.9 +/- 969.7</w:t>
            </w:r>
          </w:p>
        </w:tc>
        <w:tc>
          <w:tcPr>
            <w:tcW w:w="1276" w:type="dxa"/>
          </w:tcPr>
          <w:p w14:paraId="4B62AD9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-0.072</w:t>
            </w:r>
          </w:p>
        </w:tc>
        <w:tc>
          <w:tcPr>
            <w:tcW w:w="1701" w:type="dxa"/>
          </w:tcPr>
          <w:p w14:paraId="23AA645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1575.4 +/- 937.4</w:t>
            </w:r>
          </w:p>
        </w:tc>
        <w:tc>
          <w:tcPr>
            <w:tcW w:w="1559" w:type="dxa"/>
          </w:tcPr>
          <w:p w14:paraId="5AD9388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1646.7 +/- 2467.4</w:t>
            </w:r>
          </w:p>
        </w:tc>
        <w:tc>
          <w:tcPr>
            <w:tcW w:w="1331" w:type="dxa"/>
          </w:tcPr>
          <w:p w14:paraId="5A5A465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-0.038</w:t>
            </w:r>
          </w:p>
        </w:tc>
      </w:tr>
      <w:tr w:rsidR="002E50CB" w:rsidRPr="009E74E2" w14:paraId="0A4B4379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674488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760EE3C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</w:tcPr>
          <w:p w14:paraId="3445B58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1650.0 (200;3750)</w:t>
            </w:r>
          </w:p>
        </w:tc>
        <w:tc>
          <w:tcPr>
            <w:tcW w:w="1701" w:type="dxa"/>
          </w:tcPr>
          <w:p w14:paraId="7152646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1500.0 (100;3900)</w:t>
            </w:r>
          </w:p>
        </w:tc>
        <w:tc>
          <w:tcPr>
            <w:tcW w:w="1276" w:type="dxa"/>
          </w:tcPr>
          <w:p w14:paraId="00E25AC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06C2115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1650.0 (200;3750)</w:t>
            </w:r>
          </w:p>
        </w:tc>
        <w:tc>
          <w:tcPr>
            <w:tcW w:w="1559" w:type="dxa"/>
          </w:tcPr>
          <w:p w14:paraId="5E20DAA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1500.0 (100;3900)</w:t>
            </w:r>
          </w:p>
        </w:tc>
        <w:tc>
          <w:tcPr>
            <w:tcW w:w="1331" w:type="dxa"/>
          </w:tcPr>
          <w:p w14:paraId="2D72058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3CC561D1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4681F40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Number of cycles</w:t>
            </w:r>
          </w:p>
        </w:tc>
        <w:tc>
          <w:tcPr>
            <w:tcW w:w="1890" w:type="dxa"/>
          </w:tcPr>
          <w:p w14:paraId="298386C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</w:t>
            </w:r>
          </w:p>
        </w:tc>
        <w:tc>
          <w:tcPr>
            <w:tcW w:w="1702" w:type="dxa"/>
          </w:tcPr>
          <w:p w14:paraId="35D5964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 (31.2%)</w:t>
            </w:r>
          </w:p>
        </w:tc>
        <w:tc>
          <w:tcPr>
            <w:tcW w:w="1701" w:type="dxa"/>
          </w:tcPr>
          <w:p w14:paraId="5DF2AE1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</w:tcPr>
          <w:p w14:paraId="420D2D6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  <w:tc>
          <w:tcPr>
            <w:tcW w:w="1701" w:type="dxa"/>
          </w:tcPr>
          <w:p w14:paraId="0E929C3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94.0 (31.2%)</w:t>
            </w:r>
          </w:p>
        </w:tc>
        <w:tc>
          <w:tcPr>
            <w:tcW w:w="1559" w:type="dxa"/>
          </w:tcPr>
          <w:p w14:paraId="298073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56.2 (22.0%)</w:t>
            </w:r>
          </w:p>
        </w:tc>
        <w:tc>
          <w:tcPr>
            <w:tcW w:w="1331" w:type="dxa"/>
          </w:tcPr>
          <w:p w14:paraId="3FEB310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</w:tr>
      <w:tr w:rsidR="002E50CB" w:rsidRPr="009E74E2" w14:paraId="4A945E62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B465B33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525B04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2</w:t>
            </w:r>
          </w:p>
        </w:tc>
        <w:tc>
          <w:tcPr>
            <w:tcW w:w="1702" w:type="dxa"/>
          </w:tcPr>
          <w:p w14:paraId="21E8A4A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 (10.6%)</w:t>
            </w:r>
          </w:p>
        </w:tc>
        <w:tc>
          <w:tcPr>
            <w:tcW w:w="1701" w:type="dxa"/>
          </w:tcPr>
          <w:p w14:paraId="7500929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3204D6D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-0.023</w:t>
            </w:r>
          </w:p>
        </w:tc>
        <w:tc>
          <w:tcPr>
            <w:tcW w:w="1701" w:type="dxa"/>
          </w:tcPr>
          <w:p w14:paraId="7EB1E4A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32.0 (10.6%)</w:t>
            </w:r>
          </w:p>
        </w:tc>
        <w:tc>
          <w:tcPr>
            <w:tcW w:w="1559" w:type="dxa"/>
          </w:tcPr>
          <w:p w14:paraId="099E5EA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46.9 (18.3%)</w:t>
            </w:r>
          </w:p>
        </w:tc>
        <w:tc>
          <w:tcPr>
            <w:tcW w:w="1331" w:type="dxa"/>
          </w:tcPr>
          <w:p w14:paraId="1BA2AB5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-0.219</w:t>
            </w:r>
          </w:p>
        </w:tc>
      </w:tr>
      <w:tr w:rsidR="002E50CB" w:rsidRPr="009E74E2" w14:paraId="2ABA41AC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38F5A26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2642A3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</w:tc>
        <w:tc>
          <w:tcPr>
            <w:tcW w:w="1702" w:type="dxa"/>
          </w:tcPr>
          <w:p w14:paraId="17B4C0A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 (11.6%)</w:t>
            </w:r>
          </w:p>
        </w:tc>
        <w:tc>
          <w:tcPr>
            <w:tcW w:w="1701" w:type="dxa"/>
          </w:tcPr>
          <w:p w14:paraId="0C4E6D8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</w:tcPr>
          <w:p w14:paraId="37CC9EB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-0.06</w:t>
            </w:r>
          </w:p>
        </w:tc>
        <w:tc>
          <w:tcPr>
            <w:tcW w:w="1701" w:type="dxa"/>
          </w:tcPr>
          <w:p w14:paraId="3FF2E2E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35.0(11.6%)</w:t>
            </w:r>
          </w:p>
        </w:tc>
        <w:tc>
          <w:tcPr>
            <w:tcW w:w="1559" w:type="dxa"/>
          </w:tcPr>
          <w:p w14:paraId="63F75F6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25.2 (9.8%)</w:t>
            </w:r>
          </w:p>
        </w:tc>
        <w:tc>
          <w:tcPr>
            <w:tcW w:w="1331" w:type="dxa"/>
          </w:tcPr>
          <w:p w14:paraId="2413E80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</w:tr>
      <w:tr w:rsidR="002E50CB" w:rsidRPr="009E74E2" w14:paraId="1A64AAB3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6761C2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3C22041E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4</w:t>
            </w:r>
          </w:p>
        </w:tc>
        <w:tc>
          <w:tcPr>
            <w:tcW w:w="1702" w:type="dxa"/>
          </w:tcPr>
          <w:p w14:paraId="0004BC7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 (42.5%)</w:t>
            </w:r>
          </w:p>
        </w:tc>
        <w:tc>
          <w:tcPr>
            <w:tcW w:w="1701" w:type="dxa"/>
          </w:tcPr>
          <w:p w14:paraId="50BF7C6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</w:tcPr>
          <w:p w14:paraId="5D1413F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0.079</w:t>
            </w:r>
          </w:p>
        </w:tc>
        <w:tc>
          <w:tcPr>
            <w:tcW w:w="1701" w:type="dxa"/>
          </w:tcPr>
          <w:p w14:paraId="664FF52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128.0 (42.5%)</w:t>
            </w:r>
          </w:p>
        </w:tc>
        <w:tc>
          <w:tcPr>
            <w:tcW w:w="1559" w:type="dxa"/>
          </w:tcPr>
          <w:p w14:paraId="247CB90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67.8 (26.5%)</w:t>
            </w:r>
          </w:p>
        </w:tc>
        <w:tc>
          <w:tcPr>
            <w:tcW w:w="1331" w:type="dxa"/>
          </w:tcPr>
          <w:p w14:paraId="5FD21B0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0.343</w:t>
            </w:r>
          </w:p>
        </w:tc>
      </w:tr>
      <w:tr w:rsidR="002E50CB" w:rsidRPr="009E74E2" w14:paraId="043B220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2F55ADD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39AB8ED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5</w:t>
            </w:r>
          </w:p>
        </w:tc>
        <w:tc>
          <w:tcPr>
            <w:tcW w:w="1702" w:type="dxa"/>
          </w:tcPr>
          <w:p w14:paraId="05940E6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(1.7%)</w:t>
            </w:r>
          </w:p>
        </w:tc>
        <w:tc>
          <w:tcPr>
            <w:tcW w:w="1701" w:type="dxa"/>
          </w:tcPr>
          <w:p w14:paraId="1BF82FC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</w:tcPr>
          <w:p w14:paraId="1B4E846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-0.167</w:t>
            </w:r>
          </w:p>
        </w:tc>
        <w:tc>
          <w:tcPr>
            <w:tcW w:w="1701" w:type="dxa"/>
          </w:tcPr>
          <w:p w14:paraId="2E3AD88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5.0 (1.7%)</w:t>
            </w:r>
          </w:p>
        </w:tc>
        <w:tc>
          <w:tcPr>
            <w:tcW w:w="1559" w:type="dxa"/>
          </w:tcPr>
          <w:p w14:paraId="2290D2B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18.1 (7.1%)</w:t>
            </w:r>
          </w:p>
        </w:tc>
        <w:tc>
          <w:tcPr>
            <w:tcW w:w="1331" w:type="dxa"/>
          </w:tcPr>
          <w:p w14:paraId="28EF6D2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-0.266</w:t>
            </w:r>
          </w:p>
        </w:tc>
      </w:tr>
      <w:tr w:rsidR="002E50CB" w:rsidRPr="009E74E2" w14:paraId="37B4BD10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B950423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4ECCA94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 or more</w:t>
            </w:r>
          </w:p>
        </w:tc>
        <w:tc>
          <w:tcPr>
            <w:tcW w:w="1702" w:type="dxa"/>
          </w:tcPr>
          <w:p w14:paraId="1C85E3E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 (2.3%)</w:t>
            </w:r>
          </w:p>
        </w:tc>
        <w:tc>
          <w:tcPr>
            <w:tcW w:w="1701" w:type="dxa"/>
          </w:tcPr>
          <w:p w14:paraId="5783EA3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7ABDBBD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-0.364</w:t>
            </w:r>
          </w:p>
        </w:tc>
        <w:tc>
          <w:tcPr>
            <w:tcW w:w="1701" w:type="dxa"/>
          </w:tcPr>
          <w:p w14:paraId="5BDB075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7.0 (2.3%)</w:t>
            </w:r>
          </w:p>
        </w:tc>
        <w:tc>
          <w:tcPr>
            <w:tcW w:w="1559" w:type="dxa"/>
          </w:tcPr>
          <w:p w14:paraId="7CB6245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42.0 (16.4%)</w:t>
            </w:r>
          </w:p>
        </w:tc>
        <w:tc>
          <w:tcPr>
            <w:tcW w:w="1331" w:type="dxa"/>
          </w:tcPr>
          <w:p w14:paraId="729E231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-0.498</w:t>
            </w:r>
          </w:p>
        </w:tc>
      </w:tr>
      <w:tr w:rsidR="002E50CB" w:rsidRPr="009E74E2" w14:paraId="02C8BCDA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2BC5DFF6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Paclitaxel total dose</w:t>
            </w:r>
          </w:p>
        </w:tc>
        <w:tc>
          <w:tcPr>
            <w:tcW w:w="1890" w:type="dxa"/>
          </w:tcPr>
          <w:p w14:paraId="612DAF5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</w:tcPr>
          <w:p w14:paraId="30AC87A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</w:tcPr>
          <w:p w14:paraId="65DDE75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0D00D93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749AAA7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</w:tcPr>
          <w:p w14:paraId="6C8A5EA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135D711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415C51C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A01B8D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F1CA1B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</w:tcPr>
          <w:p w14:paraId="6874CE42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821.1 +/- 449.9</w:t>
            </w:r>
          </w:p>
        </w:tc>
        <w:tc>
          <w:tcPr>
            <w:tcW w:w="1701" w:type="dxa"/>
          </w:tcPr>
          <w:p w14:paraId="64199F9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862.0 +/- 473.7</w:t>
            </w:r>
          </w:p>
        </w:tc>
        <w:tc>
          <w:tcPr>
            <w:tcW w:w="1276" w:type="dxa"/>
          </w:tcPr>
          <w:p w14:paraId="460BD64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-0.089</w:t>
            </w:r>
          </w:p>
        </w:tc>
        <w:tc>
          <w:tcPr>
            <w:tcW w:w="1701" w:type="dxa"/>
          </w:tcPr>
          <w:p w14:paraId="4F28D9C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821.1 +/- 449.9</w:t>
            </w:r>
          </w:p>
        </w:tc>
        <w:tc>
          <w:tcPr>
            <w:tcW w:w="1559" w:type="dxa"/>
          </w:tcPr>
          <w:p w14:paraId="6D38968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843.6 +/- 1173.5</w:t>
            </w:r>
          </w:p>
        </w:tc>
        <w:tc>
          <w:tcPr>
            <w:tcW w:w="1331" w:type="dxa"/>
          </w:tcPr>
          <w:p w14:paraId="2EF3284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-0.025</w:t>
            </w:r>
          </w:p>
        </w:tc>
      </w:tr>
      <w:tr w:rsidR="002E50CB" w:rsidRPr="009E74E2" w14:paraId="3753F04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DBB1FE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EC3D97A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</w:tcPr>
          <w:p w14:paraId="1A7B012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900.0 (200;2400)</w:t>
            </w:r>
          </w:p>
        </w:tc>
        <w:tc>
          <w:tcPr>
            <w:tcW w:w="1701" w:type="dxa"/>
          </w:tcPr>
          <w:p w14:paraId="7BE7005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830.0 (60;1980)</w:t>
            </w:r>
          </w:p>
        </w:tc>
        <w:tc>
          <w:tcPr>
            <w:tcW w:w="1276" w:type="dxa"/>
          </w:tcPr>
          <w:p w14:paraId="6805E48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451CC28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900.0 (200;2400)</w:t>
            </w:r>
          </w:p>
        </w:tc>
        <w:tc>
          <w:tcPr>
            <w:tcW w:w="1559" w:type="dxa"/>
          </w:tcPr>
          <w:p w14:paraId="7B5F39F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800.0 (60;1980)</w:t>
            </w:r>
          </w:p>
        </w:tc>
        <w:tc>
          <w:tcPr>
            <w:tcW w:w="1331" w:type="dxa"/>
          </w:tcPr>
          <w:p w14:paraId="0F4078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7B5AC806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2A35802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Number of cycles</w:t>
            </w:r>
          </w:p>
        </w:tc>
        <w:tc>
          <w:tcPr>
            <w:tcW w:w="1890" w:type="dxa"/>
          </w:tcPr>
          <w:p w14:paraId="61822006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1</w:t>
            </w:r>
          </w:p>
        </w:tc>
        <w:tc>
          <w:tcPr>
            <w:tcW w:w="1702" w:type="dxa"/>
          </w:tcPr>
          <w:p w14:paraId="5813676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 (31.2%)</w:t>
            </w:r>
          </w:p>
        </w:tc>
        <w:tc>
          <w:tcPr>
            <w:tcW w:w="1701" w:type="dxa"/>
          </w:tcPr>
          <w:p w14:paraId="7B7404A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 (20.5%)</w:t>
            </w:r>
          </w:p>
        </w:tc>
        <w:tc>
          <w:tcPr>
            <w:tcW w:w="1276" w:type="dxa"/>
          </w:tcPr>
          <w:p w14:paraId="2CE494F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0.248</w:t>
            </w:r>
          </w:p>
        </w:tc>
        <w:tc>
          <w:tcPr>
            <w:tcW w:w="1701" w:type="dxa"/>
          </w:tcPr>
          <w:p w14:paraId="583407C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94.0 (31.2%)</w:t>
            </w:r>
          </w:p>
        </w:tc>
        <w:tc>
          <w:tcPr>
            <w:tcW w:w="1559" w:type="dxa"/>
          </w:tcPr>
          <w:p w14:paraId="5F1AFF4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56.2 (22.0%)</w:t>
            </w:r>
          </w:p>
        </w:tc>
        <w:tc>
          <w:tcPr>
            <w:tcW w:w="1331" w:type="dxa"/>
          </w:tcPr>
          <w:p w14:paraId="29C1655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0.211</w:t>
            </w:r>
          </w:p>
        </w:tc>
      </w:tr>
      <w:tr w:rsidR="002E50CB" w:rsidRPr="009E74E2" w14:paraId="7BF6F8E5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64B87834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13E83DA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2</w:t>
            </w:r>
          </w:p>
        </w:tc>
        <w:tc>
          <w:tcPr>
            <w:tcW w:w="1702" w:type="dxa"/>
          </w:tcPr>
          <w:p w14:paraId="4F91220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 (10.6%)</w:t>
            </w:r>
          </w:p>
        </w:tc>
        <w:tc>
          <w:tcPr>
            <w:tcW w:w="1701" w:type="dxa"/>
          </w:tcPr>
          <w:p w14:paraId="0DD4416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22DD45B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-0.023</w:t>
            </w:r>
          </w:p>
        </w:tc>
        <w:tc>
          <w:tcPr>
            <w:tcW w:w="1701" w:type="dxa"/>
          </w:tcPr>
          <w:p w14:paraId="1DC738C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32.0 (10.6%)</w:t>
            </w:r>
          </w:p>
        </w:tc>
        <w:tc>
          <w:tcPr>
            <w:tcW w:w="1559" w:type="dxa"/>
          </w:tcPr>
          <w:p w14:paraId="7EDAA50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46.9 (18.3%)</w:t>
            </w:r>
          </w:p>
        </w:tc>
        <w:tc>
          <w:tcPr>
            <w:tcW w:w="1331" w:type="dxa"/>
          </w:tcPr>
          <w:p w14:paraId="24F8E85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-0.219</w:t>
            </w:r>
          </w:p>
        </w:tc>
      </w:tr>
      <w:tr w:rsidR="002E50CB" w:rsidRPr="009E74E2" w14:paraId="48C35AF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CB76379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32700395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3</w:t>
            </w:r>
          </w:p>
        </w:tc>
        <w:tc>
          <w:tcPr>
            <w:tcW w:w="1702" w:type="dxa"/>
          </w:tcPr>
          <w:p w14:paraId="0E4630D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 (11.6%)</w:t>
            </w:r>
          </w:p>
        </w:tc>
        <w:tc>
          <w:tcPr>
            <w:tcW w:w="1701" w:type="dxa"/>
          </w:tcPr>
          <w:p w14:paraId="35CB728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 (13.6%)</w:t>
            </w:r>
          </w:p>
        </w:tc>
        <w:tc>
          <w:tcPr>
            <w:tcW w:w="1276" w:type="dxa"/>
          </w:tcPr>
          <w:p w14:paraId="58F6870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-0.06</w:t>
            </w:r>
          </w:p>
        </w:tc>
        <w:tc>
          <w:tcPr>
            <w:tcW w:w="1701" w:type="dxa"/>
          </w:tcPr>
          <w:p w14:paraId="04A60D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35.0 (11.6%)</w:t>
            </w:r>
          </w:p>
        </w:tc>
        <w:tc>
          <w:tcPr>
            <w:tcW w:w="1559" w:type="dxa"/>
          </w:tcPr>
          <w:p w14:paraId="717016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25.2 (9.8%)</w:t>
            </w:r>
          </w:p>
        </w:tc>
        <w:tc>
          <w:tcPr>
            <w:tcW w:w="1331" w:type="dxa"/>
          </w:tcPr>
          <w:p w14:paraId="742BA0C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</w:tr>
      <w:tr w:rsidR="002E50CB" w:rsidRPr="009E74E2" w14:paraId="0114517D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986896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0951368B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4</w:t>
            </w:r>
          </w:p>
        </w:tc>
        <w:tc>
          <w:tcPr>
            <w:tcW w:w="1702" w:type="dxa"/>
          </w:tcPr>
          <w:p w14:paraId="0BA61FF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 (42.5%)</w:t>
            </w:r>
          </w:p>
        </w:tc>
        <w:tc>
          <w:tcPr>
            <w:tcW w:w="1701" w:type="dxa"/>
          </w:tcPr>
          <w:p w14:paraId="7F259D7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17 (38.6%)</w:t>
            </w:r>
          </w:p>
        </w:tc>
        <w:tc>
          <w:tcPr>
            <w:tcW w:w="1276" w:type="dxa"/>
          </w:tcPr>
          <w:p w14:paraId="61171B1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0.079</w:t>
            </w:r>
          </w:p>
        </w:tc>
        <w:tc>
          <w:tcPr>
            <w:tcW w:w="1701" w:type="dxa"/>
          </w:tcPr>
          <w:p w14:paraId="4E78715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128.0 (42.5%)</w:t>
            </w:r>
          </w:p>
        </w:tc>
        <w:tc>
          <w:tcPr>
            <w:tcW w:w="1559" w:type="dxa"/>
          </w:tcPr>
          <w:p w14:paraId="7DA010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67.8 (26.5%)</w:t>
            </w:r>
          </w:p>
        </w:tc>
        <w:tc>
          <w:tcPr>
            <w:tcW w:w="1331" w:type="dxa"/>
          </w:tcPr>
          <w:p w14:paraId="009F79E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0.343</w:t>
            </w:r>
          </w:p>
        </w:tc>
      </w:tr>
      <w:tr w:rsidR="002E50CB" w:rsidRPr="009E74E2" w14:paraId="1753725D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0386CF3A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65C8A67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5</w:t>
            </w:r>
          </w:p>
        </w:tc>
        <w:tc>
          <w:tcPr>
            <w:tcW w:w="1702" w:type="dxa"/>
          </w:tcPr>
          <w:p w14:paraId="5DA806B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(1.7%)</w:t>
            </w:r>
          </w:p>
        </w:tc>
        <w:tc>
          <w:tcPr>
            <w:tcW w:w="1701" w:type="dxa"/>
          </w:tcPr>
          <w:p w14:paraId="12174EA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 (4.5%)</w:t>
            </w:r>
          </w:p>
        </w:tc>
        <w:tc>
          <w:tcPr>
            <w:tcW w:w="1276" w:type="dxa"/>
          </w:tcPr>
          <w:p w14:paraId="2331869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-0.167</w:t>
            </w:r>
          </w:p>
        </w:tc>
        <w:tc>
          <w:tcPr>
            <w:tcW w:w="1701" w:type="dxa"/>
          </w:tcPr>
          <w:p w14:paraId="3E05C0A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5.0 (1.7%)</w:t>
            </w:r>
          </w:p>
        </w:tc>
        <w:tc>
          <w:tcPr>
            <w:tcW w:w="1559" w:type="dxa"/>
          </w:tcPr>
          <w:p w14:paraId="7DBC800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18.1 (7.1%)</w:t>
            </w:r>
          </w:p>
        </w:tc>
        <w:tc>
          <w:tcPr>
            <w:tcW w:w="1331" w:type="dxa"/>
          </w:tcPr>
          <w:p w14:paraId="4389C4E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-0.266</w:t>
            </w:r>
          </w:p>
        </w:tc>
      </w:tr>
      <w:tr w:rsidR="002E50CB" w:rsidRPr="009E74E2" w14:paraId="6175DD00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7757263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6561C9F2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6 or more</w:t>
            </w:r>
          </w:p>
        </w:tc>
        <w:tc>
          <w:tcPr>
            <w:tcW w:w="1702" w:type="dxa"/>
          </w:tcPr>
          <w:p w14:paraId="738D2B2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 (2.3%)</w:t>
            </w:r>
          </w:p>
        </w:tc>
        <w:tc>
          <w:tcPr>
            <w:tcW w:w="1701" w:type="dxa"/>
          </w:tcPr>
          <w:p w14:paraId="09BD094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 (11.4%)</w:t>
            </w:r>
          </w:p>
        </w:tc>
        <w:tc>
          <w:tcPr>
            <w:tcW w:w="1276" w:type="dxa"/>
          </w:tcPr>
          <w:p w14:paraId="341AA75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-0.364</w:t>
            </w:r>
          </w:p>
        </w:tc>
        <w:tc>
          <w:tcPr>
            <w:tcW w:w="1701" w:type="dxa"/>
          </w:tcPr>
          <w:p w14:paraId="7D9187D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7.0 (2.3%)</w:t>
            </w:r>
          </w:p>
        </w:tc>
        <w:tc>
          <w:tcPr>
            <w:tcW w:w="1559" w:type="dxa"/>
          </w:tcPr>
          <w:p w14:paraId="5314625F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42.0 (16.4%)</w:t>
            </w:r>
          </w:p>
        </w:tc>
        <w:tc>
          <w:tcPr>
            <w:tcW w:w="1331" w:type="dxa"/>
          </w:tcPr>
          <w:p w14:paraId="500EC3A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-0.498</w:t>
            </w:r>
          </w:p>
        </w:tc>
      </w:tr>
      <w:tr w:rsidR="002E50CB" w:rsidRPr="009E74E2" w14:paraId="0A7F5DC3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01AC2D55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Combination steroids</w:t>
            </w:r>
          </w:p>
        </w:tc>
        <w:tc>
          <w:tcPr>
            <w:tcW w:w="1890" w:type="dxa"/>
          </w:tcPr>
          <w:p w14:paraId="4553D1AC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Nothing</w:t>
            </w:r>
          </w:p>
        </w:tc>
        <w:tc>
          <w:tcPr>
            <w:tcW w:w="1702" w:type="dxa"/>
          </w:tcPr>
          <w:p w14:paraId="3B9F8B6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701" w:type="dxa"/>
          </w:tcPr>
          <w:p w14:paraId="72B2D53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76" w:type="dxa"/>
          </w:tcPr>
          <w:p w14:paraId="51A9812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6ECDAD8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0</w:t>
            </w:r>
          </w:p>
        </w:tc>
        <w:tc>
          <w:tcPr>
            <w:tcW w:w="1559" w:type="dxa"/>
          </w:tcPr>
          <w:p w14:paraId="638722D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331" w:type="dxa"/>
          </w:tcPr>
          <w:p w14:paraId="52510D7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3037E056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533CC427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5D3DDC7D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 Yes</w:t>
            </w:r>
          </w:p>
        </w:tc>
        <w:tc>
          <w:tcPr>
            <w:tcW w:w="1702" w:type="dxa"/>
          </w:tcPr>
          <w:p w14:paraId="29409CD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301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(100.0%)</w:t>
            </w:r>
          </w:p>
        </w:tc>
        <w:tc>
          <w:tcPr>
            <w:tcW w:w="1701" w:type="dxa"/>
          </w:tcPr>
          <w:p w14:paraId="2ECD1655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44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(100.0%)</w:t>
            </w:r>
          </w:p>
        </w:tc>
        <w:tc>
          <w:tcPr>
            <w:tcW w:w="1276" w:type="dxa"/>
          </w:tcPr>
          <w:p w14:paraId="0CDE7FE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4EDD0C7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>301.0 (100.0%)</w:t>
            </w:r>
          </w:p>
        </w:tc>
        <w:tc>
          <w:tcPr>
            <w:tcW w:w="1559" w:type="dxa"/>
          </w:tcPr>
          <w:p w14:paraId="11342BB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 xml:space="preserve">256.1 </w:t>
            </w:r>
            <w:r w:rsidRPr="009E74E2">
              <w:rPr>
                <w:rFonts w:ascii="Times New Roman" w:eastAsia="Yu Gothic" w:hAnsi="Times New Roman" w:cs="Times New Roman"/>
                <w:lang w:val="en-GB"/>
              </w:rPr>
              <w:t>(100.0%)</w:t>
            </w:r>
          </w:p>
        </w:tc>
        <w:tc>
          <w:tcPr>
            <w:tcW w:w="1331" w:type="dxa"/>
          </w:tcPr>
          <w:p w14:paraId="197ECAD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1621D8BE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 w:val="restart"/>
          </w:tcPr>
          <w:p w14:paraId="6AA61B5B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 w:rsidRPr="009E74E2">
              <w:rPr>
                <w:rFonts w:ascii="Times New Roman" w:hAnsi="Times New Roman" w:cs="Times New Roman"/>
                <w:b w:val="0"/>
                <w:bCs w:val="0"/>
                <w:lang w:val="en-GB"/>
              </w:rPr>
              <w:t>Combined steroid dose (mg)</w:t>
            </w:r>
          </w:p>
        </w:tc>
        <w:tc>
          <w:tcPr>
            <w:tcW w:w="1890" w:type="dxa"/>
          </w:tcPr>
          <w:p w14:paraId="01746348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N.</w:t>
            </w:r>
          </w:p>
        </w:tc>
        <w:tc>
          <w:tcPr>
            <w:tcW w:w="1702" w:type="dxa"/>
          </w:tcPr>
          <w:p w14:paraId="69115FE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</w:t>
            </w:r>
          </w:p>
        </w:tc>
        <w:tc>
          <w:tcPr>
            <w:tcW w:w="1701" w:type="dxa"/>
          </w:tcPr>
          <w:p w14:paraId="5A980059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44</w:t>
            </w:r>
          </w:p>
        </w:tc>
        <w:tc>
          <w:tcPr>
            <w:tcW w:w="1276" w:type="dxa"/>
          </w:tcPr>
          <w:p w14:paraId="145231D3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304E16D0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301.0</w:t>
            </w:r>
          </w:p>
        </w:tc>
        <w:tc>
          <w:tcPr>
            <w:tcW w:w="1559" w:type="dxa"/>
          </w:tcPr>
          <w:p w14:paraId="3ECDF504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256.1</w:t>
            </w:r>
          </w:p>
        </w:tc>
        <w:tc>
          <w:tcPr>
            <w:tcW w:w="1331" w:type="dxa"/>
          </w:tcPr>
          <w:p w14:paraId="7E3D70EB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  <w:tr w:rsidR="002E50CB" w:rsidRPr="009E74E2" w14:paraId="58D6FB13" w14:textId="77777777" w:rsidTr="000F5B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2B849DC2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19A4DFD0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lang w:val="en-GB"/>
              </w:rPr>
              <w:t xml:space="preserve"> Mean +/- SD</w:t>
            </w:r>
          </w:p>
        </w:tc>
        <w:tc>
          <w:tcPr>
            <w:tcW w:w="1702" w:type="dxa"/>
          </w:tcPr>
          <w:p w14:paraId="652AFB3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716.9 +/- 864.2</w:t>
            </w:r>
          </w:p>
        </w:tc>
        <w:tc>
          <w:tcPr>
            <w:tcW w:w="1701" w:type="dxa"/>
          </w:tcPr>
          <w:p w14:paraId="3CF43FDA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662.5 +/- 435.8</w:t>
            </w:r>
          </w:p>
        </w:tc>
        <w:tc>
          <w:tcPr>
            <w:tcW w:w="1276" w:type="dxa"/>
          </w:tcPr>
          <w:p w14:paraId="014263FE" w14:textId="77777777" w:rsidR="002E50CB" w:rsidRPr="009E74E2" w:rsidRDefault="002E50CB" w:rsidP="00784B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701" w:type="dxa"/>
          </w:tcPr>
          <w:p w14:paraId="6B02B9EC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716.9 +/- 864.2</w:t>
            </w:r>
          </w:p>
        </w:tc>
        <w:tc>
          <w:tcPr>
            <w:tcW w:w="1559" w:type="dxa"/>
          </w:tcPr>
          <w:p w14:paraId="62A38AD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584.5 +/- 953.2</w:t>
            </w:r>
          </w:p>
        </w:tc>
        <w:tc>
          <w:tcPr>
            <w:tcW w:w="1331" w:type="dxa"/>
          </w:tcPr>
          <w:p w14:paraId="37126C7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/>
              </w:rPr>
              <w:t>0.145</w:t>
            </w:r>
          </w:p>
        </w:tc>
      </w:tr>
      <w:tr w:rsidR="002E50CB" w:rsidRPr="009E74E2" w14:paraId="7EC808CC" w14:textId="77777777" w:rsidTr="000F5B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vMerge/>
          </w:tcPr>
          <w:p w14:paraId="4A6AE171" w14:textId="77777777" w:rsidR="002E50CB" w:rsidRPr="009E74E2" w:rsidRDefault="002E50CB" w:rsidP="00784B31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1890" w:type="dxa"/>
          </w:tcPr>
          <w:p w14:paraId="01578837" w14:textId="77777777" w:rsidR="002E50CB" w:rsidRPr="009E74E2" w:rsidRDefault="002E50CB" w:rsidP="00784B31">
            <w:pPr>
              <w:pStyle w:val="Body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Median (Min; Max)</w:t>
            </w:r>
          </w:p>
        </w:tc>
        <w:tc>
          <w:tcPr>
            <w:tcW w:w="1702" w:type="dxa"/>
          </w:tcPr>
          <w:p w14:paraId="1611697E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507.7 (51;8175)</w:t>
            </w:r>
          </w:p>
        </w:tc>
        <w:tc>
          <w:tcPr>
            <w:tcW w:w="1701" w:type="dxa"/>
          </w:tcPr>
          <w:p w14:paraId="3508D381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568.8 (51;1969)</w:t>
            </w:r>
          </w:p>
        </w:tc>
        <w:tc>
          <w:tcPr>
            <w:tcW w:w="1276" w:type="dxa"/>
          </w:tcPr>
          <w:p w14:paraId="2EA6BAD8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  <w:tc>
          <w:tcPr>
            <w:tcW w:w="1701" w:type="dxa"/>
          </w:tcPr>
          <w:p w14:paraId="4D5AAA6D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507.7 (51;8175)</w:t>
            </w:r>
          </w:p>
        </w:tc>
        <w:tc>
          <w:tcPr>
            <w:tcW w:w="1559" w:type="dxa"/>
          </w:tcPr>
          <w:p w14:paraId="2A48F167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lang w:val="en-GB"/>
              </w:rPr>
            </w:pPr>
            <w:r w:rsidRPr="009E74E2">
              <w:rPr>
                <w:rFonts w:ascii="Times New Roman" w:hAnsi="Times New Roman" w:cs="Times New Roman"/>
                <w:lang w:val="en-GB"/>
              </w:rPr>
              <w:t>507.7 (51;1969)</w:t>
            </w:r>
          </w:p>
        </w:tc>
        <w:tc>
          <w:tcPr>
            <w:tcW w:w="1331" w:type="dxa"/>
          </w:tcPr>
          <w:p w14:paraId="4B61B776" w14:textId="77777777" w:rsidR="002E50CB" w:rsidRPr="009E74E2" w:rsidRDefault="002E50CB" w:rsidP="00784B31">
            <w:pPr>
              <w:pStyle w:val="BodyText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</w:pPr>
            <w:r w:rsidRPr="009E74E2">
              <w:rPr>
                <w:rFonts w:ascii="Times New Roman" w:eastAsia="Yu Gothic" w:hAnsi="Times New Roman" w:cs="Times New Roman"/>
                <w:color w:val="000000"/>
                <w:lang w:val="en-GB" w:eastAsia="ja-JP"/>
              </w:rPr>
              <w:t>-</w:t>
            </w:r>
          </w:p>
        </w:tc>
      </w:tr>
    </w:tbl>
    <w:p w14:paraId="5B067FA1" w14:textId="57406D77" w:rsidR="002E50CB" w:rsidRPr="009E74E2" w:rsidRDefault="002E50CB" w:rsidP="002E50CB">
      <w:pPr>
        <w:pStyle w:val="a"/>
        <w:rPr>
          <w:lang w:val="en-GB"/>
        </w:rPr>
      </w:pPr>
      <w:r w:rsidRPr="009E74E2">
        <w:rPr>
          <w:lang w:val="en-GB"/>
        </w:rPr>
        <w:t>Abbreviations: ALK = anaplastic lymphoma kinase; BMI = body mass index; EGFR = epithelial growth factor receptor; FN = febrile neutropenia; G-CSF = granulocyte colony stimulator; Max = maximum; Min = minimum; N = number of cases; SD = standard deviation.</w:t>
      </w:r>
    </w:p>
    <w:p w14:paraId="531B1D1C" w14:textId="77777777" w:rsidR="00FC79E7" w:rsidRPr="009E74E2" w:rsidRDefault="00FC79E7" w:rsidP="002E50CB">
      <w:pPr>
        <w:pStyle w:val="Caption"/>
        <w:keepNext/>
        <w:jc w:val="left"/>
        <w:rPr>
          <w:szCs w:val="22"/>
          <w:lang w:val="en-GB"/>
        </w:rPr>
      </w:pPr>
      <w:bookmarkStart w:id="4" w:name="_Ref152335823"/>
    </w:p>
    <w:p w14:paraId="03833158" w14:textId="338D69A8" w:rsidR="002E50CB" w:rsidRPr="009E74E2" w:rsidRDefault="002E50CB" w:rsidP="002E50CB">
      <w:pPr>
        <w:pStyle w:val="Caption"/>
        <w:keepNext/>
        <w:jc w:val="left"/>
      </w:pPr>
      <w:r w:rsidRPr="009E74E2">
        <w:rPr>
          <w:szCs w:val="22"/>
          <w:lang w:val="en-GB"/>
        </w:rPr>
        <w:t xml:space="preserve">Supplementary Table </w:t>
      </w:r>
      <w:bookmarkEnd w:id="4"/>
      <w:r w:rsidR="006621BD" w:rsidRPr="009E74E2">
        <w:rPr>
          <w:szCs w:val="22"/>
          <w:lang w:val="en-GB"/>
        </w:rPr>
        <w:t>6</w:t>
      </w:r>
      <w:r w:rsidRPr="009E74E2">
        <w:rPr>
          <w:szCs w:val="22"/>
          <w:lang w:val="en-GB"/>
        </w:rPr>
        <w:t xml:space="preserve">. </w:t>
      </w:r>
      <w:r w:rsidRPr="009E74E2">
        <w:rPr>
          <w:rFonts w:eastAsiaTheme="majorEastAsia"/>
          <w:b w:val="0"/>
          <w:color w:val="000000"/>
          <w:szCs w:val="22"/>
          <w:lang w:val="en-GB"/>
        </w:rPr>
        <w:t>Sensitivity analysis (cohort design)</w:t>
      </w:r>
      <w:r w:rsidR="00370678" w:rsidRPr="009E74E2">
        <w:rPr>
          <w:b w:val="0"/>
          <w:bCs/>
        </w:rPr>
        <w:t xml:space="preserve">: </w:t>
      </w:r>
      <w:r w:rsidR="00AC7CFE" w:rsidRPr="009E74E2">
        <w:rPr>
          <w:rFonts w:eastAsiaTheme="majorEastAsia"/>
          <w:b w:val="0"/>
          <w:bCs/>
          <w:color w:val="000000"/>
          <w:szCs w:val="22"/>
          <w:lang w:val="en-GB"/>
        </w:rPr>
        <w:t>impact</w:t>
      </w:r>
      <w:r w:rsidR="00141E0D" w:rsidRPr="009E74E2">
        <w:rPr>
          <w:rFonts w:eastAsiaTheme="majorEastAsia"/>
          <w:b w:val="0"/>
          <w:color w:val="000000"/>
          <w:szCs w:val="22"/>
          <w:lang w:val="en-GB"/>
        </w:rPr>
        <w:t xml:space="preserve"> of </w:t>
      </w:r>
      <w:r w:rsidR="00370678" w:rsidRPr="009E74E2">
        <w:rPr>
          <w:rFonts w:eastAsiaTheme="majorEastAsia"/>
          <w:b w:val="0"/>
          <w:color w:val="000000"/>
          <w:szCs w:val="22"/>
          <w:lang w:val="en-GB"/>
        </w:rPr>
        <w:t>m</w:t>
      </w:r>
      <w:r w:rsidR="00141E0D" w:rsidRPr="009E74E2">
        <w:rPr>
          <w:rFonts w:eastAsiaTheme="majorEastAsia"/>
          <w:b w:val="0"/>
          <w:color w:val="000000"/>
          <w:szCs w:val="22"/>
          <w:lang w:val="en-GB"/>
        </w:rPr>
        <w:t xml:space="preserve">odifying </w:t>
      </w:r>
      <w:r w:rsidR="00370678" w:rsidRPr="009E74E2">
        <w:rPr>
          <w:rFonts w:eastAsiaTheme="majorEastAsia"/>
          <w:b w:val="0"/>
          <w:color w:val="000000"/>
          <w:szCs w:val="22"/>
          <w:lang w:val="en-GB"/>
        </w:rPr>
        <w:t>d</w:t>
      </w:r>
      <w:r w:rsidR="00141E0D" w:rsidRPr="009E74E2">
        <w:rPr>
          <w:rFonts w:eastAsiaTheme="majorEastAsia"/>
          <w:b w:val="0"/>
          <w:color w:val="000000"/>
          <w:szCs w:val="22"/>
          <w:lang w:val="en-GB"/>
        </w:rPr>
        <w:t xml:space="preserve">ata </w:t>
      </w:r>
      <w:r w:rsidR="00370678" w:rsidRPr="009E74E2">
        <w:rPr>
          <w:rFonts w:eastAsiaTheme="majorEastAsia"/>
          <w:b w:val="0"/>
          <w:color w:val="000000"/>
          <w:szCs w:val="22"/>
          <w:lang w:val="en-GB"/>
        </w:rPr>
        <w:t>e</w:t>
      </w:r>
      <w:r w:rsidR="00141E0D" w:rsidRPr="009E74E2">
        <w:rPr>
          <w:rFonts w:eastAsiaTheme="majorEastAsia"/>
          <w:b w:val="0"/>
          <w:color w:val="000000"/>
          <w:szCs w:val="22"/>
          <w:lang w:val="en-GB"/>
        </w:rPr>
        <w:t xml:space="preserve">nrolment </w:t>
      </w:r>
      <w:r w:rsidR="00370678" w:rsidRPr="009E74E2">
        <w:rPr>
          <w:rFonts w:eastAsiaTheme="majorEastAsia"/>
          <w:b w:val="0"/>
          <w:color w:val="000000"/>
          <w:szCs w:val="22"/>
          <w:lang w:val="en-GB"/>
        </w:rPr>
        <w:t>c</w:t>
      </w:r>
      <w:r w:rsidR="00141E0D" w:rsidRPr="009E74E2">
        <w:rPr>
          <w:rFonts w:eastAsiaTheme="majorEastAsia"/>
          <w:b w:val="0"/>
          <w:color w:val="000000"/>
          <w:szCs w:val="22"/>
          <w:lang w:val="en-GB"/>
        </w:rPr>
        <w:t>riteria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3613"/>
        <w:gridCol w:w="2908"/>
        <w:gridCol w:w="2551"/>
      </w:tblGrid>
      <w:tr w:rsidR="002E50CB" w:rsidRPr="009E74E2" w14:paraId="1405AC19" w14:textId="77777777" w:rsidTr="00ED2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5B08B5B0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bookmarkStart w:id="5" w:name="_Hlk152855863"/>
          </w:p>
        </w:tc>
        <w:tc>
          <w:tcPr>
            <w:tcW w:w="2908" w:type="dxa"/>
            <w:vAlign w:val="center"/>
            <w:hideMark/>
          </w:tcPr>
          <w:p w14:paraId="782F0E08" w14:textId="77777777" w:rsidR="002E50CB" w:rsidRPr="009E74E2" w:rsidRDefault="002E50CB" w:rsidP="00ED205C">
            <w:pPr>
              <w:pStyle w:val="TableFootnote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Exposure group</w:t>
            </w:r>
          </w:p>
        </w:tc>
        <w:tc>
          <w:tcPr>
            <w:tcW w:w="2551" w:type="dxa"/>
            <w:vAlign w:val="center"/>
            <w:hideMark/>
          </w:tcPr>
          <w:p w14:paraId="403A34BA" w14:textId="77777777" w:rsidR="002E50CB" w:rsidRPr="009E74E2" w:rsidRDefault="002E50CB" w:rsidP="00ED205C">
            <w:pPr>
              <w:pStyle w:val="TableFootnote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Control group</w:t>
            </w:r>
          </w:p>
        </w:tc>
      </w:tr>
      <w:tr w:rsidR="002E50CB" w:rsidRPr="009E74E2" w14:paraId="0803F4BF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38A7FD78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Number of subjects</w:t>
            </w:r>
          </w:p>
        </w:tc>
        <w:tc>
          <w:tcPr>
            <w:tcW w:w="2908" w:type="dxa"/>
            <w:vAlign w:val="center"/>
            <w:hideMark/>
          </w:tcPr>
          <w:p w14:paraId="1FB3BBE3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301</w:t>
            </w:r>
          </w:p>
        </w:tc>
        <w:tc>
          <w:tcPr>
            <w:tcW w:w="2551" w:type="dxa"/>
            <w:vAlign w:val="center"/>
            <w:hideMark/>
          </w:tcPr>
          <w:p w14:paraId="4D3BBE65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44</w:t>
            </w:r>
          </w:p>
        </w:tc>
      </w:tr>
      <w:tr w:rsidR="002E50CB" w:rsidRPr="009E74E2" w14:paraId="5A044BD5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1AD104E0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Number of FN occurrences</w:t>
            </w:r>
          </w:p>
        </w:tc>
        <w:tc>
          <w:tcPr>
            <w:tcW w:w="2908" w:type="dxa"/>
            <w:vAlign w:val="center"/>
            <w:hideMark/>
          </w:tcPr>
          <w:p w14:paraId="5FB4D5C5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52</w:t>
            </w:r>
          </w:p>
        </w:tc>
        <w:tc>
          <w:tcPr>
            <w:tcW w:w="2551" w:type="dxa"/>
            <w:vAlign w:val="center"/>
            <w:hideMark/>
          </w:tcPr>
          <w:p w14:paraId="3779E2F3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2</w:t>
            </w:r>
          </w:p>
        </w:tc>
      </w:tr>
      <w:tr w:rsidR="002E50CB" w:rsidRPr="009E74E2" w14:paraId="3138D11A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71DE1620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</w:t>
            </w:r>
          </w:p>
        </w:tc>
        <w:tc>
          <w:tcPr>
            <w:tcW w:w="2908" w:type="dxa"/>
            <w:vAlign w:val="center"/>
            <w:hideMark/>
          </w:tcPr>
          <w:p w14:paraId="7003AB1B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7C810C9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E50CB" w:rsidRPr="009E74E2" w14:paraId="2B2038D8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6BBAA35E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 per person-year</w:t>
            </w:r>
          </w:p>
        </w:tc>
        <w:tc>
          <w:tcPr>
            <w:tcW w:w="2908" w:type="dxa"/>
            <w:vAlign w:val="center"/>
            <w:hideMark/>
          </w:tcPr>
          <w:p w14:paraId="721A2D94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0.87 (0.63 - 1.10)</w:t>
            </w:r>
          </w:p>
        </w:tc>
        <w:tc>
          <w:tcPr>
            <w:tcW w:w="2551" w:type="dxa"/>
            <w:vAlign w:val="center"/>
            <w:hideMark/>
          </w:tcPr>
          <w:p w14:paraId="71537E46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0.18 (-0.07 - 0.44)</w:t>
            </w:r>
          </w:p>
        </w:tc>
      </w:tr>
      <w:tr w:rsidR="002E50CB" w:rsidRPr="009E74E2" w14:paraId="4C846A75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0E31823A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 ratio (crude)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1C5D90B0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4.70 (1.15 - 19.30)</w:t>
            </w:r>
          </w:p>
        </w:tc>
      </w:tr>
      <w:tr w:rsidR="002E50CB" w:rsidRPr="009E74E2" w14:paraId="60D16FBB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0EF4DF07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 ratio (adjusted)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631CBED2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7.89 (2.59 - 212,065,719,380.62)</w:t>
            </w:r>
          </w:p>
        </w:tc>
      </w:tr>
      <w:tr w:rsidR="002E50CB" w:rsidRPr="009E74E2" w14:paraId="05376C1F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5DB832EC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 difference (crude)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7E866757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0.68 (0.33 - 1.03)</w:t>
            </w:r>
          </w:p>
        </w:tc>
      </w:tr>
      <w:tr w:rsidR="002E50CB" w:rsidRPr="009E74E2" w14:paraId="2DD34E04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3A3B89F3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Incidence rate difference (adjusted)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1927FAF5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0.76 (0.46 - 1.01)</w:t>
            </w:r>
          </w:p>
        </w:tc>
      </w:tr>
      <w:tr w:rsidR="002E50CB" w:rsidRPr="009E74E2" w14:paraId="6B030875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1E64AE18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Occurrence rate</w:t>
            </w:r>
          </w:p>
        </w:tc>
        <w:tc>
          <w:tcPr>
            <w:tcW w:w="2908" w:type="dxa"/>
            <w:vAlign w:val="center"/>
          </w:tcPr>
          <w:p w14:paraId="1777A2DE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3AFD173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E50CB" w:rsidRPr="009E74E2" w14:paraId="2B9B8258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6E686EFB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Occurrence rate (×100%)</w:t>
            </w:r>
          </w:p>
        </w:tc>
        <w:tc>
          <w:tcPr>
            <w:tcW w:w="2908" w:type="dxa"/>
            <w:vAlign w:val="center"/>
            <w:hideMark/>
          </w:tcPr>
          <w:p w14:paraId="37768467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0.17 (0.13 - 0.22)</w:t>
            </w:r>
          </w:p>
        </w:tc>
        <w:tc>
          <w:tcPr>
            <w:tcW w:w="2551" w:type="dxa"/>
            <w:vAlign w:val="center"/>
            <w:hideMark/>
          </w:tcPr>
          <w:p w14:paraId="58C22893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0.05 (-0.02 - 0.11)</w:t>
            </w:r>
          </w:p>
        </w:tc>
      </w:tr>
      <w:tr w:rsidR="002E50CB" w:rsidRPr="009E74E2" w14:paraId="1165ADBE" w14:textId="77777777" w:rsidTr="00ED2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07E435E0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Occurrence rate ratio (crude)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58F385ED" w14:textId="77777777" w:rsidR="002E50CB" w:rsidRPr="009E74E2" w:rsidRDefault="002E50CB" w:rsidP="00ED205C">
            <w:pPr>
              <w:pStyle w:val="TableFootnot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3.80 (0.96 - 15.05)</w:t>
            </w:r>
          </w:p>
        </w:tc>
      </w:tr>
      <w:tr w:rsidR="002E50CB" w:rsidRPr="009E74E2" w14:paraId="58E0230B" w14:textId="77777777" w:rsidTr="00ED205C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3" w:type="dxa"/>
            <w:vAlign w:val="center"/>
            <w:hideMark/>
          </w:tcPr>
          <w:p w14:paraId="04C700EF" w14:textId="77777777" w:rsidR="002E50CB" w:rsidRPr="009E74E2" w:rsidRDefault="002E50CB" w:rsidP="00784B31">
            <w:pPr>
              <w:pStyle w:val="TableFootnote"/>
              <w:rPr>
                <w:b w:val="0"/>
                <w:bCs w:val="0"/>
                <w:sz w:val="20"/>
                <w:szCs w:val="20"/>
              </w:rPr>
            </w:pPr>
            <w:r w:rsidRPr="009E74E2">
              <w:rPr>
                <w:b w:val="0"/>
                <w:bCs w:val="0"/>
                <w:sz w:val="20"/>
                <w:szCs w:val="20"/>
              </w:rPr>
              <w:t>Occurrence rate ratio (adjusted)</w:t>
            </w:r>
          </w:p>
        </w:tc>
        <w:tc>
          <w:tcPr>
            <w:tcW w:w="5459" w:type="dxa"/>
            <w:gridSpan w:val="2"/>
            <w:vAlign w:val="center"/>
            <w:hideMark/>
          </w:tcPr>
          <w:p w14:paraId="617B790F" w14:textId="77777777" w:rsidR="002E50CB" w:rsidRPr="009E74E2" w:rsidRDefault="002E50CB" w:rsidP="00ED205C">
            <w:pPr>
              <w:pStyle w:val="TableFootnot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E74E2">
              <w:rPr>
                <w:sz w:val="20"/>
                <w:szCs w:val="20"/>
              </w:rPr>
              <w:t>6.41 (2.12 - 22.44)</w:t>
            </w:r>
          </w:p>
        </w:tc>
      </w:tr>
    </w:tbl>
    <w:bookmarkEnd w:id="5"/>
    <w:p w14:paraId="6E8E0CAA" w14:textId="56D59F17" w:rsidR="002E50CB" w:rsidRPr="009E74E2" w:rsidRDefault="002F1172" w:rsidP="002E50CB">
      <w:pPr>
        <w:spacing w:line="480" w:lineRule="auto"/>
        <w:rPr>
          <w:rFonts w:ascii="Times New Roman" w:hAnsi="Times New Roman" w:cs="Times New Roman"/>
          <w:sz w:val="18"/>
          <w:szCs w:val="18"/>
          <w:lang w:eastAsia="ja-JP"/>
        </w:rPr>
      </w:pPr>
      <w:r w:rsidRPr="009E74E2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2E50CB" w:rsidRPr="009E74E2">
        <w:rPr>
          <w:rFonts w:ascii="Times New Roman" w:hAnsi="Times New Roman" w:cs="Times New Roman"/>
          <w:sz w:val="18"/>
          <w:szCs w:val="18"/>
        </w:rPr>
        <w:t>FN = febrile neutropenia</w:t>
      </w:r>
      <w:r w:rsidR="00C12499" w:rsidRPr="009E74E2">
        <w:rPr>
          <w:rFonts w:ascii="Times New Roman" w:hAnsi="Times New Roman" w:cs="Times New Roman" w:hint="eastAsia"/>
          <w:sz w:val="18"/>
          <w:szCs w:val="18"/>
          <w:lang w:eastAsia="ja-JP"/>
        </w:rPr>
        <w:t>.</w:t>
      </w:r>
    </w:p>
    <w:p w14:paraId="11BADA96" w14:textId="77777777" w:rsidR="00542503" w:rsidRPr="009E74E2" w:rsidRDefault="00542503" w:rsidP="002E50CB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29AD3ABC" w14:textId="5F48422A" w:rsidR="00542503" w:rsidRPr="009E74E2" w:rsidRDefault="00542503" w:rsidP="002E50CB">
      <w:pPr>
        <w:spacing w:line="480" w:lineRule="auto"/>
        <w:rPr>
          <w:rFonts w:ascii="Times New Roman" w:eastAsiaTheme="majorEastAsia" w:hAnsi="Times New Roman" w:cs="Times New Roman"/>
          <w:b/>
          <w:bCs/>
          <w:color w:val="000000"/>
          <w:sz w:val="18"/>
          <w:szCs w:val="18"/>
        </w:rPr>
        <w:sectPr w:rsidR="00542503" w:rsidRPr="009E74E2" w:rsidSect="009E74E2">
          <w:type w:val="nextPage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5B2FAB0" w14:textId="77777777" w:rsidR="002E50CB" w:rsidRPr="009E74E2" w:rsidRDefault="002E50CB" w:rsidP="002E50CB">
      <w:pPr>
        <w:pStyle w:val="Heading2"/>
        <w:spacing w:before="240" w:after="60" w:line="480" w:lineRule="auto"/>
        <w:jc w:val="both"/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en-GB" w:eastAsia="en-US"/>
        </w:rPr>
      </w:pPr>
      <w:r w:rsidRPr="009E74E2"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en-GB" w:eastAsia="en-US"/>
        </w:rPr>
        <w:t>Supplementary Figures</w:t>
      </w:r>
    </w:p>
    <w:p w14:paraId="6E481B36" w14:textId="1F8C03D3" w:rsidR="002E50CB" w:rsidRPr="009E74E2" w:rsidRDefault="002E50CB" w:rsidP="002E50CB">
      <w:pPr>
        <w:pStyle w:val="Caption"/>
        <w:keepNext/>
        <w:jc w:val="both"/>
        <w:rPr>
          <w:szCs w:val="22"/>
          <w:lang w:val="en-GB"/>
        </w:rPr>
      </w:pPr>
      <w:r w:rsidRPr="009E74E2">
        <w:rPr>
          <w:b w:val="0"/>
          <w:bCs/>
          <w:noProof/>
          <w:sz w:val="24"/>
          <w:szCs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D79A8B5" wp14:editId="7F4A0B68">
                <wp:simplePos x="0" y="0"/>
                <wp:positionH relativeFrom="column">
                  <wp:posOffset>38100</wp:posOffset>
                </wp:positionH>
                <wp:positionV relativeFrom="paragraph">
                  <wp:posOffset>273685</wp:posOffset>
                </wp:positionV>
                <wp:extent cx="5349875" cy="3749675"/>
                <wp:effectExtent l="0" t="0" r="22225" b="22225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9875" cy="3749675"/>
                          <a:chOff x="0" y="0"/>
                          <a:chExt cx="8723979" cy="5317940"/>
                        </a:xfrm>
                      </wpg:grpSpPr>
                      <wps:wsp>
                        <wps:cNvPr id="46" name="Rectangle 46"/>
                        <wps:cNvSpPr/>
                        <wps:spPr>
                          <a:xfrm>
                            <a:off x="2" y="0"/>
                            <a:ext cx="3075395" cy="52136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FA4517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atients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with NSCLC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in MDV</w:t>
                              </w:r>
                            </w:p>
                            <w:p w14:paraId="3A3945D1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N=387,456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" y="970862"/>
                            <a:ext cx="3075395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299540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Patients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who 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received the regimens to be investigated as exposure or control group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n=1,650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2326290"/>
                            <a:ext cx="3075397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E20766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Patients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who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started treatment during the inclusion period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</w:p>
                            <w:p w14:paraId="3242807D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n=1,009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" y="4499794"/>
                            <a:ext cx="1118324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BD7CEF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Exposure group</w:t>
                              </w:r>
                            </w:p>
                            <w:p w14:paraId="2A6EAE33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n=301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499979" y="4499794"/>
                            <a:ext cx="1154990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5EBCB4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Control group</w:t>
                              </w:r>
                            </w:p>
                            <w:p w14:paraId="3A7A3602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n=44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465098" y="970933"/>
                            <a:ext cx="2969168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685FF5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Patients with 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NSCLC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who did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not receive regimens of the investigation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n=385,806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465098" y="2326290"/>
                            <a:ext cx="2969168" cy="81814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B2AE9" w14:textId="77777777" w:rsidR="002E50CB" w:rsidRPr="006C3E5C" w:rsidRDefault="002E50CB" w:rsidP="002E50C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Patients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who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started treatment out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side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the inclusion period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n=641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465098" y="3306621"/>
                            <a:ext cx="5258881" cy="135535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B7843E" w14:textId="77777777" w:rsidR="002E50CB" w:rsidRPr="006C3E5C" w:rsidRDefault="002E50CB" w:rsidP="002E50C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Data </w:t>
                              </w:r>
                              <w:r w:rsidRPr="007D16D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enrolment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record prior to the index date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was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less than 90 days and no pathological diagnosis exist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ed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: n=70</w:t>
                              </w:r>
                            </w:p>
                            <w:p w14:paraId="0F59021D" w14:textId="77777777" w:rsidR="002E50CB" w:rsidRPr="006C3E5C" w:rsidRDefault="002E50CB" w:rsidP="002E50C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Ha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chemotherapy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for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NSCLC before the treatment of investigation: n=383</w:t>
                              </w:r>
                            </w:p>
                            <w:p w14:paraId="64B2BFDD" w14:textId="77777777" w:rsidR="002E50CB" w:rsidRPr="006C3E5C" w:rsidRDefault="002E50CB" w:rsidP="002E50C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Regimens </w:t>
                              </w:r>
                              <w:r w:rsidRPr="00D1677F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did not meet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the investigated regimen: n=4</w:t>
                              </w:r>
                            </w:p>
                            <w:p w14:paraId="38777D5E" w14:textId="77777777" w:rsidR="002E50CB" w:rsidRPr="006C3E5C" w:rsidRDefault="002E50CB" w:rsidP="002E50C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Belong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ed</w:t>
                              </w:r>
                              <w:r w:rsidRPr="006C3E5C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 to the control group in the cohort design: n=207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1287380" y="521368"/>
                            <a:ext cx="0" cy="44956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>
                          <a:cxnSpLocks/>
                        </wps:cNvCnPr>
                        <wps:spPr>
                          <a:xfrm flipH="1">
                            <a:off x="1287379" y="1789079"/>
                            <a:ext cx="1" cy="5372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Connector: Elbow 56"/>
                        <wps:cNvCnPr/>
                        <wps:spPr>
                          <a:xfrm rot="16200000" flipH="1">
                            <a:off x="2795146" y="-986399"/>
                            <a:ext cx="449565" cy="3465097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Connector: Elbow 57"/>
                        <wps:cNvCnPr>
                          <a:cxnSpLocks/>
                        </wps:cNvCnPr>
                        <wps:spPr>
                          <a:xfrm rot="16200000" flipH="1">
                            <a:off x="2751324" y="325135"/>
                            <a:ext cx="537211" cy="346509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Connector: Elbow 58"/>
                        <wps:cNvCnPr>
                          <a:cxnSpLocks/>
                        </wps:cNvCnPr>
                        <wps:spPr>
                          <a:xfrm rot="5400000">
                            <a:off x="186590" y="3399005"/>
                            <a:ext cx="1355358" cy="846220"/>
                          </a:xfrm>
                          <a:prstGeom prst="bentConnector3">
                            <a:avLst>
                              <a:gd name="adj1" fmla="val 60337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or: Elbow 59"/>
                        <wps:cNvCnPr>
                          <a:cxnSpLocks/>
                        </wps:cNvCnPr>
                        <wps:spPr>
                          <a:xfrm rot="16200000" flipH="1">
                            <a:off x="1072916" y="3358899"/>
                            <a:ext cx="1355358" cy="926432"/>
                          </a:xfrm>
                          <a:prstGeom prst="bentConnector3">
                            <a:avLst>
                              <a:gd name="adj1" fmla="val 60337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>
                          <a:cxnSpLocks/>
                        </wps:cNvCnPr>
                        <wps:spPr>
                          <a:xfrm flipH="1">
                            <a:off x="1290743" y="3705725"/>
                            <a:ext cx="21743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79A8B5" id="Group 45" o:spid="_x0000_s1067" style="position:absolute;left:0;text-align:left;margin-left:3pt;margin-top:21.55pt;width:421.25pt;height:295.25pt;z-index:251658243;mso-width-relative:margin;mso-height-relative:margin" coordsize="87239,5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5f7eAUAAKUoAAAOAAAAZHJzL2Uyb0RvYy54bWzsms1yozgQx+9bte9AcZ8xSIgPV5w5ZGay&#10;h6ndqcnsAyhY2OwCogQTO2+/rUbIjo0nbFKb5UAOjg1ISM1P/1Z3c/VhXxbOg1BNLquV67/3XEdU&#10;qVzn1Wbl/vn987vYdZqWV2teyEqs3EfRuB+uf/3lalcvBZFbWayFcqCTqlnu6pW7bdt6uVg06VaU&#10;vHkva1HByUyqkrfwU20Wa8V30HtZLIjnhYudVOtayVQ0DRz92J10r7H/LBNp+0eWNaJ1ipULY2vx&#10;U+Hnvf5cXF/x5UbxepunZhj8BaMoeV7BTW1XH3nLnR8qP+uqzFMlG5m171NZLmSW5anAOcBsfO9k&#10;NrdK/qhxLpvlblNbM4FpT+z04m7T3x9uVX1Xf1VgiV29AVvgLz2XfaZK/R9G6ezRZI/WZGLfOikc&#10;ZDRI4oi5TgrnaBQkIfxAo6ZbsPxZu3T7ybSMI0KTKOlaMupHSYCPY9HfePFkOLsaAGkONmheZ4O7&#10;La8FmrZZgg2+Kidfr9wgdJ2Kl8DpNyCHV5tCOHAMTYPXWUM1ywZsNmAl4jrnVqJexGhirMSIT8NY&#10;d2qnype1atpbIUtHf1m5Cm6PPPGHL03bXdpfom9ayc95Uejj2i7dUPBb+1gIfUFRfRMZzAkeEcGO&#10;cEWJm0I5DxzWAk9TUbV+d2rL16I7zDz4M0OzLXCg2KHuOYMb275NB3q1nvfdDdtcr5sKXJC2sfez&#10;gXWNbQu8s6xa27jMK6mGOihgVubO3fW9kTrTaCu1+/s9Pm9C+2d7L9ePAIFqixvZSQWv0q0EpUhb&#10;hf0ZAPUqeQsSowESo360QOxYEpPIi0OiG4L9zdJ7gmPsx37H+Iwj2MhS/3SdvA2OQf+AJ4cjuPEz&#10;YUQN06thFI7gfUEYCSUhSYzffcojEK+dyMyj0e0JyCO6cv2EJ8cj7BvOeEz61TOKx85RB0ECmxBc&#10;dwd99H0/piSYedT7Z+txJ8Cj3YpNjUcG6nbKIxwDrzFaH30gEffDoIEXqGRwCdxoVslpUWm3ZZOj&#10;0h+gEnfHo6mkQci8BLw/UAlbyYTijvkglSQJEx+imRnKiUml3ZxNDkpwvGdSiQHKi6Ac3FDOVGbT&#10;jLftFm1yVNIBKm12YNSG8lgqKfXCkKDUHrSSERbHMWiyduA+ZYwydB1z3P0/x93U7tQmhyUEIZ1Y&#10;3rWK55tt69zIqgJfI5XDbLoA+LypTAq3Twf2aVSbv/VJHNG4C8MPOcgDnmZnCXtPFmLgd5nLIq90&#10;8pQvB9OTI3KSI/KGwwnHEUHIWycc2/2zCccOK51D0j4O0thvlEVkkHK+jI+N7g0++oGm++qu/iLT&#10;v5t+tPakHvpx0tvJirz+DZQMSTBFAoRMZ/W1xEVx4sF36OlAmZE/RiPi93brCw19htskwWfKjpLq&#10;U6bMVk2sNi2dT8W93DnMRuyXJcpREioefgjlPF18GMSKRAnTWWqN1bskDmlygpVRLXStnSN+xrXe&#10;Q/nDDpfOYmbqQlPGzJZE7HOzmNkQ3KrVv5OyUQgyH5OCgCAl8N3UOfsktlG0IwKfqfFdIlCr5WZt&#10;dJuv/wLFzMoCqtJQuHOOC3TofLE41wtnX+rC0iTq9UA9cPa9xgnbevp/UktmtmRyjqsNzl+DKws6&#10;wdS89N43DpnOEGpEQSI974TRLujoszVBSEhf7L3ggl/EaOhR2qvvzKg7ZUm1ZZRzRm2o/hpGf+7V&#10;fS8ikD00vEJwfOrVn/CakDCgmCi6HJjMvNo3O/T+Hbbd/SsXWiWyUS9QTJjXELTtYjwDJ2HOWttf&#10;SOxwPAMhTADJIS2pkcciciKpxIfTOs7SSZ1n1HQOaF4d0OBLYfAuHMJt3tvTL9sd/8Zd0OHtwut/&#10;AAAA//8DAFBLAwQUAAYACAAAACEA9n9SO98AAAAIAQAADwAAAGRycy9kb3ducmV2LnhtbEyPQUvD&#10;QBCF74L/YRnBm93EtCHEbEop6qkItoJ4m2anSWh2N2S3SfrvHU/2+OYN732vWM+mEyMNvnVWQbyI&#10;QJCtnG5treDr8PaUgfABrcbOWVJwJQ/r8v6uwFy7yX7SuA+14BDrc1TQhNDnUvqqIYN+4Xqy7J3c&#10;YDCwHGqpB5w43HTyOYpSabC13NBgT9uGqvP+YhS8Tzhtkvh13J1P2+vPYfXxvYtJqceHefMCItAc&#10;/p/hD5/RoWSmo7tY7UWnIOUlQcEyiUGwnS2zFYgj35MkBVkW8nZA+QsAAP//AwBQSwECLQAUAAYA&#10;CAAAACEAtoM4kv4AAADhAQAAEwAAAAAAAAAAAAAAAAAAAAAAW0NvbnRlbnRfVHlwZXNdLnhtbFBL&#10;AQItABQABgAIAAAAIQA4/SH/1gAAAJQBAAALAAAAAAAAAAAAAAAAAC8BAABfcmVscy8ucmVsc1BL&#10;AQItABQABgAIAAAAIQAig5f7eAUAAKUoAAAOAAAAAAAAAAAAAAAAAC4CAABkcnMvZTJvRG9jLnht&#10;bFBLAQItABQABgAIAAAAIQD2f1I73wAAAAgBAAAPAAAAAAAAAAAAAAAAANIHAABkcnMvZG93bnJl&#10;di54bWxQSwUGAAAAAAQABADzAAAA3ggAAAAA&#10;">
                <v:rect id="Rectangle 46" o:spid="_x0000_s1068" style="position:absolute;width:30753;height:5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MGxxgAAANsAAAAPAAAAZHJzL2Rvd25yZXYueG1sRI/dasJA&#10;FITvC32H5RR6VzcWG0p0I7EgiELBNIjeHbInPzR7Ns1uNX37riB4OczMN8xiOZpOnGlwrWUF00kE&#10;gri0uuVaQfG1fnkH4Tyyxs4yKfgjB8v08WGBibYX3tM597UIEHYJKmi87xMpXdmQQTexPXHwKjsY&#10;9EEOtdQDXgLcdPI1imJpsOWw0GBPHw2V3/mvUXDYv1W0WsWF/DxlP9k034y77VGp56cxm4PwNPp7&#10;+NbeaAWzGK5fwg+Q6T8AAAD//wMAUEsBAi0AFAAGAAgAAAAhANvh9svuAAAAhQEAABMAAAAAAAAA&#10;AAAAAAAAAAAAAFtDb250ZW50X1R5cGVzXS54bWxQSwECLQAUAAYACAAAACEAWvQsW78AAAAVAQAA&#10;CwAAAAAAAAAAAAAAAAAfAQAAX3JlbHMvLnJlbHNQSwECLQAUAAYACAAAACEA5tDBscYAAADbAAAA&#10;DwAAAAAAAAAAAAAAAAAHAgAAZHJzL2Rvd25yZXYueG1sUEsFBgAAAAADAAMAtwAAAPoCAAAAAA==&#10;" filled="f" strokecolor="#1f3763 [1604]" strokeweight="1pt">
                  <v:textbox>
                    <w:txbxContent>
                      <w:p w14:paraId="36FA4517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atients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with NSCLC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in MDV</w:t>
                        </w:r>
                      </w:p>
                      <w:p w14:paraId="3A3945D1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N=387,456</w:t>
                        </w:r>
                      </w:p>
                    </w:txbxContent>
                  </v:textbox>
                </v:rect>
                <v:rect id="Rectangle 47" o:spid="_x0000_s1069" style="position:absolute;top:9708;width:30753;height:8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QqxgAAANsAAAAPAAAAZHJzL2Rvd25yZXYueG1sRI/dasJA&#10;FITvC77DcoTeNRultSW6kVgoSAXBVIreHbInP5g9G7NbTd/eFQq9HGbmG2axHEwrLtS7xrKCSRSD&#10;IC6sbrhSsP/6eHoD4TyyxtYyKfglB8t09LDARNsr7+iS+0oECLsEFdTed4mUrqjJoItsRxy80vYG&#10;fZB9JXWP1wA3rZzG8UwabDgs1NjRe03FKf8xCr53LyWtVrO93B6zczbJ18Pm86DU43jI5iA8Df4/&#10;/NdeawXPr3D/En6ATG8AAAD//wMAUEsBAi0AFAAGAAgAAAAhANvh9svuAAAAhQEAABMAAAAAAAAA&#10;AAAAAAAAAAAAAFtDb250ZW50X1R5cGVzXS54bWxQSwECLQAUAAYACAAAACEAWvQsW78AAAAVAQAA&#10;CwAAAAAAAAAAAAAAAAAfAQAAX3JlbHMvLnJlbHNQSwECLQAUAAYACAAAACEAiZxkKsYAAADbAAAA&#10;DwAAAAAAAAAAAAAAAAAHAgAAZHJzL2Rvd25yZXYueG1sUEsFBgAAAAADAAMAtwAAAPoCAAAAAA==&#10;" filled="f" strokecolor="#1f3763 [1604]" strokeweight="1pt">
                  <v:textbox>
                    <w:txbxContent>
                      <w:p w14:paraId="03299540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Patients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who 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received the regimens to be investigated as exposure or control group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: 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n=1,650</w:t>
                        </w:r>
                      </w:p>
                    </w:txbxContent>
                  </v:textbox>
                </v:rect>
                <v:rect id="Rectangle 48" o:spid="_x0000_s1070" style="position:absolute;top:23262;width:30753;height:8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/BYwQAAANsAAAAPAAAAZHJzL2Rvd25yZXYueG1sRE9Ni8Iw&#10;EL0L/ocwgjdNFRXpGqUKC7KCYC2yexuasS3bTLpNVuu/NwfB4+N9rzadqcWNWldZVjAZRyCIc6sr&#10;LhRk58/REoTzyBpry6TgQQ42635vhbG2dz7RLfWFCCHsYlRQet/EUrq8JINubBviwF1ta9AH2BZS&#10;t3gP4aaW0yhaSIMVh4YSG9qVlP+m/0bB5TS/0na7yOTxJ/lLJum+O3x9KzUcdMkHCE+df4tf7r1W&#10;MAtjw5fwA+T6CQAA//8DAFBLAQItABQABgAIAAAAIQDb4fbL7gAAAIUBAAATAAAAAAAAAAAAAAAA&#10;AAAAAABbQ29udGVudF9UeXBlc10ueG1sUEsBAi0AFAAGAAgAAAAhAFr0LFu/AAAAFQEAAAsAAAAA&#10;AAAAAAAAAAAAHwEAAF9yZWxzLy5yZWxzUEsBAi0AFAAGAAgAAAAhAPgD8FjBAAAA2wAAAA8AAAAA&#10;AAAAAAAAAAAABwIAAGRycy9kb3ducmV2LnhtbFBLBQYAAAAAAwADALcAAAD1AgAAAAA=&#10;" filled="f" strokecolor="#1f3763 [1604]" strokeweight="1pt">
                  <v:textbox>
                    <w:txbxContent>
                      <w:p w14:paraId="18E20766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Patients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who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started treatment during the inclusion period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: </w:t>
                        </w:r>
                      </w:p>
                      <w:p w14:paraId="3242807D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n=1,009</w:t>
                        </w:r>
                      </w:p>
                    </w:txbxContent>
                  </v:textbox>
                </v:rect>
                <v:rect id="Rectangle 49" o:spid="_x0000_s1071" style="position:absolute;top:44997;width:11183;height:8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XDxgAAANsAAAAPAAAAZHJzL2Rvd25yZXYueG1sRI/dasJA&#10;FITvC77DcoTeNRullTa6kVgoSAXBVIreHbInP5g9G7NbTd/eFQq9HGbmG2axHEwrLtS7xrKCSRSD&#10;IC6sbrhSsP/6eHoF4TyyxtYyKfglB8t09LDARNsr7+iS+0oECLsEFdTed4mUrqjJoItsRxy80vYG&#10;fZB9JXWP1wA3rZzG8UwabDgs1NjRe03FKf8xCr53LyWtVrO93B6zczbJ18Pm86DU43jI5iA8Df4/&#10;/NdeawXPb3D/En6ATG8AAAD//wMAUEsBAi0AFAAGAAgAAAAhANvh9svuAAAAhQEAABMAAAAAAAAA&#10;AAAAAAAAAAAAAFtDb250ZW50X1R5cGVzXS54bWxQSwECLQAUAAYACAAAACEAWvQsW78AAAAVAQAA&#10;CwAAAAAAAAAAAAAAAAAfAQAAX3JlbHMvLnJlbHNQSwECLQAUAAYACAAAACEAl09Vw8YAAADbAAAA&#10;DwAAAAAAAAAAAAAAAAAHAgAAZHJzL2Rvd25yZXYueG1sUEsFBgAAAAADAAMAtwAAAPoCAAAAAA==&#10;" filled="f" strokecolor="#1f3763 [1604]" strokeweight="1pt">
                  <v:textbox>
                    <w:txbxContent>
                      <w:p w14:paraId="32BD7CEF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Exposure group</w:t>
                        </w:r>
                      </w:p>
                      <w:p w14:paraId="2A6EAE33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n=301</w:t>
                        </w:r>
                      </w:p>
                    </w:txbxContent>
                  </v:textbox>
                </v:rect>
                <v:rect id="Rectangle 50" o:spid="_x0000_s1072" style="position:absolute;left:14999;top:44997;width:11550;height:8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qDwQAAANsAAAAPAAAAZHJzL2Rvd25yZXYueG1sRE9Ni8Iw&#10;EL0v7H8Is+BtTRUUqaalCoIoCFYR9zY0Y1u2mdQmav33m8OCx8f7XqS9acSDOldbVjAaRiCIC6tr&#10;LhWcjuvvGQjnkTU2lknBixykyefHAmNtn3ygR+5LEULYxaig8r6NpXRFRQbd0LbEgbvazqAPsCul&#10;7vAZwk0jx1E0lQZrDg0VtrSqqPjN70bB+TC50nI5Pcn9T3bLRvmm320vSg2++mwOwlPv3+J/90Yr&#10;mIT14Uv4ATL5AwAA//8DAFBLAQItABQABgAIAAAAIQDb4fbL7gAAAIUBAAATAAAAAAAAAAAAAAAA&#10;AAAAAABbQ29udGVudF9UeXBlc10ueG1sUEsBAi0AFAAGAAgAAAAhAFr0LFu/AAAAFQEAAAsAAAAA&#10;AAAAAAAAAAAAHwEAAF9yZWxzLy5yZWxzUEsBAi0AFAAGAAgAAAAhAIOsaoPBAAAA2wAAAA8AAAAA&#10;AAAAAAAAAAAABwIAAGRycy9kb3ducmV2LnhtbFBLBQYAAAAAAwADALcAAAD1AgAAAAA=&#10;" filled="f" strokecolor="#1f3763 [1604]" strokeweight="1pt">
                  <v:textbox>
                    <w:txbxContent>
                      <w:p w14:paraId="515EBCB4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Control group</w:t>
                        </w:r>
                      </w:p>
                      <w:p w14:paraId="3A7A3602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n=44</w:t>
                        </w:r>
                      </w:p>
                    </w:txbxContent>
                  </v:textbox>
                </v:rect>
                <v:rect id="Rectangle 51" o:spid="_x0000_s1073" style="position:absolute;left:34650;top:9709;width:29692;height:8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M8YxQAAANsAAAAPAAAAZHJzL2Rvd25yZXYueG1sRI9Ba8JA&#10;FITvBf/D8gRvdZOCQVJXSQqFUKFgKqXeHtlnEsy+TbNbk/77bkHwOMzMN8xmN5lOXGlwrWUF8TIC&#10;QVxZ3XKt4Pjx+rgG4Tyyxs4yKfglB7vt7GGDqbYjH+ha+loECLsUFTTe96mUrmrIoFvanjh4ZzsY&#10;9EEOtdQDjgFuOvkURYk02HJYaLCnl4aqS/ljFHweVmfK8+Qo30/ZdxaXxbR/+1JqMZ+yZxCeJn8P&#10;39qFVrCK4f9L+AFy+wcAAP//AwBQSwECLQAUAAYACAAAACEA2+H2y+4AAACFAQAAEwAAAAAAAAAA&#10;AAAAAAAAAAAAW0NvbnRlbnRfVHlwZXNdLnhtbFBLAQItABQABgAIAAAAIQBa9CxbvwAAABUBAAAL&#10;AAAAAAAAAAAAAAAAAB8BAABfcmVscy8ucmVsc1BLAQItABQABgAIAAAAIQDs4M8YxQAAANsAAAAP&#10;AAAAAAAAAAAAAAAAAAcCAABkcnMvZG93bnJldi54bWxQSwUGAAAAAAMAAwC3AAAA+QIAAAAA&#10;" filled="f" strokecolor="#1f3763 [1604]" strokeweight="1pt">
                  <v:textbox>
                    <w:txbxContent>
                      <w:p w14:paraId="50685FF5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Patients with 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NSCLC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who did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not receive regimens of the investigation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: 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n=385,806</w:t>
                        </w:r>
                      </w:p>
                    </w:txbxContent>
                  </v:textbox>
                </v:rect>
                <v:rect id="Rectangle 52" o:spid="_x0000_s1074" style="position:absolute;left:34650;top:23262;width:29692;height:8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FvwwAAANs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HMDrS/gBcvYEAAD//wMAUEsBAi0AFAAGAAgAAAAhANvh9svuAAAAhQEAABMAAAAAAAAAAAAA&#10;AAAAAAAAAFtDb250ZW50X1R5cGVzXS54bWxQSwECLQAUAAYACAAAACEAWvQsW78AAAAVAQAACwAA&#10;AAAAAAAAAAAAAAAfAQAAX3JlbHMvLnJlbHNQSwECLQAUAAYACAAAACEAHDJRb8MAAADbAAAADwAA&#10;AAAAAAAAAAAAAAAHAgAAZHJzL2Rvd25yZXYueG1sUEsFBgAAAAADAAMAtwAAAPcCAAAAAA==&#10;" filled="f" strokecolor="#1f3763 [1604]" strokeweight="1pt">
                  <v:textbox>
                    <w:txbxContent>
                      <w:p w14:paraId="6C7B2AE9" w14:textId="77777777" w:rsidR="002E50CB" w:rsidRPr="006C3E5C" w:rsidRDefault="002E50CB" w:rsidP="002E50C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Patients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who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started treatment out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side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the inclusion period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: 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n=641</w:t>
                        </w:r>
                      </w:p>
                    </w:txbxContent>
                  </v:textbox>
                </v:rect>
                <v:rect id="Rectangle 53" o:spid="_x0000_s1075" style="position:absolute;left:34650;top:33066;width:52589;height:13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T0xgAAANsAAAAPAAAAZHJzL2Rvd25yZXYueG1sRI/dasJA&#10;FITvC32H5RR6VzdaIhKzShQK0oJgKtLeHbInP5g9m2a3Jn17VxB6OczMN0y6Hk0rLtS7xrKC6SQC&#10;QVxY3XCl4Pj59rIA4TyyxtYyKfgjB+vV40OKibYDH+iS+0oECLsEFdTed4mUrqjJoJvYjjh4pe0N&#10;+iD7SuoehwA3rZxF0VwabDgs1NjRtqbinP8aBadDXNJmMz/K/Xf2k03z3fjx/qXU89OYLUF4Gv1/&#10;+N7eaQXxK9y+hB8gV1cAAAD//wMAUEsBAi0AFAAGAAgAAAAhANvh9svuAAAAhQEAABMAAAAAAAAA&#10;AAAAAAAAAAAAAFtDb250ZW50X1R5cGVzXS54bWxQSwECLQAUAAYACAAAACEAWvQsW78AAAAVAQAA&#10;CwAAAAAAAAAAAAAAAAAfAQAAX3JlbHMvLnJlbHNQSwECLQAUAAYACAAAACEAc3709MYAAADbAAAA&#10;DwAAAAAAAAAAAAAAAAAHAgAAZHJzL2Rvd25yZXYueG1sUEsFBgAAAAADAAMAtwAAAPoCAAAAAA==&#10;" filled="f" strokecolor="#1f3763 [1604]" strokeweight="1pt">
                  <v:textbox>
                    <w:txbxContent>
                      <w:p w14:paraId="04B7843E" w14:textId="77777777" w:rsidR="002E50CB" w:rsidRPr="006C3E5C" w:rsidRDefault="002E50CB" w:rsidP="002E50CB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Data </w:t>
                        </w:r>
                        <w:r w:rsidRPr="007D16D2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enrolment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record prior to the index date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was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less than 90 days and no pathological diagnosis exist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ed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: n=70</w:t>
                        </w:r>
                      </w:p>
                      <w:p w14:paraId="0F59021D" w14:textId="77777777" w:rsidR="002E50CB" w:rsidRPr="006C3E5C" w:rsidRDefault="002E50CB" w:rsidP="002E50CB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Ha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chemotherapy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for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NSCLC before the treatment of investigation: n=383</w:t>
                        </w:r>
                      </w:p>
                      <w:p w14:paraId="64B2BFDD" w14:textId="77777777" w:rsidR="002E50CB" w:rsidRPr="006C3E5C" w:rsidRDefault="002E50CB" w:rsidP="002E50CB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Regimens </w:t>
                        </w:r>
                        <w:r w:rsidRPr="00D1677F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did not meet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the investigated regimen: n=4</w:t>
                        </w:r>
                      </w:p>
                      <w:p w14:paraId="38777D5E" w14:textId="77777777" w:rsidR="002E50CB" w:rsidRPr="006C3E5C" w:rsidRDefault="002E50CB" w:rsidP="002E50CB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Belong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ed</w:t>
                        </w:r>
                        <w:r w:rsidRPr="006C3E5C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 to the control group in the cohort design: n=207 </w:t>
                        </w:r>
                      </w:p>
                    </w:txbxContent>
                  </v:textbox>
                </v:rect>
                <v:line id="Straight Connector 54" o:spid="_x0000_s1076" style="position:absolute;visibility:visible;mso-wrap-style:square" from="12873,5213" to="12873,9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/2xAAAANsAAAAPAAAAZHJzL2Rvd25yZXYueG1sRI9Pa8JA&#10;FMTvQr/D8oTedKNVK9FVSsHSk+CfHrw9ss9s2uzbmN0m8du7guBxmJnfMMt1Z0vRUO0LxwpGwwQE&#10;ceZ0wbmC42EzmIPwAVlj6ZgUXMnDevXSW2KqXcs7avYhFxHCPkUFJoQqldJnhiz6oauIo3d2tcUQ&#10;ZZ1LXWMb4baU4ySZSYsFxwWDFX0ayv72/1bBBbMN2dPPV5O0pnmbnavt++9Jqdd+97EAEagLz/Cj&#10;/a0VTCdw/xJ/gFzdAAAA//8DAFBLAQItABQABgAIAAAAIQDb4fbL7gAAAIUBAAATAAAAAAAAAAAA&#10;AAAAAAAAAABbQ29udGVudF9UeXBlc10ueG1sUEsBAi0AFAAGAAgAAAAhAFr0LFu/AAAAFQEAAAsA&#10;AAAAAAAAAAAAAAAAHwEAAF9yZWxzLy5yZWxzUEsBAi0AFAAGAAgAAAAhALoMP/bEAAAA2wAAAA8A&#10;AAAAAAAAAAAAAAAABwIAAGRycy9kb3ducmV2LnhtbFBLBQYAAAAAAwADALcAAAD4AgAAAAA=&#10;" strokecolor="#4472c4 [3204]" strokeweight=".5pt">
                  <v:stroke joinstyle="miter"/>
                </v:line>
                <v:line id="Straight Connector 55" o:spid="_x0000_s1077" style="position:absolute;flip:x;visibility:visible;mso-wrap-style:square" from="12873,17890" to="12873,2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ZqxQAAANsAAAAPAAAAZHJzL2Rvd25yZXYueG1sRI9Ba8JA&#10;FITvhf6H5RW8NZsKEY1ZpRQFoVRQm0Nvz+xrkjb7NmTXJP33XUHwOMzMN0y2Hk0jeupcbVnBSxSD&#10;IC6srrlU8HnaPs9BOI+ssbFMCv7IwXr1+JBhqu3AB+qPvhQBwi5FBZX3bSqlKyoy6CLbEgfv23YG&#10;fZBdKXWHQ4CbRk7jeCYN1hwWKmzpraLi93gxCrb648zzhdt/5baeve9+2nyTJEpNnsbXJQhPo7+H&#10;b+2dVpAkcP0SfoBc/QMAAP//AwBQSwECLQAUAAYACAAAACEA2+H2y+4AAACFAQAAEwAAAAAAAAAA&#10;AAAAAAAAAAAAW0NvbnRlbnRfVHlwZXNdLnhtbFBLAQItABQABgAIAAAAIQBa9CxbvwAAABUBAAAL&#10;AAAAAAAAAAAAAAAAAB8BAABfcmVscy8ucmVsc1BLAQItABQABgAIAAAAIQCikgZqxQAAANsAAAAP&#10;AAAAAAAAAAAAAAAAAAcCAABkcnMvZG93bnJldi54bWxQSwUGAAAAAAMAAwC3AAAA+QIAAAAA&#10;" strokecolor="#4472c4 [3204]" strokeweight=".5pt">
                  <v:stroke joinstyle="miter"/>
                  <o:lock v:ext="edit" shapetype="f"/>
                </v:line>
                <v:shape id="Connector: Elbow 56" o:spid="_x0000_s1078" type="#_x0000_t34" style="position:absolute;left:27951;top:-9865;width:4496;height:3465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e0LwwAAANsAAAAPAAAAZHJzL2Rvd25yZXYueG1sRI/Ni8Iw&#10;FMTvgv9DeMLeNNXFItUofmDx4MWPi7dH87Yt27yUJGr9783CgsdhZn7DLFadacSDnK8tKxiPEhDE&#10;hdU1lwqul/1wBsIHZI2NZVLwIg+rZb+3wEzbJ5/ocQ6liBD2GSqoQmgzKX1RkUE/si1x9H6sMxii&#10;dKXUDp8Rbho5SZJUGqw5LlTY0rai4vd8NwryRPLr9j12m51b22N6zY+HWa7U16Bbz0EE6sIn/N8+&#10;aAXTFP6+xB8gl28AAAD//wMAUEsBAi0AFAAGAAgAAAAhANvh9svuAAAAhQEAABMAAAAAAAAAAAAA&#10;AAAAAAAAAFtDb250ZW50X1R5cGVzXS54bWxQSwECLQAUAAYACAAAACEAWvQsW78AAAAVAQAACwAA&#10;AAAAAAAAAAAAAAAfAQAAX3JlbHMvLnJlbHNQSwECLQAUAAYACAAAACEABmXtC8MAAADbAAAADwAA&#10;AAAAAAAAAAAAAAAHAgAAZHJzL2Rvd25yZXYueG1sUEsFBgAAAAADAAMAtwAAAPcCAAAAAA==&#10;" strokecolor="#4472c4 [3204]" strokeweight=".5pt"/>
                <v:shape id="Connector: Elbow 57" o:spid="_x0000_s1079" type="#_x0000_t34" style="position:absolute;left:27513;top:3250;width:5372;height:3465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iQxAAAANsAAAAPAAAAZHJzL2Rvd25yZXYueG1sRI9Ba8JA&#10;FITvQv/D8gredGOlUaKr2JaGHHIx9dLbI/tMQrNvw+5Wk3/fLRR6HGbmG2Z/HE0vbuR8Z1nBapmA&#10;IK6t7rhRcPl4X2xB+ICssbdMCibycDw8zPaYaXvnM92q0IgIYZ+hgjaEIZPS1y0Z9Es7EEfvap3B&#10;EKVrpHZ4j3DTy6ckSaXBjuNCiwO9tlR/Vd9GQZ5Inj7XK/fy5k62TC95WWxzpeaP42kHItAY/sN/&#10;7UIreN7A75f4A+ThBwAA//8DAFBLAQItABQABgAIAAAAIQDb4fbL7gAAAIUBAAATAAAAAAAAAAAA&#10;AAAAAAAAAABbQ29udGVudF9UeXBlc10ueG1sUEsBAi0AFAAGAAgAAAAhAFr0LFu/AAAAFQEAAAsA&#10;AAAAAAAAAAAAAAAAHwEAAF9yZWxzLy5yZWxzUEsBAi0AFAAGAAgAAAAhAGkpSJDEAAAA2wAAAA8A&#10;AAAAAAAAAAAAAAAABwIAAGRycy9kb3ducmV2LnhtbFBLBQYAAAAAAwADALcAAAD4AgAAAAA=&#10;" strokecolor="#4472c4 [3204]" strokeweight=".5pt">
                  <o:lock v:ext="edit" shapetype="f"/>
                </v:shape>
                <v:shape id="Connector: Elbow 58" o:spid="_x0000_s1080" type="#_x0000_t34" style="position:absolute;left:1865;top:33990;width:13553;height:846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2PwgAAANsAAAAPAAAAZHJzL2Rvd25yZXYueG1sRE/Pa8Iw&#10;FL4L+x/CE3bT1MFEOqOIY6NDPFTdwdujebbF5qVNsrb7781hsOPH93u9HU0jenK+tqxgMU9AEBdW&#10;11wquJw/ZisQPiBrbCyTgl/ysN08TdaYajtwTv0plCKGsE9RQRVCm0rpi4oM+rltiSN3s85giNCV&#10;UjscYrhp5EuSLKXBmmNDhS3tKyrupx+jwO2yFdn82r3nX8dlcfg+fl46rdTzdNy9gQg0hn/xnzvT&#10;Cl7j2Pgl/gC5eQAAAP//AwBQSwECLQAUAAYACAAAACEA2+H2y+4AAACFAQAAEwAAAAAAAAAAAAAA&#10;AAAAAAAAW0NvbnRlbnRfVHlwZXNdLnhtbFBLAQItABQABgAIAAAAIQBa9CxbvwAAABUBAAALAAAA&#10;AAAAAAAAAAAAAB8BAABfcmVscy8ucmVsc1BLAQItABQABgAIAAAAIQAChI2PwgAAANsAAAAPAAAA&#10;AAAAAAAAAAAAAAcCAABkcnMvZG93bnJldi54bWxQSwUGAAAAAAMAAwC3AAAA9gIAAAAA&#10;" adj="13033" strokecolor="#4472c4 [3204]" strokeweight=".5pt">
                  <o:lock v:ext="edit" shapetype="f"/>
                </v:shape>
                <v:shape id="Connector: Elbow 59" o:spid="_x0000_s1081" type="#_x0000_t34" style="position:absolute;left:10729;top:33588;width:13553;height:9265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4rXwgAAANsAAAAPAAAAZHJzL2Rvd25yZXYueG1sRI9BawIx&#10;FITvBf9DeIIXqVnFbu1qlCIIQk9VQY+vyXOzuHlZNqmu/94UCh6HmfmGWaw6V4srtaHyrGA8ykAQ&#10;a28qLhUc9pvXGYgQkQ3WnknBnQKslr2XBRbG3/ibrrtYigThUKACG2NTSBm0JYdh5Bvi5J196zAm&#10;2ZbStHhLcFfLSZbl0mHFacFiQ2tL+rL7dYkyHepT92N0E9AO83d5/HI5KzXod59zEJG6+Az/t7dG&#10;wdsH/H1JP0AuHwAAAP//AwBQSwECLQAUAAYACAAAACEA2+H2y+4AAACFAQAAEwAAAAAAAAAAAAAA&#10;AAAAAAAAW0NvbnRlbnRfVHlwZXNdLnhtbFBLAQItABQABgAIAAAAIQBa9CxbvwAAABUBAAALAAAA&#10;AAAAAAAAAAAAAB8BAABfcmVscy8ucmVsc1BLAQItABQABgAIAAAAIQC0Y4rXwgAAANsAAAAPAAAA&#10;AAAAAAAAAAAAAAcCAABkcnMvZG93bnJldi54bWxQSwUGAAAAAAMAAwC3AAAA9gIAAAAA&#10;" adj="13033" strokecolor="#4472c4 [3204]" strokeweight=".5pt">
                  <o:lock v:ext="edit" shapetype="f"/>
                </v:shape>
                <v:line id="Straight Connector 60" o:spid="_x0000_s1082" style="position:absolute;flip:x;visibility:visible;mso-wrap-style:square" from="12907,37057" to="34650,37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W9PwAAAANsAAAAPAAAAZHJzL2Rvd25yZXYueG1sRE/LisIw&#10;FN0L/kO4gjtNFSzaMYqIgiAKvhazu9PcaavNTWmi1r83C8Hl4byn88aU4kG1KywrGPQjEMSp1QVn&#10;Cs6ndW8MwnlkjaVlUvAiB/NZuzXFRNsnH+hx9JkIIewSVJB7XyVSujQng65vK+LA/dvaoA+wzqSu&#10;8RnCTSmHURRLgwWHhhwrWuaU3o53o2Ctd388nrj978UW8XZzrS6r0UipbqdZ/IDw1Piv+OPeaAVx&#10;WB++hB8gZ28AAAD//wMAUEsBAi0AFAAGAAgAAAAhANvh9svuAAAAhQEAABMAAAAAAAAAAAAAAAAA&#10;AAAAAFtDb250ZW50X1R5cGVzXS54bWxQSwECLQAUAAYACAAAACEAWvQsW78AAAAVAQAACwAAAAAA&#10;AAAAAAAAAAAfAQAAX3JlbHMvLnJlbHNQSwECLQAUAAYACAAAACEAfIlvT8AAAADbAAAADwAAAAAA&#10;AAAAAAAAAAAHAgAAZHJzL2Rvd25yZXYueG1sUEsFBgAAAAADAAMAtwAAAPQCAAAAAA==&#10;" strokecolor="#4472c4 [3204]" strokeweight=".5pt">
                  <v:stroke joinstyle="miter"/>
                  <o:lock v:ext="edit" shapetype="f"/>
                </v:line>
                <w10:wrap type="topAndBottom"/>
              </v:group>
            </w:pict>
          </mc:Fallback>
        </mc:AlternateContent>
      </w:r>
      <w:bookmarkStart w:id="6" w:name="_Ref152335701"/>
      <w:r w:rsidRPr="009E74E2">
        <w:rPr>
          <w:szCs w:val="22"/>
          <w:lang w:val="en-GB"/>
        </w:rPr>
        <w:t>Supplementary Figure</w:t>
      </w:r>
      <w:bookmarkEnd w:id="6"/>
      <w:r w:rsidR="00AF0826" w:rsidRPr="009E74E2">
        <w:rPr>
          <w:szCs w:val="22"/>
          <w:lang w:val="en-GB"/>
        </w:rPr>
        <w:t xml:space="preserve"> 1</w:t>
      </w:r>
      <w:r w:rsidRPr="009E74E2">
        <w:rPr>
          <w:szCs w:val="22"/>
          <w:lang w:val="en-GB"/>
        </w:rPr>
        <w:t xml:space="preserve">. </w:t>
      </w:r>
      <w:r w:rsidRPr="009E74E2">
        <w:rPr>
          <w:b w:val="0"/>
          <w:szCs w:val="22"/>
          <w:lang w:val="en-GB"/>
        </w:rPr>
        <w:t>Patient configuration (cohort design).</w:t>
      </w:r>
    </w:p>
    <w:p w14:paraId="5F48C866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CCC8C" w14:textId="45062503" w:rsidR="002E50CB" w:rsidRPr="009E74E2" w:rsidRDefault="002F1172" w:rsidP="002E50CB">
      <w:pPr>
        <w:pStyle w:val="BodyText"/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n-GB" w:eastAsia="ja-JP"/>
        </w:rPr>
      </w:pPr>
      <w:r w:rsidRPr="009E74E2">
        <w:rPr>
          <w:rFonts w:ascii="Times New Roman" w:hAnsi="Times New Roman" w:cs="Times New Roman"/>
          <w:sz w:val="18"/>
          <w:szCs w:val="18"/>
          <w:lang w:val="en-GB" w:eastAsia="ja-JP"/>
        </w:rPr>
        <w:t xml:space="preserve">Abbreviations: </w:t>
      </w:r>
      <w:r w:rsidR="002E50CB" w:rsidRPr="009E74E2">
        <w:rPr>
          <w:rFonts w:ascii="Times New Roman" w:hAnsi="Times New Roman" w:cs="Times New Roman"/>
          <w:sz w:val="18"/>
          <w:szCs w:val="18"/>
          <w:lang w:val="en-GB" w:eastAsia="ja-JP"/>
        </w:rPr>
        <w:t xml:space="preserve">MDV = Medical Data Vision; NSCLC = </w:t>
      </w:r>
      <w:r w:rsidR="002E50CB" w:rsidRPr="009E74E2">
        <w:rPr>
          <w:rFonts w:ascii="Times New Roman" w:hAnsi="Times New Roman" w:cs="Times New Roman"/>
          <w:sz w:val="18"/>
          <w:szCs w:val="18"/>
          <w:lang w:val="en-GB"/>
        </w:rPr>
        <w:t>Non-small</w:t>
      </w:r>
      <w:r w:rsidR="00001CC8" w:rsidRPr="009E74E2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2E50CB" w:rsidRPr="009E74E2">
        <w:rPr>
          <w:rFonts w:ascii="Times New Roman" w:hAnsi="Times New Roman" w:cs="Times New Roman"/>
          <w:sz w:val="18"/>
          <w:szCs w:val="18"/>
          <w:lang w:val="en-GB"/>
        </w:rPr>
        <w:t>cell lung cancer.</w:t>
      </w:r>
    </w:p>
    <w:p w14:paraId="657FC204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30544" w14:textId="77777777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DFE89" w14:textId="77777777" w:rsidR="002E50CB" w:rsidRPr="009E74E2" w:rsidRDefault="002E50CB" w:rsidP="002E50CB">
      <w:pPr>
        <w:spacing w:line="480" w:lineRule="auto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</w:p>
    <w:p w14:paraId="068A98ED" w14:textId="77777777" w:rsidR="002E50CB" w:rsidRPr="009E74E2" w:rsidRDefault="002E50CB" w:rsidP="002E50CB">
      <w:pPr>
        <w:spacing w:line="480" w:lineRule="auto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</w:p>
    <w:p w14:paraId="0E1976B2" w14:textId="3CF84E9A" w:rsidR="002E50CB" w:rsidRPr="009E74E2" w:rsidRDefault="002E50CB" w:rsidP="002E50C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4E2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br/>
      </w:r>
      <w:r w:rsidRPr="009E74E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7" w:name="_GoBack"/>
      <w:bookmarkEnd w:id="7"/>
    </w:p>
    <w:p w14:paraId="01EB3FCB" w14:textId="6E6234FB" w:rsidR="002E50CB" w:rsidRPr="009E74E2" w:rsidRDefault="002E50CB" w:rsidP="002E50CB">
      <w:pPr>
        <w:pStyle w:val="Caption"/>
        <w:keepNext/>
        <w:jc w:val="left"/>
        <w:rPr>
          <w:bCs/>
          <w:sz w:val="24"/>
          <w:szCs w:val="24"/>
        </w:rPr>
      </w:pPr>
      <w:bookmarkStart w:id="8" w:name="_Ref152336167"/>
      <w:bookmarkStart w:id="9" w:name="_Hlk172292811"/>
      <w:bookmarkStart w:id="10" w:name="_Hlk172292852"/>
      <w:r w:rsidRPr="009E74E2">
        <w:rPr>
          <w:sz w:val="24"/>
          <w:szCs w:val="24"/>
          <w:lang w:val="en-GB"/>
        </w:rPr>
        <w:t>Supplementary Figure</w:t>
      </w:r>
      <w:r w:rsidR="00AF0826" w:rsidRPr="009E74E2">
        <w:rPr>
          <w:sz w:val="24"/>
          <w:szCs w:val="24"/>
          <w:lang w:val="en-GB"/>
        </w:rPr>
        <w:t xml:space="preserve"> 2</w:t>
      </w:r>
      <w:bookmarkEnd w:id="8"/>
      <w:r w:rsidRPr="009E74E2">
        <w:rPr>
          <w:sz w:val="24"/>
          <w:szCs w:val="24"/>
          <w:lang w:val="en-GB"/>
        </w:rPr>
        <w:t xml:space="preserve">. </w:t>
      </w:r>
      <w:r w:rsidRPr="009E74E2">
        <w:rPr>
          <w:b w:val="0"/>
          <w:sz w:val="24"/>
          <w:szCs w:val="24"/>
          <w:lang w:val="en-GB"/>
        </w:rPr>
        <w:t xml:space="preserve">Distribution of trend scores in exposure and control groups </w:t>
      </w:r>
      <w:r w:rsidR="001D4E8F" w:rsidRPr="009E74E2">
        <w:rPr>
          <w:rFonts w:hint="eastAsia"/>
          <w:b w:val="0"/>
          <w:sz w:val="24"/>
          <w:szCs w:val="24"/>
          <w:lang w:val="en-GB" w:eastAsia="ja-JP"/>
        </w:rPr>
        <w:t>for the</w:t>
      </w:r>
      <w:r w:rsidR="00C3003D" w:rsidRPr="009E74E2">
        <w:rPr>
          <w:rFonts w:hint="eastAsia"/>
          <w:b w:val="0"/>
          <w:sz w:val="24"/>
          <w:szCs w:val="24"/>
          <w:lang w:val="en-GB" w:eastAsia="ja-JP"/>
        </w:rPr>
        <w:t xml:space="preserve"> </w:t>
      </w:r>
      <w:r w:rsidRPr="009E74E2">
        <w:rPr>
          <w:b w:val="0"/>
          <w:sz w:val="24"/>
          <w:szCs w:val="24"/>
          <w:lang w:val="en-GB"/>
        </w:rPr>
        <w:t>cohort design</w:t>
      </w:r>
      <w:r w:rsidR="00C3003D" w:rsidRPr="009E74E2">
        <w:rPr>
          <w:rFonts w:hint="eastAsia"/>
          <w:b w:val="0"/>
          <w:sz w:val="24"/>
          <w:szCs w:val="24"/>
          <w:lang w:val="en-GB" w:eastAsia="ja-JP"/>
        </w:rPr>
        <w:t xml:space="preserve"> </w:t>
      </w:r>
      <w:r w:rsidR="004A64B6" w:rsidRPr="009E74E2">
        <w:rPr>
          <w:rFonts w:hint="eastAsia"/>
          <w:b w:val="0"/>
          <w:sz w:val="24"/>
          <w:szCs w:val="24"/>
          <w:lang w:val="en-GB" w:eastAsia="ja-JP"/>
        </w:rPr>
        <w:t>A</w:t>
      </w:r>
      <w:r w:rsidRPr="009E74E2">
        <w:rPr>
          <w:b w:val="0"/>
          <w:sz w:val="24"/>
          <w:szCs w:val="24"/>
          <w:lang w:val="en-GB"/>
        </w:rPr>
        <w:t xml:space="preserve"> before </w:t>
      </w:r>
      <w:r w:rsidR="004A64B6" w:rsidRPr="009E74E2">
        <w:rPr>
          <w:rFonts w:hint="eastAsia"/>
          <w:b w:val="0"/>
          <w:sz w:val="24"/>
          <w:szCs w:val="24"/>
          <w:lang w:val="en-GB" w:eastAsia="ja-JP"/>
        </w:rPr>
        <w:t>weighting</w:t>
      </w:r>
      <w:r w:rsidR="00C3003D" w:rsidRPr="009E74E2">
        <w:rPr>
          <w:rFonts w:hint="eastAsia"/>
          <w:b w:val="0"/>
          <w:sz w:val="24"/>
          <w:szCs w:val="24"/>
          <w:lang w:val="en-GB" w:eastAsia="ja-JP"/>
        </w:rPr>
        <w:t xml:space="preserve"> and</w:t>
      </w:r>
      <w:r w:rsidR="004A64B6" w:rsidRPr="009E74E2">
        <w:rPr>
          <w:rFonts w:hint="eastAsia"/>
          <w:b w:val="0"/>
          <w:sz w:val="24"/>
          <w:szCs w:val="24"/>
          <w:lang w:val="en-GB" w:eastAsia="ja-JP"/>
        </w:rPr>
        <w:t xml:space="preserve"> </w:t>
      </w:r>
      <w:r w:rsidR="00C3003D" w:rsidRPr="009E74E2">
        <w:rPr>
          <w:rFonts w:hint="eastAsia"/>
          <w:b w:val="0"/>
          <w:sz w:val="24"/>
          <w:szCs w:val="24"/>
          <w:lang w:val="en-GB" w:eastAsia="ja-JP"/>
        </w:rPr>
        <w:t xml:space="preserve">B </w:t>
      </w:r>
      <w:r w:rsidRPr="009E74E2">
        <w:rPr>
          <w:b w:val="0"/>
          <w:sz w:val="24"/>
          <w:szCs w:val="24"/>
          <w:lang w:val="en-GB"/>
        </w:rPr>
        <w:t xml:space="preserve">after </w:t>
      </w:r>
      <w:r w:rsidR="004A64B6" w:rsidRPr="009E74E2">
        <w:rPr>
          <w:rFonts w:hint="eastAsia"/>
          <w:b w:val="0"/>
          <w:sz w:val="24"/>
          <w:szCs w:val="24"/>
          <w:lang w:val="en-GB" w:eastAsia="ja-JP"/>
        </w:rPr>
        <w:t>weighting</w:t>
      </w:r>
      <w:r w:rsidRPr="009E74E2">
        <w:rPr>
          <w:b w:val="0"/>
          <w:sz w:val="24"/>
          <w:szCs w:val="24"/>
          <w:lang w:val="en-GB"/>
        </w:rPr>
        <w:t>.</w:t>
      </w:r>
    </w:p>
    <w:p w14:paraId="38FAF9E8" w14:textId="1F35C74F" w:rsidR="002E50CB" w:rsidRPr="009E74E2" w:rsidRDefault="002E50CB" w:rsidP="00E05F23">
      <w:pPr>
        <w:pStyle w:val="BodyText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E74E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2A.</w:t>
      </w:r>
    </w:p>
    <w:p w14:paraId="0F5204BD" w14:textId="77777777" w:rsidR="002E50CB" w:rsidRPr="009E74E2" w:rsidRDefault="002E50CB" w:rsidP="002E50CB">
      <w:pPr>
        <w:pStyle w:val="BodyText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</w:pPr>
      <w:r w:rsidRPr="009E74E2">
        <w:rPr>
          <w:noProof/>
          <w:lang w:val="en-IN" w:eastAsia="en-IN"/>
        </w:rPr>
        <w:drawing>
          <wp:inline distT="0" distB="0" distL="0" distR="0" wp14:anchorId="56A484F3" wp14:editId="421ECF02">
            <wp:extent cx="4601372" cy="3307080"/>
            <wp:effectExtent l="0" t="0" r="8890" b="7620"/>
            <wp:docPr id="61" name="Picture 6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48A918-11B8-4C4C-B2B5-56C22E47FF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48A918-11B8-4C4C-B2B5-56C22E47FF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581" cy="332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8DC4" w14:textId="107CEB22" w:rsidR="002E50CB" w:rsidRPr="009E74E2" w:rsidRDefault="002E50CB" w:rsidP="00E05F23">
      <w:pPr>
        <w:pStyle w:val="BodyText"/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E74E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 2B.</w:t>
      </w:r>
    </w:p>
    <w:bookmarkEnd w:id="9"/>
    <w:p w14:paraId="23278081" w14:textId="2B33DE5F" w:rsidR="002E50CB" w:rsidRPr="008B473E" w:rsidRDefault="002E50CB" w:rsidP="002E50CB">
      <w:pPr>
        <w:pStyle w:val="BodyText"/>
        <w:jc w:val="center"/>
        <w:rPr>
          <w:rFonts w:ascii="Times New Roman" w:hAnsi="Times New Roman" w:cs="Times New Roman"/>
          <w:lang w:val="en-GB" w:eastAsia="ja-JP"/>
        </w:rPr>
      </w:pPr>
      <w:r w:rsidRPr="009E74E2">
        <w:rPr>
          <w:noProof/>
          <w:lang w:val="en-IN" w:eastAsia="en-IN"/>
        </w:rPr>
        <w:drawing>
          <wp:inline distT="0" distB="0" distL="0" distR="0" wp14:anchorId="4435EE01" wp14:editId="2B6B3CA6">
            <wp:extent cx="4558963" cy="3276600"/>
            <wp:effectExtent l="0" t="0" r="0" b="0"/>
            <wp:docPr id="62" name="Picture 6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07939B-356E-4BEA-A562-BAF33A02ED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07939B-356E-4BEA-A562-BAF33A02ED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443" cy="32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0"/>
    </w:p>
    <w:sectPr w:rsidR="002E50CB" w:rsidRPr="008B473E" w:rsidSect="009E74E2">
      <w:type w:val="nextPage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C3E526" w16cex:dateUtc="2024-10-23T12:12:00Z"/>
  <w16cex:commentExtensible w16cex:durableId="2AC3E550" w16cex:dateUtc="2024-10-23T12:12:00Z"/>
  <w16cex:commentExtensible w16cex:durableId="2AC3C279" w16cex:dateUtc="2024-10-23T09:44:00Z"/>
  <w16cex:commentExtensible w16cex:durableId="2AC3E5C6" w16cex:dateUtc="2024-10-23T12:14:00Z"/>
  <w16cex:commentExtensible w16cex:durableId="2AC3C472" w16cex:dateUtc="2024-10-23T09:52:00Z"/>
  <w16cex:commentExtensible w16cex:durableId="2AC3E2BD" w16cex:dateUtc="2024-10-23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32D844" w16cid:durableId="2AC3E526"/>
  <w16cid:commentId w16cid:paraId="0E8127B9" w16cid:durableId="2AC3E550"/>
  <w16cid:commentId w16cid:paraId="6E98F261" w16cid:durableId="2AC3C279"/>
  <w16cid:commentId w16cid:paraId="12D10570" w16cid:durableId="2AC3E5C6"/>
  <w16cid:commentId w16cid:paraId="41822BAB" w16cid:durableId="2AC3C472"/>
  <w16cid:commentId w16cid:paraId="2D00285E" w16cid:durableId="2AC3E2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676E1" w14:textId="77777777" w:rsidR="006004E0" w:rsidRDefault="006004E0" w:rsidP="00A27F9D">
      <w:pPr>
        <w:spacing w:after="0" w:line="240" w:lineRule="auto"/>
      </w:pPr>
      <w:r>
        <w:separator/>
      </w:r>
    </w:p>
  </w:endnote>
  <w:endnote w:type="continuationSeparator" w:id="0">
    <w:p w14:paraId="17738B58" w14:textId="77777777" w:rsidR="006004E0" w:rsidRDefault="006004E0" w:rsidP="00A27F9D">
      <w:pPr>
        <w:spacing w:after="0" w:line="240" w:lineRule="auto"/>
      </w:pPr>
      <w:r>
        <w:continuationSeparator/>
      </w:r>
    </w:p>
  </w:endnote>
  <w:endnote w:type="continuationNotice" w:id="1">
    <w:p w14:paraId="39043046" w14:textId="77777777" w:rsidR="006004E0" w:rsidRDefault="006004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964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68202" w14:textId="091C71F2" w:rsidR="00531F2E" w:rsidRDefault="00531F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2A1600" w14:textId="3576A69C" w:rsidR="4508E0D2" w:rsidRDefault="4508E0D2" w:rsidP="00E57A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1DE29" w14:textId="77777777" w:rsidR="006004E0" w:rsidRDefault="006004E0" w:rsidP="00A27F9D">
      <w:pPr>
        <w:spacing w:after="0" w:line="240" w:lineRule="auto"/>
      </w:pPr>
      <w:r>
        <w:separator/>
      </w:r>
    </w:p>
  </w:footnote>
  <w:footnote w:type="continuationSeparator" w:id="0">
    <w:p w14:paraId="0937BC73" w14:textId="77777777" w:rsidR="006004E0" w:rsidRDefault="006004E0" w:rsidP="00A27F9D">
      <w:pPr>
        <w:spacing w:after="0" w:line="240" w:lineRule="auto"/>
      </w:pPr>
      <w:r>
        <w:continuationSeparator/>
      </w:r>
    </w:p>
  </w:footnote>
  <w:footnote w:type="continuationNotice" w:id="1">
    <w:p w14:paraId="0B3609D8" w14:textId="77777777" w:rsidR="006004E0" w:rsidRDefault="006004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34028" w14:textId="43F28DA1" w:rsidR="4508E0D2" w:rsidRDefault="4508E0D2" w:rsidP="00B05F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3966A66"/>
    <w:lvl w:ilvl="0">
      <w:start w:val="1"/>
      <w:numFmt w:val="decimal"/>
      <w:pStyle w:val="ListNumber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D3863D96"/>
    <w:lvl w:ilvl="0">
      <w:start w:val="1"/>
      <w:numFmt w:val="decimal"/>
      <w:pStyle w:val="ListNumber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69822702"/>
    <w:lvl w:ilvl="0">
      <w:start w:val="1"/>
      <w:numFmt w:val="decimal"/>
      <w:pStyle w:val="ListNumber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B756D4BC"/>
    <w:lvl w:ilvl="0">
      <w:start w:val="1"/>
      <w:numFmt w:val="decimal"/>
      <w:pStyle w:val="ListNumber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170A4FC"/>
    <w:lvl w:ilvl="0">
      <w:start w:val="1"/>
      <w:numFmt w:val="bullet"/>
      <w:pStyle w:val="ListBullet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1E88A4C"/>
    <w:lvl w:ilvl="0">
      <w:start w:val="1"/>
      <w:numFmt w:val="bullet"/>
      <w:pStyle w:val="ListBullet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7F89E70"/>
    <w:lvl w:ilvl="0">
      <w:start w:val="1"/>
      <w:numFmt w:val="bullet"/>
      <w:pStyle w:val="ListBullet3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5649D0C"/>
    <w:lvl w:ilvl="0">
      <w:start w:val="1"/>
      <w:numFmt w:val="bullet"/>
      <w:pStyle w:val="ListBullet2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0CE1F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9EF0A6"/>
    <w:lvl w:ilvl="0">
      <w:start w:val="1"/>
      <w:numFmt w:val="bullet"/>
      <w:pStyle w:val="List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4B7D54"/>
    <w:multiLevelType w:val="hybridMultilevel"/>
    <w:tmpl w:val="C5E44228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706204B"/>
    <w:multiLevelType w:val="hybridMultilevel"/>
    <w:tmpl w:val="27E857C0"/>
    <w:lvl w:ilvl="0" w:tplc="7C5A2E06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7E57F99"/>
    <w:multiLevelType w:val="hybridMultilevel"/>
    <w:tmpl w:val="EB14FE84"/>
    <w:lvl w:ilvl="0" w:tplc="20FE0BB6">
      <w:start w:val="1"/>
      <w:numFmt w:val="decimalEnclosedCircle"/>
      <w:lvlText w:val="%1"/>
      <w:lvlJc w:val="left"/>
      <w:pPr>
        <w:ind w:left="420" w:hanging="420"/>
      </w:pPr>
      <w:rPr>
        <w:rFonts w:ascii="MS Mincho" w:eastAsia="Times New Roman" w:hAnsi="MS Mincho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833379F"/>
    <w:multiLevelType w:val="hybridMultilevel"/>
    <w:tmpl w:val="134A488A"/>
    <w:lvl w:ilvl="0" w:tplc="10782760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98153A9"/>
    <w:multiLevelType w:val="hybridMultilevel"/>
    <w:tmpl w:val="2DDEF3A8"/>
    <w:lvl w:ilvl="0" w:tplc="26F621E6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0ABE3D1F"/>
    <w:multiLevelType w:val="hybridMultilevel"/>
    <w:tmpl w:val="12A45B86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0C682F98"/>
    <w:multiLevelType w:val="hybridMultilevel"/>
    <w:tmpl w:val="38E4E66A"/>
    <w:lvl w:ilvl="0" w:tplc="B488383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0E103420"/>
    <w:multiLevelType w:val="hybridMultilevel"/>
    <w:tmpl w:val="E44A79AE"/>
    <w:lvl w:ilvl="0" w:tplc="ABE602DC">
      <w:start w:val="1"/>
      <w:numFmt w:val="lowerLetter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0EDC2E21"/>
    <w:multiLevelType w:val="hybridMultilevel"/>
    <w:tmpl w:val="D67855C2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0F8648CE"/>
    <w:multiLevelType w:val="hybridMultilevel"/>
    <w:tmpl w:val="913E8B1E"/>
    <w:lvl w:ilvl="0" w:tplc="ECAACBC0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0FD21355"/>
    <w:multiLevelType w:val="hybridMultilevel"/>
    <w:tmpl w:val="BA9EC8C8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1325784"/>
    <w:multiLevelType w:val="hybridMultilevel"/>
    <w:tmpl w:val="5172E90A"/>
    <w:lvl w:ilvl="0" w:tplc="16C0248A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31543DA"/>
    <w:multiLevelType w:val="hybridMultilevel"/>
    <w:tmpl w:val="AF1677D8"/>
    <w:lvl w:ilvl="0" w:tplc="F670D25C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3292EF5"/>
    <w:multiLevelType w:val="hybridMultilevel"/>
    <w:tmpl w:val="6AC4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7B53E3"/>
    <w:multiLevelType w:val="hybridMultilevel"/>
    <w:tmpl w:val="00C4A512"/>
    <w:lvl w:ilvl="0" w:tplc="A65A7B6A">
      <w:start w:val="1"/>
      <w:numFmt w:val="decimal"/>
      <w:pStyle w:val="ReferenceList"/>
      <w:lvlText w:val="%1)"/>
      <w:lvlJc w:val="right"/>
      <w:pPr>
        <w:tabs>
          <w:tab w:val="num" w:pos="340"/>
        </w:tabs>
        <w:ind w:left="34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1924376F"/>
    <w:multiLevelType w:val="hybridMultilevel"/>
    <w:tmpl w:val="BD76FCEA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1A1724BD"/>
    <w:multiLevelType w:val="hybridMultilevel"/>
    <w:tmpl w:val="4510D706"/>
    <w:lvl w:ilvl="0" w:tplc="8BB2AB6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1A2B1502"/>
    <w:multiLevelType w:val="hybridMultilevel"/>
    <w:tmpl w:val="9EAEE1E0"/>
    <w:lvl w:ilvl="0" w:tplc="DEC6D020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1A630BF0"/>
    <w:multiLevelType w:val="hybridMultilevel"/>
    <w:tmpl w:val="5C6CF09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1B676488"/>
    <w:multiLevelType w:val="hybridMultilevel"/>
    <w:tmpl w:val="EAE886D2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1E93336D"/>
    <w:multiLevelType w:val="hybridMultilevel"/>
    <w:tmpl w:val="0E44AC1C"/>
    <w:lvl w:ilvl="0" w:tplc="7B78306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08A7857"/>
    <w:multiLevelType w:val="hybridMultilevel"/>
    <w:tmpl w:val="F6A49582"/>
    <w:lvl w:ilvl="0" w:tplc="70DC4504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0DF39A5"/>
    <w:multiLevelType w:val="hybridMultilevel"/>
    <w:tmpl w:val="5DEEF8F2"/>
    <w:lvl w:ilvl="0" w:tplc="AA54F9F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22C21E8E"/>
    <w:multiLevelType w:val="hybridMultilevel"/>
    <w:tmpl w:val="C150B18C"/>
    <w:lvl w:ilvl="0" w:tplc="77244576">
      <w:numFmt w:val="decimalFullWidth"/>
      <w:lvlText w:val="%1.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34" w15:restartNumberingAfterBreak="0">
    <w:nsid w:val="24464FE0"/>
    <w:multiLevelType w:val="hybridMultilevel"/>
    <w:tmpl w:val="1F5EA808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5375BB1"/>
    <w:multiLevelType w:val="hybridMultilevel"/>
    <w:tmpl w:val="9F0057F6"/>
    <w:lvl w:ilvl="0" w:tplc="0EE0F84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261D4EFC"/>
    <w:multiLevelType w:val="hybridMultilevel"/>
    <w:tmpl w:val="D284CAD2"/>
    <w:lvl w:ilvl="0" w:tplc="5A862504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27995FAA"/>
    <w:multiLevelType w:val="hybridMultilevel"/>
    <w:tmpl w:val="06B4AA60"/>
    <w:lvl w:ilvl="0" w:tplc="D0AE2B68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27E07724"/>
    <w:multiLevelType w:val="hybridMultilevel"/>
    <w:tmpl w:val="C748B946"/>
    <w:lvl w:ilvl="0" w:tplc="7506FA2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288D742A"/>
    <w:multiLevelType w:val="hybridMultilevel"/>
    <w:tmpl w:val="8D86F246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28A91431"/>
    <w:multiLevelType w:val="hybridMultilevel"/>
    <w:tmpl w:val="91ACF4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296A0D1D"/>
    <w:multiLevelType w:val="multilevel"/>
    <w:tmpl w:val="7AFA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850BD8"/>
    <w:multiLevelType w:val="hybridMultilevel"/>
    <w:tmpl w:val="FFCAA836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2B7727CC"/>
    <w:multiLevelType w:val="multilevel"/>
    <w:tmpl w:val="E68AE8DE"/>
    <w:lvl w:ilvl="0">
      <w:start w:val="1"/>
      <w:numFmt w:val="decimalEnclosedCircle"/>
      <w:pStyle w:val="ListNumeric1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2C1F4A20"/>
    <w:multiLevelType w:val="hybridMultilevel"/>
    <w:tmpl w:val="F5E62050"/>
    <w:lvl w:ilvl="0" w:tplc="6A584048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2C451FEF"/>
    <w:multiLevelType w:val="hybridMultilevel"/>
    <w:tmpl w:val="87F2B684"/>
    <w:lvl w:ilvl="0" w:tplc="53B23640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2CF85759"/>
    <w:multiLevelType w:val="multilevel"/>
    <w:tmpl w:val="20A8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03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04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05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06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07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B2B39"/>
    <w:multiLevelType w:val="hybridMultilevel"/>
    <w:tmpl w:val="DEE0D910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30C52CAE"/>
    <w:multiLevelType w:val="hybridMultilevel"/>
    <w:tmpl w:val="A9C2F23C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316F2607"/>
    <w:multiLevelType w:val="hybridMultilevel"/>
    <w:tmpl w:val="4C2C85B8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31C047FE"/>
    <w:multiLevelType w:val="hybridMultilevel"/>
    <w:tmpl w:val="5694E94E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32E121B6"/>
    <w:multiLevelType w:val="hybridMultilevel"/>
    <w:tmpl w:val="EFB6B6BC"/>
    <w:lvl w:ilvl="0" w:tplc="D534EDC0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332852E3"/>
    <w:multiLevelType w:val="hybridMultilevel"/>
    <w:tmpl w:val="2362C670"/>
    <w:lvl w:ilvl="0" w:tplc="31060AB8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4927120"/>
    <w:multiLevelType w:val="hybridMultilevel"/>
    <w:tmpl w:val="62387A20"/>
    <w:lvl w:ilvl="0" w:tplc="A112BA6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3A2438BB"/>
    <w:multiLevelType w:val="hybridMultilevel"/>
    <w:tmpl w:val="A134B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CD3298D"/>
    <w:multiLevelType w:val="hybridMultilevel"/>
    <w:tmpl w:val="A6580362"/>
    <w:lvl w:ilvl="0" w:tplc="0D282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88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1E2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CA9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45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44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9E8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2B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4C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3DAA6FD4"/>
    <w:multiLevelType w:val="hybridMultilevel"/>
    <w:tmpl w:val="CA16305E"/>
    <w:lvl w:ilvl="0" w:tplc="2B5834F2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3ECB3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8" w15:restartNumberingAfterBreak="0">
    <w:nsid w:val="3EFE4E47"/>
    <w:multiLevelType w:val="hybridMultilevel"/>
    <w:tmpl w:val="5EF0B938"/>
    <w:lvl w:ilvl="0" w:tplc="4066E65A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407E6C1F"/>
    <w:multiLevelType w:val="hybridMultilevel"/>
    <w:tmpl w:val="6DF84F42"/>
    <w:lvl w:ilvl="0" w:tplc="16C4DB94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41FF1F26"/>
    <w:multiLevelType w:val="hybridMultilevel"/>
    <w:tmpl w:val="747AC966"/>
    <w:lvl w:ilvl="0" w:tplc="103C2310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42DA5578"/>
    <w:multiLevelType w:val="hybridMultilevel"/>
    <w:tmpl w:val="F6A4946C"/>
    <w:lvl w:ilvl="0" w:tplc="95F0B158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44006ABB"/>
    <w:multiLevelType w:val="multilevel"/>
    <w:tmpl w:val="2708DA68"/>
    <w:lvl w:ilvl="0">
      <w:start w:val="1"/>
      <w:numFmt w:val="decimalFullWidth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suff w:val="nothing"/>
      <w:lvlText w:val="%1.（%2）"/>
      <w:lvlJc w:val="left"/>
      <w:pPr>
        <w:ind w:left="0" w:firstLine="0"/>
      </w:pPr>
      <w:rPr>
        <w:rFonts w:hint="eastAsia"/>
      </w:rPr>
    </w:lvl>
    <w:lvl w:ilvl="2">
      <w:start w:val="1"/>
      <w:numFmt w:val="aiueoFullWidth"/>
      <w:suff w:val="space"/>
      <w:lvlText w:val="%1.（%2）.%3."/>
      <w:lvlJc w:val="left"/>
      <w:pPr>
        <w:ind w:left="0" w:firstLine="0"/>
      </w:pPr>
      <w:rPr>
        <w:rFonts w:hint="eastAsia"/>
      </w:rPr>
    </w:lvl>
    <w:lvl w:ilvl="3">
      <w:start w:val="1"/>
      <w:numFmt w:val="aiueoFullWidth"/>
      <w:suff w:val="nothing"/>
      <w:lvlText w:val="%1.（%2）.%3.（%4）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5）"/>
      <w:lvlJc w:val="left"/>
      <w:pPr>
        <w:ind w:left="0" w:firstLine="0"/>
      </w:pPr>
      <w:rPr>
        <w:rFonts w:hint="eastAsia"/>
      </w:rPr>
    </w:lvl>
    <w:lvl w:ilvl="5">
      <w:start w:val="1"/>
      <w:numFmt w:val="lowerLetter"/>
      <w:suff w:val="space"/>
      <w:lvlText w:val="%5）.%6.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suff w:val="nothing"/>
      <w:lvlText w:val="%5）.%6.（%7）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suff w:val="nothing"/>
      <w:lvlText w:val="%5）.%6.（%7）.%8）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63" w15:restartNumberingAfterBreak="0">
    <w:nsid w:val="44C86503"/>
    <w:multiLevelType w:val="hybridMultilevel"/>
    <w:tmpl w:val="F2261BE6"/>
    <w:lvl w:ilvl="0" w:tplc="BB540C70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45441280"/>
    <w:multiLevelType w:val="hybridMultilevel"/>
    <w:tmpl w:val="DE7CB5FC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469E64D2"/>
    <w:multiLevelType w:val="hybridMultilevel"/>
    <w:tmpl w:val="47DC4F54"/>
    <w:lvl w:ilvl="0" w:tplc="E372093C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46EB5EB9"/>
    <w:multiLevelType w:val="hybridMultilevel"/>
    <w:tmpl w:val="7250F860"/>
    <w:lvl w:ilvl="0" w:tplc="FD10FA5A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7" w15:restartNumberingAfterBreak="0">
    <w:nsid w:val="47D32EF1"/>
    <w:multiLevelType w:val="hybridMultilevel"/>
    <w:tmpl w:val="3F40CACE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48E42338"/>
    <w:multiLevelType w:val="hybridMultilevel"/>
    <w:tmpl w:val="87762382"/>
    <w:lvl w:ilvl="0" w:tplc="9B301A98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4DF44395"/>
    <w:multiLevelType w:val="hybridMultilevel"/>
    <w:tmpl w:val="01402F22"/>
    <w:lvl w:ilvl="0" w:tplc="20687CEA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4E530F86"/>
    <w:multiLevelType w:val="hybridMultilevel"/>
    <w:tmpl w:val="7E04EAF2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4E6A05D2"/>
    <w:multiLevelType w:val="hybridMultilevel"/>
    <w:tmpl w:val="0FD23E9A"/>
    <w:lvl w:ilvl="0" w:tplc="09F66D0A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4EF97BEF"/>
    <w:multiLevelType w:val="hybridMultilevel"/>
    <w:tmpl w:val="B41C43D2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3" w15:restartNumberingAfterBreak="0">
    <w:nsid w:val="4FB102F2"/>
    <w:multiLevelType w:val="hybridMultilevel"/>
    <w:tmpl w:val="4B62674C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4" w15:restartNumberingAfterBreak="0">
    <w:nsid w:val="51CE2022"/>
    <w:multiLevelType w:val="hybridMultilevel"/>
    <w:tmpl w:val="D06C4ACC"/>
    <w:lvl w:ilvl="0" w:tplc="CFA0C1D8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55A268DB"/>
    <w:multiLevelType w:val="hybridMultilevel"/>
    <w:tmpl w:val="D5BE84D4"/>
    <w:lvl w:ilvl="0" w:tplc="2B7EE3E4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57301C4A"/>
    <w:multiLevelType w:val="hybridMultilevel"/>
    <w:tmpl w:val="C080A1D0"/>
    <w:lvl w:ilvl="0" w:tplc="112AD0D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58976A24"/>
    <w:multiLevelType w:val="hybridMultilevel"/>
    <w:tmpl w:val="494C4272"/>
    <w:lvl w:ilvl="0" w:tplc="39FCCD18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58FC02D1"/>
    <w:multiLevelType w:val="hybridMultilevel"/>
    <w:tmpl w:val="8946A95A"/>
    <w:lvl w:ilvl="0" w:tplc="77DA69EA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9" w15:restartNumberingAfterBreak="0">
    <w:nsid w:val="594453A5"/>
    <w:multiLevelType w:val="hybridMultilevel"/>
    <w:tmpl w:val="38DA5D96"/>
    <w:lvl w:ilvl="0" w:tplc="A7E4716E">
      <w:numFmt w:val="decimalFullWidth"/>
      <w:lvlText w:val="%1."/>
      <w:lvlJc w:val="left"/>
      <w:pPr>
        <w:ind w:left="420" w:hanging="420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59876355"/>
    <w:multiLevelType w:val="hybridMultilevel"/>
    <w:tmpl w:val="FE849CF4"/>
    <w:lvl w:ilvl="0" w:tplc="E20C878E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1" w15:restartNumberingAfterBreak="0">
    <w:nsid w:val="5A617DF6"/>
    <w:multiLevelType w:val="hybridMultilevel"/>
    <w:tmpl w:val="1D5E04A6"/>
    <w:lvl w:ilvl="0" w:tplc="7C5C3564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5B615CB1"/>
    <w:multiLevelType w:val="multilevel"/>
    <w:tmpl w:val="5B0076A0"/>
    <w:lvl w:ilvl="0">
      <w:start w:val="1"/>
      <w:numFmt w:val="decimal"/>
      <w:pStyle w:val="ListNumeric2"/>
      <w:lvlText w:val="%1."/>
      <w:lvlJc w:val="right"/>
      <w:pPr>
        <w:tabs>
          <w:tab w:val="num" w:pos="510"/>
        </w:tabs>
        <w:ind w:left="510" w:hanging="113"/>
      </w:pPr>
      <w:rPr>
        <w:rFonts w:hint="eastAsia"/>
      </w:rPr>
    </w:lvl>
    <w:lvl w:ilvl="1">
      <w:start w:val="1"/>
      <w:numFmt w:val="decimal"/>
      <w:pStyle w:val="ListNumeric3"/>
      <w:lvlText w:val="%2)"/>
      <w:lvlJc w:val="right"/>
      <w:pPr>
        <w:tabs>
          <w:tab w:val="num" w:pos="783"/>
        </w:tabs>
        <w:ind w:left="783" w:hanging="159"/>
      </w:pPr>
      <w:rPr>
        <w:rFonts w:hint="eastAsia"/>
      </w:rPr>
    </w:lvl>
    <w:lvl w:ilvl="2">
      <w:start w:val="1"/>
      <w:numFmt w:val="lowerLetter"/>
      <w:lvlRestart w:val="1"/>
      <w:pStyle w:val="ListAlpha1"/>
      <w:lvlText w:val="(%3)"/>
      <w:lvlJc w:val="right"/>
      <w:pPr>
        <w:tabs>
          <w:tab w:val="num" w:pos="510"/>
        </w:tabs>
        <w:ind w:left="510" w:hanging="113"/>
      </w:pPr>
      <w:rPr>
        <w:rFonts w:hint="eastAsia"/>
      </w:rPr>
    </w:lvl>
    <w:lvl w:ilvl="3">
      <w:start w:val="1"/>
      <w:numFmt w:val="decimal"/>
      <w:suff w:val="space"/>
      <w:lvlText w:val="%1.%2.%3.%4 "/>
      <w:lvlJc w:val="left"/>
      <w:pPr>
        <w:ind w:left="1361" w:hanging="737"/>
      </w:pPr>
      <w:rPr>
        <w:rFonts w:hint="eastAsia"/>
      </w:rPr>
    </w:lvl>
    <w:lvl w:ilvl="4">
      <w:start w:val="1"/>
      <w:numFmt w:val="decimal"/>
      <w:suff w:val="space"/>
      <w:lvlText w:val="%1.%2.%3.%4.%5 "/>
      <w:lvlJc w:val="left"/>
      <w:pPr>
        <w:ind w:left="1531" w:hanging="907"/>
      </w:pPr>
      <w:rPr>
        <w:rFonts w:hint="eastAsia"/>
      </w:rPr>
    </w:lvl>
    <w:lvl w:ilvl="5">
      <w:start w:val="1"/>
      <w:numFmt w:val="decimal"/>
      <w:suff w:val="space"/>
      <w:lvlText w:val="%1.%2.%3.%4.%5.%6 "/>
      <w:lvlJc w:val="left"/>
      <w:pPr>
        <w:ind w:left="1673" w:hanging="1049"/>
      </w:pPr>
      <w:rPr>
        <w:rFonts w:hint="eastAsia"/>
      </w:rPr>
    </w:lvl>
    <w:lvl w:ilvl="6">
      <w:start w:val="1"/>
      <w:numFmt w:val="decimal"/>
      <w:suff w:val="space"/>
      <w:lvlText w:val="%1.%2.%3.%4.%5.%6.%7 "/>
      <w:lvlJc w:val="left"/>
      <w:pPr>
        <w:ind w:left="1843" w:hanging="1219"/>
      </w:pPr>
      <w:rPr>
        <w:rFonts w:hint="eastAsia"/>
      </w:rPr>
    </w:lvl>
    <w:lvl w:ilvl="7">
      <w:start w:val="1"/>
      <w:numFmt w:val="decimal"/>
      <w:suff w:val="space"/>
      <w:lvlText w:val="%1.%2.%3.%4.%5.%6.%7.%8 "/>
      <w:lvlJc w:val="left"/>
      <w:pPr>
        <w:ind w:left="1985" w:hanging="1361"/>
      </w:pPr>
      <w:rPr>
        <w:rFonts w:hint="eastAsia"/>
      </w:rPr>
    </w:lvl>
    <w:lvl w:ilvl="8">
      <w:start w:val="1"/>
      <w:numFmt w:val="decimal"/>
      <w:suff w:val="space"/>
      <w:lvlText w:val="%1.%2.%3.%4.%5.%6.%7.%8.%9 "/>
      <w:lvlJc w:val="left"/>
      <w:pPr>
        <w:ind w:left="2155" w:hanging="1531"/>
      </w:pPr>
      <w:rPr>
        <w:rFonts w:hint="eastAsia"/>
      </w:rPr>
    </w:lvl>
  </w:abstractNum>
  <w:abstractNum w:abstractNumId="83" w15:restartNumberingAfterBreak="0">
    <w:nsid w:val="5E774965"/>
    <w:multiLevelType w:val="hybridMultilevel"/>
    <w:tmpl w:val="FDC28888"/>
    <w:lvl w:ilvl="0" w:tplc="7A5A7220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5EDE2257"/>
    <w:multiLevelType w:val="hybridMultilevel"/>
    <w:tmpl w:val="8A66DA4C"/>
    <w:lvl w:ilvl="0" w:tplc="48008564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5" w15:restartNumberingAfterBreak="0">
    <w:nsid w:val="5F230D27"/>
    <w:multiLevelType w:val="hybridMultilevel"/>
    <w:tmpl w:val="90B6148E"/>
    <w:lvl w:ilvl="0" w:tplc="695A2BC6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6" w15:restartNumberingAfterBreak="0">
    <w:nsid w:val="60403758"/>
    <w:multiLevelType w:val="hybridMultilevel"/>
    <w:tmpl w:val="C91A8A12"/>
    <w:lvl w:ilvl="0" w:tplc="39A87220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7" w15:restartNumberingAfterBreak="0">
    <w:nsid w:val="612873E4"/>
    <w:multiLevelType w:val="hybridMultilevel"/>
    <w:tmpl w:val="64FCAFAA"/>
    <w:lvl w:ilvl="0" w:tplc="BFEE94BE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8" w15:restartNumberingAfterBreak="0">
    <w:nsid w:val="61A0726B"/>
    <w:multiLevelType w:val="hybridMultilevel"/>
    <w:tmpl w:val="967C88B4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62C27899"/>
    <w:multiLevelType w:val="hybridMultilevel"/>
    <w:tmpl w:val="BD50286E"/>
    <w:lvl w:ilvl="0" w:tplc="98FC72E2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0" w15:restartNumberingAfterBreak="0">
    <w:nsid w:val="648217C6"/>
    <w:multiLevelType w:val="hybridMultilevel"/>
    <w:tmpl w:val="F5E04ABE"/>
    <w:lvl w:ilvl="0" w:tplc="DBA00BA6">
      <w:start w:val="1"/>
      <w:numFmt w:val="bullet"/>
      <w:pStyle w:val="ListBullet0"/>
      <w:lvlText w:val=""/>
      <w:lvlJc w:val="left"/>
      <w:pPr>
        <w:tabs>
          <w:tab w:val="num" w:pos="0"/>
        </w:tabs>
        <w:ind w:left="420" w:hanging="21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1" w15:restartNumberingAfterBreak="0">
    <w:nsid w:val="64AB4AED"/>
    <w:multiLevelType w:val="hybridMultilevel"/>
    <w:tmpl w:val="7444B10E"/>
    <w:lvl w:ilvl="0" w:tplc="D326EB48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2" w15:restartNumberingAfterBreak="0">
    <w:nsid w:val="681A6ED8"/>
    <w:multiLevelType w:val="hybridMultilevel"/>
    <w:tmpl w:val="27B4A7C0"/>
    <w:lvl w:ilvl="0" w:tplc="81CC0DFC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3" w15:restartNumberingAfterBreak="0">
    <w:nsid w:val="6C401B13"/>
    <w:multiLevelType w:val="multilevel"/>
    <w:tmpl w:val="04090023"/>
    <w:styleLink w:val="ArticleSection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94" w15:restartNumberingAfterBreak="0">
    <w:nsid w:val="6D1B63E4"/>
    <w:multiLevelType w:val="hybridMultilevel"/>
    <w:tmpl w:val="E7BCD528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6D687581"/>
    <w:multiLevelType w:val="hybridMultilevel"/>
    <w:tmpl w:val="4A88D034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6" w15:restartNumberingAfterBreak="0">
    <w:nsid w:val="724B7F7A"/>
    <w:multiLevelType w:val="hybridMultilevel"/>
    <w:tmpl w:val="996E833C"/>
    <w:lvl w:ilvl="0" w:tplc="155491F4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7" w15:restartNumberingAfterBreak="0">
    <w:nsid w:val="72D06E66"/>
    <w:multiLevelType w:val="hybridMultilevel"/>
    <w:tmpl w:val="276849AA"/>
    <w:lvl w:ilvl="0" w:tplc="5E205546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8" w15:restartNumberingAfterBreak="0">
    <w:nsid w:val="75093105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99" w15:restartNumberingAfterBreak="0">
    <w:nsid w:val="75A91566"/>
    <w:multiLevelType w:val="hybridMultilevel"/>
    <w:tmpl w:val="2A160744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0" w15:restartNumberingAfterBreak="0">
    <w:nsid w:val="75F50202"/>
    <w:multiLevelType w:val="hybridMultilevel"/>
    <w:tmpl w:val="DFECF392"/>
    <w:lvl w:ilvl="0" w:tplc="B38C9810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1" w15:restartNumberingAfterBreak="0">
    <w:nsid w:val="768A5D37"/>
    <w:multiLevelType w:val="hybridMultilevel"/>
    <w:tmpl w:val="AD24F346"/>
    <w:lvl w:ilvl="0" w:tplc="CFC67A22">
      <w:start w:val="1"/>
      <w:numFmt w:val="lowerLetter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2" w15:restartNumberingAfterBreak="0">
    <w:nsid w:val="783144BC"/>
    <w:multiLevelType w:val="hybridMultilevel"/>
    <w:tmpl w:val="600C47AC"/>
    <w:lvl w:ilvl="0" w:tplc="E1F64F0E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3" w15:restartNumberingAfterBreak="0">
    <w:nsid w:val="7A3A5C5A"/>
    <w:multiLevelType w:val="hybridMultilevel"/>
    <w:tmpl w:val="6C9AACF4"/>
    <w:lvl w:ilvl="0" w:tplc="084EFD0A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4" w15:restartNumberingAfterBreak="0">
    <w:nsid w:val="7A3D44BB"/>
    <w:multiLevelType w:val="multilevel"/>
    <w:tmpl w:val="D52EEE0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C800CC7"/>
    <w:multiLevelType w:val="hybridMultilevel"/>
    <w:tmpl w:val="E552FE26"/>
    <w:lvl w:ilvl="0" w:tplc="20FE0BB6">
      <w:start w:val="1"/>
      <w:numFmt w:val="decimalEnclosedCircle"/>
      <w:lvlText w:val="%1"/>
      <w:lvlJc w:val="left"/>
      <w:pPr>
        <w:ind w:left="420" w:hanging="420"/>
      </w:pPr>
      <w:rPr>
        <w:rFonts w:ascii="MS Mincho" w:eastAsia="Times New Roman" w:hAnsi="MS Mincho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6" w15:restartNumberingAfterBreak="0">
    <w:nsid w:val="7C895F48"/>
    <w:multiLevelType w:val="hybridMultilevel"/>
    <w:tmpl w:val="219CB752"/>
    <w:lvl w:ilvl="0" w:tplc="8B06C51A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7" w15:restartNumberingAfterBreak="0">
    <w:nsid w:val="7E2115D1"/>
    <w:multiLevelType w:val="hybridMultilevel"/>
    <w:tmpl w:val="CC7AE834"/>
    <w:lvl w:ilvl="0" w:tplc="9348DEB8">
      <w:start w:val="1"/>
      <w:numFmt w:val="lowerLetter"/>
      <w:lvlText w:val="%1."/>
      <w:lvlJc w:val="left"/>
      <w:pPr>
        <w:ind w:left="420" w:hanging="420"/>
      </w:pPr>
      <w:rPr>
        <w:rFonts w:ascii="Times New Roman" w:eastAsia="MS Mincho" w:hAnsi="Times New Roman" w:hint="default"/>
        <w:b w:val="0"/>
        <w:i w:val="0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8" w15:restartNumberingAfterBreak="0">
    <w:nsid w:val="7FAE0B05"/>
    <w:multiLevelType w:val="hybridMultilevel"/>
    <w:tmpl w:val="D016748A"/>
    <w:lvl w:ilvl="0" w:tplc="B4409D82">
      <w:start w:val="1"/>
      <w:numFmt w:val="lowerLetter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6"/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23"/>
  </w:num>
  <w:num w:numId="5">
    <w:abstractNumId w:val="39"/>
  </w:num>
  <w:num w:numId="6">
    <w:abstractNumId w:val="84"/>
  </w:num>
  <w:num w:numId="7">
    <w:abstractNumId w:val="42"/>
  </w:num>
  <w:num w:numId="8">
    <w:abstractNumId w:val="65"/>
  </w:num>
  <w:num w:numId="9">
    <w:abstractNumId w:val="20"/>
  </w:num>
  <w:num w:numId="10">
    <w:abstractNumId w:val="99"/>
  </w:num>
  <w:num w:numId="11">
    <w:abstractNumId w:val="24"/>
  </w:num>
  <w:num w:numId="12">
    <w:abstractNumId w:val="57"/>
  </w:num>
  <w:num w:numId="13">
    <w:abstractNumId w:val="9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93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43"/>
  </w:num>
  <w:num w:numId="26">
    <w:abstractNumId w:val="90"/>
  </w:num>
  <w:num w:numId="27">
    <w:abstractNumId w:val="62"/>
  </w:num>
  <w:num w:numId="28">
    <w:abstractNumId w:val="82"/>
  </w:num>
  <w:num w:numId="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9"/>
  </w:num>
  <w:num w:numId="60">
    <w:abstractNumId w:val="101"/>
  </w:num>
  <w:num w:numId="61">
    <w:abstractNumId w:val="26"/>
  </w:num>
  <w:num w:numId="62">
    <w:abstractNumId w:val="96"/>
  </w:num>
  <w:num w:numId="63">
    <w:abstractNumId w:val="78"/>
  </w:num>
  <w:num w:numId="64">
    <w:abstractNumId w:val="19"/>
  </w:num>
  <w:num w:numId="65">
    <w:abstractNumId w:val="80"/>
  </w:num>
  <w:num w:numId="66">
    <w:abstractNumId w:val="91"/>
  </w:num>
  <w:num w:numId="67">
    <w:abstractNumId w:val="63"/>
  </w:num>
  <w:num w:numId="68">
    <w:abstractNumId w:val="86"/>
  </w:num>
  <w:num w:numId="69">
    <w:abstractNumId w:val="81"/>
  </w:num>
  <w:num w:numId="70">
    <w:abstractNumId w:val="11"/>
  </w:num>
  <w:num w:numId="71">
    <w:abstractNumId w:val="28"/>
  </w:num>
  <w:num w:numId="72">
    <w:abstractNumId w:val="33"/>
  </w:num>
  <w:num w:numId="73">
    <w:abstractNumId w:val="79"/>
  </w:num>
  <w:num w:numId="74">
    <w:abstractNumId w:val="53"/>
  </w:num>
  <w:num w:numId="75">
    <w:abstractNumId w:val="68"/>
  </w:num>
  <w:num w:numId="76">
    <w:abstractNumId w:val="21"/>
  </w:num>
  <w:num w:numId="77">
    <w:abstractNumId w:val="76"/>
  </w:num>
  <w:num w:numId="78">
    <w:abstractNumId w:val="89"/>
  </w:num>
  <w:num w:numId="79">
    <w:abstractNumId w:val="66"/>
  </w:num>
  <w:num w:numId="80">
    <w:abstractNumId w:val="107"/>
  </w:num>
  <w:num w:numId="81">
    <w:abstractNumId w:val="14"/>
  </w:num>
  <w:num w:numId="82">
    <w:abstractNumId w:val="58"/>
  </w:num>
  <w:num w:numId="83">
    <w:abstractNumId w:val="37"/>
  </w:num>
  <w:num w:numId="84">
    <w:abstractNumId w:val="45"/>
  </w:num>
  <w:num w:numId="85">
    <w:abstractNumId w:val="61"/>
  </w:num>
  <w:num w:numId="86">
    <w:abstractNumId w:val="27"/>
  </w:num>
  <w:num w:numId="87">
    <w:abstractNumId w:val="100"/>
  </w:num>
  <w:num w:numId="88">
    <w:abstractNumId w:val="22"/>
  </w:num>
  <w:num w:numId="89">
    <w:abstractNumId w:val="75"/>
  </w:num>
  <w:num w:numId="90">
    <w:abstractNumId w:val="52"/>
  </w:num>
  <w:num w:numId="91">
    <w:abstractNumId w:val="74"/>
  </w:num>
  <w:num w:numId="92">
    <w:abstractNumId w:val="94"/>
  </w:num>
  <w:num w:numId="93">
    <w:abstractNumId w:val="50"/>
  </w:num>
  <w:num w:numId="94">
    <w:abstractNumId w:val="10"/>
  </w:num>
  <w:num w:numId="95">
    <w:abstractNumId w:val="73"/>
  </w:num>
  <w:num w:numId="96">
    <w:abstractNumId w:val="15"/>
  </w:num>
  <w:num w:numId="97">
    <w:abstractNumId w:val="102"/>
  </w:num>
  <w:num w:numId="98">
    <w:abstractNumId w:val="67"/>
  </w:num>
  <w:num w:numId="99">
    <w:abstractNumId w:val="29"/>
  </w:num>
  <w:num w:numId="100">
    <w:abstractNumId w:val="18"/>
  </w:num>
  <w:num w:numId="101">
    <w:abstractNumId w:val="88"/>
  </w:num>
  <w:num w:numId="102">
    <w:abstractNumId w:val="34"/>
  </w:num>
  <w:num w:numId="103">
    <w:abstractNumId w:val="47"/>
  </w:num>
  <w:num w:numId="104">
    <w:abstractNumId w:val="48"/>
  </w:num>
  <w:num w:numId="105">
    <w:abstractNumId w:val="49"/>
  </w:num>
  <w:num w:numId="106">
    <w:abstractNumId w:val="25"/>
  </w:num>
  <w:num w:numId="107">
    <w:abstractNumId w:val="70"/>
  </w:num>
  <w:num w:numId="108">
    <w:abstractNumId w:val="72"/>
  </w:num>
  <w:num w:numId="109">
    <w:abstractNumId w:val="64"/>
  </w:num>
  <w:num w:numId="110">
    <w:abstractNumId w:val="54"/>
  </w:num>
  <w:num w:numId="111">
    <w:abstractNumId w:val="55"/>
  </w:num>
  <w:num w:numId="112">
    <w:abstractNumId w:val="104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oS o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42A59"/>
    <w:rsid w:val="000008E1"/>
    <w:rsid w:val="00000948"/>
    <w:rsid w:val="000011DA"/>
    <w:rsid w:val="00001694"/>
    <w:rsid w:val="00001CC8"/>
    <w:rsid w:val="000022E8"/>
    <w:rsid w:val="0000235C"/>
    <w:rsid w:val="00003F2F"/>
    <w:rsid w:val="00004626"/>
    <w:rsid w:val="0000569C"/>
    <w:rsid w:val="00006639"/>
    <w:rsid w:val="00006CAE"/>
    <w:rsid w:val="00007277"/>
    <w:rsid w:val="00007D79"/>
    <w:rsid w:val="00007E95"/>
    <w:rsid w:val="000109E8"/>
    <w:rsid w:val="00010C07"/>
    <w:rsid w:val="000110AC"/>
    <w:rsid w:val="000111E6"/>
    <w:rsid w:val="000117DF"/>
    <w:rsid w:val="00011A15"/>
    <w:rsid w:val="00011A3E"/>
    <w:rsid w:val="00011CD5"/>
    <w:rsid w:val="0001299A"/>
    <w:rsid w:val="000130E1"/>
    <w:rsid w:val="00013267"/>
    <w:rsid w:val="0001329E"/>
    <w:rsid w:val="00013D01"/>
    <w:rsid w:val="0001470B"/>
    <w:rsid w:val="0001473D"/>
    <w:rsid w:val="00014881"/>
    <w:rsid w:val="00014BF9"/>
    <w:rsid w:val="00014D02"/>
    <w:rsid w:val="00014FEC"/>
    <w:rsid w:val="0001501D"/>
    <w:rsid w:val="00015208"/>
    <w:rsid w:val="00015DAC"/>
    <w:rsid w:val="00016756"/>
    <w:rsid w:val="00016B2F"/>
    <w:rsid w:val="000170B1"/>
    <w:rsid w:val="00017563"/>
    <w:rsid w:val="00017E2B"/>
    <w:rsid w:val="0002084A"/>
    <w:rsid w:val="00020853"/>
    <w:rsid w:val="00020999"/>
    <w:rsid w:val="00020FD9"/>
    <w:rsid w:val="0002173E"/>
    <w:rsid w:val="000220B4"/>
    <w:rsid w:val="00022AE4"/>
    <w:rsid w:val="0002323C"/>
    <w:rsid w:val="000250DB"/>
    <w:rsid w:val="00025E85"/>
    <w:rsid w:val="00026041"/>
    <w:rsid w:val="00026E51"/>
    <w:rsid w:val="00027D7F"/>
    <w:rsid w:val="00027F88"/>
    <w:rsid w:val="000308A4"/>
    <w:rsid w:val="00030E0F"/>
    <w:rsid w:val="000311B2"/>
    <w:rsid w:val="00031403"/>
    <w:rsid w:val="000314F0"/>
    <w:rsid w:val="000318AF"/>
    <w:rsid w:val="00031A7B"/>
    <w:rsid w:val="00031ED5"/>
    <w:rsid w:val="00032DAE"/>
    <w:rsid w:val="000342C1"/>
    <w:rsid w:val="00035BC7"/>
    <w:rsid w:val="00035E9B"/>
    <w:rsid w:val="00035FFD"/>
    <w:rsid w:val="00036297"/>
    <w:rsid w:val="00036536"/>
    <w:rsid w:val="00036620"/>
    <w:rsid w:val="00036678"/>
    <w:rsid w:val="00036D5A"/>
    <w:rsid w:val="00036ED4"/>
    <w:rsid w:val="000374EB"/>
    <w:rsid w:val="00037CCD"/>
    <w:rsid w:val="00037DA6"/>
    <w:rsid w:val="00040314"/>
    <w:rsid w:val="00040796"/>
    <w:rsid w:val="0004198F"/>
    <w:rsid w:val="00041D0B"/>
    <w:rsid w:val="00041D1F"/>
    <w:rsid w:val="00041DC8"/>
    <w:rsid w:val="0004203F"/>
    <w:rsid w:val="0004373E"/>
    <w:rsid w:val="00044946"/>
    <w:rsid w:val="00044AF1"/>
    <w:rsid w:val="00044C59"/>
    <w:rsid w:val="00045419"/>
    <w:rsid w:val="000458BB"/>
    <w:rsid w:val="00045E46"/>
    <w:rsid w:val="00046E71"/>
    <w:rsid w:val="000472C5"/>
    <w:rsid w:val="00047B2C"/>
    <w:rsid w:val="00047B33"/>
    <w:rsid w:val="00051058"/>
    <w:rsid w:val="00051555"/>
    <w:rsid w:val="00052D5F"/>
    <w:rsid w:val="00053000"/>
    <w:rsid w:val="000531A4"/>
    <w:rsid w:val="000539C6"/>
    <w:rsid w:val="00053C52"/>
    <w:rsid w:val="00053DAD"/>
    <w:rsid w:val="00054153"/>
    <w:rsid w:val="00054763"/>
    <w:rsid w:val="0005497C"/>
    <w:rsid w:val="00054C43"/>
    <w:rsid w:val="00054F20"/>
    <w:rsid w:val="0005523A"/>
    <w:rsid w:val="00055C69"/>
    <w:rsid w:val="0005600A"/>
    <w:rsid w:val="000569E1"/>
    <w:rsid w:val="00056EA4"/>
    <w:rsid w:val="00057321"/>
    <w:rsid w:val="00057DAB"/>
    <w:rsid w:val="00060300"/>
    <w:rsid w:val="00060914"/>
    <w:rsid w:val="000610E5"/>
    <w:rsid w:val="00061A93"/>
    <w:rsid w:val="00061BC4"/>
    <w:rsid w:val="00061C6F"/>
    <w:rsid w:val="000622A5"/>
    <w:rsid w:val="000625EF"/>
    <w:rsid w:val="00062740"/>
    <w:rsid w:val="00062ADF"/>
    <w:rsid w:val="00062FE3"/>
    <w:rsid w:val="00063113"/>
    <w:rsid w:val="00063233"/>
    <w:rsid w:val="00063566"/>
    <w:rsid w:val="000635EA"/>
    <w:rsid w:val="00063A0E"/>
    <w:rsid w:val="000644CA"/>
    <w:rsid w:val="000649CB"/>
    <w:rsid w:val="00064D67"/>
    <w:rsid w:val="00065249"/>
    <w:rsid w:val="000652CB"/>
    <w:rsid w:val="00065FF5"/>
    <w:rsid w:val="0006600F"/>
    <w:rsid w:val="00067144"/>
    <w:rsid w:val="00070A5A"/>
    <w:rsid w:val="000715D4"/>
    <w:rsid w:val="00071D2A"/>
    <w:rsid w:val="00072622"/>
    <w:rsid w:val="00072CC1"/>
    <w:rsid w:val="00073248"/>
    <w:rsid w:val="00073603"/>
    <w:rsid w:val="00073744"/>
    <w:rsid w:val="00073B3A"/>
    <w:rsid w:val="00073D10"/>
    <w:rsid w:val="0007471C"/>
    <w:rsid w:val="000751B8"/>
    <w:rsid w:val="0007537B"/>
    <w:rsid w:val="00076222"/>
    <w:rsid w:val="00076882"/>
    <w:rsid w:val="00076F09"/>
    <w:rsid w:val="00076FCA"/>
    <w:rsid w:val="00077AE7"/>
    <w:rsid w:val="0008151E"/>
    <w:rsid w:val="0008157B"/>
    <w:rsid w:val="000820C5"/>
    <w:rsid w:val="00082C7A"/>
    <w:rsid w:val="000837EB"/>
    <w:rsid w:val="00083EDF"/>
    <w:rsid w:val="000841FE"/>
    <w:rsid w:val="000845A9"/>
    <w:rsid w:val="00084846"/>
    <w:rsid w:val="00084AC3"/>
    <w:rsid w:val="00085139"/>
    <w:rsid w:val="000857E7"/>
    <w:rsid w:val="00085885"/>
    <w:rsid w:val="0008590F"/>
    <w:rsid w:val="00085A00"/>
    <w:rsid w:val="00086B2F"/>
    <w:rsid w:val="00086B7B"/>
    <w:rsid w:val="00086BED"/>
    <w:rsid w:val="00086C80"/>
    <w:rsid w:val="000915F5"/>
    <w:rsid w:val="00092061"/>
    <w:rsid w:val="00092A4B"/>
    <w:rsid w:val="00092B4E"/>
    <w:rsid w:val="00093B75"/>
    <w:rsid w:val="00093D72"/>
    <w:rsid w:val="00094BF9"/>
    <w:rsid w:val="00094E6A"/>
    <w:rsid w:val="00095423"/>
    <w:rsid w:val="00095694"/>
    <w:rsid w:val="00095E2D"/>
    <w:rsid w:val="00096519"/>
    <w:rsid w:val="0009666B"/>
    <w:rsid w:val="00096690"/>
    <w:rsid w:val="00096AE6"/>
    <w:rsid w:val="00096E0F"/>
    <w:rsid w:val="000971F6"/>
    <w:rsid w:val="00097393"/>
    <w:rsid w:val="00097A16"/>
    <w:rsid w:val="00097D81"/>
    <w:rsid w:val="00097F7F"/>
    <w:rsid w:val="000A0429"/>
    <w:rsid w:val="000A12AF"/>
    <w:rsid w:val="000A179F"/>
    <w:rsid w:val="000A26ED"/>
    <w:rsid w:val="000A30BD"/>
    <w:rsid w:val="000A36F5"/>
    <w:rsid w:val="000A41B4"/>
    <w:rsid w:val="000A41D4"/>
    <w:rsid w:val="000A440C"/>
    <w:rsid w:val="000A4EB1"/>
    <w:rsid w:val="000A50E2"/>
    <w:rsid w:val="000A6794"/>
    <w:rsid w:val="000A7A1D"/>
    <w:rsid w:val="000B02DC"/>
    <w:rsid w:val="000B1221"/>
    <w:rsid w:val="000B16E5"/>
    <w:rsid w:val="000B24C6"/>
    <w:rsid w:val="000B29C0"/>
    <w:rsid w:val="000B2B10"/>
    <w:rsid w:val="000B2BB9"/>
    <w:rsid w:val="000B3ADE"/>
    <w:rsid w:val="000B3F5B"/>
    <w:rsid w:val="000B4BBF"/>
    <w:rsid w:val="000B5399"/>
    <w:rsid w:val="000B54A1"/>
    <w:rsid w:val="000B6262"/>
    <w:rsid w:val="000B6C57"/>
    <w:rsid w:val="000B6F61"/>
    <w:rsid w:val="000B7542"/>
    <w:rsid w:val="000C00D1"/>
    <w:rsid w:val="000C010A"/>
    <w:rsid w:val="000C04C9"/>
    <w:rsid w:val="000C08B7"/>
    <w:rsid w:val="000C0DB0"/>
    <w:rsid w:val="000C1043"/>
    <w:rsid w:val="000C2DF1"/>
    <w:rsid w:val="000C3CD0"/>
    <w:rsid w:val="000C4122"/>
    <w:rsid w:val="000C4209"/>
    <w:rsid w:val="000C4663"/>
    <w:rsid w:val="000C486E"/>
    <w:rsid w:val="000C4BE0"/>
    <w:rsid w:val="000C4F76"/>
    <w:rsid w:val="000C532E"/>
    <w:rsid w:val="000C5335"/>
    <w:rsid w:val="000C778A"/>
    <w:rsid w:val="000D1088"/>
    <w:rsid w:val="000D11F2"/>
    <w:rsid w:val="000D1489"/>
    <w:rsid w:val="000D1A51"/>
    <w:rsid w:val="000D207E"/>
    <w:rsid w:val="000D2A41"/>
    <w:rsid w:val="000D2C08"/>
    <w:rsid w:val="000D2C15"/>
    <w:rsid w:val="000D2DED"/>
    <w:rsid w:val="000D381D"/>
    <w:rsid w:val="000D3B53"/>
    <w:rsid w:val="000D4380"/>
    <w:rsid w:val="000D5C51"/>
    <w:rsid w:val="000D64D7"/>
    <w:rsid w:val="000D6CF6"/>
    <w:rsid w:val="000D6E2A"/>
    <w:rsid w:val="000D71E6"/>
    <w:rsid w:val="000E0004"/>
    <w:rsid w:val="000E0B68"/>
    <w:rsid w:val="000E2728"/>
    <w:rsid w:val="000E2B8E"/>
    <w:rsid w:val="000E34B5"/>
    <w:rsid w:val="000E3666"/>
    <w:rsid w:val="000E39F7"/>
    <w:rsid w:val="000E3A26"/>
    <w:rsid w:val="000E48E3"/>
    <w:rsid w:val="000E48FF"/>
    <w:rsid w:val="000E4C92"/>
    <w:rsid w:val="000E515E"/>
    <w:rsid w:val="000E521E"/>
    <w:rsid w:val="000E5A73"/>
    <w:rsid w:val="000E6625"/>
    <w:rsid w:val="000E72A5"/>
    <w:rsid w:val="000E793D"/>
    <w:rsid w:val="000F09CE"/>
    <w:rsid w:val="000F09E7"/>
    <w:rsid w:val="000F0DE8"/>
    <w:rsid w:val="000F1629"/>
    <w:rsid w:val="000F1635"/>
    <w:rsid w:val="000F18F0"/>
    <w:rsid w:val="000F2ABD"/>
    <w:rsid w:val="000F2EC9"/>
    <w:rsid w:val="000F3C7F"/>
    <w:rsid w:val="000F3D56"/>
    <w:rsid w:val="000F4273"/>
    <w:rsid w:val="000F4EC4"/>
    <w:rsid w:val="000F550B"/>
    <w:rsid w:val="000F5B1E"/>
    <w:rsid w:val="000F5E74"/>
    <w:rsid w:val="000F5FCD"/>
    <w:rsid w:val="000F697B"/>
    <w:rsid w:val="000F69A8"/>
    <w:rsid w:val="000F6D24"/>
    <w:rsid w:val="000F7167"/>
    <w:rsid w:val="000F7D4E"/>
    <w:rsid w:val="00100B3E"/>
    <w:rsid w:val="00100FD0"/>
    <w:rsid w:val="0010183F"/>
    <w:rsid w:val="00101C61"/>
    <w:rsid w:val="00102BB9"/>
    <w:rsid w:val="0010312F"/>
    <w:rsid w:val="00103DCD"/>
    <w:rsid w:val="001040FC"/>
    <w:rsid w:val="00104973"/>
    <w:rsid w:val="00104AAA"/>
    <w:rsid w:val="00104C83"/>
    <w:rsid w:val="001054D6"/>
    <w:rsid w:val="00105C13"/>
    <w:rsid w:val="00106110"/>
    <w:rsid w:val="001077DE"/>
    <w:rsid w:val="00107ECF"/>
    <w:rsid w:val="0011009E"/>
    <w:rsid w:val="0011067A"/>
    <w:rsid w:val="001107AA"/>
    <w:rsid w:val="00111E9C"/>
    <w:rsid w:val="001121DE"/>
    <w:rsid w:val="001124AF"/>
    <w:rsid w:val="0011303B"/>
    <w:rsid w:val="00114352"/>
    <w:rsid w:val="00114C40"/>
    <w:rsid w:val="00114DB5"/>
    <w:rsid w:val="0011532D"/>
    <w:rsid w:val="00115611"/>
    <w:rsid w:val="00115785"/>
    <w:rsid w:val="001158DF"/>
    <w:rsid w:val="00116790"/>
    <w:rsid w:val="0011760B"/>
    <w:rsid w:val="00120AE9"/>
    <w:rsid w:val="00120C2F"/>
    <w:rsid w:val="0012197D"/>
    <w:rsid w:val="001219C8"/>
    <w:rsid w:val="0012209B"/>
    <w:rsid w:val="00122BEF"/>
    <w:rsid w:val="00122EBE"/>
    <w:rsid w:val="0012379C"/>
    <w:rsid w:val="00123B77"/>
    <w:rsid w:val="001241A8"/>
    <w:rsid w:val="00124249"/>
    <w:rsid w:val="00124381"/>
    <w:rsid w:val="001249A1"/>
    <w:rsid w:val="00124F78"/>
    <w:rsid w:val="00125193"/>
    <w:rsid w:val="00126F25"/>
    <w:rsid w:val="00127D2E"/>
    <w:rsid w:val="00130999"/>
    <w:rsid w:val="00130E11"/>
    <w:rsid w:val="00130F4F"/>
    <w:rsid w:val="001311D5"/>
    <w:rsid w:val="00133407"/>
    <w:rsid w:val="00133525"/>
    <w:rsid w:val="00133ED5"/>
    <w:rsid w:val="00134283"/>
    <w:rsid w:val="0013477E"/>
    <w:rsid w:val="00134E11"/>
    <w:rsid w:val="00135F0E"/>
    <w:rsid w:val="00136439"/>
    <w:rsid w:val="00136F11"/>
    <w:rsid w:val="00140395"/>
    <w:rsid w:val="001411E8"/>
    <w:rsid w:val="00141A36"/>
    <w:rsid w:val="00141E0D"/>
    <w:rsid w:val="0014233A"/>
    <w:rsid w:val="001428B3"/>
    <w:rsid w:val="00142ED7"/>
    <w:rsid w:val="001430AD"/>
    <w:rsid w:val="00143542"/>
    <w:rsid w:val="001436C2"/>
    <w:rsid w:val="00144A33"/>
    <w:rsid w:val="001450D2"/>
    <w:rsid w:val="00145525"/>
    <w:rsid w:val="00145C4F"/>
    <w:rsid w:val="00145D55"/>
    <w:rsid w:val="00145F13"/>
    <w:rsid w:val="00146579"/>
    <w:rsid w:val="001469A0"/>
    <w:rsid w:val="00147293"/>
    <w:rsid w:val="00150029"/>
    <w:rsid w:val="001509B4"/>
    <w:rsid w:val="00150D89"/>
    <w:rsid w:val="00150DE3"/>
    <w:rsid w:val="00151A48"/>
    <w:rsid w:val="00151BF3"/>
    <w:rsid w:val="0015281B"/>
    <w:rsid w:val="00153733"/>
    <w:rsid w:val="0015405E"/>
    <w:rsid w:val="00154158"/>
    <w:rsid w:val="001542EB"/>
    <w:rsid w:val="001543E8"/>
    <w:rsid w:val="00155CCC"/>
    <w:rsid w:val="00155DAA"/>
    <w:rsid w:val="001576E6"/>
    <w:rsid w:val="00162142"/>
    <w:rsid w:val="00162321"/>
    <w:rsid w:val="00162CB7"/>
    <w:rsid w:val="001639C2"/>
    <w:rsid w:val="00163A49"/>
    <w:rsid w:val="00163AEF"/>
    <w:rsid w:val="0016407F"/>
    <w:rsid w:val="00164A51"/>
    <w:rsid w:val="00164D2D"/>
    <w:rsid w:val="0016588A"/>
    <w:rsid w:val="00165936"/>
    <w:rsid w:val="00165D18"/>
    <w:rsid w:val="00165FB2"/>
    <w:rsid w:val="00166983"/>
    <w:rsid w:val="001671EC"/>
    <w:rsid w:val="00167652"/>
    <w:rsid w:val="001679F7"/>
    <w:rsid w:val="00167C3D"/>
    <w:rsid w:val="00167DA6"/>
    <w:rsid w:val="0017023B"/>
    <w:rsid w:val="001704CF"/>
    <w:rsid w:val="00170AD8"/>
    <w:rsid w:val="00170F86"/>
    <w:rsid w:val="00171690"/>
    <w:rsid w:val="0017185C"/>
    <w:rsid w:val="0017286C"/>
    <w:rsid w:val="00172AAA"/>
    <w:rsid w:val="00172CA2"/>
    <w:rsid w:val="00175403"/>
    <w:rsid w:val="00175AF9"/>
    <w:rsid w:val="0017652D"/>
    <w:rsid w:val="00176606"/>
    <w:rsid w:val="001770C1"/>
    <w:rsid w:val="0018020B"/>
    <w:rsid w:val="00180A49"/>
    <w:rsid w:val="00180D1B"/>
    <w:rsid w:val="001821F0"/>
    <w:rsid w:val="00182A28"/>
    <w:rsid w:val="00182B7B"/>
    <w:rsid w:val="001837CF"/>
    <w:rsid w:val="00184468"/>
    <w:rsid w:val="001848FA"/>
    <w:rsid w:val="001848FC"/>
    <w:rsid w:val="00184C63"/>
    <w:rsid w:val="00185506"/>
    <w:rsid w:val="00185A8F"/>
    <w:rsid w:val="0018695B"/>
    <w:rsid w:val="00187635"/>
    <w:rsid w:val="00187C77"/>
    <w:rsid w:val="00187D67"/>
    <w:rsid w:val="00190141"/>
    <w:rsid w:val="0019042B"/>
    <w:rsid w:val="001912B7"/>
    <w:rsid w:val="001916F3"/>
    <w:rsid w:val="00191DD6"/>
    <w:rsid w:val="00192387"/>
    <w:rsid w:val="00192650"/>
    <w:rsid w:val="00193BAB"/>
    <w:rsid w:val="00194AA8"/>
    <w:rsid w:val="001950EF"/>
    <w:rsid w:val="0019564D"/>
    <w:rsid w:val="00196D94"/>
    <w:rsid w:val="00196F34"/>
    <w:rsid w:val="00196FC9"/>
    <w:rsid w:val="001973F4"/>
    <w:rsid w:val="0019763A"/>
    <w:rsid w:val="00197684"/>
    <w:rsid w:val="00197F11"/>
    <w:rsid w:val="001A07A4"/>
    <w:rsid w:val="001A1233"/>
    <w:rsid w:val="001A1BFA"/>
    <w:rsid w:val="001A2051"/>
    <w:rsid w:val="001A2DB8"/>
    <w:rsid w:val="001A3A46"/>
    <w:rsid w:val="001A3C8C"/>
    <w:rsid w:val="001A45B4"/>
    <w:rsid w:val="001A491C"/>
    <w:rsid w:val="001A4B43"/>
    <w:rsid w:val="001A5968"/>
    <w:rsid w:val="001A6616"/>
    <w:rsid w:val="001A705C"/>
    <w:rsid w:val="001A73C2"/>
    <w:rsid w:val="001A73FB"/>
    <w:rsid w:val="001B04BD"/>
    <w:rsid w:val="001B06A9"/>
    <w:rsid w:val="001B1243"/>
    <w:rsid w:val="001B19C7"/>
    <w:rsid w:val="001B26B3"/>
    <w:rsid w:val="001B2942"/>
    <w:rsid w:val="001B2CDA"/>
    <w:rsid w:val="001B36D6"/>
    <w:rsid w:val="001B3743"/>
    <w:rsid w:val="001B3E31"/>
    <w:rsid w:val="001B45FA"/>
    <w:rsid w:val="001B4B51"/>
    <w:rsid w:val="001B4D61"/>
    <w:rsid w:val="001B571E"/>
    <w:rsid w:val="001B581F"/>
    <w:rsid w:val="001B5F7C"/>
    <w:rsid w:val="001B64A1"/>
    <w:rsid w:val="001B680A"/>
    <w:rsid w:val="001B6896"/>
    <w:rsid w:val="001B6F75"/>
    <w:rsid w:val="001B755D"/>
    <w:rsid w:val="001B7DAA"/>
    <w:rsid w:val="001B7DBE"/>
    <w:rsid w:val="001C0811"/>
    <w:rsid w:val="001C0CAD"/>
    <w:rsid w:val="001C1293"/>
    <w:rsid w:val="001C135E"/>
    <w:rsid w:val="001C1C9C"/>
    <w:rsid w:val="001C29E1"/>
    <w:rsid w:val="001C2DB7"/>
    <w:rsid w:val="001C2E8F"/>
    <w:rsid w:val="001C341D"/>
    <w:rsid w:val="001C3930"/>
    <w:rsid w:val="001C3998"/>
    <w:rsid w:val="001C3CD5"/>
    <w:rsid w:val="001C3F5A"/>
    <w:rsid w:val="001C428D"/>
    <w:rsid w:val="001C48BA"/>
    <w:rsid w:val="001C54ED"/>
    <w:rsid w:val="001C5EB2"/>
    <w:rsid w:val="001C5F6D"/>
    <w:rsid w:val="001C6099"/>
    <w:rsid w:val="001C61B8"/>
    <w:rsid w:val="001C61FD"/>
    <w:rsid w:val="001C6247"/>
    <w:rsid w:val="001C69F1"/>
    <w:rsid w:val="001C6CA3"/>
    <w:rsid w:val="001C6D80"/>
    <w:rsid w:val="001C70BE"/>
    <w:rsid w:val="001C72E5"/>
    <w:rsid w:val="001C7678"/>
    <w:rsid w:val="001C7A73"/>
    <w:rsid w:val="001C7EA0"/>
    <w:rsid w:val="001D0015"/>
    <w:rsid w:val="001D03D5"/>
    <w:rsid w:val="001D03E4"/>
    <w:rsid w:val="001D0473"/>
    <w:rsid w:val="001D0480"/>
    <w:rsid w:val="001D1A89"/>
    <w:rsid w:val="001D2471"/>
    <w:rsid w:val="001D2481"/>
    <w:rsid w:val="001D2613"/>
    <w:rsid w:val="001D2E1F"/>
    <w:rsid w:val="001D2E33"/>
    <w:rsid w:val="001D315B"/>
    <w:rsid w:val="001D49B4"/>
    <w:rsid w:val="001D4E8F"/>
    <w:rsid w:val="001D5705"/>
    <w:rsid w:val="001D5AFA"/>
    <w:rsid w:val="001D5EB5"/>
    <w:rsid w:val="001D68D6"/>
    <w:rsid w:val="001D6F6E"/>
    <w:rsid w:val="001D7505"/>
    <w:rsid w:val="001D75C6"/>
    <w:rsid w:val="001D7CC8"/>
    <w:rsid w:val="001D7F5B"/>
    <w:rsid w:val="001E1CB6"/>
    <w:rsid w:val="001E1F63"/>
    <w:rsid w:val="001E235C"/>
    <w:rsid w:val="001E265A"/>
    <w:rsid w:val="001E2935"/>
    <w:rsid w:val="001E293E"/>
    <w:rsid w:val="001E367F"/>
    <w:rsid w:val="001E3965"/>
    <w:rsid w:val="001E3D2C"/>
    <w:rsid w:val="001E485B"/>
    <w:rsid w:val="001E4A7B"/>
    <w:rsid w:val="001E55EF"/>
    <w:rsid w:val="001E5E55"/>
    <w:rsid w:val="001E62FF"/>
    <w:rsid w:val="001E6321"/>
    <w:rsid w:val="001E6FAA"/>
    <w:rsid w:val="001E707A"/>
    <w:rsid w:val="001E7908"/>
    <w:rsid w:val="001E7FF4"/>
    <w:rsid w:val="001F0814"/>
    <w:rsid w:val="001F0DB8"/>
    <w:rsid w:val="001F1135"/>
    <w:rsid w:val="001F13D8"/>
    <w:rsid w:val="001F1522"/>
    <w:rsid w:val="001F15AD"/>
    <w:rsid w:val="001F1C5A"/>
    <w:rsid w:val="001F1F6D"/>
    <w:rsid w:val="001F2520"/>
    <w:rsid w:val="001F2D62"/>
    <w:rsid w:val="001F3E2A"/>
    <w:rsid w:val="001F4254"/>
    <w:rsid w:val="001F470E"/>
    <w:rsid w:val="001F50C9"/>
    <w:rsid w:val="001F545A"/>
    <w:rsid w:val="001F569E"/>
    <w:rsid w:val="001F6AB1"/>
    <w:rsid w:val="001F78FA"/>
    <w:rsid w:val="001F79E3"/>
    <w:rsid w:val="001F7B65"/>
    <w:rsid w:val="001F7E71"/>
    <w:rsid w:val="001F7EDC"/>
    <w:rsid w:val="0020044D"/>
    <w:rsid w:val="00200A83"/>
    <w:rsid w:val="00200C7E"/>
    <w:rsid w:val="00200E10"/>
    <w:rsid w:val="002019DA"/>
    <w:rsid w:val="00201A65"/>
    <w:rsid w:val="0020236D"/>
    <w:rsid w:val="00204721"/>
    <w:rsid w:val="002047F7"/>
    <w:rsid w:val="00204EEB"/>
    <w:rsid w:val="00205BBD"/>
    <w:rsid w:val="00205C7B"/>
    <w:rsid w:val="00205E68"/>
    <w:rsid w:val="00206C66"/>
    <w:rsid w:val="00207837"/>
    <w:rsid w:val="00207F19"/>
    <w:rsid w:val="00210366"/>
    <w:rsid w:val="002116E4"/>
    <w:rsid w:val="00212918"/>
    <w:rsid w:val="00212C73"/>
    <w:rsid w:val="00212E7D"/>
    <w:rsid w:val="00214086"/>
    <w:rsid w:val="0021417F"/>
    <w:rsid w:val="002144C4"/>
    <w:rsid w:val="00214988"/>
    <w:rsid w:val="00214EA4"/>
    <w:rsid w:val="002154DA"/>
    <w:rsid w:val="00215609"/>
    <w:rsid w:val="0021667C"/>
    <w:rsid w:val="00216A4B"/>
    <w:rsid w:val="00216D56"/>
    <w:rsid w:val="0022008B"/>
    <w:rsid w:val="00221B50"/>
    <w:rsid w:val="00222642"/>
    <w:rsid w:val="00222C7F"/>
    <w:rsid w:val="00222F3C"/>
    <w:rsid w:val="00223264"/>
    <w:rsid w:val="00223840"/>
    <w:rsid w:val="00224C92"/>
    <w:rsid w:val="00224E74"/>
    <w:rsid w:val="002250A5"/>
    <w:rsid w:val="002254E6"/>
    <w:rsid w:val="002259A4"/>
    <w:rsid w:val="00225A7F"/>
    <w:rsid w:val="00226014"/>
    <w:rsid w:val="002260C4"/>
    <w:rsid w:val="002268A2"/>
    <w:rsid w:val="002269BB"/>
    <w:rsid w:val="00226C01"/>
    <w:rsid w:val="00226CFA"/>
    <w:rsid w:val="00227915"/>
    <w:rsid w:val="00227936"/>
    <w:rsid w:val="002279F3"/>
    <w:rsid w:val="00227AC6"/>
    <w:rsid w:val="00227C91"/>
    <w:rsid w:val="0023040A"/>
    <w:rsid w:val="002306FA"/>
    <w:rsid w:val="00230859"/>
    <w:rsid w:val="00230BA1"/>
    <w:rsid w:val="002314A2"/>
    <w:rsid w:val="0023292A"/>
    <w:rsid w:val="00232FB4"/>
    <w:rsid w:val="0023325B"/>
    <w:rsid w:val="0023343E"/>
    <w:rsid w:val="00233DAA"/>
    <w:rsid w:val="00233EA5"/>
    <w:rsid w:val="00234379"/>
    <w:rsid w:val="00235191"/>
    <w:rsid w:val="002352C0"/>
    <w:rsid w:val="002355A1"/>
    <w:rsid w:val="0023585C"/>
    <w:rsid w:val="00235F67"/>
    <w:rsid w:val="00236691"/>
    <w:rsid w:val="00236B35"/>
    <w:rsid w:val="00236D0D"/>
    <w:rsid w:val="00237166"/>
    <w:rsid w:val="002373F0"/>
    <w:rsid w:val="002376B6"/>
    <w:rsid w:val="00237F6F"/>
    <w:rsid w:val="00240744"/>
    <w:rsid w:val="002412E2"/>
    <w:rsid w:val="00241EF0"/>
    <w:rsid w:val="00241FF0"/>
    <w:rsid w:val="0024314E"/>
    <w:rsid w:val="00243BB0"/>
    <w:rsid w:val="00244206"/>
    <w:rsid w:val="00244971"/>
    <w:rsid w:val="0024574B"/>
    <w:rsid w:val="002458D4"/>
    <w:rsid w:val="00245DEA"/>
    <w:rsid w:val="00246398"/>
    <w:rsid w:val="00246F34"/>
    <w:rsid w:val="002474C5"/>
    <w:rsid w:val="00247D0A"/>
    <w:rsid w:val="00250652"/>
    <w:rsid w:val="002506F8"/>
    <w:rsid w:val="002516EE"/>
    <w:rsid w:val="00251856"/>
    <w:rsid w:val="00251EDD"/>
    <w:rsid w:val="002520EB"/>
    <w:rsid w:val="002524A8"/>
    <w:rsid w:val="002526F1"/>
    <w:rsid w:val="0025332C"/>
    <w:rsid w:val="00253913"/>
    <w:rsid w:val="00253F45"/>
    <w:rsid w:val="002543BD"/>
    <w:rsid w:val="0025491A"/>
    <w:rsid w:val="00254B67"/>
    <w:rsid w:val="00254FB3"/>
    <w:rsid w:val="00255085"/>
    <w:rsid w:val="002560A7"/>
    <w:rsid w:val="002566AF"/>
    <w:rsid w:val="00256B38"/>
    <w:rsid w:val="00256FD2"/>
    <w:rsid w:val="00257211"/>
    <w:rsid w:val="00260B35"/>
    <w:rsid w:val="0026183C"/>
    <w:rsid w:val="00262621"/>
    <w:rsid w:val="002627E4"/>
    <w:rsid w:val="00263DD5"/>
    <w:rsid w:val="002645D7"/>
    <w:rsid w:val="00265555"/>
    <w:rsid w:val="00265D3A"/>
    <w:rsid w:val="00266885"/>
    <w:rsid w:val="002669F1"/>
    <w:rsid w:val="00270258"/>
    <w:rsid w:val="00270AC6"/>
    <w:rsid w:val="00270FE8"/>
    <w:rsid w:val="002711D1"/>
    <w:rsid w:val="002718A9"/>
    <w:rsid w:val="00273262"/>
    <w:rsid w:val="0027383A"/>
    <w:rsid w:val="002744FE"/>
    <w:rsid w:val="00274AA3"/>
    <w:rsid w:val="00275879"/>
    <w:rsid w:val="002762AF"/>
    <w:rsid w:val="002763E5"/>
    <w:rsid w:val="00276B9D"/>
    <w:rsid w:val="00276FB6"/>
    <w:rsid w:val="0027775A"/>
    <w:rsid w:val="00277925"/>
    <w:rsid w:val="002779C3"/>
    <w:rsid w:val="00277C17"/>
    <w:rsid w:val="00277C94"/>
    <w:rsid w:val="00277DF2"/>
    <w:rsid w:val="00277F99"/>
    <w:rsid w:val="002802EA"/>
    <w:rsid w:val="002807FC"/>
    <w:rsid w:val="00280BE2"/>
    <w:rsid w:val="00280F9E"/>
    <w:rsid w:val="00281024"/>
    <w:rsid w:val="00281919"/>
    <w:rsid w:val="00281CA6"/>
    <w:rsid w:val="00282322"/>
    <w:rsid w:val="00282568"/>
    <w:rsid w:val="00282592"/>
    <w:rsid w:val="0028359C"/>
    <w:rsid w:val="00283E10"/>
    <w:rsid w:val="0028527F"/>
    <w:rsid w:val="002853C7"/>
    <w:rsid w:val="0028647A"/>
    <w:rsid w:val="0028715E"/>
    <w:rsid w:val="002875D5"/>
    <w:rsid w:val="00287F3F"/>
    <w:rsid w:val="00290056"/>
    <w:rsid w:val="00290799"/>
    <w:rsid w:val="002908D2"/>
    <w:rsid w:val="00290A29"/>
    <w:rsid w:val="00291312"/>
    <w:rsid w:val="00292D82"/>
    <w:rsid w:val="00294532"/>
    <w:rsid w:val="00294B42"/>
    <w:rsid w:val="00294DAA"/>
    <w:rsid w:val="00295568"/>
    <w:rsid w:val="00295785"/>
    <w:rsid w:val="002957DD"/>
    <w:rsid w:val="00295ADE"/>
    <w:rsid w:val="00295D80"/>
    <w:rsid w:val="00295E6B"/>
    <w:rsid w:val="00296149"/>
    <w:rsid w:val="00296701"/>
    <w:rsid w:val="00297566"/>
    <w:rsid w:val="00297BA7"/>
    <w:rsid w:val="002A03A1"/>
    <w:rsid w:val="002A0684"/>
    <w:rsid w:val="002A0D19"/>
    <w:rsid w:val="002A0E14"/>
    <w:rsid w:val="002A1248"/>
    <w:rsid w:val="002A13F3"/>
    <w:rsid w:val="002A1B9D"/>
    <w:rsid w:val="002A1FCC"/>
    <w:rsid w:val="002A2737"/>
    <w:rsid w:val="002A307F"/>
    <w:rsid w:val="002A34E4"/>
    <w:rsid w:val="002A416B"/>
    <w:rsid w:val="002A42B8"/>
    <w:rsid w:val="002A4A25"/>
    <w:rsid w:val="002A4AF8"/>
    <w:rsid w:val="002A4B34"/>
    <w:rsid w:val="002A5174"/>
    <w:rsid w:val="002A53FD"/>
    <w:rsid w:val="002A56E1"/>
    <w:rsid w:val="002A5DAC"/>
    <w:rsid w:val="002A66E0"/>
    <w:rsid w:val="002A6E03"/>
    <w:rsid w:val="002A79EA"/>
    <w:rsid w:val="002A7D42"/>
    <w:rsid w:val="002A7DA4"/>
    <w:rsid w:val="002A7DF1"/>
    <w:rsid w:val="002B03A7"/>
    <w:rsid w:val="002B0529"/>
    <w:rsid w:val="002B1ADC"/>
    <w:rsid w:val="002B2518"/>
    <w:rsid w:val="002B3A2B"/>
    <w:rsid w:val="002B3B7E"/>
    <w:rsid w:val="002B3F66"/>
    <w:rsid w:val="002B4CAE"/>
    <w:rsid w:val="002B67F4"/>
    <w:rsid w:val="002B687D"/>
    <w:rsid w:val="002B6EEF"/>
    <w:rsid w:val="002B71A8"/>
    <w:rsid w:val="002B7AEA"/>
    <w:rsid w:val="002B7FF6"/>
    <w:rsid w:val="002C0043"/>
    <w:rsid w:val="002C0C80"/>
    <w:rsid w:val="002C1666"/>
    <w:rsid w:val="002C19E4"/>
    <w:rsid w:val="002C1C35"/>
    <w:rsid w:val="002C2B4A"/>
    <w:rsid w:val="002C2D79"/>
    <w:rsid w:val="002C37EC"/>
    <w:rsid w:val="002C3A4B"/>
    <w:rsid w:val="002C4350"/>
    <w:rsid w:val="002C4AEB"/>
    <w:rsid w:val="002C4CF8"/>
    <w:rsid w:val="002C4D66"/>
    <w:rsid w:val="002C5342"/>
    <w:rsid w:val="002C5C77"/>
    <w:rsid w:val="002C6714"/>
    <w:rsid w:val="002C7D1D"/>
    <w:rsid w:val="002D09AA"/>
    <w:rsid w:val="002D0E08"/>
    <w:rsid w:val="002D25D8"/>
    <w:rsid w:val="002D27F8"/>
    <w:rsid w:val="002D2A89"/>
    <w:rsid w:val="002D30B0"/>
    <w:rsid w:val="002D31C8"/>
    <w:rsid w:val="002D37E2"/>
    <w:rsid w:val="002D4FEF"/>
    <w:rsid w:val="002D537C"/>
    <w:rsid w:val="002D5601"/>
    <w:rsid w:val="002D56C7"/>
    <w:rsid w:val="002D5FAB"/>
    <w:rsid w:val="002D60DB"/>
    <w:rsid w:val="002D61AC"/>
    <w:rsid w:val="002D63C6"/>
    <w:rsid w:val="002D6933"/>
    <w:rsid w:val="002D6C81"/>
    <w:rsid w:val="002D71C1"/>
    <w:rsid w:val="002D7555"/>
    <w:rsid w:val="002D78F0"/>
    <w:rsid w:val="002E1230"/>
    <w:rsid w:val="002E13C5"/>
    <w:rsid w:val="002E263A"/>
    <w:rsid w:val="002E386F"/>
    <w:rsid w:val="002E3AA6"/>
    <w:rsid w:val="002E3BBE"/>
    <w:rsid w:val="002E4D95"/>
    <w:rsid w:val="002E4DE2"/>
    <w:rsid w:val="002E50CB"/>
    <w:rsid w:val="002E51E4"/>
    <w:rsid w:val="002E5267"/>
    <w:rsid w:val="002E59C2"/>
    <w:rsid w:val="002E5BF0"/>
    <w:rsid w:val="002E5C3B"/>
    <w:rsid w:val="002E6160"/>
    <w:rsid w:val="002E654C"/>
    <w:rsid w:val="002E6EB5"/>
    <w:rsid w:val="002E7331"/>
    <w:rsid w:val="002E78A4"/>
    <w:rsid w:val="002E7978"/>
    <w:rsid w:val="002E7E5E"/>
    <w:rsid w:val="002F0677"/>
    <w:rsid w:val="002F0A5C"/>
    <w:rsid w:val="002F0B08"/>
    <w:rsid w:val="002F1152"/>
    <w:rsid w:val="002F1172"/>
    <w:rsid w:val="002F23CF"/>
    <w:rsid w:val="002F2581"/>
    <w:rsid w:val="002F2585"/>
    <w:rsid w:val="002F2E6A"/>
    <w:rsid w:val="002F34E1"/>
    <w:rsid w:val="002F359D"/>
    <w:rsid w:val="002F39EB"/>
    <w:rsid w:val="002F47EC"/>
    <w:rsid w:val="002F4BF7"/>
    <w:rsid w:val="002F57A5"/>
    <w:rsid w:val="002F61A2"/>
    <w:rsid w:val="002F6450"/>
    <w:rsid w:val="002F65D9"/>
    <w:rsid w:val="002F6D8F"/>
    <w:rsid w:val="00300888"/>
    <w:rsid w:val="003010A0"/>
    <w:rsid w:val="0030143A"/>
    <w:rsid w:val="00301D82"/>
    <w:rsid w:val="00303974"/>
    <w:rsid w:val="00304157"/>
    <w:rsid w:val="003057C6"/>
    <w:rsid w:val="003058B9"/>
    <w:rsid w:val="00305E50"/>
    <w:rsid w:val="00305EA2"/>
    <w:rsid w:val="00306F55"/>
    <w:rsid w:val="00306FAE"/>
    <w:rsid w:val="0030739A"/>
    <w:rsid w:val="00310631"/>
    <w:rsid w:val="003115D1"/>
    <w:rsid w:val="00311E0F"/>
    <w:rsid w:val="00312B09"/>
    <w:rsid w:val="00313215"/>
    <w:rsid w:val="003134A4"/>
    <w:rsid w:val="00313BC7"/>
    <w:rsid w:val="00313ED3"/>
    <w:rsid w:val="003145D4"/>
    <w:rsid w:val="00315196"/>
    <w:rsid w:val="003159CA"/>
    <w:rsid w:val="003159F9"/>
    <w:rsid w:val="0031663A"/>
    <w:rsid w:val="00316E8B"/>
    <w:rsid w:val="00317C0F"/>
    <w:rsid w:val="00317F5E"/>
    <w:rsid w:val="003200EF"/>
    <w:rsid w:val="00320504"/>
    <w:rsid w:val="003207EF"/>
    <w:rsid w:val="00321750"/>
    <w:rsid w:val="003219B7"/>
    <w:rsid w:val="00322292"/>
    <w:rsid w:val="00322BD8"/>
    <w:rsid w:val="00322DD0"/>
    <w:rsid w:val="00323324"/>
    <w:rsid w:val="003233D1"/>
    <w:rsid w:val="003234BD"/>
    <w:rsid w:val="003238EE"/>
    <w:rsid w:val="00323BD6"/>
    <w:rsid w:val="003249DB"/>
    <w:rsid w:val="00324E82"/>
    <w:rsid w:val="0032519F"/>
    <w:rsid w:val="00325348"/>
    <w:rsid w:val="00325B84"/>
    <w:rsid w:val="00326079"/>
    <w:rsid w:val="00326AEB"/>
    <w:rsid w:val="00326DC4"/>
    <w:rsid w:val="003274B8"/>
    <w:rsid w:val="003276A5"/>
    <w:rsid w:val="00327936"/>
    <w:rsid w:val="003308DC"/>
    <w:rsid w:val="00330A85"/>
    <w:rsid w:val="00330B0F"/>
    <w:rsid w:val="00330EF3"/>
    <w:rsid w:val="00331347"/>
    <w:rsid w:val="003324B5"/>
    <w:rsid w:val="00332A74"/>
    <w:rsid w:val="00332A85"/>
    <w:rsid w:val="00333207"/>
    <w:rsid w:val="003334E5"/>
    <w:rsid w:val="00333915"/>
    <w:rsid w:val="0033416B"/>
    <w:rsid w:val="003349C0"/>
    <w:rsid w:val="0033509C"/>
    <w:rsid w:val="003352A1"/>
    <w:rsid w:val="00335BA8"/>
    <w:rsid w:val="003368DE"/>
    <w:rsid w:val="00337355"/>
    <w:rsid w:val="00337A6F"/>
    <w:rsid w:val="00337B04"/>
    <w:rsid w:val="00337DA0"/>
    <w:rsid w:val="00340329"/>
    <w:rsid w:val="00341CB0"/>
    <w:rsid w:val="00341D7E"/>
    <w:rsid w:val="0034222E"/>
    <w:rsid w:val="003422D8"/>
    <w:rsid w:val="003426CB"/>
    <w:rsid w:val="00345317"/>
    <w:rsid w:val="003455AC"/>
    <w:rsid w:val="00345779"/>
    <w:rsid w:val="003457C8"/>
    <w:rsid w:val="00346238"/>
    <w:rsid w:val="0034650B"/>
    <w:rsid w:val="00346BB3"/>
    <w:rsid w:val="00346BE1"/>
    <w:rsid w:val="00346FBC"/>
    <w:rsid w:val="00347498"/>
    <w:rsid w:val="003479C9"/>
    <w:rsid w:val="00347C27"/>
    <w:rsid w:val="00350EE7"/>
    <w:rsid w:val="003511E9"/>
    <w:rsid w:val="003515CB"/>
    <w:rsid w:val="00351616"/>
    <w:rsid w:val="003531A1"/>
    <w:rsid w:val="00353385"/>
    <w:rsid w:val="00353649"/>
    <w:rsid w:val="00353655"/>
    <w:rsid w:val="0035370B"/>
    <w:rsid w:val="00354083"/>
    <w:rsid w:val="003541EF"/>
    <w:rsid w:val="0035480F"/>
    <w:rsid w:val="00354B9C"/>
    <w:rsid w:val="00354BB8"/>
    <w:rsid w:val="00355C11"/>
    <w:rsid w:val="0035665B"/>
    <w:rsid w:val="0035679D"/>
    <w:rsid w:val="00356A98"/>
    <w:rsid w:val="00356EAB"/>
    <w:rsid w:val="00357D99"/>
    <w:rsid w:val="00360618"/>
    <w:rsid w:val="00361B5E"/>
    <w:rsid w:val="00361CEE"/>
    <w:rsid w:val="003621FA"/>
    <w:rsid w:val="00363213"/>
    <w:rsid w:val="00364726"/>
    <w:rsid w:val="00364F6C"/>
    <w:rsid w:val="0036604B"/>
    <w:rsid w:val="00367519"/>
    <w:rsid w:val="00370678"/>
    <w:rsid w:val="0037179C"/>
    <w:rsid w:val="00372402"/>
    <w:rsid w:val="003727AF"/>
    <w:rsid w:val="00372869"/>
    <w:rsid w:val="00372C90"/>
    <w:rsid w:val="00372D59"/>
    <w:rsid w:val="003732C5"/>
    <w:rsid w:val="00373B2B"/>
    <w:rsid w:val="003745E0"/>
    <w:rsid w:val="00374DEA"/>
    <w:rsid w:val="003758EC"/>
    <w:rsid w:val="003760CE"/>
    <w:rsid w:val="00376DAE"/>
    <w:rsid w:val="00377251"/>
    <w:rsid w:val="00377363"/>
    <w:rsid w:val="00377364"/>
    <w:rsid w:val="00377C82"/>
    <w:rsid w:val="00380ACF"/>
    <w:rsid w:val="00381B2F"/>
    <w:rsid w:val="003821A9"/>
    <w:rsid w:val="003837B3"/>
    <w:rsid w:val="00384713"/>
    <w:rsid w:val="0038502E"/>
    <w:rsid w:val="00385192"/>
    <w:rsid w:val="00385791"/>
    <w:rsid w:val="00385BD5"/>
    <w:rsid w:val="00385E2A"/>
    <w:rsid w:val="003865B6"/>
    <w:rsid w:val="003872CA"/>
    <w:rsid w:val="0038734B"/>
    <w:rsid w:val="00387485"/>
    <w:rsid w:val="0038779C"/>
    <w:rsid w:val="003900DC"/>
    <w:rsid w:val="00390FA6"/>
    <w:rsid w:val="00391141"/>
    <w:rsid w:val="003911E1"/>
    <w:rsid w:val="00391CFB"/>
    <w:rsid w:val="003932C4"/>
    <w:rsid w:val="003932C8"/>
    <w:rsid w:val="00393AA7"/>
    <w:rsid w:val="00393D51"/>
    <w:rsid w:val="003949F7"/>
    <w:rsid w:val="00394B1D"/>
    <w:rsid w:val="00394F43"/>
    <w:rsid w:val="0039504E"/>
    <w:rsid w:val="00395E66"/>
    <w:rsid w:val="003961D4"/>
    <w:rsid w:val="0039629E"/>
    <w:rsid w:val="00396D42"/>
    <w:rsid w:val="003970B3"/>
    <w:rsid w:val="003A0165"/>
    <w:rsid w:val="003A05F4"/>
    <w:rsid w:val="003A0E7D"/>
    <w:rsid w:val="003A1288"/>
    <w:rsid w:val="003A1AC3"/>
    <w:rsid w:val="003A2022"/>
    <w:rsid w:val="003A329F"/>
    <w:rsid w:val="003A35C3"/>
    <w:rsid w:val="003A36AD"/>
    <w:rsid w:val="003A3B88"/>
    <w:rsid w:val="003A3D0A"/>
    <w:rsid w:val="003A3F48"/>
    <w:rsid w:val="003A4648"/>
    <w:rsid w:val="003A4BE6"/>
    <w:rsid w:val="003A530D"/>
    <w:rsid w:val="003A5B44"/>
    <w:rsid w:val="003A602F"/>
    <w:rsid w:val="003A6B46"/>
    <w:rsid w:val="003A707C"/>
    <w:rsid w:val="003A7885"/>
    <w:rsid w:val="003B0A76"/>
    <w:rsid w:val="003B14B5"/>
    <w:rsid w:val="003B19A6"/>
    <w:rsid w:val="003B2486"/>
    <w:rsid w:val="003B28BA"/>
    <w:rsid w:val="003B3144"/>
    <w:rsid w:val="003B317A"/>
    <w:rsid w:val="003B320A"/>
    <w:rsid w:val="003B4852"/>
    <w:rsid w:val="003B4B3D"/>
    <w:rsid w:val="003B4B7D"/>
    <w:rsid w:val="003B59BE"/>
    <w:rsid w:val="003B5A21"/>
    <w:rsid w:val="003B5A57"/>
    <w:rsid w:val="003B68EC"/>
    <w:rsid w:val="003B69B1"/>
    <w:rsid w:val="003B6EC5"/>
    <w:rsid w:val="003B785E"/>
    <w:rsid w:val="003C06A3"/>
    <w:rsid w:val="003C16C1"/>
    <w:rsid w:val="003C3632"/>
    <w:rsid w:val="003C4431"/>
    <w:rsid w:val="003C449F"/>
    <w:rsid w:val="003C4BF4"/>
    <w:rsid w:val="003C4E56"/>
    <w:rsid w:val="003C55A5"/>
    <w:rsid w:val="003C5763"/>
    <w:rsid w:val="003C5EDF"/>
    <w:rsid w:val="003C63B2"/>
    <w:rsid w:val="003C63DF"/>
    <w:rsid w:val="003C68C2"/>
    <w:rsid w:val="003C6C9E"/>
    <w:rsid w:val="003C7684"/>
    <w:rsid w:val="003C7F67"/>
    <w:rsid w:val="003C7F70"/>
    <w:rsid w:val="003D0DCC"/>
    <w:rsid w:val="003D1B6A"/>
    <w:rsid w:val="003D1D79"/>
    <w:rsid w:val="003D207E"/>
    <w:rsid w:val="003D2225"/>
    <w:rsid w:val="003D2791"/>
    <w:rsid w:val="003D2A12"/>
    <w:rsid w:val="003D2F8B"/>
    <w:rsid w:val="003D3402"/>
    <w:rsid w:val="003D34BE"/>
    <w:rsid w:val="003D371A"/>
    <w:rsid w:val="003D3A94"/>
    <w:rsid w:val="003D4609"/>
    <w:rsid w:val="003D52BB"/>
    <w:rsid w:val="003D6B26"/>
    <w:rsid w:val="003D75FA"/>
    <w:rsid w:val="003E097C"/>
    <w:rsid w:val="003E0DF3"/>
    <w:rsid w:val="003E14E8"/>
    <w:rsid w:val="003E168A"/>
    <w:rsid w:val="003E1AE8"/>
    <w:rsid w:val="003E2359"/>
    <w:rsid w:val="003E4355"/>
    <w:rsid w:val="003E49CD"/>
    <w:rsid w:val="003E5172"/>
    <w:rsid w:val="003E5327"/>
    <w:rsid w:val="003E5D4E"/>
    <w:rsid w:val="003E5FEE"/>
    <w:rsid w:val="003E6847"/>
    <w:rsid w:val="003E7097"/>
    <w:rsid w:val="003E70B4"/>
    <w:rsid w:val="003E7228"/>
    <w:rsid w:val="003E7463"/>
    <w:rsid w:val="003E75BB"/>
    <w:rsid w:val="003E767A"/>
    <w:rsid w:val="003E7C10"/>
    <w:rsid w:val="003F128C"/>
    <w:rsid w:val="003F15DD"/>
    <w:rsid w:val="003F200A"/>
    <w:rsid w:val="003F2065"/>
    <w:rsid w:val="003F2175"/>
    <w:rsid w:val="003F2386"/>
    <w:rsid w:val="003F38DD"/>
    <w:rsid w:val="003F39F6"/>
    <w:rsid w:val="003F3CB8"/>
    <w:rsid w:val="003F4159"/>
    <w:rsid w:val="003F4A7D"/>
    <w:rsid w:val="003F4E42"/>
    <w:rsid w:val="003F5743"/>
    <w:rsid w:val="003F5B44"/>
    <w:rsid w:val="003F5B5C"/>
    <w:rsid w:val="003F5CE6"/>
    <w:rsid w:val="003F628F"/>
    <w:rsid w:val="003F6828"/>
    <w:rsid w:val="003F707B"/>
    <w:rsid w:val="003F7838"/>
    <w:rsid w:val="004003BE"/>
    <w:rsid w:val="004008DE"/>
    <w:rsid w:val="00400FE4"/>
    <w:rsid w:val="0040162B"/>
    <w:rsid w:val="00402355"/>
    <w:rsid w:val="00403483"/>
    <w:rsid w:val="004035B6"/>
    <w:rsid w:val="00404BC0"/>
    <w:rsid w:val="0040506B"/>
    <w:rsid w:val="0040517C"/>
    <w:rsid w:val="00405CA5"/>
    <w:rsid w:val="004061B6"/>
    <w:rsid w:val="004063C6"/>
    <w:rsid w:val="00406FE8"/>
    <w:rsid w:val="00407000"/>
    <w:rsid w:val="00407235"/>
    <w:rsid w:val="00407CFC"/>
    <w:rsid w:val="00407D20"/>
    <w:rsid w:val="00410161"/>
    <w:rsid w:val="004102DB"/>
    <w:rsid w:val="00410644"/>
    <w:rsid w:val="00410C4C"/>
    <w:rsid w:val="00411AA3"/>
    <w:rsid w:val="00414049"/>
    <w:rsid w:val="004141B5"/>
    <w:rsid w:val="004144D8"/>
    <w:rsid w:val="004149B1"/>
    <w:rsid w:val="00414C40"/>
    <w:rsid w:val="00414D4A"/>
    <w:rsid w:val="0041517A"/>
    <w:rsid w:val="00415E02"/>
    <w:rsid w:val="004164DE"/>
    <w:rsid w:val="004169C1"/>
    <w:rsid w:val="0041762A"/>
    <w:rsid w:val="00420417"/>
    <w:rsid w:val="004205A5"/>
    <w:rsid w:val="0042078E"/>
    <w:rsid w:val="00421038"/>
    <w:rsid w:val="004214E3"/>
    <w:rsid w:val="00421CF7"/>
    <w:rsid w:val="004221AB"/>
    <w:rsid w:val="004226F9"/>
    <w:rsid w:val="0042270F"/>
    <w:rsid w:val="00423507"/>
    <w:rsid w:val="00423616"/>
    <w:rsid w:val="00423E76"/>
    <w:rsid w:val="00424C1C"/>
    <w:rsid w:val="004254D2"/>
    <w:rsid w:val="00425A93"/>
    <w:rsid w:val="00425FC6"/>
    <w:rsid w:val="00426499"/>
    <w:rsid w:val="004264A1"/>
    <w:rsid w:val="004264DC"/>
    <w:rsid w:val="00426E78"/>
    <w:rsid w:val="00427E48"/>
    <w:rsid w:val="00430280"/>
    <w:rsid w:val="00430B94"/>
    <w:rsid w:val="0043152A"/>
    <w:rsid w:val="004317B0"/>
    <w:rsid w:val="00431914"/>
    <w:rsid w:val="00431F45"/>
    <w:rsid w:val="004321E2"/>
    <w:rsid w:val="00432BE7"/>
    <w:rsid w:val="00432FD5"/>
    <w:rsid w:val="0043313C"/>
    <w:rsid w:val="0043355A"/>
    <w:rsid w:val="00433B37"/>
    <w:rsid w:val="00433BD5"/>
    <w:rsid w:val="00433DB9"/>
    <w:rsid w:val="0043424A"/>
    <w:rsid w:val="004353EB"/>
    <w:rsid w:val="00435519"/>
    <w:rsid w:val="00435608"/>
    <w:rsid w:val="004359A1"/>
    <w:rsid w:val="0043603A"/>
    <w:rsid w:val="004371D0"/>
    <w:rsid w:val="0043796F"/>
    <w:rsid w:val="004379ED"/>
    <w:rsid w:val="00437E8D"/>
    <w:rsid w:val="00440656"/>
    <w:rsid w:val="00441020"/>
    <w:rsid w:val="00441306"/>
    <w:rsid w:val="00441756"/>
    <w:rsid w:val="00441B9A"/>
    <w:rsid w:val="0044212E"/>
    <w:rsid w:val="00442298"/>
    <w:rsid w:val="004427A0"/>
    <w:rsid w:val="00442978"/>
    <w:rsid w:val="00442A59"/>
    <w:rsid w:val="00443737"/>
    <w:rsid w:val="00443E1C"/>
    <w:rsid w:val="004449B8"/>
    <w:rsid w:val="00444FFB"/>
    <w:rsid w:val="004450F4"/>
    <w:rsid w:val="004466CA"/>
    <w:rsid w:val="00446AFD"/>
    <w:rsid w:val="00447149"/>
    <w:rsid w:val="00447AC7"/>
    <w:rsid w:val="00450BC9"/>
    <w:rsid w:val="00450D1B"/>
    <w:rsid w:val="004514C6"/>
    <w:rsid w:val="00451B8F"/>
    <w:rsid w:val="00451D3F"/>
    <w:rsid w:val="00452965"/>
    <w:rsid w:val="004530D6"/>
    <w:rsid w:val="004532E7"/>
    <w:rsid w:val="0045332B"/>
    <w:rsid w:val="004537BE"/>
    <w:rsid w:val="00453D8A"/>
    <w:rsid w:val="0045432E"/>
    <w:rsid w:val="00454485"/>
    <w:rsid w:val="00454AFB"/>
    <w:rsid w:val="00454E0F"/>
    <w:rsid w:val="00455331"/>
    <w:rsid w:val="00455488"/>
    <w:rsid w:val="004567BD"/>
    <w:rsid w:val="00456F6B"/>
    <w:rsid w:val="00457B52"/>
    <w:rsid w:val="00457CDB"/>
    <w:rsid w:val="00460169"/>
    <w:rsid w:val="0046195C"/>
    <w:rsid w:val="0046198C"/>
    <w:rsid w:val="00461D13"/>
    <w:rsid w:val="00462D94"/>
    <w:rsid w:val="0046351D"/>
    <w:rsid w:val="0046377A"/>
    <w:rsid w:val="00464C0A"/>
    <w:rsid w:val="00464E39"/>
    <w:rsid w:val="0046507D"/>
    <w:rsid w:val="00465450"/>
    <w:rsid w:val="004656F5"/>
    <w:rsid w:val="00466DD8"/>
    <w:rsid w:val="0046717B"/>
    <w:rsid w:val="004673FF"/>
    <w:rsid w:val="00467D42"/>
    <w:rsid w:val="00470013"/>
    <w:rsid w:val="0047032F"/>
    <w:rsid w:val="004703E7"/>
    <w:rsid w:val="00470905"/>
    <w:rsid w:val="00471FA3"/>
    <w:rsid w:val="004723DD"/>
    <w:rsid w:val="004727E2"/>
    <w:rsid w:val="004736F6"/>
    <w:rsid w:val="004738C5"/>
    <w:rsid w:val="00474000"/>
    <w:rsid w:val="0047428A"/>
    <w:rsid w:val="00474891"/>
    <w:rsid w:val="00474959"/>
    <w:rsid w:val="00474AD7"/>
    <w:rsid w:val="004751F3"/>
    <w:rsid w:val="00475ACE"/>
    <w:rsid w:val="00475F0F"/>
    <w:rsid w:val="00476662"/>
    <w:rsid w:val="00476EF9"/>
    <w:rsid w:val="00480318"/>
    <w:rsid w:val="004807D1"/>
    <w:rsid w:val="00480E01"/>
    <w:rsid w:val="00480EBC"/>
    <w:rsid w:val="0048131E"/>
    <w:rsid w:val="00481C63"/>
    <w:rsid w:val="00481EE4"/>
    <w:rsid w:val="004831B8"/>
    <w:rsid w:val="004843F8"/>
    <w:rsid w:val="004844BF"/>
    <w:rsid w:val="0048483C"/>
    <w:rsid w:val="00484B98"/>
    <w:rsid w:val="0048540C"/>
    <w:rsid w:val="0048588D"/>
    <w:rsid w:val="00485A06"/>
    <w:rsid w:val="00485C10"/>
    <w:rsid w:val="00486A40"/>
    <w:rsid w:val="00486CB7"/>
    <w:rsid w:val="00486F06"/>
    <w:rsid w:val="00486F30"/>
    <w:rsid w:val="0048713D"/>
    <w:rsid w:val="0048749A"/>
    <w:rsid w:val="0048757F"/>
    <w:rsid w:val="00487CE2"/>
    <w:rsid w:val="004912C7"/>
    <w:rsid w:val="00491C25"/>
    <w:rsid w:val="004933B7"/>
    <w:rsid w:val="00493ABA"/>
    <w:rsid w:val="0049403B"/>
    <w:rsid w:val="00494779"/>
    <w:rsid w:val="004947CB"/>
    <w:rsid w:val="00495A09"/>
    <w:rsid w:val="00495E6D"/>
    <w:rsid w:val="0049632A"/>
    <w:rsid w:val="00496401"/>
    <w:rsid w:val="00496A52"/>
    <w:rsid w:val="00496E4B"/>
    <w:rsid w:val="004A09D1"/>
    <w:rsid w:val="004A0C6B"/>
    <w:rsid w:val="004A0D1E"/>
    <w:rsid w:val="004A1E02"/>
    <w:rsid w:val="004A32A6"/>
    <w:rsid w:val="004A3329"/>
    <w:rsid w:val="004A41D5"/>
    <w:rsid w:val="004A441F"/>
    <w:rsid w:val="004A448D"/>
    <w:rsid w:val="004A4B8D"/>
    <w:rsid w:val="004A4D27"/>
    <w:rsid w:val="004A5F27"/>
    <w:rsid w:val="004A63BF"/>
    <w:rsid w:val="004A64B6"/>
    <w:rsid w:val="004A66D3"/>
    <w:rsid w:val="004A6781"/>
    <w:rsid w:val="004A74D2"/>
    <w:rsid w:val="004A74E1"/>
    <w:rsid w:val="004A7F1A"/>
    <w:rsid w:val="004B0165"/>
    <w:rsid w:val="004B0479"/>
    <w:rsid w:val="004B05E7"/>
    <w:rsid w:val="004B13B6"/>
    <w:rsid w:val="004B1F9E"/>
    <w:rsid w:val="004B2380"/>
    <w:rsid w:val="004B26FA"/>
    <w:rsid w:val="004B2700"/>
    <w:rsid w:val="004B31FF"/>
    <w:rsid w:val="004B327D"/>
    <w:rsid w:val="004B3532"/>
    <w:rsid w:val="004B3CB3"/>
    <w:rsid w:val="004B3EC7"/>
    <w:rsid w:val="004B4741"/>
    <w:rsid w:val="004B4E27"/>
    <w:rsid w:val="004B5571"/>
    <w:rsid w:val="004B55D9"/>
    <w:rsid w:val="004B6913"/>
    <w:rsid w:val="004B6E48"/>
    <w:rsid w:val="004B6ED5"/>
    <w:rsid w:val="004B7267"/>
    <w:rsid w:val="004B7374"/>
    <w:rsid w:val="004B7700"/>
    <w:rsid w:val="004B77FF"/>
    <w:rsid w:val="004B7AA0"/>
    <w:rsid w:val="004C0AA2"/>
    <w:rsid w:val="004C0F05"/>
    <w:rsid w:val="004C1536"/>
    <w:rsid w:val="004C1E9E"/>
    <w:rsid w:val="004C2538"/>
    <w:rsid w:val="004C2BE4"/>
    <w:rsid w:val="004C3D79"/>
    <w:rsid w:val="004C3EDF"/>
    <w:rsid w:val="004C456F"/>
    <w:rsid w:val="004C46D1"/>
    <w:rsid w:val="004C4EDD"/>
    <w:rsid w:val="004C5764"/>
    <w:rsid w:val="004C7384"/>
    <w:rsid w:val="004C7F38"/>
    <w:rsid w:val="004D1112"/>
    <w:rsid w:val="004D1421"/>
    <w:rsid w:val="004D14AD"/>
    <w:rsid w:val="004D1834"/>
    <w:rsid w:val="004D1EEF"/>
    <w:rsid w:val="004D23B1"/>
    <w:rsid w:val="004D2CE3"/>
    <w:rsid w:val="004D3A4F"/>
    <w:rsid w:val="004D3B00"/>
    <w:rsid w:val="004D4CE5"/>
    <w:rsid w:val="004D5E8F"/>
    <w:rsid w:val="004D6336"/>
    <w:rsid w:val="004D68AB"/>
    <w:rsid w:val="004D6933"/>
    <w:rsid w:val="004D7824"/>
    <w:rsid w:val="004E01A4"/>
    <w:rsid w:val="004E04C2"/>
    <w:rsid w:val="004E05C3"/>
    <w:rsid w:val="004E11CA"/>
    <w:rsid w:val="004E1342"/>
    <w:rsid w:val="004E1A82"/>
    <w:rsid w:val="004E201F"/>
    <w:rsid w:val="004E20E9"/>
    <w:rsid w:val="004E3DD8"/>
    <w:rsid w:val="004E3E45"/>
    <w:rsid w:val="004E4356"/>
    <w:rsid w:val="004E43B3"/>
    <w:rsid w:val="004E468F"/>
    <w:rsid w:val="004E4B48"/>
    <w:rsid w:val="004E5A10"/>
    <w:rsid w:val="004E6073"/>
    <w:rsid w:val="004E6AD3"/>
    <w:rsid w:val="004E6FC4"/>
    <w:rsid w:val="004E7002"/>
    <w:rsid w:val="004E71E6"/>
    <w:rsid w:val="004E7F47"/>
    <w:rsid w:val="004F05AE"/>
    <w:rsid w:val="004F06D5"/>
    <w:rsid w:val="004F0A64"/>
    <w:rsid w:val="004F134C"/>
    <w:rsid w:val="004F13A7"/>
    <w:rsid w:val="004F21A6"/>
    <w:rsid w:val="004F2633"/>
    <w:rsid w:val="004F277D"/>
    <w:rsid w:val="004F28F8"/>
    <w:rsid w:val="004F3B2E"/>
    <w:rsid w:val="004F3E47"/>
    <w:rsid w:val="004F42A8"/>
    <w:rsid w:val="004F4E7C"/>
    <w:rsid w:val="004F6440"/>
    <w:rsid w:val="004F7719"/>
    <w:rsid w:val="004F7CD7"/>
    <w:rsid w:val="0050031D"/>
    <w:rsid w:val="00500400"/>
    <w:rsid w:val="00500AA4"/>
    <w:rsid w:val="00502D5D"/>
    <w:rsid w:val="00502E83"/>
    <w:rsid w:val="00502FFB"/>
    <w:rsid w:val="0050495B"/>
    <w:rsid w:val="005056B5"/>
    <w:rsid w:val="005062E3"/>
    <w:rsid w:val="005064EF"/>
    <w:rsid w:val="005066C3"/>
    <w:rsid w:val="00507595"/>
    <w:rsid w:val="00507C6F"/>
    <w:rsid w:val="00507D33"/>
    <w:rsid w:val="005103B2"/>
    <w:rsid w:val="005107CB"/>
    <w:rsid w:val="00510AE0"/>
    <w:rsid w:val="00510D5A"/>
    <w:rsid w:val="0051138E"/>
    <w:rsid w:val="00511B74"/>
    <w:rsid w:val="00511CAD"/>
    <w:rsid w:val="005125D7"/>
    <w:rsid w:val="00512B5B"/>
    <w:rsid w:val="005132EE"/>
    <w:rsid w:val="0051497B"/>
    <w:rsid w:val="005155B9"/>
    <w:rsid w:val="0051592E"/>
    <w:rsid w:val="00515D9C"/>
    <w:rsid w:val="00516956"/>
    <w:rsid w:val="00516967"/>
    <w:rsid w:val="00516C6B"/>
    <w:rsid w:val="005176E6"/>
    <w:rsid w:val="00520C5B"/>
    <w:rsid w:val="00520CB8"/>
    <w:rsid w:val="00520DD0"/>
    <w:rsid w:val="00521F5A"/>
    <w:rsid w:val="005221BE"/>
    <w:rsid w:val="00522240"/>
    <w:rsid w:val="005223BD"/>
    <w:rsid w:val="00523457"/>
    <w:rsid w:val="0052373D"/>
    <w:rsid w:val="005237EE"/>
    <w:rsid w:val="00524294"/>
    <w:rsid w:val="00525229"/>
    <w:rsid w:val="00525568"/>
    <w:rsid w:val="00526170"/>
    <w:rsid w:val="00526A5A"/>
    <w:rsid w:val="005306F6"/>
    <w:rsid w:val="00530E80"/>
    <w:rsid w:val="00530F46"/>
    <w:rsid w:val="0053145F"/>
    <w:rsid w:val="00531997"/>
    <w:rsid w:val="00531A67"/>
    <w:rsid w:val="00531CFE"/>
    <w:rsid w:val="00531F2E"/>
    <w:rsid w:val="00532477"/>
    <w:rsid w:val="005324D5"/>
    <w:rsid w:val="005335D5"/>
    <w:rsid w:val="005337DE"/>
    <w:rsid w:val="00533875"/>
    <w:rsid w:val="00533A29"/>
    <w:rsid w:val="00533B6F"/>
    <w:rsid w:val="00534047"/>
    <w:rsid w:val="00534088"/>
    <w:rsid w:val="00535519"/>
    <w:rsid w:val="00535D29"/>
    <w:rsid w:val="00536083"/>
    <w:rsid w:val="00536506"/>
    <w:rsid w:val="0053793A"/>
    <w:rsid w:val="00537B1D"/>
    <w:rsid w:val="005404EE"/>
    <w:rsid w:val="005409BA"/>
    <w:rsid w:val="00540B2D"/>
    <w:rsid w:val="0054100B"/>
    <w:rsid w:val="0054100C"/>
    <w:rsid w:val="005416C0"/>
    <w:rsid w:val="0054226F"/>
    <w:rsid w:val="00542503"/>
    <w:rsid w:val="00542669"/>
    <w:rsid w:val="005429D1"/>
    <w:rsid w:val="00543420"/>
    <w:rsid w:val="0054386C"/>
    <w:rsid w:val="00544215"/>
    <w:rsid w:val="00544270"/>
    <w:rsid w:val="00544372"/>
    <w:rsid w:val="00544B1F"/>
    <w:rsid w:val="00545609"/>
    <w:rsid w:val="005457BE"/>
    <w:rsid w:val="00545D4D"/>
    <w:rsid w:val="005464BF"/>
    <w:rsid w:val="00546845"/>
    <w:rsid w:val="00546854"/>
    <w:rsid w:val="00546A8E"/>
    <w:rsid w:val="005470FB"/>
    <w:rsid w:val="00547A08"/>
    <w:rsid w:val="00547AA2"/>
    <w:rsid w:val="00547E7E"/>
    <w:rsid w:val="00547EAB"/>
    <w:rsid w:val="00550122"/>
    <w:rsid w:val="00550ACF"/>
    <w:rsid w:val="00550AD2"/>
    <w:rsid w:val="00550CAB"/>
    <w:rsid w:val="00550DF3"/>
    <w:rsid w:val="00550F35"/>
    <w:rsid w:val="005512F2"/>
    <w:rsid w:val="0055184B"/>
    <w:rsid w:val="005524D1"/>
    <w:rsid w:val="00553020"/>
    <w:rsid w:val="0055375F"/>
    <w:rsid w:val="00554B32"/>
    <w:rsid w:val="00554C70"/>
    <w:rsid w:val="0055521B"/>
    <w:rsid w:val="00555E64"/>
    <w:rsid w:val="00555E9E"/>
    <w:rsid w:val="00556200"/>
    <w:rsid w:val="00556216"/>
    <w:rsid w:val="005565B2"/>
    <w:rsid w:val="00556B48"/>
    <w:rsid w:val="00556EA4"/>
    <w:rsid w:val="00557413"/>
    <w:rsid w:val="00560938"/>
    <w:rsid w:val="00560C86"/>
    <w:rsid w:val="00560E82"/>
    <w:rsid w:val="005617D8"/>
    <w:rsid w:val="00562476"/>
    <w:rsid w:val="005625A9"/>
    <w:rsid w:val="0056260C"/>
    <w:rsid w:val="00562811"/>
    <w:rsid w:val="00562AB0"/>
    <w:rsid w:val="00562D01"/>
    <w:rsid w:val="00562DA0"/>
    <w:rsid w:val="00562EA9"/>
    <w:rsid w:val="0056371B"/>
    <w:rsid w:val="00563762"/>
    <w:rsid w:val="005637FF"/>
    <w:rsid w:val="00563A55"/>
    <w:rsid w:val="00563A9A"/>
    <w:rsid w:val="00563DCE"/>
    <w:rsid w:val="00564325"/>
    <w:rsid w:val="0056433B"/>
    <w:rsid w:val="00564C04"/>
    <w:rsid w:val="00564E4E"/>
    <w:rsid w:val="00565560"/>
    <w:rsid w:val="0056572C"/>
    <w:rsid w:val="00565BB9"/>
    <w:rsid w:val="00565F12"/>
    <w:rsid w:val="0056619A"/>
    <w:rsid w:val="00566220"/>
    <w:rsid w:val="00566537"/>
    <w:rsid w:val="0056778F"/>
    <w:rsid w:val="00567843"/>
    <w:rsid w:val="00567945"/>
    <w:rsid w:val="00570174"/>
    <w:rsid w:val="00570DAB"/>
    <w:rsid w:val="005719E0"/>
    <w:rsid w:val="00571B5A"/>
    <w:rsid w:val="00571B7C"/>
    <w:rsid w:val="0057271F"/>
    <w:rsid w:val="00572CE8"/>
    <w:rsid w:val="00572FFF"/>
    <w:rsid w:val="005745FA"/>
    <w:rsid w:val="00574A61"/>
    <w:rsid w:val="00574E5D"/>
    <w:rsid w:val="00575104"/>
    <w:rsid w:val="0057527F"/>
    <w:rsid w:val="00575C1B"/>
    <w:rsid w:val="00575D2C"/>
    <w:rsid w:val="0057683D"/>
    <w:rsid w:val="00577DE3"/>
    <w:rsid w:val="00580940"/>
    <w:rsid w:val="005813A9"/>
    <w:rsid w:val="005817E8"/>
    <w:rsid w:val="0058294F"/>
    <w:rsid w:val="00582C7A"/>
    <w:rsid w:val="005845F1"/>
    <w:rsid w:val="0058489D"/>
    <w:rsid w:val="005858B1"/>
    <w:rsid w:val="005864F3"/>
    <w:rsid w:val="0058661E"/>
    <w:rsid w:val="005867A4"/>
    <w:rsid w:val="0058723A"/>
    <w:rsid w:val="005879F0"/>
    <w:rsid w:val="00590B4D"/>
    <w:rsid w:val="00590B78"/>
    <w:rsid w:val="00590CFC"/>
    <w:rsid w:val="00590D15"/>
    <w:rsid w:val="0059109B"/>
    <w:rsid w:val="005915B0"/>
    <w:rsid w:val="00591FF6"/>
    <w:rsid w:val="005920B3"/>
    <w:rsid w:val="005922DE"/>
    <w:rsid w:val="00593A5F"/>
    <w:rsid w:val="0059409A"/>
    <w:rsid w:val="00594741"/>
    <w:rsid w:val="00595249"/>
    <w:rsid w:val="00596839"/>
    <w:rsid w:val="005A0C02"/>
    <w:rsid w:val="005A1621"/>
    <w:rsid w:val="005A1E76"/>
    <w:rsid w:val="005A201C"/>
    <w:rsid w:val="005A2842"/>
    <w:rsid w:val="005A28C2"/>
    <w:rsid w:val="005A2974"/>
    <w:rsid w:val="005A29A5"/>
    <w:rsid w:val="005A2BCC"/>
    <w:rsid w:val="005A38A9"/>
    <w:rsid w:val="005A3CD4"/>
    <w:rsid w:val="005A4AFB"/>
    <w:rsid w:val="005A4FC9"/>
    <w:rsid w:val="005A50DA"/>
    <w:rsid w:val="005A5C76"/>
    <w:rsid w:val="005A69BA"/>
    <w:rsid w:val="005A7E4D"/>
    <w:rsid w:val="005B0584"/>
    <w:rsid w:val="005B0A2A"/>
    <w:rsid w:val="005B1226"/>
    <w:rsid w:val="005B1374"/>
    <w:rsid w:val="005B20AA"/>
    <w:rsid w:val="005B20E9"/>
    <w:rsid w:val="005B3C25"/>
    <w:rsid w:val="005B427D"/>
    <w:rsid w:val="005B42E1"/>
    <w:rsid w:val="005B4BC9"/>
    <w:rsid w:val="005B4D77"/>
    <w:rsid w:val="005B5540"/>
    <w:rsid w:val="005B5CB0"/>
    <w:rsid w:val="005B622C"/>
    <w:rsid w:val="005B6AAA"/>
    <w:rsid w:val="005C032E"/>
    <w:rsid w:val="005C046B"/>
    <w:rsid w:val="005C05EC"/>
    <w:rsid w:val="005C065B"/>
    <w:rsid w:val="005C0CCD"/>
    <w:rsid w:val="005C11E9"/>
    <w:rsid w:val="005C2128"/>
    <w:rsid w:val="005C37D0"/>
    <w:rsid w:val="005C4080"/>
    <w:rsid w:val="005C4139"/>
    <w:rsid w:val="005C43A7"/>
    <w:rsid w:val="005C441C"/>
    <w:rsid w:val="005C5833"/>
    <w:rsid w:val="005C5F07"/>
    <w:rsid w:val="005C6AC1"/>
    <w:rsid w:val="005C723D"/>
    <w:rsid w:val="005D036D"/>
    <w:rsid w:val="005D0D87"/>
    <w:rsid w:val="005D1C1A"/>
    <w:rsid w:val="005D22C0"/>
    <w:rsid w:val="005D24F1"/>
    <w:rsid w:val="005D2860"/>
    <w:rsid w:val="005D3391"/>
    <w:rsid w:val="005D3454"/>
    <w:rsid w:val="005D3638"/>
    <w:rsid w:val="005D44F2"/>
    <w:rsid w:val="005D4A60"/>
    <w:rsid w:val="005D5A21"/>
    <w:rsid w:val="005D5E74"/>
    <w:rsid w:val="005D5F15"/>
    <w:rsid w:val="005D610A"/>
    <w:rsid w:val="005D6523"/>
    <w:rsid w:val="005D6746"/>
    <w:rsid w:val="005D6CC8"/>
    <w:rsid w:val="005D6EDC"/>
    <w:rsid w:val="005D73E0"/>
    <w:rsid w:val="005D7532"/>
    <w:rsid w:val="005D76D4"/>
    <w:rsid w:val="005E026F"/>
    <w:rsid w:val="005E0855"/>
    <w:rsid w:val="005E0932"/>
    <w:rsid w:val="005E0A33"/>
    <w:rsid w:val="005E0ED7"/>
    <w:rsid w:val="005E1914"/>
    <w:rsid w:val="005E196D"/>
    <w:rsid w:val="005E1DA4"/>
    <w:rsid w:val="005E2031"/>
    <w:rsid w:val="005E20DB"/>
    <w:rsid w:val="005E25CE"/>
    <w:rsid w:val="005E2D4A"/>
    <w:rsid w:val="005E303E"/>
    <w:rsid w:val="005E32B5"/>
    <w:rsid w:val="005E3668"/>
    <w:rsid w:val="005E3A38"/>
    <w:rsid w:val="005E3C3F"/>
    <w:rsid w:val="005E3CD5"/>
    <w:rsid w:val="005E41CB"/>
    <w:rsid w:val="005E4857"/>
    <w:rsid w:val="005E4A20"/>
    <w:rsid w:val="005E6088"/>
    <w:rsid w:val="005E68C4"/>
    <w:rsid w:val="005E6C72"/>
    <w:rsid w:val="005E6E1D"/>
    <w:rsid w:val="005F004D"/>
    <w:rsid w:val="005F02E0"/>
    <w:rsid w:val="005F0589"/>
    <w:rsid w:val="005F2F2D"/>
    <w:rsid w:val="005F3F43"/>
    <w:rsid w:val="005F440F"/>
    <w:rsid w:val="005F49AA"/>
    <w:rsid w:val="005F4BF8"/>
    <w:rsid w:val="005F4ED0"/>
    <w:rsid w:val="005F4F0B"/>
    <w:rsid w:val="005F5C73"/>
    <w:rsid w:val="005F63A7"/>
    <w:rsid w:val="005F6611"/>
    <w:rsid w:val="005F7286"/>
    <w:rsid w:val="005F7441"/>
    <w:rsid w:val="005F76F0"/>
    <w:rsid w:val="005F797E"/>
    <w:rsid w:val="005F7D02"/>
    <w:rsid w:val="005F7EA6"/>
    <w:rsid w:val="006004E0"/>
    <w:rsid w:val="0060118B"/>
    <w:rsid w:val="00601D29"/>
    <w:rsid w:val="00601F95"/>
    <w:rsid w:val="00602DAF"/>
    <w:rsid w:val="00604247"/>
    <w:rsid w:val="00604732"/>
    <w:rsid w:val="0060475C"/>
    <w:rsid w:val="0060616D"/>
    <w:rsid w:val="006068B1"/>
    <w:rsid w:val="00606ADB"/>
    <w:rsid w:val="00606CC9"/>
    <w:rsid w:val="0061026F"/>
    <w:rsid w:val="00610C68"/>
    <w:rsid w:val="00610CF0"/>
    <w:rsid w:val="00610F11"/>
    <w:rsid w:val="00611029"/>
    <w:rsid w:val="00612557"/>
    <w:rsid w:val="0061263D"/>
    <w:rsid w:val="006132A3"/>
    <w:rsid w:val="0061427E"/>
    <w:rsid w:val="006143F2"/>
    <w:rsid w:val="006157ED"/>
    <w:rsid w:val="00615C98"/>
    <w:rsid w:val="00615FD2"/>
    <w:rsid w:val="00616383"/>
    <w:rsid w:val="00616DD0"/>
    <w:rsid w:val="00616EB2"/>
    <w:rsid w:val="006179C6"/>
    <w:rsid w:val="00617C71"/>
    <w:rsid w:val="00617CC3"/>
    <w:rsid w:val="00617F93"/>
    <w:rsid w:val="006204EB"/>
    <w:rsid w:val="006207BA"/>
    <w:rsid w:val="00621659"/>
    <w:rsid w:val="00621AA6"/>
    <w:rsid w:val="00621EC3"/>
    <w:rsid w:val="0062281B"/>
    <w:rsid w:val="00622CFB"/>
    <w:rsid w:val="006230B4"/>
    <w:rsid w:val="006233F3"/>
    <w:rsid w:val="00623422"/>
    <w:rsid w:val="00623758"/>
    <w:rsid w:val="00624BC3"/>
    <w:rsid w:val="00624BCC"/>
    <w:rsid w:val="00624EC4"/>
    <w:rsid w:val="00624EE5"/>
    <w:rsid w:val="00624F5B"/>
    <w:rsid w:val="00625021"/>
    <w:rsid w:val="0062544D"/>
    <w:rsid w:val="00625A7D"/>
    <w:rsid w:val="00625B8F"/>
    <w:rsid w:val="00625D91"/>
    <w:rsid w:val="00627D0D"/>
    <w:rsid w:val="00630273"/>
    <w:rsid w:val="0063048D"/>
    <w:rsid w:val="00631417"/>
    <w:rsid w:val="006326F4"/>
    <w:rsid w:val="00632DC1"/>
    <w:rsid w:val="00633AC9"/>
    <w:rsid w:val="00633C83"/>
    <w:rsid w:val="00633FBC"/>
    <w:rsid w:val="0063474B"/>
    <w:rsid w:val="00634B18"/>
    <w:rsid w:val="006351EB"/>
    <w:rsid w:val="00635443"/>
    <w:rsid w:val="00635559"/>
    <w:rsid w:val="006355BB"/>
    <w:rsid w:val="0063586D"/>
    <w:rsid w:val="00635B05"/>
    <w:rsid w:val="00635F04"/>
    <w:rsid w:val="006361B8"/>
    <w:rsid w:val="006366B4"/>
    <w:rsid w:val="00636D42"/>
    <w:rsid w:val="00637315"/>
    <w:rsid w:val="00637E5D"/>
    <w:rsid w:val="00640693"/>
    <w:rsid w:val="00640D86"/>
    <w:rsid w:val="006425B1"/>
    <w:rsid w:val="00642E63"/>
    <w:rsid w:val="0064302F"/>
    <w:rsid w:val="00643311"/>
    <w:rsid w:val="00643B36"/>
    <w:rsid w:val="00644655"/>
    <w:rsid w:val="00644717"/>
    <w:rsid w:val="0064589A"/>
    <w:rsid w:val="00645D85"/>
    <w:rsid w:val="00645E83"/>
    <w:rsid w:val="00645FBC"/>
    <w:rsid w:val="0064617E"/>
    <w:rsid w:val="006461BE"/>
    <w:rsid w:val="006468C8"/>
    <w:rsid w:val="00646950"/>
    <w:rsid w:val="00647824"/>
    <w:rsid w:val="00647AF9"/>
    <w:rsid w:val="00647D78"/>
    <w:rsid w:val="00647EA3"/>
    <w:rsid w:val="00651626"/>
    <w:rsid w:val="0065197C"/>
    <w:rsid w:val="00652698"/>
    <w:rsid w:val="00652A23"/>
    <w:rsid w:val="00652AE4"/>
    <w:rsid w:val="00652BBA"/>
    <w:rsid w:val="0065363A"/>
    <w:rsid w:val="006539FE"/>
    <w:rsid w:val="00653B24"/>
    <w:rsid w:val="00653B70"/>
    <w:rsid w:val="00654118"/>
    <w:rsid w:val="0065571E"/>
    <w:rsid w:val="00656BBD"/>
    <w:rsid w:val="00656CF6"/>
    <w:rsid w:val="006573EC"/>
    <w:rsid w:val="00657A84"/>
    <w:rsid w:val="00657AB7"/>
    <w:rsid w:val="00657AC4"/>
    <w:rsid w:val="006614D3"/>
    <w:rsid w:val="00661780"/>
    <w:rsid w:val="0066191A"/>
    <w:rsid w:val="00661ED7"/>
    <w:rsid w:val="0066207B"/>
    <w:rsid w:val="006621BD"/>
    <w:rsid w:val="006622F7"/>
    <w:rsid w:val="00662AFE"/>
    <w:rsid w:val="00663206"/>
    <w:rsid w:val="006634B6"/>
    <w:rsid w:val="00663880"/>
    <w:rsid w:val="00663CE3"/>
    <w:rsid w:val="0066405B"/>
    <w:rsid w:val="00664123"/>
    <w:rsid w:val="00664734"/>
    <w:rsid w:val="006658FF"/>
    <w:rsid w:val="00665BA6"/>
    <w:rsid w:val="00665C8A"/>
    <w:rsid w:val="00665E76"/>
    <w:rsid w:val="00666111"/>
    <w:rsid w:val="006666BE"/>
    <w:rsid w:val="006670FC"/>
    <w:rsid w:val="00667149"/>
    <w:rsid w:val="0066781B"/>
    <w:rsid w:val="00667EAC"/>
    <w:rsid w:val="006702D1"/>
    <w:rsid w:val="006703AF"/>
    <w:rsid w:val="00670510"/>
    <w:rsid w:val="00670B8D"/>
    <w:rsid w:val="006717D7"/>
    <w:rsid w:val="0067250F"/>
    <w:rsid w:val="006727C2"/>
    <w:rsid w:val="006728D1"/>
    <w:rsid w:val="00672D61"/>
    <w:rsid w:val="00672DBE"/>
    <w:rsid w:val="006738C1"/>
    <w:rsid w:val="00673B73"/>
    <w:rsid w:val="00674020"/>
    <w:rsid w:val="006748DE"/>
    <w:rsid w:val="00675473"/>
    <w:rsid w:val="00675987"/>
    <w:rsid w:val="00675D34"/>
    <w:rsid w:val="00675E7E"/>
    <w:rsid w:val="006767BB"/>
    <w:rsid w:val="00676B8C"/>
    <w:rsid w:val="00676F29"/>
    <w:rsid w:val="0067789D"/>
    <w:rsid w:val="00680324"/>
    <w:rsid w:val="0068112A"/>
    <w:rsid w:val="00681DDF"/>
    <w:rsid w:val="00684A06"/>
    <w:rsid w:val="00684E75"/>
    <w:rsid w:val="00685882"/>
    <w:rsid w:val="0068588E"/>
    <w:rsid w:val="006859D6"/>
    <w:rsid w:val="00685FAD"/>
    <w:rsid w:val="00686665"/>
    <w:rsid w:val="006867A5"/>
    <w:rsid w:val="00687447"/>
    <w:rsid w:val="00687A66"/>
    <w:rsid w:val="00690C88"/>
    <w:rsid w:val="0069264B"/>
    <w:rsid w:val="00692794"/>
    <w:rsid w:val="00692E5F"/>
    <w:rsid w:val="0069386C"/>
    <w:rsid w:val="00693ECC"/>
    <w:rsid w:val="00694714"/>
    <w:rsid w:val="00694CFE"/>
    <w:rsid w:val="00695274"/>
    <w:rsid w:val="00695548"/>
    <w:rsid w:val="006958B0"/>
    <w:rsid w:val="0069594B"/>
    <w:rsid w:val="006959C1"/>
    <w:rsid w:val="00695DBD"/>
    <w:rsid w:val="00696467"/>
    <w:rsid w:val="00696C18"/>
    <w:rsid w:val="00697242"/>
    <w:rsid w:val="00697D14"/>
    <w:rsid w:val="00697D2D"/>
    <w:rsid w:val="00697E4C"/>
    <w:rsid w:val="006A0217"/>
    <w:rsid w:val="006A04BB"/>
    <w:rsid w:val="006A0A47"/>
    <w:rsid w:val="006A12F2"/>
    <w:rsid w:val="006A39B1"/>
    <w:rsid w:val="006A400C"/>
    <w:rsid w:val="006A48A3"/>
    <w:rsid w:val="006A4BF1"/>
    <w:rsid w:val="006A4FF0"/>
    <w:rsid w:val="006A6718"/>
    <w:rsid w:val="006A68E9"/>
    <w:rsid w:val="006A7145"/>
    <w:rsid w:val="006A7373"/>
    <w:rsid w:val="006A7DF8"/>
    <w:rsid w:val="006A7FF0"/>
    <w:rsid w:val="006B0A5A"/>
    <w:rsid w:val="006B0AD3"/>
    <w:rsid w:val="006B28BB"/>
    <w:rsid w:val="006B3C4E"/>
    <w:rsid w:val="006B5529"/>
    <w:rsid w:val="006B5538"/>
    <w:rsid w:val="006B5881"/>
    <w:rsid w:val="006B5EBF"/>
    <w:rsid w:val="006B6EA9"/>
    <w:rsid w:val="006B6EEB"/>
    <w:rsid w:val="006B7367"/>
    <w:rsid w:val="006B7D62"/>
    <w:rsid w:val="006C0166"/>
    <w:rsid w:val="006C03EA"/>
    <w:rsid w:val="006C079F"/>
    <w:rsid w:val="006C0A54"/>
    <w:rsid w:val="006C0D6B"/>
    <w:rsid w:val="006C1296"/>
    <w:rsid w:val="006C1C9B"/>
    <w:rsid w:val="006C3245"/>
    <w:rsid w:val="006C3E5C"/>
    <w:rsid w:val="006C4585"/>
    <w:rsid w:val="006C4BC2"/>
    <w:rsid w:val="006C55B4"/>
    <w:rsid w:val="006C71AA"/>
    <w:rsid w:val="006C7B2A"/>
    <w:rsid w:val="006D0519"/>
    <w:rsid w:val="006D1944"/>
    <w:rsid w:val="006D26E7"/>
    <w:rsid w:val="006D2BDE"/>
    <w:rsid w:val="006D3062"/>
    <w:rsid w:val="006D424E"/>
    <w:rsid w:val="006D4E1A"/>
    <w:rsid w:val="006D4F52"/>
    <w:rsid w:val="006D50F6"/>
    <w:rsid w:val="006D5172"/>
    <w:rsid w:val="006D5B4A"/>
    <w:rsid w:val="006D5FCA"/>
    <w:rsid w:val="006D6258"/>
    <w:rsid w:val="006D6D66"/>
    <w:rsid w:val="006D71D5"/>
    <w:rsid w:val="006D7BEC"/>
    <w:rsid w:val="006D7E8A"/>
    <w:rsid w:val="006D7FEB"/>
    <w:rsid w:val="006E0486"/>
    <w:rsid w:val="006E077D"/>
    <w:rsid w:val="006E0B5A"/>
    <w:rsid w:val="006E10BF"/>
    <w:rsid w:val="006E1482"/>
    <w:rsid w:val="006E15C4"/>
    <w:rsid w:val="006E1AB8"/>
    <w:rsid w:val="006E1AC9"/>
    <w:rsid w:val="006E1C07"/>
    <w:rsid w:val="006E20FC"/>
    <w:rsid w:val="006E225A"/>
    <w:rsid w:val="006E268A"/>
    <w:rsid w:val="006E26B1"/>
    <w:rsid w:val="006E2B3A"/>
    <w:rsid w:val="006E3745"/>
    <w:rsid w:val="006E39B3"/>
    <w:rsid w:val="006E3A04"/>
    <w:rsid w:val="006E3DF7"/>
    <w:rsid w:val="006E402F"/>
    <w:rsid w:val="006E4069"/>
    <w:rsid w:val="006E5A32"/>
    <w:rsid w:val="006E6FEE"/>
    <w:rsid w:val="006E72EC"/>
    <w:rsid w:val="006F085C"/>
    <w:rsid w:val="006F09A3"/>
    <w:rsid w:val="006F0C0E"/>
    <w:rsid w:val="006F1A48"/>
    <w:rsid w:val="006F1FF7"/>
    <w:rsid w:val="006F2AD2"/>
    <w:rsid w:val="006F2B73"/>
    <w:rsid w:val="006F2DE5"/>
    <w:rsid w:val="006F372B"/>
    <w:rsid w:val="006F3BD5"/>
    <w:rsid w:val="006F475B"/>
    <w:rsid w:val="006F4870"/>
    <w:rsid w:val="006F4A60"/>
    <w:rsid w:val="006F4DF9"/>
    <w:rsid w:val="006F5411"/>
    <w:rsid w:val="006F54C1"/>
    <w:rsid w:val="006F566A"/>
    <w:rsid w:val="006F5FFA"/>
    <w:rsid w:val="006F62B0"/>
    <w:rsid w:val="006F71A5"/>
    <w:rsid w:val="006F73D9"/>
    <w:rsid w:val="007000E5"/>
    <w:rsid w:val="00700F3D"/>
    <w:rsid w:val="00702043"/>
    <w:rsid w:val="0070227D"/>
    <w:rsid w:val="007032E1"/>
    <w:rsid w:val="007034BD"/>
    <w:rsid w:val="00703A99"/>
    <w:rsid w:val="007052A7"/>
    <w:rsid w:val="007052AD"/>
    <w:rsid w:val="00705ABB"/>
    <w:rsid w:val="00705EB4"/>
    <w:rsid w:val="007060B2"/>
    <w:rsid w:val="007062C2"/>
    <w:rsid w:val="00706F93"/>
    <w:rsid w:val="00707D33"/>
    <w:rsid w:val="00707E70"/>
    <w:rsid w:val="00711187"/>
    <w:rsid w:val="00711189"/>
    <w:rsid w:val="00711272"/>
    <w:rsid w:val="00711B32"/>
    <w:rsid w:val="007122CE"/>
    <w:rsid w:val="00712CA9"/>
    <w:rsid w:val="00713516"/>
    <w:rsid w:val="0071478E"/>
    <w:rsid w:val="00714D3A"/>
    <w:rsid w:val="00714DCF"/>
    <w:rsid w:val="00715C26"/>
    <w:rsid w:val="00715C2F"/>
    <w:rsid w:val="00715D31"/>
    <w:rsid w:val="0071684C"/>
    <w:rsid w:val="007174C7"/>
    <w:rsid w:val="00717B2B"/>
    <w:rsid w:val="007202F7"/>
    <w:rsid w:val="00720748"/>
    <w:rsid w:val="00720DF9"/>
    <w:rsid w:val="00721312"/>
    <w:rsid w:val="007218CD"/>
    <w:rsid w:val="00722747"/>
    <w:rsid w:val="007227B9"/>
    <w:rsid w:val="00722B0A"/>
    <w:rsid w:val="00722CDD"/>
    <w:rsid w:val="00722F3A"/>
    <w:rsid w:val="00722F89"/>
    <w:rsid w:val="0072397E"/>
    <w:rsid w:val="00725039"/>
    <w:rsid w:val="007256A6"/>
    <w:rsid w:val="00725A06"/>
    <w:rsid w:val="007265D5"/>
    <w:rsid w:val="0072667D"/>
    <w:rsid w:val="00726FFB"/>
    <w:rsid w:val="00727340"/>
    <w:rsid w:val="00727CC5"/>
    <w:rsid w:val="007304E6"/>
    <w:rsid w:val="00731419"/>
    <w:rsid w:val="007319DB"/>
    <w:rsid w:val="00731AAE"/>
    <w:rsid w:val="0073219C"/>
    <w:rsid w:val="0073273A"/>
    <w:rsid w:val="00733538"/>
    <w:rsid w:val="007340BD"/>
    <w:rsid w:val="0073424A"/>
    <w:rsid w:val="00734670"/>
    <w:rsid w:val="00734E91"/>
    <w:rsid w:val="00734F7E"/>
    <w:rsid w:val="00735AA8"/>
    <w:rsid w:val="007363E1"/>
    <w:rsid w:val="00736B20"/>
    <w:rsid w:val="00736B3E"/>
    <w:rsid w:val="00736B80"/>
    <w:rsid w:val="00736BAE"/>
    <w:rsid w:val="00737251"/>
    <w:rsid w:val="007379C7"/>
    <w:rsid w:val="00737A9C"/>
    <w:rsid w:val="007407BF"/>
    <w:rsid w:val="00740AF8"/>
    <w:rsid w:val="00741801"/>
    <w:rsid w:val="00741A21"/>
    <w:rsid w:val="00741A63"/>
    <w:rsid w:val="00741F5D"/>
    <w:rsid w:val="00742236"/>
    <w:rsid w:val="00742580"/>
    <w:rsid w:val="00742803"/>
    <w:rsid w:val="00742A06"/>
    <w:rsid w:val="00742F73"/>
    <w:rsid w:val="00745BD0"/>
    <w:rsid w:val="00746D62"/>
    <w:rsid w:val="007478A6"/>
    <w:rsid w:val="00747B6E"/>
    <w:rsid w:val="00750214"/>
    <w:rsid w:val="0075125F"/>
    <w:rsid w:val="00751537"/>
    <w:rsid w:val="0075163B"/>
    <w:rsid w:val="00751E0C"/>
    <w:rsid w:val="007527B1"/>
    <w:rsid w:val="00753326"/>
    <w:rsid w:val="00753380"/>
    <w:rsid w:val="00753D69"/>
    <w:rsid w:val="007547AC"/>
    <w:rsid w:val="00754C26"/>
    <w:rsid w:val="00754C33"/>
    <w:rsid w:val="00756BA9"/>
    <w:rsid w:val="00756C41"/>
    <w:rsid w:val="007572A1"/>
    <w:rsid w:val="00757F41"/>
    <w:rsid w:val="007600EC"/>
    <w:rsid w:val="007607FD"/>
    <w:rsid w:val="007609EF"/>
    <w:rsid w:val="00761005"/>
    <w:rsid w:val="007615C6"/>
    <w:rsid w:val="00761946"/>
    <w:rsid w:val="00761A6D"/>
    <w:rsid w:val="00762AD9"/>
    <w:rsid w:val="0076361B"/>
    <w:rsid w:val="007636ED"/>
    <w:rsid w:val="00764224"/>
    <w:rsid w:val="00764961"/>
    <w:rsid w:val="007649F7"/>
    <w:rsid w:val="00764F40"/>
    <w:rsid w:val="007658A2"/>
    <w:rsid w:val="00765FA2"/>
    <w:rsid w:val="00767F65"/>
    <w:rsid w:val="00767FEF"/>
    <w:rsid w:val="00770140"/>
    <w:rsid w:val="00770186"/>
    <w:rsid w:val="007702C9"/>
    <w:rsid w:val="0077039F"/>
    <w:rsid w:val="00770827"/>
    <w:rsid w:val="00770F43"/>
    <w:rsid w:val="0077128B"/>
    <w:rsid w:val="007714F2"/>
    <w:rsid w:val="00771AD3"/>
    <w:rsid w:val="00771D15"/>
    <w:rsid w:val="007726CE"/>
    <w:rsid w:val="00773E1E"/>
    <w:rsid w:val="00774A47"/>
    <w:rsid w:val="00774E8F"/>
    <w:rsid w:val="00775040"/>
    <w:rsid w:val="007762A9"/>
    <w:rsid w:val="00776398"/>
    <w:rsid w:val="00776D78"/>
    <w:rsid w:val="00776DCB"/>
    <w:rsid w:val="00777544"/>
    <w:rsid w:val="00777802"/>
    <w:rsid w:val="007800D7"/>
    <w:rsid w:val="00780778"/>
    <w:rsid w:val="00780A8A"/>
    <w:rsid w:val="00781509"/>
    <w:rsid w:val="0078153B"/>
    <w:rsid w:val="00781C07"/>
    <w:rsid w:val="00781CF0"/>
    <w:rsid w:val="00783115"/>
    <w:rsid w:val="00783D86"/>
    <w:rsid w:val="007849C6"/>
    <w:rsid w:val="00784B47"/>
    <w:rsid w:val="007851BB"/>
    <w:rsid w:val="00785E01"/>
    <w:rsid w:val="00786149"/>
    <w:rsid w:val="00786152"/>
    <w:rsid w:val="0078631A"/>
    <w:rsid w:val="00786417"/>
    <w:rsid w:val="00786AA1"/>
    <w:rsid w:val="00786B2E"/>
    <w:rsid w:val="007870A8"/>
    <w:rsid w:val="007874A1"/>
    <w:rsid w:val="00787E9F"/>
    <w:rsid w:val="007900B1"/>
    <w:rsid w:val="00790472"/>
    <w:rsid w:val="00790B7B"/>
    <w:rsid w:val="00790F6D"/>
    <w:rsid w:val="00792AC8"/>
    <w:rsid w:val="007933AF"/>
    <w:rsid w:val="00793A1A"/>
    <w:rsid w:val="00793E11"/>
    <w:rsid w:val="00794870"/>
    <w:rsid w:val="00794B58"/>
    <w:rsid w:val="00794DBD"/>
    <w:rsid w:val="00794EAD"/>
    <w:rsid w:val="007953DB"/>
    <w:rsid w:val="007958F1"/>
    <w:rsid w:val="00795C70"/>
    <w:rsid w:val="007962E1"/>
    <w:rsid w:val="00796865"/>
    <w:rsid w:val="007969E3"/>
    <w:rsid w:val="007970FC"/>
    <w:rsid w:val="00797B1E"/>
    <w:rsid w:val="00797B4B"/>
    <w:rsid w:val="00797DF3"/>
    <w:rsid w:val="007A0006"/>
    <w:rsid w:val="007A0698"/>
    <w:rsid w:val="007A103D"/>
    <w:rsid w:val="007A1884"/>
    <w:rsid w:val="007A2F7E"/>
    <w:rsid w:val="007A36C5"/>
    <w:rsid w:val="007A39CA"/>
    <w:rsid w:val="007A3A10"/>
    <w:rsid w:val="007A3B1D"/>
    <w:rsid w:val="007A403D"/>
    <w:rsid w:val="007A49BE"/>
    <w:rsid w:val="007A4B18"/>
    <w:rsid w:val="007A4BF4"/>
    <w:rsid w:val="007A4DFF"/>
    <w:rsid w:val="007A555D"/>
    <w:rsid w:val="007A567E"/>
    <w:rsid w:val="007A607C"/>
    <w:rsid w:val="007A6240"/>
    <w:rsid w:val="007A6AD2"/>
    <w:rsid w:val="007A6BCF"/>
    <w:rsid w:val="007A7652"/>
    <w:rsid w:val="007A796B"/>
    <w:rsid w:val="007A7ED7"/>
    <w:rsid w:val="007B01B0"/>
    <w:rsid w:val="007B044A"/>
    <w:rsid w:val="007B09C9"/>
    <w:rsid w:val="007B0EBF"/>
    <w:rsid w:val="007B122D"/>
    <w:rsid w:val="007B1B2C"/>
    <w:rsid w:val="007B1D5E"/>
    <w:rsid w:val="007B223F"/>
    <w:rsid w:val="007B244C"/>
    <w:rsid w:val="007B30E8"/>
    <w:rsid w:val="007B3A99"/>
    <w:rsid w:val="007B4081"/>
    <w:rsid w:val="007B47BE"/>
    <w:rsid w:val="007B4AE1"/>
    <w:rsid w:val="007B588A"/>
    <w:rsid w:val="007B5E1A"/>
    <w:rsid w:val="007B6787"/>
    <w:rsid w:val="007B68CC"/>
    <w:rsid w:val="007B6DB4"/>
    <w:rsid w:val="007C2392"/>
    <w:rsid w:val="007C2E44"/>
    <w:rsid w:val="007C2FAF"/>
    <w:rsid w:val="007C3237"/>
    <w:rsid w:val="007C3B3B"/>
    <w:rsid w:val="007C3DB0"/>
    <w:rsid w:val="007C4C4C"/>
    <w:rsid w:val="007C5052"/>
    <w:rsid w:val="007C511F"/>
    <w:rsid w:val="007C520C"/>
    <w:rsid w:val="007C5258"/>
    <w:rsid w:val="007C6132"/>
    <w:rsid w:val="007C61BE"/>
    <w:rsid w:val="007C664E"/>
    <w:rsid w:val="007C6843"/>
    <w:rsid w:val="007C6E85"/>
    <w:rsid w:val="007C7EFD"/>
    <w:rsid w:val="007D065C"/>
    <w:rsid w:val="007D0E1F"/>
    <w:rsid w:val="007D16D2"/>
    <w:rsid w:val="007D1943"/>
    <w:rsid w:val="007D1DEB"/>
    <w:rsid w:val="007D3F98"/>
    <w:rsid w:val="007D46AA"/>
    <w:rsid w:val="007D4DCF"/>
    <w:rsid w:val="007D55E0"/>
    <w:rsid w:val="007D57AE"/>
    <w:rsid w:val="007D5DF8"/>
    <w:rsid w:val="007D60F8"/>
    <w:rsid w:val="007D63B7"/>
    <w:rsid w:val="007D6855"/>
    <w:rsid w:val="007D6ED2"/>
    <w:rsid w:val="007D7119"/>
    <w:rsid w:val="007D72A4"/>
    <w:rsid w:val="007D7706"/>
    <w:rsid w:val="007E20F4"/>
    <w:rsid w:val="007E243F"/>
    <w:rsid w:val="007E2BA6"/>
    <w:rsid w:val="007E3093"/>
    <w:rsid w:val="007E30B0"/>
    <w:rsid w:val="007E3619"/>
    <w:rsid w:val="007E3D3E"/>
    <w:rsid w:val="007E4308"/>
    <w:rsid w:val="007E58B6"/>
    <w:rsid w:val="007E5B14"/>
    <w:rsid w:val="007E6078"/>
    <w:rsid w:val="007E625F"/>
    <w:rsid w:val="007E6C24"/>
    <w:rsid w:val="007E7078"/>
    <w:rsid w:val="007E75AE"/>
    <w:rsid w:val="007E7E53"/>
    <w:rsid w:val="007F01AF"/>
    <w:rsid w:val="007F027C"/>
    <w:rsid w:val="007F0576"/>
    <w:rsid w:val="007F088A"/>
    <w:rsid w:val="007F0F46"/>
    <w:rsid w:val="007F1C2A"/>
    <w:rsid w:val="007F1FC0"/>
    <w:rsid w:val="007F2DE0"/>
    <w:rsid w:val="007F2EC3"/>
    <w:rsid w:val="007F366F"/>
    <w:rsid w:val="007F3FBA"/>
    <w:rsid w:val="007F5201"/>
    <w:rsid w:val="007F5275"/>
    <w:rsid w:val="007F57CA"/>
    <w:rsid w:val="007F5BC9"/>
    <w:rsid w:val="007F5D0B"/>
    <w:rsid w:val="007F5DCC"/>
    <w:rsid w:val="007F65D7"/>
    <w:rsid w:val="007F6721"/>
    <w:rsid w:val="007F765B"/>
    <w:rsid w:val="008000F4"/>
    <w:rsid w:val="0080028E"/>
    <w:rsid w:val="00800D37"/>
    <w:rsid w:val="00800D8C"/>
    <w:rsid w:val="00800EBA"/>
    <w:rsid w:val="008014B4"/>
    <w:rsid w:val="00801812"/>
    <w:rsid w:val="00801D98"/>
    <w:rsid w:val="008020EF"/>
    <w:rsid w:val="00802F4D"/>
    <w:rsid w:val="00803692"/>
    <w:rsid w:val="00803987"/>
    <w:rsid w:val="00803A59"/>
    <w:rsid w:val="00803AD1"/>
    <w:rsid w:val="00803E8E"/>
    <w:rsid w:val="00803EBB"/>
    <w:rsid w:val="008041C0"/>
    <w:rsid w:val="0080480C"/>
    <w:rsid w:val="00804825"/>
    <w:rsid w:val="00804F6A"/>
    <w:rsid w:val="00805288"/>
    <w:rsid w:val="00805D77"/>
    <w:rsid w:val="0080630A"/>
    <w:rsid w:val="008068D4"/>
    <w:rsid w:val="0080734E"/>
    <w:rsid w:val="0080783A"/>
    <w:rsid w:val="0081013C"/>
    <w:rsid w:val="00810378"/>
    <w:rsid w:val="008117C1"/>
    <w:rsid w:val="00811A48"/>
    <w:rsid w:val="00811C5F"/>
    <w:rsid w:val="00812561"/>
    <w:rsid w:val="008128B8"/>
    <w:rsid w:val="00812BF1"/>
    <w:rsid w:val="00812E70"/>
    <w:rsid w:val="0081375E"/>
    <w:rsid w:val="00813F3E"/>
    <w:rsid w:val="00814819"/>
    <w:rsid w:val="00814C97"/>
    <w:rsid w:val="00814D86"/>
    <w:rsid w:val="00814E6A"/>
    <w:rsid w:val="00814EFE"/>
    <w:rsid w:val="00817976"/>
    <w:rsid w:val="00817D49"/>
    <w:rsid w:val="00820088"/>
    <w:rsid w:val="0082015C"/>
    <w:rsid w:val="00820A05"/>
    <w:rsid w:val="00820C91"/>
    <w:rsid w:val="008216B4"/>
    <w:rsid w:val="008217D2"/>
    <w:rsid w:val="00821CA6"/>
    <w:rsid w:val="0082210B"/>
    <w:rsid w:val="00822721"/>
    <w:rsid w:val="00824036"/>
    <w:rsid w:val="00824179"/>
    <w:rsid w:val="00824625"/>
    <w:rsid w:val="00824710"/>
    <w:rsid w:val="00824D01"/>
    <w:rsid w:val="008251E5"/>
    <w:rsid w:val="00825525"/>
    <w:rsid w:val="00825882"/>
    <w:rsid w:val="00826160"/>
    <w:rsid w:val="008275C8"/>
    <w:rsid w:val="00827737"/>
    <w:rsid w:val="008309FB"/>
    <w:rsid w:val="0083168B"/>
    <w:rsid w:val="008318DE"/>
    <w:rsid w:val="00831F4E"/>
    <w:rsid w:val="00834025"/>
    <w:rsid w:val="0083456B"/>
    <w:rsid w:val="00834775"/>
    <w:rsid w:val="00834B41"/>
    <w:rsid w:val="008357CE"/>
    <w:rsid w:val="008366F2"/>
    <w:rsid w:val="00836EA9"/>
    <w:rsid w:val="00837010"/>
    <w:rsid w:val="008376D1"/>
    <w:rsid w:val="008377CD"/>
    <w:rsid w:val="00837C93"/>
    <w:rsid w:val="00837F98"/>
    <w:rsid w:val="00841072"/>
    <w:rsid w:val="0084113E"/>
    <w:rsid w:val="00841828"/>
    <w:rsid w:val="00841F56"/>
    <w:rsid w:val="0084222F"/>
    <w:rsid w:val="00842349"/>
    <w:rsid w:val="0084248D"/>
    <w:rsid w:val="0084393F"/>
    <w:rsid w:val="00843CB2"/>
    <w:rsid w:val="00843FFF"/>
    <w:rsid w:val="008447AA"/>
    <w:rsid w:val="00844B2F"/>
    <w:rsid w:val="00844DAB"/>
    <w:rsid w:val="008451E2"/>
    <w:rsid w:val="00845BF9"/>
    <w:rsid w:val="0084637A"/>
    <w:rsid w:val="008463F7"/>
    <w:rsid w:val="00846538"/>
    <w:rsid w:val="0084741B"/>
    <w:rsid w:val="0084766D"/>
    <w:rsid w:val="00847BE9"/>
    <w:rsid w:val="00850231"/>
    <w:rsid w:val="00850E7B"/>
    <w:rsid w:val="00851335"/>
    <w:rsid w:val="00851911"/>
    <w:rsid w:val="00852A60"/>
    <w:rsid w:val="00855AAC"/>
    <w:rsid w:val="00856C13"/>
    <w:rsid w:val="00857048"/>
    <w:rsid w:val="008571B9"/>
    <w:rsid w:val="0085724A"/>
    <w:rsid w:val="008572AD"/>
    <w:rsid w:val="008572EE"/>
    <w:rsid w:val="00860FFC"/>
    <w:rsid w:val="00861028"/>
    <w:rsid w:val="008613D9"/>
    <w:rsid w:val="008624E6"/>
    <w:rsid w:val="008627A9"/>
    <w:rsid w:val="0086329C"/>
    <w:rsid w:val="00863482"/>
    <w:rsid w:val="00864277"/>
    <w:rsid w:val="008645B8"/>
    <w:rsid w:val="00864820"/>
    <w:rsid w:val="0086488C"/>
    <w:rsid w:val="00864AE8"/>
    <w:rsid w:val="00865ACD"/>
    <w:rsid w:val="00866557"/>
    <w:rsid w:val="008665D6"/>
    <w:rsid w:val="008673FB"/>
    <w:rsid w:val="008677FA"/>
    <w:rsid w:val="008723AB"/>
    <w:rsid w:val="0087246C"/>
    <w:rsid w:val="008725F0"/>
    <w:rsid w:val="008726A6"/>
    <w:rsid w:val="00872C41"/>
    <w:rsid w:val="008730A4"/>
    <w:rsid w:val="008738F9"/>
    <w:rsid w:val="00873C2D"/>
    <w:rsid w:val="00873DD9"/>
    <w:rsid w:val="008742FA"/>
    <w:rsid w:val="008745DB"/>
    <w:rsid w:val="008747CF"/>
    <w:rsid w:val="00875301"/>
    <w:rsid w:val="008764E4"/>
    <w:rsid w:val="008764EF"/>
    <w:rsid w:val="008765A0"/>
    <w:rsid w:val="00876C18"/>
    <w:rsid w:val="00877093"/>
    <w:rsid w:val="008778E0"/>
    <w:rsid w:val="00877A79"/>
    <w:rsid w:val="00880021"/>
    <w:rsid w:val="00880331"/>
    <w:rsid w:val="00881264"/>
    <w:rsid w:val="008818A6"/>
    <w:rsid w:val="00881B25"/>
    <w:rsid w:val="0088231D"/>
    <w:rsid w:val="0088305F"/>
    <w:rsid w:val="00883776"/>
    <w:rsid w:val="0088384C"/>
    <w:rsid w:val="0088393C"/>
    <w:rsid w:val="00883C43"/>
    <w:rsid w:val="0088401D"/>
    <w:rsid w:val="00884825"/>
    <w:rsid w:val="00884914"/>
    <w:rsid w:val="00884B08"/>
    <w:rsid w:val="008850D2"/>
    <w:rsid w:val="008851E1"/>
    <w:rsid w:val="00886821"/>
    <w:rsid w:val="00886CC6"/>
    <w:rsid w:val="00886D2E"/>
    <w:rsid w:val="00887E2A"/>
    <w:rsid w:val="008915E3"/>
    <w:rsid w:val="00891627"/>
    <w:rsid w:val="008918AD"/>
    <w:rsid w:val="00891AC8"/>
    <w:rsid w:val="00892856"/>
    <w:rsid w:val="00892CCF"/>
    <w:rsid w:val="0089334F"/>
    <w:rsid w:val="008937C4"/>
    <w:rsid w:val="008941D8"/>
    <w:rsid w:val="00894841"/>
    <w:rsid w:val="0089611F"/>
    <w:rsid w:val="00896E62"/>
    <w:rsid w:val="008974EB"/>
    <w:rsid w:val="008978AA"/>
    <w:rsid w:val="0089799C"/>
    <w:rsid w:val="008A0382"/>
    <w:rsid w:val="008A0863"/>
    <w:rsid w:val="008A0A3A"/>
    <w:rsid w:val="008A0CA3"/>
    <w:rsid w:val="008A17D5"/>
    <w:rsid w:val="008A1ACB"/>
    <w:rsid w:val="008A2148"/>
    <w:rsid w:val="008A2680"/>
    <w:rsid w:val="008A3060"/>
    <w:rsid w:val="008A4A61"/>
    <w:rsid w:val="008A4ABE"/>
    <w:rsid w:val="008A4E84"/>
    <w:rsid w:val="008A5040"/>
    <w:rsid w:val="008A5363"/>
    <w:rsid w:val="008A536E"/>
    <w:rsid w:val="008A589C"/>
    <w:rsid w:val="008A5B3A"/>
    <w:rsid w:val="008A5D69"/>
    <w:rsid w:val="008A6158"/>
    <w:rsid w:val="008A65A7"/>
    <w:rsid w:val="008A6E3A"/>
    <w:rsid w:val="008A734C"/>
    <w:rsid w:val="008A75B7"/>
    <w:rsid w:val="008A764B"/>
    <w:rsid w:val="008A7924"/>
    <w:rsid w:val="008A7B18"/>
    <w:rsid w:val="008A7BC7"/>
    <w:rsid w:val="008B02FB"/>
    <w:rsid w:val="008B1B56"/>
    <w:rsid w:val="008B2414"/>
    <w:rsid w:val="008B2591"/>
    <w:rsid w:val="008B3A31"/>
    <w:rsid w:val="008B428A"/>
    <w:rsid w:val="008B473E"/>
    <w:rsid w:val="008B5BB4"/>
    <w:rsid w:val="008B61E5"/>
    <w:rsid w:val="008B6901"/>
    <w:rsid w:val="008B74FB"/>
    <w:rsid w:val="008B78E0"/>
    <w:rsid w:val="008C0391"/>
    <w:rsid w:val="008C077E"/>
    <w:rsid w:val="008C0B7D"/>
    <w:rsid w:val="008C15C4"/>
    <w:rsid w:val="008C18BD"/>
    <w:rsid w:val="008C1AD3"/>
    <w:rsid w:val="008C1F14"/>
    <w:rsid w:val="008C2AA4"/>
    <w:rsid w:val="008C366D"/>
    <w:rsid w:val="008C37AC"/>
    <w:rsid w:val="008C4085"/>
    <w:rsid w:val="008C5272"/>
    <w:rsid w:val="008C597C"/>
    <w:rsid w:val="008C5BDC"/>
    <w:rsid w:val="008C5E74"/>
    <w:rsid w:val="008C626C"/>
    <w:rsid w:val="008C6C03"/>
    <w:rsid w:val="008C6DCE"/>
    <w:rsid w:val="008C71C7"/>
    <w:rsid w:val="008C763C"/>
    <w:rsid w:val="008D0664"/>
    <w:rsid w:val="008D0E4C"/>
    <w:rsid w:val="008D0F4F"/>
    <w:rsid w:val="008D11D8"/>
    <w:rsid w:val="008D13A9"/>
    <w:rsid w:val="008D1A06"/>
    <w:rsid w:val="008D2857"/>
    <w:rsid w:val="008D4B44"/>
    <w:rsid w:val="008D4EFA"/>
    <w:rsid w:val="008D516F"/>
    <w:rsid w:val="008D51DB"/>
    <w:rsid w:val="008D5A93"/>
    <w:rsid w:val="008D6197"/>
    <w:rsid w:val="008D63AF"/>
    <w:rsid w:val="008D6707"/>
    <w:rsid w:val="008D7832"/>
    <w:rsid w:val="008E04FE"/>
    <w:rsid w:val="008E077B"/>
    <w:rsid w:val="008E0876"/>
    <w:rsid w:val="008E0A00"/>
    <w:rsid w:val="008E179E"/>
    <w:rsid w:val="008E2558"/>
    <w:rsid w:val="008E30DD"/>
    <w:rsid w:val="008E40E4"/>
    <w:rsid w:val="008E4B92"/>
    <w:rsid w:val="008E53FF"/>
    <w:rsid w:val="008E5AEB"/>
    <w:rsid w:val="008E5D02"/>
    <w:rsid w:val="008E5F08"/>
    <w:rsid w:val="008E651B"/>
    <w:rsid w:val="008E71F8"/>
    <w:rsid w:val="008E72A0"/>
    <w:rsid w:val="008F05C6"/>
    <w:rsid w:val="008F065A"/>
    <w:rsid w:val="008F0A39"/>
    <w:rsid w:val="008F2953"/>
    <w:rsid w:val="008F2F0D"/>
    <w:rsid w:val="008F2F77"/>
    <w:rsid w:val="008F2FA7"/>
    <w:rsid w:val="008F3424"/>
    <w:rsid w:val="008F3FC1"/>
    <w:rsid w:val="008F41C9"/>
    <w:rsid w:val="008F421A"/>
    <w:rsid w:val="008F4362"/>
    <w:rsid w:val="008F43BD"/>
    <w:rsid w:val="008F443B"/>
    <w:rsid w:val="008F53F2"/>
    <w:rsid w:val="008F5656"/>
    <w:rsid w:val="008F5C22"/>
    <w:rsid w:val="008F719E"/>
    <w:rsid w:val="008F7422"/>
    <w:rsid w:val="008F76CA"/>
    <w:rsid w:val="008F7764"/>
    <w:rsid w:val="00900B80"/>
    <w:rsid w:val="00901429"/>
    <w:rsid w:val="00901613"/>
    <w:rsid w:val="00901FD0"/>
    <w:rsid w:val="009020AA"/>
    <w:rsid w:val="009029D3"/>
    <w:rsid w:val="00902A3D"/>
    <w:rsid w:val="00902D69"/>
    <w:rsid w:val="00902E0B"/>
    <w:rsid w:val="00903391"/>
    <w:rsid w:val="00903557"/>
    <w:rsid w:val="0090358C"/>
    <w:rsid w:val="009039B9"/>
    <w:rsid w:val="00903A6D"/>
    <w:rsid w:val="0090443E"/>
    <w:rsid w:val="009049AD"/>
    <w:rsid w:val="00904BD0"/>
    <w:rsid w:val="00904C79"/>
    <w:rsid w:val="00905A3B"/>
    <w:rsid w:val="00905FCB"/>
    <w:rsid w:val="009065BB"/>
    <w:rsid w:val="00906DA6"/>
    <w:rsid w:val="00906E83"/>
    <w:rsid w:val="009074E4"/>
    <w:rsid w:val="0090788A"/>
    <w:rsid w:val="00911562"/>
    <w:rsid w:val="00911DAD"/>
    <w:rsid w:val="009121CC"/>
    <w:rsid w:val="00912A14"/>
    <w:rsid w:val="00912CF5"/>
    <w:rsid w:val="00912DD0"/>
    <w:rsid w:val="00913FEC"/>
    <w:rsid w:val="00914CB6"/>
    <w:rsid w:val="009151AE"/>
    <w:rsid w:val="009157B8"/>
    <w:rsid w:val="009159FC"/>
    <w:rsid w:val="00915E26"/>
    <w:rsid w:val="00916953"/>
    <w:rsid w:val="00916DD4"/>
    <w:rsid w:val="00917240"/>
    <w:rsid w:val="009206DD"/>
    <w:rsid w:val="009206ED"/>
    <w:rsid w:val="009209D7"/>
    <w:rsid w:val="00920F6A"/>
    <w:rsid w:val="00921D78"/>
    <w:rsid w:val="009223C4"/>
    <w:rsid w:val="00922F2B"/>
    <w:rsid w:val="00922F79"/>
    <w:rsid w:val="009236A9"/>
    <w:rsid w:val="00923E95"/>
    <w:rsid w:val="00923F9A"/>
    <w:rsid w:val="0092411E"/>
    <w:rsid w:val="0092444E"/>
    <w:rsid w:val="00924E88"/>
    <w:rsid w:val="0092543A"/>
    <w:rsid w:val="0092572B"/>
    <w:rsid w:val="0092615F"/>
    <w:rsid w:val="0092632A"/>
    <w:rsid w:val="0092657B"/>
    <w:rsid w:val="00926D64"/>
    <w:rsid w:val="00926DD8"/>
    <w:rsid w:val="00926EE3"/>
    <w:rsid w:val="00927255"/>
    <w:rsid w:val="00927AA5"/>
    <w:rsid w:val="00927EB4"/>
    <w:rsid w:val="00927F17"/>
    <w:rsid w:val="00927F7D"/>
    <w:rsid w:val="0093051C"/>
    <w:rsid w:val="00930ED7"/>
    <w:rsid w:val="009312FB"/>
    <w:rsid w:val="0093133D"/>
    <w:rsid w:val="00931841"/>
    <w:rsid w:val="00931A51"/>
    <w:rsid w:val="0093212D"/>
    <w:rsid w:val="009323A7"/>
    <w:rsid w:val="009325F7"/>
    <w:rsid w:val="0093321A"/>
    <w:rsid w:val="00933316"/>
    <w:rsid w:val="0093390C"/>
    <w:rsid w:val="00934415"/>
    <w:rsid w:val="00934E43"/>
    <w:rsid w:val="00935161"/>
    <w:rsid w:val="00935890"/>
    <w:rsid w:val="0093634D"/>
    <w:rsid w:val="009376C7"/>
    <w:rsid w:val="00937968"/>
    <w:rsid w:val="00937E6E"/>
    <w:rsid w:val="009402DD"/>
    <w:rsid w:val="009406A7"/>
    <w:rsid w:val="009407A4"/>
    <w:rsid w:val="00940923"/>
    <w:rsid w:val="00942B45"/>
    <w:rsid w:val="00944241"/>
    <w:rsid w:val="00944926"/>
    <w:rsid w:val="0094523E"/>
    <w:rsid w:val="00946173"/>
    <w:rsid w:val="009462BB"/>
    <w:rsid w:val="00946915"/>
    <w:rsid w:val="009469E5"/>
    <w:rsid w:val="00947A15"/>
    <w:rsid w:val="00947F27"/>
    <w:rsid w:val="0095000C"/>
    <w:rsid w:val="00950D43"/>
    <w:rsid w:val="00951EC7"/>
    <w:rsid w:val="0095217A"/>
    <w:rsid w:val="0095256E"/>
    <w:rsid w:val="00952645"/>
    <w:rsid w:val="009528CD"/>
    <w:rsid w:val="00953527"/>
    <w:rsid w:val="00953777"/>
    <w:rsid w:val="00953A1B"/>
    <w:rsid w:val="00953BE3"/>
    <w:rsid w:val="0095414A"/>
    <w:rsid w:val="0095453E"/>
    <w:rsid w:val="00954C27"/>
    <w:rsid w:val="00954D6A"/>
    <w:rsid w:val="00955426"/>
    <w:rsid w:val="0095619C"/>
    <w:rsid w:val="00956C25"/>
    <w:rsid w:val="00957472"/>
    <w:rsid w:val="00957F38"/>
    <w:rsid w:val="00960AFC"/>
    <w:rsid w:val="0096142F"/>
    <w:rsid w:val="0096161C"/>
    <w:rsid w:val="00961AB2"/>
    <w:rsid w:val="00961DB9"/>
    <w:rsid w:val="009620D4"/>
    <w:rsid w:val="0096262E"/>
    <w:rsid w:val="00963620"/>
    <w:rsid w:val="0096375C"/>
    <w:rsid w:val="00963D9A"/>
    <w:rsid w:val="00963EDE"/>
    <w:rsid w:val="00966B2F"/>
    <w:rsid w:val="00966EA5"/>
    <w:rsid w:val="0096709D"/>
    <w:rsid w:val="0097016E"/>
    <w:rsid w:val="0097028B"/>
    <w:rsid w:val="00970468"/>
    <w:rsid w:val="00970D99"/>
    <w:rsid w:val="0097105A"/>
    <w:rsid w:val="00971325"/>
    <w:rsid w:val="00972228"/>
    <w:rsid w:val="0097236A"/>
    <w:rsid w:val="0097387D"/>
    <w:rsid w:val="00974007"/>
    <w:rsid w:val="00974454"/>
    <w:rsid w:val="0097492F"/>
    <w:rsid w:val="00974A87"/>
    <w:rsid w:val="009759E3"/>
    <w:rsid w:val="00977032"/>
    <w:rsid w:val="00977402"/>
    <w:rsid w:val="00977AE8"/>
    <w:rsid w:val="00980864"/>
    <w:rsid w:val="00980C89"/>
    <w:rsid w:val="009813EC"/>
    <w:rsid w:val="00981996"/>
    <w:rsid w:val="00981D8C"/>
    <w:rsid w:val="009838A7"/>
    <w:rsid w:val="00983910"/>
    <w:rsid w:val="00983A6C"/>
    <w:rsid w:val="009842CE"/>
    <w:rsid w:val="00984568"/>
    <w:rsid w:val="00984585"/>
    <w:rsid w:val="009845BD"/>
    <w:rsid w:val="00984AC3"/>
    <w:rsid w:val="00984F06"/>
    <w:rsid w:val="00985BAE"/>
    <w:rsid w:val="00985D8A"/>
    <w:rsid w:val="00985F78"/>
    <w:rsid w:val="00986A63"/>
    <w:rsid w:val="009873FB"/>
    <w:rsid w:val="009876C0"/>
    <w:rsid w:val="00987BF9"/>
    <w:rsid w:val="00987C10"/>
    <w:rsid w:val="00990452"/>
    <w:rsid w:val="009908AA"/>
    <w:rsid w:val="00990AC6"/>
    <w:rsid w:val="00990E45"/>
    <w:rsid w:val="00991439"/>
    <w:rsid w:val="0099180D"/>
    <w:rsid w:val="00994162"/>
    <w:rsid w:val="0099436F"/>
    <w:rsid w:val="0099534B"/>
    <w:rsid w:val="0099539D"/>
    <w:rsid w:val="009960A5"/>
    <w:rsid w:val="009962FD"/>
    <w:rsid w:val="0099658C"/>
    <w:rsid w:val="00996F76"/>
    <w:rsid w:val="00997380"/>
    <w:rsid w:val="00997F8A"/>
    <w:rsid w:val="009A0EB7"/>
    <w:rsid w:val="009A14E7"/>
    <w:rsid w:val="009A1646"/>
    <w:rsid w:val="009A178D"/>
    <w:rsid w:val="009A1A1D"/>
    <w:rsid w:val="009A1D01"/>
    <w:rsid w:val="009A2596"/>
    <w:rsid w:val="009A38C7"/>
    <w:rsid w:val="009A4BE7"/>
    <w:rsid w:val="009A50BF"/>
    <w:rsid w:val="009A517E"/>
    <w:rsid w:val="009A54BF"/>
    <w:rsid w:val="009A5508"/>
    <w:rsid w:val="009A55AA"/>
    <w:rsid w:val="009A5749"/>
    <w:rsid w:val="009A5D94"/>
    <w:rsid w:val="009A7217"/>
    <w:rsid w:val="009A72BA"/>
    <w:rsid w:val="009B00FD"/>
    <w:rsid w:val="009B07C7"/>
    <w:rsid w:val="009B185F"/>
    <w:rsid w:val="009B2E0B"/>
    <w:rsid w:val="009B36B2"/>
    <w:rsid w:val="009B38AB"/>
    <w:rsid w:val="009B3CFF"/>
    <w:rsid w:val="009B4564"/>
    <w:rsid w:val="009B50E6"/>
    <w:rsid w:val="009B6838"/>
    <w:rsid w:val="009B6D6D"/>
    <w:rsid w:val="009B727F"/>
    <w:rsid w:val="009B7A10"/>
    <w:rsid w:val="009C06A5"/>
    <w:rsid w:val="009C0F04"/>
    <w:rsid w:val="009C1378"/>
    <w:rsid w:val="009C20C4"/>
    <w:rsid w:val="009C2BCD"/>
    <w:rsid w:val="009C336E"/>
    <w:rsid w:val="009C36DD"/>
    <w:rsid w:val="009C446F"/>
    <w:rsid w:val="009C50DA"/>
    <w:rsid w:val="009C5883"/>
    <w:rsid w:val="009C5B59"/>
    <w:rsid w:val="009C5B93"/>
    <w:rsid w:val="009C5BBF"/>
    <w:rsid w:val="009C6847"/>
    <w:rsid w:val="009C6B3B"/>
    <w:rsid w:val="009C6F60"/>
    <w:rsid w:val="009C729A"/>
    <w:rsid w:val="009C732C"/>
    <w:rsid w:val="009C744F"/>
    <w:rsid w:val="009C7CD8"/>
    <w:rsid w:val="009D03E2"/>
    <w:rsid w:val="009D08B8"/>
    <w:rsid w:val="009D0AD6"/>
    <w:rsid w:val="009D10BC"/>
    <w:rsid w:val="009D155B"/>
    <w:rsid w:val="009D19C0"/>
    <w:rsid w:val="009D20ED"/>
    <w:rsid w:val="009D2188"/>
    <w:rsid w:val="009D2403"/>
    <w:rsid w:val="009D3190"/>
    <w:rsid w:val="009D45BD"/>
    <w:rsid w:val="009D4872"/>
    <w:rsid w:val="009D4FFD"/>
    <w:rsid w:val="009D668D"/>
    <w:rsid w:val="009D743A"/>
    <w:rsid w:val="009D79DF"/>
    <w:rsid w:val="009D7B01"/>
    <w:rsid w:val="009D7B6E"/>
    <w:rsid w:val="009D7C64"/>
    <w:rsid w:val="009D7DC3"/>
    <w:rsid w:val="009D7F29"/>
    <w:rsid w:val="009E07A5"/>
    <w:rsid w:val="009E12D5"/>
    <w:rsid w:val="009E1397"/>
    <w:rsid w:val="009E1E4B"/>
    <w:rsid w:val="009E25AF"/>
    <w:rsid w:val="009E39EA"/>
    <w:rsid w:val="009E3DB7"/>
    <w:rsid w:val="009E59A5"/>
    <w:rsid w:val="009E6224"/>
    <w:rsid w:val="009E62A1"/>
    <w:rsid w:val="009E69DA"/>
    <w:rsid w:val="009E74E2"/>
    <w:rsid w:val="009E7D86"/>
    <w:rsid w:val="009F076F"/>
    <w:rsid w:val="009F07EB"/>
    <w:rsid w:val="009F1325"/>
    <w:rsid w:val="009F1B40"/>
    <w:rsid w:val="009F24B6"/>
    <w:rsid w:val="009F3948"/>
    <w:rsid w:val="009F3CED"/>
    <w:rsid w:val="009F4477"/>
    <w:rsid w:val="009F455F"/>
    <w:rsid w:val="009F53AE"/>
    <w:rsid w:val="009F579F"/>
    <w:rsid w:val="009F5AC9"/>
    <w:rsid w:val="009F5C64"/>
    <w:rsid w:val="009F6011"/>
    <w:rsid w:val="009F7283"/>
    <w:rsid w:val="00A011BA"/>
    <w:rsid w:val="00A012BC"/>
    <w:rsid w:val="00A013AC"/>
    <w:rsid w:val="00A01763"/>
    <w:rsid w:val="00A02790"/>
    <w:rsid w:val="00A027D1"/>
    <w:rsid w:val="00A02ED9"/>
    <w:rsid w:val="00A033D3"/>
    <w:rsid w:val="00A03643"/>
    <w:rsid w:val="00A03651"/>
    <w:rsid w:val="00A04630"/>
    <w:rsid w:val="00A04E0E"/>
    <w:rsid w:val="00A04EC0"/>
    <w:rsid w:val="00A05556"/>
    <w:rsid w:val="00A0568C"/>
    <w:rsid w:val="00A05A70"/>
    <w:rsid w:val="00A066D8"/>
    <w:rsid w:val="00A0675B"/>
    <w:rsid w:val="00A0699E"/>
    <w:rsid w:val="00A06FCE"/>
    <w:rsid w:val="00A074A1"/>
    <w:rsid w:val="00A106AF"/>
    <w:rsid w:val="00A10C01"/>
    <w:rsid w:val="00A10CC2"/>
    <w:rsid w:val="00A10E59"/>
    <w:rsid w:val="00A11A76"/>
    <w:rsid w:val="00A11A7F"/>
    <w:rsid w:val="00A11D34"/>
    <w:rsid w:val="00A11D77"/>
    <w:rsid w:val="00A12296"/>
    <w:rsid w:val="00A12499"/>
    <w:rsid w:val="00A12C6F"/>
    <w:rsid w:val="00A12FA2"/>
    <w:rsid w:val="00A13424"/>
    <w:rsid w:val="00A13C29"/>
    <w:rsid w:val="00A13D0E"/>
    <w:rsid w:val="00A1419D"/>
    <w:rsid w:val="00A148AF"/>
    <w:rsid w:val="00A1510A"/>
    <w:rsid w:val="00A15882"/>
    <w:rsid w:val="00A15B95"/>
    <w:rsid w:val="00A1644C"/>
    <w:rsid w:val="00A17192"/>
    <w:rsid w:val="00A1729B"/>
    <w:rsid w:val="00A177B1"/>
    <w:rsid w:val="00A17B16"/>
    <w:rsid w:val="00A20BD7"/>
    <w:rsid w:val="00A21003"/>
    <w:rsid w:val="00A2124D"/>
    <w:rsid w:val="00A213C3"/>
    <w:rsid w:val="00A214A5"/>
    <w:rsid w:val="00A21E75"/>
    <w:rsid w:val="00A21FA3"/>
    <w:rsid w:val="00A22CEA"/>
    <w:rsid w:val="00A23C32"/>
    <w:rsid w:val="00A23CF3"/>
    <w:rsid w:val="00A23D1B"/>
    <w:rsid w:val="00A24ABF"/>
    <w:rsid w:val="00A24AF3"/>
    <w:rsid w:val="00A24FCA"/>
    <w:rsid w:val="00A25F94"/>
    <w:rsid w:val="00A26066"/>
    <w:rsid w:val="00A2629A"/>
    <w:rsid w:val="00A269C1"/>
    <w:rsid w:val="00A26B33"/>
    <w:rsid w:val="00A26D8E"/>
    <w:rsid w:val="00A26F72"/>
    <w:rsid w:val="00A2729B"/>
    <w:rsid w:val="00A27BA5"/>
    <w:rsid w:val="00A27F9D"/>
    <w:rsid w:val="00A30060"/>
    <w:rsid w:val="00A30232"/>
    <w:rsid w:val="00A306B6"/>
    <w:rsid w:val="00A3096F"/>
    <w:rsid w:val="00A30D1E"/>
    <w:rsid w:val="00A30E53"/>
    <w:rsid w:val="00A31133"/>
    <w:rsid w:val="00A311D8"/>
    <w:rsid w:val="00A3158E"/>
    <w:rsid w:val="00A3170A"/>
    <w:rsid w:val="00A31BF4"/>
    <w:rsid w:val="00A3215F"/>
    <w:rsid w:val="00A32481"/>
    <w:rsid w:val="00A3329E"/>
    <w:rsid w:val="00A338B6"/>
    <w:rsid w:val="00A33C9E"/>
    <w:rsid w:val="00A340AA"/>
    <w:rsid w:val="00A3522F"/>
    <w:rsid w:val="00A35485"/>
    <w:rsid w:val="00A355B2"/>
    <w:rsid w:val="00A36761"/>
    <w:rsid w:val="00A36DAE"/>
    <w:rsid w:val="00A3756D"/>
    <w:rsid w:val="00A37BCB"/>
    <w:rsid w:val="00A400CC"/>
    <w:rsid w:val="00A4067C"/>
    <w:rsid w:val="00A40731"/>
    <w:rsid w:val="00A4083A"/>
    <w:rsid w:val="00A40B79"/>
    <w:rsid w:val="00A41005"/>
    <w:rsid w:val="00A413F6"/>
    <w:rsid w:val="00A4207F"/>
    <w:rsid w:val="00A42379"/>
    <w:rsid w:val="00A42523"/>
    <w:rsid w:val="00A42BFA"/>
    <w:rsid w:val="00A43D5D"/>
    <w:rsid w:val="00A43F08"/>
    <w:rsid w:val="00A442F9"/>
    <w:rsid w:val="00A4456B"/>
    <w:rsid w:val="00A446BE"/>
    <w:rsid w:val="00A45A63"/>
    <w:rsid w:val="00A46830"/>
    <w:rsid w:val="00A4686B"/>
    <w:rsid w:val="00A46A01"/>
    <w:rsid w:val="00A475C1"/>
    <w:rsid w:val="00A47944"/>
    <w:rsid w:val="00A47AEF"/>
    <w:rsid w:val="00A500F8"/>
    <w:rsid w:val="00A5018B"/>
    <w:rsid w:val="00A50C63"/>
    <w:rsid w:val="00A51C08"/>
    <w:rsid w:val="00A5210D"/>
    <w:rsid w:val="00A53574"/>
    <w:rsid w:val="00A539F1"/>
    <w:rsid w:val="00A53A9E"/>
    <w:rsid w:val="00A5467D"/>
    <w:rsid w:val="00A552D9"/>
    <w:rsid w:val="00A5540A"/>
    <w:rsid w:val="00A556D6"/>
    <w:rsid w:val="00A564FE"/>
    <w:rsid w:val="00A56AFA"/>
    <w:rsid w:val="00A56E71"/>
    <w:rsid w:val="00A578E2"/>
    <w:rsid w:val="00A611F8"/>
    <w:rsid w:val="00A62A31"/>
    <w:rsid w:val="00A62CFF"/>
    <w:rsid w:val="00A631A0"/>
    <w:rsid w:val="00A63C00"/>
    <w:rsid w:val="00A64337"/>
    <w:rsid w:val="00A644D6"/>
    <w:rsid w:val="00A64A99"/>
    <w:rsid w:val="00A651AE"/>
    <w:rsid w:val="00A657E7"/>
    <w:rsid w:val="00A65803"/>
    <w:rsid w:val="00A667B6"/>
    <w:rsid w:val="00A67648"/>
    <w:rsid w:val="00A6786B"/>
    <w:rsid w:val="00A67AD7"/>
    <w:rsid w:val="00A703A4"/>
    <w:rsid w:val="00A7074B"/>
    <w:rsid w:val="00A70903"/>
    <w:rsid w:val="00A70C5A"/>
    <w:rsid w:val="00A70C70"/>
    <w:rsid w:val="00A717D3"/>
    <w:rsid w:val="00A71C40"/>
    <w:rsid w:val="00A7232D"/>
    <w:rsid w:val="00A726E9"/>
    <w:rsid w:val="00A7280B"/>
    <w:rsid w:val="00A72E63"/>
    <w:rsid w:val="00A72E91"/>
    <w:rsid w:val="00A732DD"/>
    <w:rsid w:val="00A734D9"/>
    <w:rsid w:val="00A7365F"/>
    <w:rsid w:val="00A73A24"/>
    <w:rsid w:val="00A749D6"/>
    <w:rsid w:val="00A754E8"/>
    <w:rsid w:val="00A75BD8"/>
    <w:rsid w:val="00A76410"/>
    <w:rsid w:val="00A76940"/>
    <w:rsid w:val="00A76B22"/>
    <w:rsid w:val="00A80795"/>
    <w:rsid w:val="00A80C6E"/>
    <w:rsid w:val="00A80D31"/>
    <w:rsid w:val="00A8105F"/>
    <w:rsid w:val="00A81654"/>
    <w:rsid w:val="00A816FA"/>
    <w:rsid w:val="00A81C9D"/>
    <w:rsid w:val="00A82956"/>
    <w:rsid w:val="00A82F9C"/>
    <w:rsid w:val="00A83281"/>
    <w:rsid w:val="00A8354E"/>
    <w:rsid w:val="00A83655"/>
    <w:rsid w:val="00A838EF"/>
    <w:rsid w:val="00A83C8A"/>
    <w:rsid w:val="00A84C5C"/>
    <w:rsid w:val="00A84DE5"/>
    <w:rsid w:val="00A85183"/>
    <w:rsid w:val="00A85977"/>
    <w:rsid w:val="00A85982"/>
    <w:rsid w:val="00A864EC"/>
    <w:rsid w:val="00A86595"/>
    <w:rsid w:val="00A86A88"/>
    <w:rsid w:val="00A87737"/>
    <w:rsid w:val="00A877A9"/>
    <w:rsid w:val="00A905D4"/>
    <w:rsid w:val="00A90F88"/>
    <w:rsid w:val="00A91072"/>
    <w:rsid w:val="00A91D12"/>
    <w:rsid w:val="00A91FD4"/>
    <w:rsid w:val="00A9228C"/>
    <w:rsid w:val="00A92D95"/>
    <w:rsid w:val="00A92E06"/>
    <w:rsid w:val="00A92F5C"/>
    <w:rsid w:val="00A93832"/>
    <w:rsid w:val="00A93AFA"/>
    <w:rsid w:val="00A93B12"/>
    <w:rsid w:val="00A94554"/>
    <w:rsid w:val="00A9461B"/>
    <w:rsid w:val="00A9495A"/>
    <w:rsid w:val="00A94D23"/>
    <w:rsid w:val="00A95453"/>
    <w:rsid w:val="00A956C6"/>
    <w:rsid w:val="00A9578F"/>
    <w:rsid w:val="00A9693D"/>
    <w:rsid w:val="00A9697A"/>
    <w:rsid w:val="00A970B4"/>
    <w:rsid w:val="00AA033B"/>
    <w:rsid w:val="00AA06FF"/>
    <w:rsid w:val="00AA1071"/>
    <w:rsid w:val="00AA153E"/>
    <w:rsid w:val="00AA1A48"/>
    <w:rsid w:val="00AA1DE7"/>
    <w:rsid w:val="00AA3A7C"/>
    <w:rsid w:val="00AA3AB9"/>
    <w:rsid w:val="00AA41DA"/>
    <w:rsid w:val="00AA437D"/>
    <w:rsid w:val="00AA464D"/>
    <w:rsid w:val="00AA5118"/>
    <w:rsid w:val="00AA541E"/>
    <w:rsid w:val="00AA6411"/>
    <w:rsid w:val="00AA65A5"/>
    <w:rsid w:val="00AA6A05"/>
    <w:rsid w:val="00AA6E3A"/>
    <w:rsid w:val="00AA71F4"/>
    <w:rsid w:val="00AA78D3"/>
    <w:rsid w:val="00AA7BEE"/>
    <w:rsid w:val="00AB0B7E"/>
    <w:rsid w:val="00AB0E19"/>
    <w:rsid w:val="00AB180F"/>
    <w:rsid w:val="00AB1952"/>
    <w:rsid w:val="00AB1F2E"/>
    <w:rsid w:val="00AB2588"/>
    <w:rsid w:val="00AB26E9"/>
    <w:rsid w:val="00AB2A5E"/>
    <w:rsid w:val="00AB3061"/>
    <w:rsid w:val="00AB3380"/>
    <w:rsid w:val="00AB4668"/>
    <w:rsid w:val="00AB5217"/>
    <w:rsid w:val="00AB57B9"/>
    <w:rsid w:val="00AB5A52"/>
    <w:rsid w:val="00AB5CB9"/>
    <w:rsid w:val="00AB683A"/>
    <w:rsid w:val="00AC0A38"/>
    <w:rsid w:val="00AC0B89"/>
    <w:rsid w:val="00AC0EC9"/>
    <w:rsid w:val="00AC14B0"/>
    <w:rsid w:val="00AC16C9"/>
    <w:rsid w:val="00AC18E0"/>
    <w:rsid w:val="00AC1CA3"/>
    <w:rsid w:val="00AC2B27"/>
    <w:rsid w:val="00AC2F7A"/>
    <w:rsid w:val="00AC3915"/>
    <w:rsid w:val="00AC48DC"/>
    <w:rsid w:val="00AC4E3F"/>
    <w:rsid w:val="00AC503F"/>
    <w:rsid w:val="00AC5494"/>
    <w:rsid w:val="00AC57BA"/>
    <w:rsid w:val="00AC5A5C"/>
    <w:rsid w:val="00AC5E4C"/>
    <w:rsid w:val="00AC691D"/>
    <w:rsid w:val="00AC695D"/>
    <w:rsid w:val="00AC6B55"/>
    <w:rsid w:val="00AC7097"/>
    <w:rsid w:val="00AC7415"/>
    <w:rsid w:val="00AC7A9D"/>
    <w:rsid w:val="00AC7CFE"/>
    <w:rsid w:val="00AC7F04"/>
    <w:rsid w:val="00AD07B4"/>
    <w:rsid w:val="00AD0E31"/>
    <w:rsid w:val="00AD1179"/>
    <w:rsid w:val="00AD14E8"/>
    <w:rsid w:val="00AD1715"/>
    <w:rsid w:val="00AD2656"/>
    <w:rsid w:val="00AD34C7"/>
    <w:rsid w:val="00AD41EC"/>
    <w:rsid w:val="00AD4353"/>
    <w:rsid w:val="00AD46DD"/>
    <w:rsid w:val="00AD5783"/>
    <w:rsid w:val="00AD57C2"/>
    <w:rsid w:val="00AD5C18"/>
    <w:rsid w:val="00AD5FED"/>
    <w:rsid w:val="00AD6009"/>
    <w:rsid w:val="00AD6761"/>
    <w:rsid w:val="00AD677A"/>
    <w:rsid w:val="00AD7269"/>
    <w:rsid w:val="00AD763A"/>
    <w:rsid w:val="00AE05FB"/>
    <w:rsid w:val="00AE0939"/>
    <w:rsid w:val="00AE148F"/>
    <w:rsid w:val="00AE19AA"/>
    <w:rsid w:val="00AE1B24"/>
    <w:rsid w:val="00AE1EEF"/>
    <w:rsid w:val="00AE2024"/>
    <w:rsid w:val="00AE23B4"/>
    <w:rsid w:val="00AE243E"/>
    <w:rsid w:val="00AE2513"/>
    <w:rsid w:val="00AE25B0"/>
    <w:rsid w:val="00AE32AB"/>
    <w:rsid w:val="00AE4585"/>
    <w:rsid w:val="00AE4664"/>
    <w:rsid w:val="00AE5E05"/>
    <w:rsid w:val="00AE6C02"/>
    <w:rsid w:val="00AE6F8B"/>
    <w:rsid w:val="00AE6F9F"/>
    <w:rsid w:val="00AE7466"/>
    <w:rsid w:val="00AF0280"/>
    <w:rsid w:val="00AF0826"/>
    <w:rsid w:val="00AF0C0B"/>
    <w:rsid w:val="00AF0D05"/>
    <w:rsid w:val="00AF1501"/>
    <w:rsid w:val="00AF1BFD"/>
    <w:rsid w:val="00AF2920"/>
    <w:rsid w:val="00AF2A04"/>
    <w:rsid w:val="00AF2EF0"/>
    <w:rsid w:val="00AF37D8"/>
    <w:rsid w:val="00AF3CB0"/>
    <w:rsid w:val="00AF420B"/>
    <w:rsid w:val="00AF42C4"/>
    <w:rsid w:val="00AF43A6"/>
    <w:rsid w:val="00AF45EF"/>
    <w:rsid w:val="00AF499A"/>
    <w:rsid w:val="00AF50DD"/>
    <w:rsid w:val="00AF545B"/>
    <w:rsid w:val="00AF5C05"/>
    <w:rsid w:val="00AF6ADA"/>
    <w:rsid w:val="00AF6F6A"/>
    <w:rsid w:val="00AF7553"/>
    <w:rsid w:val="00AF7741"/>
    <w:rsid w:val="00AF7D6B"/>
    <w:rsid w:val="00B008F2"/>
    <w:rsid w:val="00B00943"/>
    <w:rsid w:val="00B009E0"/>
    <w:rsid w:val="00B00EFD"/>
    <w:rsid w:val="00B01656"/>
    <w:rsid w:val="00B02EAD"/>
    <w:rsid w:val="00B031AD"/>
    <w:rsid w:val="00B03772"/>
    <w:rsid w:val="00B04100"/>
    <w:rsid w:val="00B04273"/>
    <w:rsid w:val="00B04C9E"/>
    <w:rsid w:val="00B04CB2"/>
    <w:rsid w:val="00B04F07"/>
    <w:rsid w:val="00B051D6"/>
    <w:rsid w:val="00B05CEC"/>
    <w:rsid w:val="00B05FB1"/>
    <w:rsid w:val="00B06091"/>
    <w:rsid w:val="00B061B1"/>
    <w:rsid w:val="00B069DF"/>
    <w:rsid w:val="00B07136"/>
    <w:rsid w:val="00B0717D"/>
    <w:rsid w:val="00B07A00"/>
    <w:rsid w:val="00B07A94"/>
    <w:rsid w:val="00B07B8B"/>
    <w:rsid w:val="00B10D54"/>
    <w:rsid w:val="00B1230A"/>
    <w:rsid w:val="00B12BD7"/>
    <w:rsid w:val="00B12D5C"/>
    <w:rsid w:val="00B135FD"/>
    <w:rsid w:val="00B13618"/>
    <w:rsid w:val="00B13A00"/>
    <w:rsid w:val="00B13BC1"/>
    <w:rsid w:val="00B13BD7"/>
    <w:rsid w:val="00B13C01"/>
    <w:rsid w:val="00B14886"/>
    <w:rsid w:val="00B14FDD"/>
    <w:rsid w:val="00B15E8D"/>
    <w:rsid w:val="00B160A7"/>
    <w:rsid w:val="00B167C1"/>
    <w:rsid w:val="00B16AF1"/>
    <w:rsid w:val="00B16FEC"/>
    <w:rsid w:val="00B173C8"/>
    <w:rsid w:val="00B17748"/>
    <w:rsid w:val="00B20AA0"/>
    <w:rsid w:val="00B20D33"/>
    <w:rsid w:val="00B20ED6"/>
    <w:rsid w:val="00B21162"/>
    <w:rsid w:val="00B2126F"/>
    <w:rsid w:val="00B21902"/>
    <w:rsid w:val="00B22325"/>
    <w:rsid w:val="00B2273A"/>
    <w:rsid w:val="00B23042"/>
    <w:rsid w:val="00B23479"/>
    <w:rsid w:val="00B235FF"/>
    <w:rsid w:val="00B2376C"/>
    <w:rsid w:val="00B24051"/>
    <w:rsid w:val="00B244F6"/>
    <w:rsid w:val="00B2511B"/>
    <w:rsid w:val="00B2530B"/>
    <w:rsid w:val="00B301A3"/>
    <w:rsid w:val="00B31232"/>
    <w:rsid w:val="00B31B1C"/>
    <w:rsid w:val="00B31F6D"/>
    <w:rsid w:val="00B32566"/>
    <w:rsid w:val="00B336E6"/>
    <w:rsid w:val="00B33C39"/>
    <w:rsid w:val="00B33E68"/>
    <w:rsid w:val="00B3567F"/>
    <w:rsid w:val="00B35841"/>
    <w:rsid w:val="00B359B5"/>
    <w:rsid w:val="00B35A48"/>
    <w:rsid w:val="00B35F71"/>
    <w:rsid w:val="00B3686C"/>
    <w:rsid w:val="00B368B5"/>
    <w:rsid w:val="00B369E0"/>
    <w:rsid w:val="00B36B8C"/>
    <w:rsid w:val="00B36BC7"/>
    <w:rsid w:val="00B37ACD"/>
    <w:rsid w:val="00B37B7F"/>
    <w:rsid w:val="00B400E5"/>
    <w:rsid w:val="00B4048C"/>
    <w:rsid w:val="00B40855"/>
    <w:rsid w:val="00B40C25"/>
    <w:rsid w:val="00B4101B"/>
    <w:rsid w:val="00B4116B"/>
    <w:rsid w:val="00B416FA"/>
    <w:rsid w:val="00B41DC6"/>
    <w:rsid w:val="00B42B41"/>
    <w:rsid w:val="00B43749"/>
    <w:rsid w:val="00B44035"/>
    <w:rsid w:val="00B4523B"/>
    <w:rsid w:val="00B4562E"/>
    <w:rsid w:val="00B457E5"/>
    <w:rsid w:val="00B4587C"/>
    <w:rsid w:val="00B4720E"/>
    <w:rsid w:val="00B47D94"/>
    <w:rsid w:val="00B500D3"/>
    <w:rsid w:val="00B508BA"/>
    <w:rsid w:val="00B50B62"/>
    <w:rsid w:val="00B50D67"/>
    <w:rsid w:val="00B515DC"/>
    <w:rsid w:val="00B51D93"/>
    <w:rsid w:val="00B52371"/>
    <w:rsid w:val="00B524CD"/>
    <w:rsid w:val="00B53713"/>
    <w:rsid w:val="00B53A87"/>
    <w:rsid w:val="00B53CFF"/>
    <w:rsid w:val="00B53DBD"/>
    <w:rsid w:val="00B53FEF"/>
    <w:rsid w:val="00B54054"/>
    <w:rsid w:val="00B544CD"/>
    <w:rsid w:val="00B54509"/>
    <w:rsid w:val="00B55F4E"/>
    <w:rsid w:val="00B564F1"/>
    <w:rsid w:val="00B56AA6"/>
    <w:rsid w:val="00B56F9D"/>
    <w:rsid w:val="00B5790B"/>
    <w:rsid w:val="00B57DD0"/>
    <w:rsid w:val="00B57E1F"/>
    <w:rsid w:val="00B60275"/>
    <w:rsid w:val="00B60DE5"/>
    <w:rsid w:val="00B61166"/>
    <w:rsid w:val="00B61D01"/>
    <w:rsid w:val="00B61EA4"/>
    <w:rsid w:val="00B61FE1"/>
    <w:rsid w:val="00B62062"/>
    <w:rsid w:val="00B63367"/>
    <w:rsid w:val="00B63ADC"/>
    <w:rsid w:val="00B63D5F"/>
    <w:rsid w:val="00B64834"/>
    <w:rsid w:val="00B65909"/>
    <w:rsid w:val="00B6611B"/>
    <w:rsid w:val="00B672DD"/>
    <w:rsid w:val="00B67E2B"/>
    <w:rsid w:val="00B7040A"/>
    <w:rsid w:val="00B70990"/>
    <w:rsid w:val="00B70A7A"/>
    <w:rsid w:val="00B70F30"/>
    <w:rsid w:val="00B71954"/>
    <w:rsid w:val="00B7222A"/>
    <w:rsid w:val="00B72763"/>
    <w:rsid w:val="00B727CA"/>
    <w:rsid w:val="00B734BA"/>
    <w:rsid w:val="00B73E62"/>
    <w:rsid w:val="00B73FFF"/>
    <w:rsid w:val="00B74838"/>
    <w:rsid w:val="00B7517C"/>
    <w:rsid w:val="00B751E5"/>
    <w:rsid w:val="00B756F1"/>
    <w:rsid w:val="00B75963"/>
    <w:rsid w:val="00B759C1"/>
    <w:rsid w:val="00B77E2B"/>
    <w:rsid w:val="00B80101"/>
    <w:rsid w:val="00B803BF"/>
    <w:rsid w:val="00B8040D"/>
    <w:rsid w:val="00B80677"/>
    <w:rsid w:val="00B81B64"/>
    <w:rsid w:val="00B82470"/>
    <w:rsid w:val="00B825DD"/>
    <w:rsid w:val="00B827DA"/>
    <w:rsid w:val="00B82D37"/>
    <w:rsid w:val="00B83977"/>
    <w:rsid w:val="00B83F03"/>
    <w:rsid w:val="00B846B2"/>
    <w:rsid w:val="00B85650"/>
    <w:rsid w:val="00B859F7"/>
    <w:rsid w:val="00B85D4C"/>
    <w:rsid w:val="00B8664D"/>
    <w:rsid w:val="00B8684B"/>
    <w:rsid w:val="00B86ACD"/>
    <w:rsid w:val="00B87451"/>
    <w:rsid w:val="00B875D2"/>
    <w:rsid w:val="00B8791D"/>
    <w:rsid w:val="00B87CF0"/>
    <w:rsid w:val="00B900A2"/>
    <w:rsid w:val="00B902C8"/>
    <w:rsid w:val="00B9047A"/>
    <w:rsid w:val="00B90AFB"/>
    <w:rsid w:val="00B91CE4"/>
    <w:rsid w:val="00B91CFE"/>
    <w:rsid w:val="00B921EC"/>
    <w:rsid w:val="00B925C7"/>
    <w:rsid w:val="00B926E1"/>
    <w:rsid w:val="00B9343F"/>
    <w:rsid w:val="00B937E5"/>
    <w:rsid w:val="00B9452B"/>
    <w:rsid w:val="00B94ADC"/>
    <w:rsid w:val="00B94C83"/>
    <w:rsid w:val="00B95007"/>
    <w:rsid w:val="00B9594C"/>
    <w:rsid w:val="00B963B9"/>
    <w:rsid w:val="00B969CB"/>
    <w:rsid w:val="00B96C2D"/>
    <w:rsid w:val="00B9706F"/>
    <w:rsid w:val="00BA06FB"/>
    <w:rsid w:val="00BA0D70"/>
    <w:rsid w:val="00BA17FA"/>
    <w:rsid w:val="00BA1B74"/>
    <w:rsid w:val="00BA2421"/>
    <w:rsid w:val="00BA2772"/>
    <w:rsid w:val="00BA28BC"/>
    <w:rsid w:val="00BA39C1"/>
    <w:rsid w:val="00BA3F97"/>
    <w:rsid w:val="00BA4CD1"/>
    <w:rsid w:val="00BA517D"/>
    <w:rsid w:val="00BA5AFC"/>
    <w:rsid w:val="00BA5B6C"/>
    <w:rsid w:val="00BA6326"/>
    <w:rsid w:val="00BA658F"/>
    <w:rsid w:val="00BA67E5"/>
    <w:rsid w:val="00BA6A75"/>
    <w:rsid w:val="00BA6DBE"/>
    <w:rsid w:val="00BA721B"/>
    <w:rsid w:val="00BA731A"/>
    <w:rsid w:val="00BA7CBA"/>
    <w:rsid w:val="00BA7F7D"/>
    <w:rsid w:val="00BB022E"/>
    <w:rsid w:val="00BB05A7"/>
    <w:rsid w:val="00BB0769"/>
    <w:rsid w:val="00BB134D"/>
    <w:rsid w:val="00BB13BD"/>
    <w:rsid w:val="00BB28A3"/>
    <w:rsid w:val="00BB3158"/>
    <w:rsid w:val="00BB3D27"/>
    <w:rsid w:val="00BB4065"/>
    <w:rsid w:val="00BB460C"/>
    <w:rsid w:val="00BB4912"/>
    <w:rsid w:val="00BB5681"/>
    <w:rsid w:val="00BB598E"/>
    <w:rsid w:val="00BB59A4"/>
    <w:rsid w:val="00BB7472"/>
    <w:rsid w:val="00BB7B2E"/>
    <w:rsid w:val="00BB7E9E"/>
    <w:rsid w:val="00BC0DD0"/>
    <w:rsid w:val="00BC0E52"/>
    <w:rsid w:val="00BC1596"/>
    <w:rsid w:val="00BC19A5"/>
    <w:rsid w:val="00BC24C2"/>
    <w:rsid w:val="00BC277B"/>
    <w:rsid w:val="00BC3EB4"/>
    <w:rsid w:val="00BC42F3"/>
    <w:rsid w:val="00BC4B22"/>
    <w:rsid w:val="00BC4C3C"/>
    <w:rsid w:val="00BC5443"/>
    <w:rsid w:val="00BC6136"/>
    <w:rsid w:val="00BC6E44"/>
    <w:rsid w:val="00BC71A3"/>
    <w:rsid w:val="00BD0C3B"/>
    <w:rsid w:val="00BD2582"/>
    <w:rsid w:val="00BD315A"/>
    <w:rsid w:val="00BD3E21"/>
    <w:rsid w:val="00BD4123"/>
    <w:rsid w:val="00BD47DD"/>
    <w:rsid w:val="00BD5AEC"/>
    <w:rsid w:val="00BD6217"/>
    <w:rsid w:val="00BD63EA"/>
    <w:rsid w:val="00BD6872"/>
    <w:rsid w:val="00BD6894"/>
    <w:rsid w:val="00BD72A9"/>
    <w:rsid w:val="00BE008D"/>
    <w:rsid w:val="00BE0E0E"/>
    <w:rsid w:val="00BE0EB1"/>
    <w:rsid w:val="00BE12C4"/>
    <w:rsid w:val="00BE12F0"/>
    <w:rsid w:val="00BE261B"/>
    <w:rsid w:val="00BE2649"/>
    <w:rsid w:val="00BE2D84"/>
    <w:rsid w:val="00BE2E2E"/>
    <w:rsid w:val="00BE3065"/>
    <w:rsid w:val="00BE3E6B"/>
    <w:rsid w:val="00BE4233"/>
    <w:rsid w:val="00BE46D5"/>
    <w:rsid w:val="00BE4E04"/>
    <w:rsid w:val="00BE50F1"/>
    <w:rsid w:val="00BE5123"/>
    <w:rsid w:val="00BE5968"/>
    <w:rsid w:val="00BE59CF"/>
    <w:rsid w:val="00BE5AEC"/>
    <w:rsid w:val="00BE5B8B"/>
    <w:rsid w:val="00BE5C9B"/>
    <w:rsid w:val="00BE5F2D"/>
    <w:rsid w:val="00BE6187"/>
    <w:rsid w:val="00BE6934"/>
    <w:rsid w:val="00BF05F7"/>
    <w:rsid w:val="00BF070E"/>
    <w:rsid w:val="00BF082F"/>
    <w:rsid w:val="00BF0AB8"/>
    <w:rsid w:val="00BF0B63"/>
    <w:rsid w:val="00BF170E"/>
    <w:rsid w:val="00BF18EF"/>
    <w:rsid w:val="00BF1AFA"/>
    <w:rsid w:val="00BF1C35"/>
    <w:rsid w:val="00BF1D07"/>
    <w:rsid w:val="00BF2785"/>
    <w:rsid w:val="00BF2977"/>
    <w:rsid w:val="00BF2C2F"/>
    <w:rsid w:val="00BF2D49"/>
    <w:rsid w:val="00BF333A"/>
    <w:rsid w:val="00BF379A"/>
    <w:rsid w:val="00BF389A"/>
    <w:rsid w:val="00BF540C"/>
    <w:rsid w:val="00BF5446"/>
    <w:rsid w:val="00BF5FD9"/>
    <w:rsid w:val="00BF6B65"/>
    <w:rsid w:val="00BF7A5C"/>
    <w:rsid w:val="00BF7F0B"/>
    <w:rsid w:val="00C00683"/>
    <w:rsid w:val="00C007B9"/>
    <w:rsid w:val="00C008FE"/>
    <w:rsid w:val="00C009CF"/>
    <w:rsid w:val="00C0218B"/>
    <w:rsid w:val="00C02355"/>
    <w:rsid w:val="00C02E49"/>
    <w:rsid w:val="00C032F9"/>
    <w:rsid w:val="00C03990"/>
    <w:rsid w:val="00C04525"/>
    <w:rsid w:val="00C055CE"/>
    <w:rsid w:val="00C05AE1"/>
    <w:rsid w:val="00C06BCE"/>
    <w:rsid w:val="00C06D9B"/>
    <w:rsid w:val="00C06FD8"/>
    <w:rsid w:val="00C107EA"/>
    <w:rsid w:val="00C10878"/>
    <w:rsid w:val="00C10A94"/>
    <w:rsid w:val="00C10B52"/>
    <w:rsid w:val="00C10DE2"/>
    <w:rsid w:val="00C111EF"/>
    <w:rsid w:val="00C116FD"/>
    <w:rsid w:val="00C1177B"/>
    <w:rsid w:val="00C11DE1"/>
    <w:rsid w:val="00C12499"/>
    <w:rsid w:val="00C12750"/>
    <w:rsid w:val="00C12940"/>
    <w:rsid w:val="00C150D1"/>
    <w:rsid w:val="00C1557D"/>
    <w:rsid w:val="00C1590C"/>
    <w:rsid w:val="00C15D25"/>
    <w:rsid w:val="00C16410"/>
    <w:rsid w:val="00C16E7A"/>
    <w:rsid w:val="00C201CD"/>
    <w:rsid w:val="00C20813"/>
    <w:rsid w:val="00C215AD"/>
    <w:rsid w:val="00C21919"/>
    <w:rsid w:val="00C22064"/>
    <w:rsid w:val="00C22617"/>
    <w:rsid w:val="00C22683"/>
    <w:rsid w:val="00C22DDF"/>
    <w:rsid w:val="00C24463"/>
    <w:rsid w:val="00C24CA1"/>
    <w:rsid w:val="00C256AB"/>
    <w:rsid w:val="00C257F3"/>
    <w:rsid w:val="00C2660E"/>
    <w:rsid w:val="00C26674"/>
    <w:rsid w:val="00C26A8D"/>
    <w:rsid w:val="00C27DB0"/>
    <w:rsid w:val="00C3003D"/>
    <w:rsid w:val="00C312C7"/>
    <w:rsid w:val="00C314C4"/>
    <w:rsid w:val="00C31B58"/>
    <w:rsid w:val="00C3234D"/>
    <w:rsid w:val="00C32496"/>
    <w:rsid w:val="00C32733"/>
    <w:rsid w:val="00C334D4"/>
    <w:rsid w:val="00C33617"/>
    <w:rsid w:val="00C3402D"/>
    <w:rsid w:val="00C3481B"/>
    <w:rsid w:val="00C35128"/>
    <w:rsid w:val="00C3572E"/>
    <w:rsid w:val="00C359FB"/>
    <w:rsid w:val="00C35A7A"/>
    <w:rsid w:val="00C3638C"/>
    <w:rsid w:val="00C37A60"/>
    <w:rsid w:val="00C37F39"/>
    <w:rsid w:val="00C40ADD"/>
    <w:rsid w:val="00C40BA0"/>
    <w:rsid w:val="00C40E8A"/>
    <w:rsid w:val="00C412B1"/>
    <w:rsid w:val="00C41907"/>
    <w:rsid w:val="00C42300"/>
    <w:rsid w:val="00C42C9D"/>
    <w:rsid w:val="00C43498"/>
    <w:rsid w:val="00C4381C"/>
    <w:rsid w:val="00C43EB8"/>
    <w:rsid w:val="00C44C69"/>
    <w:rsid w:val="00C452FB"/>
    <w:rsid w:val="00C45B9C"/>
    <w:rsid w:val="00C45C7F"/>
    <w:rsid w:val="00C4680B"/>
    <w:rsid w:val="00C46FE1"/>
    <w:rsid w:val="00C47CDD"/>
    <w:rsid w:val="00C47FB5"/>
    <w:rsid w:val="00C50347"/>
    <w:rsid w:val="00C5065B"/>
    <w:rsid w:val="00C509F2"/>
    <w:rsid w:val="00C51F04"/>
    <w:rsid w:val="00C52351"/>
    <w:rsid w:val="00C52503"/>
    <w:rsid w:val="00C53F50"/>
    <w:rsid w:val="00C54857"/>
    <w:rsid w:val="00C54F3D"/>
    <w:rsid w:val="00C555F6"/>
    <w:rsid w:val="00C55D4A"/>
    <w:rsid w:val="00C56258"/>
    <w:rsid w:val="00C5648A"/>
    <w:rsid w:val="00C56A02"/>
    <w:rsid w:val="00C56E1F"/>
    <w:rsid w:val="00C574FD"/>
    <w:rsid w:val="00C57E64"/>
    <w:rsid w:val="00C600C6"/>
    <w:rsid w:val="00C60806"/>
    <w:rsid w:val="00C60951"/>
    <w:rsid w:val="00C61403"/>
    <w:rsid w:val="00C6153B"/>
    <w:rsid w:val="00C61BF8"/>
    <w:rsid w:val="00C61CEC"/>
    <w:rsid w:val="00C61D59"/>
    <w:rsid w:val="00C62497"/>
    <w:rsid w:val="00C6292B"/>
    <w:rsid w:val="00C62B7B"/>
    <w:rsid w:val="00C62B94"/>
    <w:rsid w:val="00C62F64"/>
    <w:rsid w:val="00C63315"/>
    <w:rsid w:val="00C63AB4"/>
    <w:rsid w:val="00C6413A"/>
    <w:rsid w:val="00C646D2"/>
    <w:rsid w:val="00C650F3"/>
    <w:rsid w:val="00C654BD"/>
    <w:rsid w:val="00C655BE"/>
    <w:rsid w:val="00C657DF"/>
    <w:rsid w:val="00C659A6"/>
    <w:rsid w:val="00C65A1B"/>
    <w:rsid w:val="00C65F41"/>
    <w:rsid w:val="00C66303"/>
    <w:rsid w:val="00C66E66"/>
    <w:rsid w:val="00C67A6B"/>
    <w:rsid w:val="00C67E53"/>
    <w:rsid w:val="00C67F21"/>
    <w:rsid w:val="00C7015D"/>
    <w:rsid w:val="00C7028C"/>
    <w:rsid w:val="00C70B7C"/>
    <w:rsid w:val="00C70D28"/>
    <w:rsid w:val="00C70EF5"/>
    <w:rsid w:val="00C715F3"/>
    <w:rsid w:val="00C71775"/>
    <w:rsid w:val="00C71F17"/>
    <w:rsid w:val="00C72C17"/>
    <w:rsid w:val="00C73421"/>
    <w:rsid w:val="00C73994"/>
    <w:rsid w:val="00C73C25"/>
    <w:rsid w:val="00C74194"/>
    <w:rsid w:val="00C7442E"/>
    <w:rsid w:val="00C7482D"/>
    <w:rsid w:val="00C74906"/>
    <w:rsid w:val="00C74A9F"/>
    <w:rsid w:val="00C74AE1"/>
    <w:rsid w:val="00C74B0A"/>
    <w:rsid w:val="00C75350"/>
    <w:rsid w:val="00C75C04"/>
    <w:rsid w:val="00C75D6D"/>
    <w:rsid w:val="00C80127"/>
    <w:rsid w:val="00C80A75"/>
    <w:rsid w:val="00C80CF4"/>
    <w:rsid w:val="00C81458"/>
    <w:rsid w:val="00C815D9"/>
    <w:rsid w:val="00C81F6A"/>
    <w:rsid w:val="00C825FC"/>
    <w:rsid w:val="00C82B81"/>
    <w:rsid w:val="00C82BE9"/>
    <w:rsid w:val="00C82C02"/>
    <w:rsid w:val="00C82CE3"/>
    <w:rsid w:val="00C82F60"/>
    <w:rsid w:val="00C83681"/>
    <w:rsid w:val="00C83DC6"/>
    <w:rsid w:val="00C84218"/>
    <w:rsid w:val="00C84650"/>
    <w:rsid w:val="00C84930"/>
    <w:rsid w:val="00C849E0"/>
    <w:rsid w:val="00C84B20"/>
    <w:rsid w:val="00C84C52"/>
    <w:rsid w:val="00C84DC7"/>
    <w:rsid w:val="00C84E5F"/>
    <w:rsid w:val="00C8515B"/>
    <w:rsid w:val="00C858B0"/>
    <w:rsid w:val="00C85B09"/>
    <w:rsid w:val="00C85D6E"/>
    <w:rsid w:val="00C85E40"/>
    <w:rsid w:val="00C86696"/>
    <w:rsid w:val="00C86A10"/>
    <w:rsid w:val="00C86D4B"/>
    <w:rsid w:val="00C86F0C"/>
    <w:rsid w:val="00C87CB8"/>
    <w:rsid w:val="00C90065"/>
    <w:rsid w:val="00C90BF6"/>
    <w:rsid w:val="00C90F6F"/>
    <w:rsid w:val="00C91307"/>
    <w:rsid w:val="00C9164B"/>
    <w:rsid w:val="00C91F30"/>
    <w:rsid w:val="00C920B5"/>
    <w:rsid w:val="00C92689"/>
    <w:rsid w:val="00C9282A"/>
    <w:rsid w:val="00C92DA1"/>
    <w:rsid w:val="00C93285"/>
    <w:rsid w:val="00C94B00"/>
    <w:rsid w:val="00C94CEB"/>
    <w:rsid w:val="00C96528"/>
    <w:rsid w:val="00C969F1"/>
    <w:rsid w:val="00C97159"/>
    <w:rsid w:val="00C978E3"/>
    <w:rsid w:val="00C97FE7"/>
    <w:rsid w:val="00CA0425"/>
    <w:rsid w:val="00CA10A4"/>
    <w:rsid w:val="00CA10BB"/>
    <w:rsid w:val="00CA12E0"/>
    <w:rsid w:val="00CA2AEC"/>
    <w:rsid w:val="00CA2DD5"/>
    <w:rsid w:val="00CA3EC4"/>
    <w:rsid w:val="00CA4387"/>
    <w:rsid w:val="00CA45E4"/>
    <w:rsid w:val="00CA4876"/>
    <w:rsid w:val="00CA7055"/>
    <w:rsid w:val="00CA795C"/>
    <w:rsid w:val="00CB09C3"/>
    <w:rsid w:val="00CB1A16"/>
    <w:rsid w:val="00CB1AEA"/>
    <w:rsid w:val="00CB1EB4"/>
    <w:rsid w:val="00CB317A"/>
    <w:rsid w:val="00CB3720"/>
    <w:rsid w:val="00CB41DE"/>
    <w:rsid w:val="00CB53BB"/>
    <w:rsid w:val="00CB5BBB"/>
    <w:rsid w:val="00CB5DEF"/>
    <w:rsid w:val="00CB69B4"/>
    <w:rsid w:val="00CB6A8E"/>
    <w:rsid w:val="00CB7131"/>
    <w:rsid w:val="00CB71BD"/>
    <w:rsid w:val="00CB755C"/>
    <w:rsid w:val="00CC073F"/>
    <w:rsid w:val="00CC0A97"/>
    <w:rsid w:val="00CC0B4B"/>
    <w:rsid w:val="00CC2064"/>
    <w:rsid w:val="00CC22EC"/>
    <w:rsid w:val="00CC2792"/>
    <w:rsid w:val="00CC5273"/>
    <w:rsid w:val="00CC546A"/>
    <w:rsid w:val="00CC6E21"/>
    <w:rsid w:val="00CC7675"/>
    <w:rsid w:val="00CC77AF"/>
    <w:rsid w:val="00CD0C15"/>
    <w:rsid w:val="00CD2C7D"/>
    <w:rsid w:val="00CD349B"/>
    <w:rsid w:val="00CD4587"/>
    <w:rsid w:val="00CD46F0"/>
    <w:rsid w:val="00CD4E9D"/>
    <w:rsid w:val="00CD5CA2"/>
    <w:rsid w:val="00CD5CA3"/>
    <w:rsid w:val="00CD67EB"/>
    <w:rsid w:val="00CD692C"/>
    <w:rsid w:val="00CD6F69"/>
    <w:rsid w:val="00CD706D"/>
    <w:rsid w:val="00CD76D6"/>
    <w:rsid w:val="00CE0932"/>
    <w:rsid w:val="00CE175A"/>
    <w:rsid w:val="00CE1A35"/>
    <w:rsid w:val="00CE2180"/>
    <w:rsid w:val="00CE2406"/>
    <w:rsid w:val="00CE385F"/>
    <w:rsid w:val="00CE3A03"/>
    <w:rsid w:val="00CE3FF7"/>
    <w:rsid w:val="00CE4353"/>
    <w:rsid w:val="00CE4666"/>
    <w:rsid w:val="00CE4AF2"/>
    <w:rsid w:val="00CE5032"/>
    <w:rsid w:val="00CE5731"/>
    <w:rsid w:val="00CE6361"/>
    <w:rsid w:val="00CE65D5"/>
    <w:rsid w:val="00CE679F"/>
    <w:rsid w:val="00CE6886"/>
    <w:rsid w:val="00CE691C"/>
    <w:rsid w:val="00CE703A"/>
    <w:rsid w:val="00CE756F"/>
    <w:rsid w:val="00CF057F"/>
    <w:rsid w:val="00CF08EF"/>
    <w:rsid w:val="00CF2372"/>
    <w:rsid w:val="00CF2739"/>
    <w:rsid w:val="00CF2894"/>
    <w:rsid w:val="00CF2987"/>
    <w:rsid w:val="00CF35CE"/>
    <w:rsid w:val="00CF3808"/>
    <w:rsid w:val="00CF3BFA"/>
    <w:rsid w:val="00CF3EC4"/>
    <w:rsid w:val="00CF44F3"/>
    <w:rsid w:val="00CF4647"/>
    <w:rsid w:val="00CF4BCB"/>
    <w:rsid w:val="00CF57BE"/>
    <w:rsid w:val="00CF6394"/>
    <w:rsid w:val="00CF696A"/>
    <w:rsid w:val="00CF7F35"/>
    <w:rsid w:val="00CF7F4B"/>
    <w:rsid w:val="00D004CF"/>
    <w:rsid w:val="00D00AEA"/>
    <w:rsid w:val="00D00DE4"/>
    <w:rsid w:val="00D0101A"/>
    <w:rsid w:val="00D012B1"/>
    <w:rsid w:val="00D013AE"/>
    <w:rsid w:val="00D01583"/>
    <w:rsid w:val="00D01814"/>
    <w:rsid w:val="00D029A9"/>
    <w:rsid w:val="00D02D2A"/>
    <w:rsid w:val="00D02F48"/>
    <w:rsid w:val="00D032E6"/>
    <w:rsid w:val="00D033D7"/>
    <w:rsid w:val="00D03435"/>
    <w:rsid w:val="00D04012"/>
    <w:rsid w:val="00D04708"/>
    <w:rsid w:val="00D04DB7"/>
    <w:rsid w:val="00D06041"/>
    <w:rsid w:val="00D06646"/>
    <w:rsid w:val="00D06AEF"/>
    <w:rsid w:val="00D06E2E"/>
    <w:rsid w:val="00D06EE2"/>
    <w:rsid w:val="00D07018"/>
    <w:rsid w:val="00D073DA"/>
    <w:rsid w:val="00D105EA"/>
    <w:rsid w:val="00D10701"/>
    <w:rsid w:val="00D10C71"/>
    <w:rsid w:val="00D11CEA"/>
    <w:rsid w:val="00D12898"/>
    <w:rsid w:val="00D12A0E"/>
    <w:rsid w:val="00D1300E"/>
    <w:rsid w:val="00D13855"/>
    <w:rsid w:val="00D1444C"/>
    <w:rsid w:val="00D14DD9"/>
    <w:rsid w:val="00D1535A"/>
    <w:rsid w:val="00D159DC"/>
    <w:rsid w:val="00D1677F"/>
    <w:rsid w:val="00D17622"/>
    <w:rsid w:val="00D2022A"/>
    <w:rsid w:val="00D2171D"/>
    <w:rsid w:val="00D218E4"/>
    <w:rsid w:val="00D22770"/>
    <w:rsid w:val="00D238B4"/>
    <w:rsid w:val="00D23B83"/>
    <w:rsid w:val="00D24098"/>
    <w:rsid w:val="00D24CE0"/>
    <w:rsid w:val="00D251C9"/>
    <w:rsid w:val="00D25B74"/>
    <w:rsid w:val="00D25D8D"/>
    <w:rsid w:val="00D25F34"/>
    <w:rsid w:val="00D26620"/>
    <w:rsid w:val="00D2671C"/>
    <w:rsid w:val="00D26CE1"/>
    <w:rsid w:val="00D300C2"/>
    <w:rsid w:val="00D305D4"/>
    <w:rsid w:val="00D3083E"/>
    <w:rsid w:val="00D30A16"/>
    <w:rsid w:val="00D315B6"/>
    <w:rsid w:val="00D316CF"/>
    <w:rsid w:val="00D31EF9"/>
    <w:rsid w:val="00D3200D"/>
    <w:rsid w:val="00D32AD0"/>
    <w:rsid w:val="00D332D3"/>
    <w:rsid w:val="00D33894"/>
    <w:rsid w:val="00D33984"/>
    <w:rsid w:val="00D343DC"/>
    <w:rsid w:val="00D3483B"/>
    <w:rsid w:val="00D3513C"/>
    <w:rsid w:val="00D3575B"/>
    <w:rsid w:val="00D35D4E"/>
    <w:rsid w:val="00D36EE1"/>
    <w:rsid w:val="00D37072"/>
    <w:rsid w:val="00D37AB0"/>
    <w:rsid w:val="00D40212"/>
    <w:rsid w:val="00D40244"/>
    <w:rsid w:val="00D40338"/>
    <w:rsid w:val="00D403E9"/>
    <w:rsid w:val="00D406D0"/>
    <w:rsid w:val="00D40B46"/>
    <w:rsid w:val="00D411F5"/>
    <w:rsid w:val="00D4145D"/>
    <w:rsid w:val="00D4158A"/>
    <w:rsid w:val="00D415D3"/>
    <w:rsid w:val="00D41AB8"/>
    <w:rsid w:val="00D41EF6"/>
    <w:rsid w:val="00D4237B"/>
    <w:rsid w:val="00D446B1"/>
    <w:rsid w:val="00D44F1C"/>
    <w:rsid w:val="00D4547D"/>
    <w:rsid w:val="00D45A17"/>
    <w:rsid w:val="00D4663D"/>
    <w:rsid w:val="00D46D16"/>
    <w:rsid w:val="00D47DEC"/>
    <w:rsid w:val="00D50C5C"/>
    <w:rsid w:val="00D51566"/>
    <w:rsid w:val="00D51AA3"/>
    <w:rsid w:val="00D521CD"/>
    <w:rsid w:val="00D52AEF"/>
    <w:rsid w:val="00D52CE1"/>
    <w:rsid w:val="00D52D39"/>
    <w:rsid w:val="00D53675"/>
    <w:rsid w:val="00D53BC3"/>
    <w:rsid w:val="00D53F8F"/>
    <w:rsid w:val="00D5436C"/>
    <w:rsid w:val="00D545BE"/>
    <w:rsid w:val="00D54E31"/>
    <w:rsid w:val="00D5528D"/>
    <w:rsid w:val="00D5557B"/>
    <w:rsid w:val="00D555B9"/>
    <w:rsid w:val="00D55908"/>
    <w:rsid w:val="00D56313"/>
    <w:rsid w:val="00D56BC6"/>
    <w:rsid w:val="00D56C43"/>
    <w:rsid w:val="00D576D7"/>
    <w:rsid w:val="00D578C2"/>
    <w:rsid w:val="00D57DE2"/>
    <w:rsid w:val="00D602B5"/>
    <w:rsid w:val="00D603A6"/>
    <w:rsid w:val="00D60DCE"/>
    <w:rsid w:val="00D614CE"/>
    <w:rsid w:val="00D61628"/>
    <w:rsid w:val="00D61AF1"/>
    <w:rsid w:val="00D62163"/>
    <w:rsid w:val="00D62215"/>
    <w:rsid w:val="00D62524"/>
    <w:rsid w:val="00D62627"/>
    <w:rsid w:val="00D62B37"/>
    <w:rsid w:val="00D636A3"/>
    <w:rsid w:val="00D637E2"/>
    <w:rsid w:val="00D6391F"/>
    <w:rsid w:val="00D64984"/>
    <w:rsid w:val="00D64F09"/>
    <w:rsid w:val="00D652D8"/>
    <w:rsid w:val="00D655F4"/>
    <w:rsid w:val="00D67142"/>
    <w:rsid w:val="00D67390"/>
    <w:rsid w:val="00D70B0E"/>
    <w:rsid w:val="00D71D1B"/>
    <w:rsid w:val="00D720CF"/>
    <w:rsid w:val="00D727F1"/>
    <w:rsid w:val="00D73A2A"/>
    <w:rsid w:val="00D73A3E"/>
    <w:rsid w:val="00D757AD"/>
    <w:rsid w:val="00D758F1"/>
    <w:rsid w:val="00D761BD"/>
    <w:rsid w:val="00D76714"/>
    <w:rsid w:val="00D76CBE"/>
    <w:rsid w:val="00D77134"/>
    <w:rsid w:val="00D77187"/>
    <w:rsid w:val="00D77481"/>
    <w:rsid w:val="00D7771A"/>
    <w:rsid w:val="00D77B59"/>
    <w:rsid w:val="00D804B6"/>
    <w:rsid w:val="00D807A3"/>
    <w:rsid w:val="00D80B26"/>
    <w:rsid w:val="00D80E42"/>
    <w:rsid w:val="00D80FAB"/>
    <w:rsid w:val="00D81089"/>
    <w:rsid w:val="00D81A87"/>
    <w:rsid w:val="00D825CB"/>
    <w:rsid w:val="00D82670"/>
    <w:rsid w:val="00D8270C"/>
    <w:rsid w:val="00D8329C"/>
    <w:rsid w:val="00D838BE"/>
    <w:rsid w:val="00D83AF7"/>
    <w:rsid w:val="00D8495F"/>
    <w:rsid w:val="00D84D80"/>
    <w:rsid w:val="00D85C9B"/>
    <w:rsid w:val="00D8616D"/>
    <w:rsid w:val="00D86786"/>
    <w:rsid w:val="00D87DA1"/>
    <w:rsid w:val="00D90950"/>
    <w:rsid w:val="00D90A31"/>
    <w:rsid w:val="00D90D46"/>
    <w:rsid w:val="00D9154D"/>
    <w:rsid w:val="00D916E3"/>
    <w:rsid w:val="00D918DA"/>
    <w:rsid w:val="00D91FE8"/>
    <w:rsid w:val="00D92275"/>
    <w:rsid w:val="00D92F5B"/>
    <w:rsid w:val="00D93410"/>
    <w:rsid w:val="00D93F28"/>
    <w:rsid w:val="00D94471"/>
    <w:rsid w:val="00D944D4"/>
    <w:rsid w:val="00D94E22"/>
    <w:rsid w:val="00D94F92"/>
    <w:rsid w:val="00D95292"/>
    <w:rsid w:val="00D9549E"/>
    <w:rsid w:val="00D95A57"/>
    <w:rsid w:val="00D95E1E"/>
    <w:rsid w:val="00D964A4"/>
    <w:rsid w:val="00D96AE5"/>
    <w:rsid w:val="00D9742A"/>
    <w:rsid w:val="00D9751A"/>
    <w:rsid w:val="00D97C50"/>
    <w:rsid w:val="00DA02DE"/>
    <w:rsid w:val="00DA063E"/>
    <w:rsid w:val="00DA068E"/>
    <w:rsid w:val="00DA06A8"/>
    <w:rsid w:val="00DA2488"/>
    <w:rsid w:val="00DA2C8D"/>
    <w:rsid w:val="00DA2DBA"/>
    <w:rsid w:val="00DA2F74"/>
    <w:rsid w:val="00DA3C4E"/>
    <w:rsid w:val="00DA4AC6"/>
    <w:rsid w:val="00DA65D2"/>
    <w:rsid w:val="00DA6CF6"/>
    <w:rsid w:val="00DA7D4F"/>
    <w:rsid w:val="00DA7DD5"/>
    <w:rsid w:val="00DB0DF6"/>
    <w:rsid w:val="00DB1FBC"/>
    <w:rsid w:val="00DB2533"/>
    <w:rsid w:val="00DB2DD5"/>
    <w:rsid w:val="00DB3A9F"/>
    <w:rsid w:val="00DB3D4F"/>
    <w:rsid w:val="00DB44D0"/>
    <w:rsid w:val="00DB4611"/>
    <w:rsid w:val="00DB487C"/>
    <w:rsid w:val="00DB5AC3"/>
    <w:rsid w:val="00DB5D19"/>
    <w:rsid w:val="00DB65A4"/>
    <w:rsid w:val="00DB6602"/>
    <w:rsid w:val="00DB686A"/>
    <w:rsid w:val="00DB6C4A"/>
    <w:rsid w:val="00DC0180"/>
    <w:rsid w:val="00DC01A0"/>
    <w:rsid w:val="00DC07C9"/>
    <w:rsid w:val="00DC1057"/>
    <w:rsid w:val="00DC1780"/>
    <w:rsid w:val="00DC1ED9"/>
    <w:rsid w:val="00DC1F18"/>
    <w:rsid w:val="00DC2860"/>
    <w:rsid w:val="00DC3A38"/>
    <w:rsid w:val="00DC3DBF"/>
    <w:rsid w:val="00DC427B"/>
    <w:rsid w:val="00DC48B9"/>
    <w:rsid w:val="00DC51E4"/>
    <w:rsid w:val="00DC52D9"/>
    <w:rsid w:val="00DC550C"/>
    <w:rsid w:val="00DC55DE"/>
    <w:rsid w:val="00DC5BF8"/>
    <w:rsid w:val="00DC5EAC"/>
    <w:rsid w:val="00DC60F3"/>
    <w:rsid w:val="00DC6263"/>
    <w:rsid w:val="00DC66EF"/>
    <w:rsid w:val="00DC6CB3"/>
    <w:rsid w:val="00DC6E41"/>
    <w:rsid w:val="00DC7395"/>
    <w:rsid w:val="00DC7D05"/>
    <w:rsid w:val="00DD0464"/>
    <w:rsid w:val="00DD057C"/>
    <w:rsid w:val="00DD0582"/>
    <w:rsid w:val="00DD0A5B"/>
    <w:rsid w:val="00DD0BA4"/>
    <w:rsid w:val="00DD0D60"/>
    <w:rsid w:val="00DD1B76"/>
    <w:rsid w:val="00DD1C90"/>
    <w:rsid w:val="00DD22BD"/>
    <w:rsid w:val="00DD3CBD"/>
    <w:rsid w:val="00DD3EB8"/>
    <w:rsid w:val="00DD4026"/>
    <w:rsid w:val="00DD4132"/>
    <w:rsid w:val="00DD4C48"/>
    <w:rsid w:val="00DD506C"/>
    <w:rsid w:val="00DD517A"/>
    <w:rsid w:val="00DD5ADA"/>
    <w:rsid w:val="00DD5CD3"/>
    <w:rsid w:val="00DD6AC5"/>
    <w:rsid w:val="00DE0121"/>
    <w:rsid w:val="00DE09C7"/>
    <w:rsid w:val="00DE0C68"/>
    <w:rsid w:val="00DE127A"/>
    <w:rsid w:val="00DE146C"/>
    <w:rsid w:val="00DE1CCC"/>
    <w:rsid w:val="00DE2BB2"/>
    <w:rsid w:val="00DE335C"/>
    <w:rsid w:val="00DE36A0"/>
    <w:rsid w:val="00DE36C0"/>
    <w:rsid w:val="00DE49BA"/>
    <w:rsid w:val="00DE528C"/>
    <w:rsid w:val="00DE5387"/>
    <w:rsid w:val="00DE5D8A"/>
    <w:rsid w:val="00DE5F79"/>
    <w:rsid w:val="00DE62F2"/>
    <w:rsid w:val="00DE6C4D"/>
    <w:rsid w:val="00DE73F9"/>
    <w:rsid w:val="00DE7681"/>
    <w:rsid w:val="00DF0456"/>
    <w:rsid w:val="00DF17DF"/>
    <w:rsid w:val="00DF17FF"/>
    <w:rsid w:val="00DF18A0"/>
    <w:rsid w:val="00DF1C16"/>
    <w:rsid w:val="00DF239E"/>
    <w:rsid w:val="00DF2D48"/>
    <w:rsid w:val="00DF2EF5"/>
    <w:rsid w:val="00DF342F"/>
    <w:rsid w:val="00DF37EB"/>
    <w:rsid w:val="00DF42B3"/>
    <w:rsid w:val="00DF46EB"/>
    <w:rsid w:val="00DF4AEA"/>
    <w:rsid w:val="00DF5D56"/>
    <w:rsid w:val="00DF5E30"/>
    <w:rsid w:val="00DF715E"/>
    <w:rsid w:val="00E0093C"/>
    <w:rsid w:val="00E00D10"/>
    <w:rsid w:val="00E01584"/>
    <w:rsid w:val="00E01EB3"/>
    <w:rsid w:val="00E01F52"/>
    <w:rsid w:val="00E023EA"/>
    <w:rsid w:val="00E024EC"/>
    <w:rsid w:val="00E02FF7"/>
    <w:rsid w:val="00E0329F"/>
    <w:rsid w:val="00E039C9"/>
    <w:rsid w:val="00E03CB5"/>
    <w:rsid w:val="00E043E2"/>
    <w:rsid w:val="00E04683"/>
    <w:rsid w:val="00E047FA"/>
    <w:rsid w:val="00E0483A"/>
    <w:rsid w:val="00E04E49"/>
    <w:rsid w:val="00E054A6"/>
    <w:rsid w:val="00E05F23"/>
    <w:rsid w:val="00E06AAF"/>
    <w:rsid w:val="00E10A4E"/>
    <w:rsid w:val="00E10BFB"/>
    <w:rsid w:val="00E110FC"/>
    <w:rsid w:val="00E1143F"/>
    <w:rsid w:val="00E119BC"/>
    <w:rsid w:val="00E121D8"/>
    <w:rsid w:val="00E12493"/>
    <w:rsid w:val="00E12993"/>
    <w:rsid w:val="00E13B4D"/>
    <w:rsid w:val="00E13B6E"/>
    <w:rsid w:val="00E13C17"/>
    <w:rsid w:val="00E145F3"/>
    <w:rsid w:val="00E147FA"/>
    <w:rsid w:val="00E15BF8"/>
    <w:rsid w:val="00E16D5B"/>
    <w:rsid w:val="00E16FCE"/>
    <w:rsid w:val="00E1760F"/>
    <w:rsid w:val="00E178D0"/>
    <w:rsid w:val="00E204ED"/>
    <w:rsid w:val="00E20B73"/>
    <w:rsid w:val="00E20BE1"/>
    <w:rsid w:val="00E2254A"/>
    <w:rsid w:val="00E22AC9"/>
    <w:rsid w:val="00E2324D"/>
    <w:rsid w:val="00E2358C"/>
    <w:rsid w:val="00E241C8"/>
    <w:rsid w:val="00E244A0"/>
    <w:rsid w:val="00E25417"/>
    <w:rsid w:val="00E25791"/>
    <w:rsid w:val="00E25ECA"/>
    <w:rsid w:val="00E25F2F"/>
    <w:rsid w:val="00E26A23"/>
    <w:rsid w:val="00E26B64"/>
    <w:rsid w:val="00E26E36"/>
    <w:rsid w:val="00E27FA5"/>
    <w:rsid w:val="00E27FF1"/>
    <w:rsid w:val="00E30069"/>
    <w:rsid w:val="00E30709"/>
    <w:rsid w:val="00E30BCB"/>
    <w:rsid w:val="00E30BEF"/>
    <w:rsid w:val="00E31113"/>
    <w:rsid w:val="00E31233"/>
    <w:rsid w:val="00E31806"/>
    <w:rsid w:val="00E31815"/>
    <w:rsid w:val="00E318B3"/>
    <w:rsid w:val="00E32B2E"/>
    <w:rsid w:val="00E338AF"/>
    <w:rsid w:val="00E33FD6"/>
    <w:rsid w:val="00E34177"/>
    <w:rsid w:val="00E342C4"/>
    <w:rsid w:val="00E346AF"/>
    <w:rsid w:val="00E34D14"/>
    <w:rsid w:val="00E35AF2"/>
    <w:rsid w:val="00E368C7"/>
    <w:rsid w:val="00E36F54"/>
    <w:rsid w:val="00E36FC7"/>
    <w:rsid w:val="00E372A8"/>
    <w:rsid w:val="00E37A2B"/>
    <w:rsid w:val="00E37AF4"/>
    <w:rsid w:val="00E37C8B"/>
    <w:rsid w:val="00E411F5"/>
    <w:rsid w:val="00E427A2"/>
    <w:rsid w:val="00E427C9"/>
    <w:rsid w:val="00E42AA8"/>
    <w:rsid w:val="00E43200"/>
    <w:rsid w:val="00E433C9"/>
    <w:rsid w:val="00E43948"/>
    <w:rsid w:val="00E43B22"/>
    <w:rsid w:val="00E445E8"/>
    <w:rsid w:val="00E44A48"/>
    <w:rsid w:val="00E44B7E"/>
    <w:rsid w:val="00E451C2"/>
    <w:rsid w:val="00E452E1"/>
    <w:rsid w:val="00E453B4"/>
    <w:rsid w:val="00E45A9B"/>
    <w:rsid w:val="00E45E10"/>
    <w:rsid w:val="00E4641B"/>
    <w:rsid w:val="00E466D1"/>
    <w:rsid w:val="00E47232"/>
    <w:rsid w:val="00E50073"/>
    <w:rsid w:val="00E5041F"/>
    <w:rsid w:val="00E5067F"/>
    <w:rsid w:val="00E50BF1"/>
    <w:rsid w:val="00E5146A"/>
    <w:rsid w:val="00E52192"/>
    <w:rsid w:val="00E52884"/>
    <w:rsid w:val="00E52A81"/>
    <w:rsid w:val="00E52DE2"/>
    <w:rsid w:val="00E53309"/>
    <w:rsid w:val="00E534BE"/>
    <w:rsid w:val="00E538DC"/>
    <w:rsid w:val="00E53AF0"/>
    <w:rsid w:val="00E5421C"/>
    <w:rsid w:val="00E54BDF"/>
    <w:rsid w:val="00E54F42"/>
    <w:rsid w:val="00E56425"/>
    <w:rsid w:val="00E5675F"/>
    <w:rsid w:val="00E57A19"/>
    <w:rsid w:val="00E57EB6"/>
    <w:rsid w:val="00E6031B"/>
    <w:rsid w:val="00E6044B"/>
    <w:rsid w:val="00E60A2D"/>
    <w:rsid w:val="00E60C36"/>
    <w:rsid w:val="00E6154B"/>
    <w:rsid w:val="00E6246A"/>
    <w:rsid w:val="00E62566"/>
    <w:rsid w:val="00E62777"/>
    <w:rsid w:val="00E62D84"/>
    <w:rsid w:val="00E64B29"/>
    <w:rsid w:val="00E65099"/>
    <w:rsid w:val="00E6552F"/>
    <w:rsid w:val="00E65726"/>
    <w:rsid w:val="00E6647E"/>
    <w:rsid w:val="00E667B1"/>
    <w:rsid w:val="00E6742F"/>
    <w:rsid w:val="00E67ABA"/>
    <w:rsid w:val="00E70BCA"/>
    <w:rsid w:val="00E70F6E"/>
    <w:rsid w:val="00E71438"/>
    <w:rsid w:val="00E724ED"/>
    <w:rsid w:val="00E72C68"/>
    <w:rsid w:val="00E7329C"/>
    <w:rsid w:val="00E732B0"/>
    <w:rsid w:val="00E732DC"/>
    <w:rsid w:val="00E73437"/>
    <w:rsid w:val="00E73779"/>
    <w:rsid w:val="00E739E5"/>
    <w:rsid w:val="00E73E70"/>
    <w:rsid w:val="00E74072"/>
    <w:rsid w:val="00E74F7E"/>
    <w:rsid w:val="00E755C1"/>
    <w:rsid w:val="00E75635"/>
    <w:rsid w:val="00E75AA5"/>
    <w:rsid w:val="00E7679D"/>
    <w:rsid w:val="00E76819"/>
    <w:rsid w:val="00E80DBE"/>
    <w:rsid w:val="00E80FCE"/>
    <w:rsid w:val="00E81898"/>
    <w:rsid w:val="00E81978"/>
    <w:rsid w:val="00E820D0"/>
    <w:rsid w:val="00E8220E"/>
    <w:rsid w:val="00E82B11"/>
    <w:rsid w:val="00E82B97"/>
    <w:rsid w:val="00E82EA8"/>
    <w:rsid w:val="00E835AB"/>
    <w:rsid w:val="00E836FC"/>
    <w:rsid w:val="00E84013"/>
    <w:rsid w:val="00E84E9F"/>
    <w:rsid w:val="00E85627"/>
    <w:rsid w:val="00E85C96"/>
    <w:rsid w:val="00E85C99"/>
    <w:rsid w:val="00E85CEC"/>
    <w:rsid w:val="00E85DE8"/>
    <w:rsid w:val="00E86165"/>
    <w:rsid w:val="00E8710C"/>
    <w:rsid w:val="00E87EB8"/>
    <w:rsid w:val="00E90196"/>
    <w:rsid w:val="00E90713"/>
    <w:rsid w:val="00E90A24"/>
    <w:rsid w:val="00E90B5E"/>
    <w:rsid w:val="00E910BD"/>
    <w:rsid w:val="00E91935"/>
    <w:rsid w:val="00E91A39"/>
    <w:rsid w:val="00E91C06"/>
    <w:rsid w:val="00E92356"/>
    <w:rsid w:val="00E93900"/>
    <w:rsid w:val="00E93A2C"/>
    <w:rsid w:val="00E93FE2"/>
    <w:rsid w:val="00E9468D"/>
    <w:rsid w:val="00E9484E"/>
    <w:rsid w:val="00E95345"/>
    <w:rsid w:val="00E959CC"/>
    <w:rsid w:val="00E95BAA"/>
    <w:rsid w:val="00E96778"/>
    <w:rsid w:val="00E970D8"/>
    <w:rsid w:val="00E9715C"/>
    <w:rsid w:val="00E97F73"/>
    <w:rsid w:val="00EA02B7"/>
    <w:rsid w:val="00EA088F"/>
    <w:rsid w:val="00EA1054"/>
    <w:rsid w:val="00EA1A0F"/>
    <w:rsid w:val="00EA2041"/>
    <w:rsid w:val="00EA26F1"/>
    <w:rsid w:val="00EA337B"/>
    <w:rsid w:val="00EA391C"/>
    <w:rsid w:val="00EA39FF"/>
    <w:rsid w:val="00EA42B2"/>
    <w:rsid w:val="00EA46D2"/>
    <w:rsid w:val="00EA4935"/>
    <w:rsid w:val="00EA4C76"/>
    <w:rsid w:val="00EA51B2"/>
    <w:rsid w:val="00EA5978"/>
    <w:rsid w:val="00EA61BB"/>
    <w:rsid w:val="00EA67C2"/>
    <w:rsid w:val="00EA6E84"/>
    <w:rsid w:val="00EA7766"/>
    <w:rsid w:val="00EA77B4"/>
    <w:rsid w:val="00EB0765"/>
    <w:rsid w:val="00EB08FE"/>
    <w:rsid w:val="00EB111D"/>
    <w:rsid w:val="00EB1800"/>
    <w:rsid w:val="00EB1933"/>
    <w:rsid w:val="00EB1D56"/>
    <w:rsid w:val="00EB3002"/>
    <w:rsid w:val="00EB30C2"/>
    <w:rsid w:val="00EB40B2"/>
    <w:rsid w:val="00EB4B29"/>
    <w:rsid w:val="00EB4CB4"/>
    <w:rsid w:val="00EB697E"/>
    <w:rsid w:val="00EB6B8E"/>
    <w:rsid w:val="00EB6C52"/>
    <w:rsid w:val="00EB76E1"/>
    <w:rsid w:val="00EB7AA2"/>
    <w:rsid w:val="00EC065F"/>
    <w:rsid w:val="00EC0668"/>
    <w:rsid w:val="00EC0B34"/>
    <w:rsid w:val="00EC0D7B"/>
    <w:rsid w:val="00EC103D"/>
    <w:rsid w:val="00EC15D2"/>
    <w:rsid w:val="00EC2127"/>
    <w:rsid w:val="00EC2AC8"/>
    <w:rsid w:val="00EC3833"/>
    <w:rsid w:val="00EC3E75"/>
    <w:rsid w:val="00EC5626"/>
    <w:rsid w:val="00EC5699"/>
    <w:rsid w:val="00EC56E0"/>
    <w:rsid w:val="00EC7585"/>
    <w:rsid w:val="00EC7622"/>
    <w:rsid w:val="00ED00E0"/>
    <w:rsid w:val="00ED00FE"/>
    <w:rsid w:val="00ED04BD"/>
    <w:rsid w:val="00ED0CC9"/>
    <w:rsid w:val="00ED0DC5"/>
    <w:rsid w:val="00ED0DCA"/>
    <w:rsid w:val="00ED205C"/>
    <w:rsid w:val="00ED2070"/>
    <w:rsid w:val="00ED23CE"/>
    <w:rsid w:val="00ED2513"/>
    <w:rsid w:val="00ED2F04"/>
    <w:rsid w:val="00ED36DD"/>
    <w:rsid w:val="00ED55A9"/>
    <w:rsid w:val="00ED55DE"/>
    <w:rsid w:val="00ED5E32"/>
    <w:rsid w:val="00ED6752"/>
    <w:rsid w:val="00ED6D39"/>
    <w:rsid w:val="00ED736E"/>
    <w:rsid w:val="00EE0124"/>
    <w:rsid w:val="00EE016F"/>
    <w:rsid w:val="00EE2599"/>
    <w:rsid w:val="00EE2606"/>
    <w:rsid w:val="00EE2EBB"/>
    <w:rsid w:val="00EE3773"/>
    <w:rsid w:val="00EE3998"/>
    <w:rsid w:val="00EE3A04"/>
    <w:rsid w:val="00EE47DB"/>
    <w:rsid w:val="00EE4C31"/>
    <w:rsid w:val="00EE539C"/>
    <w:rsid w:val="00EE57AA"/>
    <w:rsid w:val="00EE59D3"/>
    <w:rsid w:val="00EE60A3"/>
    <w:rsid w:val="00EE61C4"/>
    <w:rsid w:val="00EE6A40"/>
    <w:rsid w:val="00EE7131"/>
    <w:rsid w:val="00EE7289"/>
    <w:rsid w:val="00EE7C75"/>
    <w:rsid w:val="00EF2577"/>
    <w:rsid w:val="00EF2F75"/>
    <w:rsid w:val="00EF337F"/>
    <w:rsid w:val="00EF342C"/>
    <w:rsid w:val="00EF3788"/>
    <w:rsid w:val="00EF462F"/>
    <w:rsid w:val="00EF485C"/>
    <w:rsid w:val="00EF4D7F"/>
    <w:rsid w:val="00EF53AF"/>
    <w:rsid w:val="00EF561D"/>
    <w:rsid w:val="00EF5DF8"/>
    <w:rsid w:val="00EF68B8"/>
    <w:rsid w:val="00EF714E"/>
    <w:rsid w:val="00EF72CB"/>
    <w:rsid w:val="00EF79C7"/>
    <w:rsid w:val="00EF7D28"/>
    <w:rsid w:val="00F00587"/>
    <w:rsid w:val="00F0096A"/>
    <w:rsid w:val="00F01809"/>
    <w:rsid w:val="00F029D9"/>
    <w:rsid w:val="00F02DBE"/>
    <w:rsid w:val="00F02E14"/>
    <w:rsid w:val="00F0388B"/>
    <w:rsid w:val="00F042F8"/>
    <w:rsid w:val="00F0444D"/>
    <w:rsid w:val="00F04826"/>
    <w:rsid w:val="00F04C92"/>
    <w:rsid w:val="00F04FBD"/>
    <w:rsid w:val="00F05002"/>
    <w:rsid w:val="00F0553D"/>
    <w:rsid w:val="00F05D17"/>
    <w:rsid w:val="00F06436"/>
    <w:rsid w:val="00F064D9"/>
    <w:rsid w:val="00F0663D"/>
    <w:rsid w:val="00F06908"/>
    <w:rsid w:val="00F06C1C"/>
    <w:rsid w:val="00F06E07"/>
    <w:rsid w:val="00F06FDF"/>
    <w:rsid w:val="00F07363"/>
    <w:rsid w:val="00F07687"/>
    <w:rsid w:val="00F07F83"/>
    <w:rsid w:val="00F1014B"/>
    <w:rsid w:val="00F10F4E"/>
    <w:rsid w:val="00F11072"/>
    <w:rsid w:val="00F119EF"/>
    <w:rsid w:val="00F11C87"/>
    <w:rsid w:val="00F11F72"/>
    <w:rsid w:val="00F12195"/>
    <w:rsid w:val="00F124D7"/>
    <w:rsid w:val="00F124F7"/>
    <w:rsid w:val="00F127CC"/>
    <w:rsid w:val="00F13772"/>
    <w:rsid w:val="00F13776"/>
    <w:rsid w:val="00F14AF2"/>
    <w:rsid w:val="00F14F0B"/>
    <w:rsid w:val="00F1601D"/>
    <w:rsid w:val="00F17411"/>
    <w:rsid w:val="00F17A39"/>
    <w:rsid w:val="00F17DCA"/>
    <w:rsid w:val="00F20383"/>
    <w:rsid w:val="00F20454"/>
    <w:rsid w:val="00F205D3"/>
    <w:rsid w:val="00F20BB4"/>
    <w:rsid w:val="00F225E7"/>
    <w:rsid w:val="00F227C2"/>
    <w:rsid w:val="00F22BED"/>
    <w:rsid w:val="00F22EC1"/>
    <w:rsid w:val="00F23098"/>
    <w:rsid w:val="00F232EC"/>
    <w:rsid w:val="00F239EA"/>
    <w:rsid w:val="00F23D56"/>
    <w:rsid w:val="00F23EE7"/>
    <w:rsid w:val="00F24128"/>
    <w:rsid w:val="00F24909"/>
    <w:rsid w:val="00F24D24"/>
    <w:rsid w:val="00F25118"/>
    <w:rsid w:val="00F25138"/>
    <w:rsid w:val="00F256DB"/>
    <w:rsid w:val="00F2575B"/>
    <w:rsid w:val="00F25F7A"/>
    <w:rsid w:val="00F26577"/>
    <w:rsid w:val="00F26797"/>
    <w:rsid w:val="00F27356"/>
    <w:rsid w:val="00F27666"/>
    <w:rsid w:val="00F308DB"/>
    <w:rsid w:val="00F30B04"/>
    <w:rsid w:val="00F30F2F"/>
    <w:rsid w:val="00F313F2"/>
    <w:rsid w:val="00F32076"/>
    <w:rsid w:val="00F32154"/>
    <w:rsid w:val="00F32378"/>
    <w:rsid w:val="00F3308B"/>
    <w:rsid w:val="00F33724"/>
    <w:rsid w:val="00F34168"/>
    <w:rsid w:val="00F342A9"/>
    <w:rsid w:val="00F34564"/>
    <w:rsid w:val="00F3568E"/>
    <w:rsid w:val="00F3693D"/>
    <w:rsid w:val="00F3715C"/>
    <w:rsid w:val="00F37D39"/>
    <w:rsid w:val="00F37FEB"/>
    <w:rsid w:val="00F400CD"/>
    <w:rsid w:val="00F4026B"/>
    <w:rsid w:val="00F40520"/>
    <w:rsid w:val="00F40AAC"/>
    <w:rsid w:val="00F40B24"/>
    <w:rsid w:val="00F40F15"/>
    <w:rsid w:val="00F4140D"/>
    <w:rsid w:val="00F4161A"/>
    <w:rsid w:val="00F418C7"/>
    <w:rsid w:val="00F41D09"/>
    <w:rsid w:val="00F420EA"/>
    <w:rsid w:val="00F424BC"/>
    <w:rsid w:val="00F426A5"/>
    <w:rsid w:val="00F4473B"/>
    <w:rsid w:val="00F44F3F"/>
    <w:rsid w:val="00F4547E"/>
    <w:rsid w:val="00F454EC"/>
    <w:rsid w:val="00F45621"/>
    <w:rsid w:val="00F458DE"/>
    <w:rsid w:val="00F45A1B"/>
    <w:rsid w:val="00F4766B"/>
    <w:rsid w:val="00F5027F"/>
    <w:rsid w:val="00F51377"/>
    <w:rsid w:val="00F5165E"/>
    <w:rsid w:val="00F51FF2"/>
    <w:rsid w:val="00F520D5"/>
    <w:rsid w:val="00F5252B"/>
    <w:rsid w:val="00F528CB"/>
    <w:rsid w:val="00F52A26"/>
    <w:rsid w:val="00F52DD1"/>
    <w:rsid w:val="00F531FA"/>
    <w:rsid w:val="00F537C8"/>
    <w:rsid w:val="00F54647"/>
    <w:rsid w:val="00F54961"/>
    <w:rsid w:val="00F54D52"/>
    <w:rsid w:val="00F54EBD"/>
    <w:rsid w:val="00F55F57"/>
    <w:rsid w:val="00F561E8"/>
    <w:rsid w:val="00F57093"/>
    <w:rsid w:val="00F579CF"/>
    <w:rsid w:val="00F602D4"/>
    <w:rsid w:val="00F610D2"/>
    <w:rsid w:val="00F612F1"/>
    <w:rsid w:val="00F61A15"/>
    <w:rsid w:val="00F61FD2"/>
    <w:rsid w:val="00F623B8"/>
    <w:rsid w:val="00F63D41"/>
    <w:rsid w:val="00F63FF2"/>
    <w:rsid w:val="00F640A3"/>
    <w:rsid w:val="00F6469E"/>
    <w:rsid w:val="00F64FC2"/>
    <w:rsid w:val="00F65284"/>
    <w:rsid w:val="00F657F0"/>
    <w:rsid w:val="00F6595A"/>
    <w:rsid w:val="00F6598E"/>
    <w:rsid w:val="00F65DD6"/>
    <w:rsid w:val="00F66CE8"/>
    <w:rsid w:val="00F67406"/>
    <w:rsid w:val="00F67D66"/>
    <w:rsid w:val="00F7175D"/>
    <w:rsid w:val="00F71A38"/>
    <w:rsid w:val="00F72118"/>
    <w:rsid w:val="00F72488"/>
    <w:rsid w:val="00F724F6"/>
    <w:rsid w:val="00F72AF8"/>
    <w:rsid w:val="00F730AA"/>
    <w:rsid w:val="00F73237"/>
    <w:rsid w:val="00F73499"/>
    <w:rsid w:val="00F73514"/>
    <w:rsid w:val="00F74179"/>
    <w:rsid w:val="00F74199"/>
    <w:rsid w:val="00F74DB1"/>
    <w:rsid w:val="00F7531D"/>
    <w:rsid w:val="00F75765"/>
    <w:rsid w:val="00F76154"/>
    <w:rsid w:val="00F7653F"/>
    <w:rsid w:val="00F76724"/>
    <w:rsid w:val="00F7782F"/>
    <w:rsid w:val="00F7785A"/>
    <w:rsid w:val="00F8093B"/>
    <w:rsid w:val="00F80A22"/>
    <w:rsid w:val="00F80F42"/>
    <w:rsid w:val="00F80F75"/>
    <w:rsid w:val="00F81AC1"/>
    <w:rsid w:val="00F82138"/>
    <w:rsid w:val="00F8218A"/>
    <w:rsid w:val="00F82D38"/>
    <w:rsid w:val="00F85390"/>
    <w:rsid w:val="00F854ED"/>
    <w:rsid w:val="00F8575C"/>
    <w:rsid w:val="00F85ABB"/>
    <w:rsid w:val="00F86061"/>
    <w:rsid w:val="00F860FC"/>
    <w:rsid w:val="00F867BB"/>
    <w:rsid w:val="00F86951"/>
    <w:rsid w:val="00F86BF4"/>
    <w:rsid w:val="00F86BF6"/>
    <w:rsid w:val="00F86F70"/>
    <w:rsid w:val="00F87332"/>
    <w:rsid w:val="00F87612"/>
    <w:rsid w:val="00F87EAC"/>
    <w:rsid w:val="00F87EBD"/>
    <w:rsid w:val="00F901BA"/>
    <w:rsid w:val="00F90963"/>
    <w:rsid w:val="00F910C6"/>
    <w:rsid w:val="00F9124A"/>
    <w:rsid w:val="00F91468"/>
    <w:rsid w:val="00F92105"/>
    <w:rsid w:val="00F92769"/>
    <w:rsid w:val="00F92C4E"/>
    <w:rsid w:val="00F93317"/>
    <w:rsid w:val="00F9331E"/>
    <w:rsid w:val="00F9396B"/>
    <w:rsid w:val="00F944BD"/>
    <w:rsid w:val="00F95628"/>
    <w:rsid w:val="00F95C9F"/>
    <w:rsid w:val="00F9653B"/>
    <w:rsid w:val="00F9682E"/>
    <w:rsid w:val="00F97A8C"/>
    <w:rsid w:val="00FA0D4F"/>
    <w:rsid w:val="00FA0F24"/>
    <w:rsid w:val="00FA1C01"/>
    <w:rsid w:val="00FA20B1"/>
    <w:rsid w:val="00FA2839"/>
    <w:rsid w:val="00FA2BE6"/>
    <w:rsid w:val="00FA2E01"/>
    <w:rsid w:val="00FA34E5"/>
    <w:rsid w:val="00FA3AAF"/>
    <w:rsid w:val="00FA3DE3"/>
    <w:rsid w:val="00FA3E87"/>
    <w:rsid w:val="00FA4380"/>
    <w:rsid w:val="00FA447F"/>
    <w:rsid w:val="00FA4758"/>
    <w:rsid w:val="00FA47E8"/>
    <w:rsid w:val="00FA547A"/>
    <w:rsid w:val="00FA5775"/>
    <w:rsid w:val="00FA5BB8"/>
    <w:rsid w:val="00FA6D95"/>
    <w:rsid w:val="00FA6F80"/>
    <w:rsid w:val="00FA7EE2"/>
    <w:rsid w:val="00FB0748"/>
    <w:rsid w:val="00FB1AD2"/>
    <w:rsid w:val="00FB1FE0"/>
    <w:rsid w:val="00FB21BD"/>
    <w:rsid w:val="00FB2559"/>
    <w:rsid w:val="00FB2581"/>
    <w:rsid w:val="00FB28D6"/>
    <w:rsid w:val="00FB2E0D"/>
    <w:rsid w:val="00FB3483"/>
    <w:rsid w:val="00FB3676"/>
    <w:rsid w:val="00FB384A"/>
    <w:rsid w:val="00FB40BF"/>
    <w:rsid w:val="00FB426F"/>
    <w:rsid w:val="00FB4F5E"/>
    <w:rsid w:val="00FB513B"/>
    <w:rsid w:val="00FB553E"/>
    <w:rsid w:val="00FB5749"/>
    <w:rsid w:val="00FB5EF9"/>
    <w:rsid w:val="00FB75BF"/>
    <w:rsid w:val="00FC00DE"/>
    <w:rsid w:val="00FC01F5"/>
    <w:rsid w:val="00FC0BED"/>
    <w:rsid w:val="00FC0D85"/>
    <w:rsid w:val="00FC149B"/>
    <w:rsid w:val="00FC1BAC"/>
    <w:rsid w:val="00FC2ADA"/>
    <w:rsid w:val="00FC3467"/>
    <w:rsid w:val="00FC35EB"/>
    <w:rsid w:val="00FC447A"/>
    <w:rsid w:val="00FC47E9"/>
    <w:rsid w:val="00FC490A"/>
    <w:rsid w:val="00FC4C9F"/>
    <w:rsid w:val="00FC5439"/>
    <w:rsid w:val="00FC5B2C"/>
    <w:rsid w:val="00FC6014"/>
    <w:rsid w:val="00FC67AC"/>
    <w:rsid w:val="00FC7288"/>
    <w:rsid w:val="00FC72BC"/>
    <w:rsid w:val="00FC7603"/>
    <w:rsid w:val="00FC79E7"/>
    <w:rsid w:val="00FD0CAC"/>
    <w:rsid w:val="00FD1826"/>
    <w:rsid w:val="00FD1C2C"/>
    <w:rsid w:val="00FD1F7A"/>
    <w:rsid w:val="00FD202E"/>
    <w:rsid w:val="00FD2190"/>
    <w:rsid w:val="00FD21E4"/>
    <w:rsid w:val="00FD25C9"/>
    <w:rsid w:val="00FD35C0"/>
    <w:rsid w:val="00FD367A"/>
    <w:rsid w:val="00FD3C7E"/>
    <w:rsid w:val="00FD476D"/>
    <w:rsid w:val="00FD52CE"/>
    <w:rsid w:val="00FD54CC"/>
    <w:rsid w:val="00FD5876"/>
    <w:rsid w:val="00FD5D20"/>
    <w:rsid w:val="00FD5F15"/>
    <w:rsid w:val="00FD62B8"/>
    <w:rsid w:val="00FD707E"/>
    <w:rsid w:val="00FD72BF"/>
    <w:rsid w:val="00FD72C3"/>
    <w:rsid w:val="00FD78C8"/>
    <w:rsid w:val="00FD7A33"/>
    <w:rsid w:val="00FD7C08"/>
    <w:rsid w:val="00FD7CB9"/>
    <w:rsid w:val="00FD7E20"/>
    <w:rsid w:val="00FE052D"/>
    <w:rsid w:val="00FE087C"/>
    <w:rsid w:val="00FE0CBC"/>
    <w:rsid w:val="00FE169B"/>
    <w:rsid w:val="00FE1B0D"/>
    <w:rsid w:val="00FE268F"/>
    <w:rsid w:val="00FE3372"/>
    <w:rsid w:val="00FE340E"/>
    <w:rsid w:val="00FE3640"/>
    <w:rsid w:val="00FE4A67"/>
    <w:rsid w:val="00FE53F5"/>
    <w:rsid w:val="00FE5A60"/>
    <w:rsid w:val="00FE5B16"/>
    <w:rsid w:val="00FE6029"/>
    <w:rsid w:val="00FE630B"/>
    <w:rsid w:val="00FE68AD"/>
    <w:rsid w:val="00FE69DA"/>
    <w:rsid w:val="00FE6BAE"/>
    <w:rsid w:val="00FF0405"/>
    <w:rsid w:val="00FF062A"/>
    <w:rsid w:val="00FF0C22"/>
    <w:rsid w:val="00FF0C30"/>
    <w:rsid w:val="00FF0D4D"/>
    <w:rsid w:val="00FF1A50"/>
    <w:rsid w:val="00FF1F98"/>
    <w:rsid w:val="00FF2960"/>
    <w:rsid w:val="00FF2A80"/>
    <w:rsid w:val="00FF2BE1"/>
    <w:rsid w:val="00FF2CCD"/>
    <w:rsid w:val="00FF30FD"/>
    <w:rsid w:val="00FF3F71"/>
    <w:rsid w:val="00FF41B6"/>
    <w:rsid w:val="00FF441C"/>
    <w:rsid w:val="00FF49C2"/>
    <w:rsid w:val="00FF564A"/>
    <w:rsid w:val="00FF64E4"/>
    <w:rsid w:val="00FF698E"/>
    <w:rsid w:val="00FF7559"/>
    <w:rsid w:val="00FF7AF4"/>
    <w:rsid w:val="00FF7FD6"/>
    <w:rsid w:val="0387866D"/>
    <w:rsid w:val="04BFBD9C"/>
    <w:rsid w:val="07926219"/>
    <w:rsid w:val="0E3AF1F0"/>
    <w:rsid w:val="135213F1"/>
    <w:rsid w:val="151E7758"/>
    <w:rsid w:val="15AE1859"/>
    <w:rsid w:val="15BF68E6"/>
    <w:rsid w:val="1BEBB62C"/>
    <w:rsid w:val="2B25E50B"/>
    <w:rsid w:val="36C38DBA"/>
    <w:rsid w:val="39AC5C9A"/>
    <w:rsid w:val="3A416B4A"/>
    <w:rsid w:val="3B26B5ED"/>
    <w:rsid w:val="3CFE6F04"/>
    <w:rsid w:val="448E18E7"/>
    <w:rsid w:val="44E0F31A"/>
    <w:rsid w:val="4508E0D2"/>
    <w:rsid w:val="49B3B0F1"/>
    <w:rsid w:val="505A16B4"/>
    <w:rsid w:val="538997E0"/>
    <w:rsid w:val="56D96F78"/>
    <w:rsid w:val="582FE443"/>
    <w:rsid w:val="59DA3F27"/>
    <w:rsid w:val="5A115AF5"/>
    <w:rsid w:val="604FBCD4"/>
    <w:rsid w:val="610F4920"/>
    <w:rsid w:val="66F82887"/>
    <w:rsid w:val="695753FA"/>
    <w:rsid w:val="6B70D45D"/>
    <w:rsid w:val="705EAE93"/>
    <w:rsid w:val="70ECE49E"/>
    <w:rsid w:val="79AB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1963C"/>
  <w15:chartTrackingRefBased/>
  <w15:docId w15:val="{40651C9B-485E-4F0D-B0A9-A8E99CD6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D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Bayer-Heading 2"/>
    <w:basedOn w:val="Normal"/>
    <w:next w:val="Normal"/>
    <w:link w:val="Heading2Char"/>
    <w:unhideWhenUsed/>
    <w:qFormat/>
    <w:rsid w:val="00233EA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en-CA" w:eastAsia="en-CA"/>
    </w:rPr>
  </w:style>
  <w:style w:type="paragraph" w:styleId="Heading3">
    <w:name w:val="heading 3"/>
    <w:aliases w:val="Bayer-Heading 3"/>
    <w:basedOn w:val="Normal"/>
    <w:next w:val="Normal"/>
    <w:link w:val="Heading3Char"/>
    <w:unhideWhenUsed/>
    <w:qFormat/>
    <w:rsid w:val="00306FAE"/>
    <w:pPr>
      <w:keepNext/>
      <w:keepLines/>
      <w:spacing w:before="40" w:after="0" w:line="264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 w:eastAsia="en-CA"/>
    </w:rPr>
  </w:style>
  <w:style w:type="paragraph" w:styleId="Heading4">
    <w:name w:val="heading 4"/>
    <w:basedOn w:val="Normal"/>
    <w:next w:val="BodyText"/>
    <w:link w:val="Heading4Char"/>
    <w:qFormat/>
    <w:rsid w:val="005A69BA"/>
    <w:pPr>
      <w:keepNext/>
      <w:widowControl w:val="0"/>
      <w:spacing w:after="0" w:line="240" w:lineRule="auto"/>
      <w:outlineLvl w:val="3"/>
    </w:pPr>
    <w:rPr>
      <w:rFonts w:ascii="Arial" w:eastAsia="MS Gothic" w:hAnsi="Arial" w:cs="Times New Roman"/>
      <w:bCs/>
      <w:kern w:val="2"/>
      <w:sz w:val="24"/>
      <w:szCs w:val="24"/>
      <w:lang w:val="en-US" w:eastAsia="ja-JP"/>
    </w:rPr>
  </w:style>
  <w:style w:type="paragraph" w:styleId="Heading5">
    <w:name w:val="heading 5"/>
    <w:basedOn w:val="Normal"/>
    <w:next w:val="BodyText"/>
    <w:link w:val="Heading5Char"/>
    <w:qFormat/>
    <w:rsid w:val="005A69BA"/>
    <w:pPr>
      <w:keepNext/>
      <w:widowControl w:val="0"/>
      <w:spacing w:after="0" w:line="240" w:lineRule="auto"/>
      <w:outlineLvl w:val="4"/>
    </w:pPr>
    <w:rPr>
      <w:rFonts w:ascii="Arial" w:eastAsia="MS Gothic" w:hAnsi="Arial" w:cs="Times New Roman"/>
      <w:kern w:val="2"/>
      <w:sz w:val="21"/>
      <w:szCs w:val="24"/>
      <w:lang w:val="en-US" w:eastAsia="ja-JP"/>
    </w:rPr>
  </w:style>
  <w:style w:type="paragraph" w:styleId="Heading6">
    <w:name w:val="heading 6"/>
    <w:basedOn w:val="Normal"/>
    <w:next w:val="BodyText"/>
    <w:link w:val="Heading6Char"/>
    <w:qFormat/>
    <w:rsid w:val="005A69BA"/>
    <w:pPr>
      <w:keepNext/>
      <w:widowControl w:val="0"/>
      <w:spacing w:after="0" w:line="240" w:lineRule="auto"/>
      <w:outlineLvl w:val="5"/>
    </w:pPr>
    <w:rPr>
      <w:rFonts w:ascii="Arial" w:eastAsia="MS Gothic" w:hAnsi="Arial" w:cs="Times New Roman"/>
      <w:bCs/>
      <w:kern w:val="2"/>
      <w:sz w:val="21"/>
      <w:szCs w:val="24"/>
      <w:lang w:val="en-US" w:eastAsia="ja-JP"/>
    </w:rPr>
  </w:style>
  <w:style w:type="paragraph" w:styleId="Heading7">
    <w:name w:val="heading 7"/>
    <w:basedOn w:val="Normal"/>
    <w:next w:val="BodyText"/>
    <w:link w:val="Heading7Char"/>
    <w:qFormat/>
    <w:rsid w:val="005A69BA"/>
    <w:pPr>
      <w:keepNext/>
      <w:widowControl w:val="0"/>
      <w:spacing w:after="0" w:line="240" w:lineRule="auto"/>
      <w:outlineLvl w:val="6"/>
    </w:pPr>
    <w:rPr>
      <w:rFonts w:ascii="Arial" w:eastAsia="MS Gothic" w:hAnsi="Arial" w:cs="Times New Roman"/>
      <w:kern w:val="2"/>
      <w:sz w:val="21"/>
      <w:szCs w:val="24"/>
      <w:lang w:val="en-US" w:eastAsia="ja-JP"/>
    </w:rPr>
  </w:style>
  <w:style w:type="paragraph" w:styleId="Heading8">
    <w:name w:val="heading 8"/>
    <w:basedOn w:val="Normal"/>
    <w:next w:val="Normal"/>
    <w:link w:val="Heading8Char"/>
    <w:qFormat/>
    <w:rsid w:val="00233EA5"/>
    <w:pPr>
      <w:numPr>
        <w:ilvl w:val="7"/>
        <w:numId w:val="1"/>
      </w:numPr>
      <w:spacing w:before="240" w:after="60" w:line="240" w:lineRule="auto"/>
      <w:ind w:hanging="360"/>
      <w:outlineLvl w:val="7"/>
    </w:pPr>
    <w:rPr>
      <w:rFonts w:ascii="Times New Roman" w:hAnsi="Times New Roman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233EA5"/>
    <w:pPr>
      <w:numPr>
        <w:ilvl w:val="8"/>
        <w:numId w:val="1"/>
      </w:numPr>
      <w:spacing w:before="240" w:after="60" w:line="240" w:lineRule="auto"/>
      <w:ind w:hanging="180"/>
      <w:outlineLvl w:val="8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Bayer-Heading 2 Char"/>
    <w:basedOn w:val="DefaultParagraphFont"/>
    <w:link w:val="Heading2"/>
    <w:rsid w:val="00233EA5"/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en-CA" w:eastAsia="en-CA"/>
    </w:rPr>
  </w:style>
  <w:style w:type="character" w:customStyle="1" w:styleId="Heading8Char">
    <w:name w:val="Heading 8 Char"/>
    <w:basedOn w:val="DefaultParagraphFont"/>
    <w:link w:val="Heading8"/>
    <w:rsid w:val="00233EA5"/>
    <w:rPr>
      <w:rFonts w:ascii="Times New Roman" w:eastAsiaTheme="minorEastAsia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33EA5"/>
    <w:rPr>
      <w:rFonts w:ascii="Arial" w:eastAsiaTheme="minorEastAsia" w:hAnsi="Arial" w:cs="Arial"/>
    </w:rPr>
  </w:style>
  <w:style w:type="paragraph" w:styleId="BodyText">
    <w:name w:val="Body Text"/>
    <w:basedOn w:val="Normal"/>
    <w:link w:val="BodyTextChar"/>
    <w:qFormat/>
    <w:rsid w:val="00233EA5"/>
    <w:pPr>
      <w:spacing w:after="120" w:line="264" w:lineRule="auto"/>
    </w:pPr>
    <w:rPr>
      <w:sz w:val="20"/>
      <w:szCs w:val="20"/>
      <w:lang w:val="en-CA" w:eastAsia="en-CA"/>
    </w:rPr>
  </w:style>
  <w:style w:type="character" w:customStyle="1" w:styleId="BodyTextChar">
    <w:name w:val="Body Text Char"/>
    <w:basedOn w:val="DefaultParagraphFont"/>
    <w:link w:val="BodyText"/>
    <w:rsid w:val="00233EA5"/>
    <w:rPr>
      <w:rFonts w:eastAsiaTheme="minorEastAsia"/>
      <w:sz w:val="20"/>
      <w:szCs w:val="20"/>
      <w:lang w:val="en-CA" w:eastAsia="en-CA"/>
    </w:rPr>
  </w:style>
  <w:style w:type="paragraph" w:customStyle="1" w:styleId="TableLeft">
    <w:name w:val="Table Left"/>
    <w:basedOn w:val="Normal"/>
    <w:link w:val="TableLeftChar"/>
    <w:qFormat/>
    <w:rsid w:val="00233EA5"/>
    <w:pPr>
      <w:spacing w:before="60" w:after="60" w:line="240" w:lineRule="auto"/>
    </w:pPr>
    <w:rPr>
      <w:sz w:val="20"/>
      <w:szCs w:val="20"/>
      <w:lang w:eastAsia="en-CA"/>
    </w:rPr>
  </w:style>
  <w:style w:type="character" w:styleId="CommentReference">
    <w:name w:val="annotation reference"/>
    <w:basedOn w:val="BodyTextChar"/>
    <w:rsid w:val="00233EA5"/>
    <w:rPr>
      <w:rFonts w:ascii="Arial" w:eastAsiaTheme="minorEastAsia" w:hAnsi="Arial" w:cs="Times New Roman"/>
      <w:color w:val="auto"/>
      <w:sz w:val="16"/>
      <w:szCs w:val="16"/>
      <w:u w:val="none"/>
      <w:lang w:val="en-US" w:eastAsia="en-US" w:bidi="ar-SA"/>
    </w:rPr>
  </w:style>
  <w:style w:type="character" w:customStyle="1" w:styleId="TableLeftChar">
    <w:name w:val="Table Left Char"/>
    <w:basedOn w:val="DefaultParagraphFont"/>
    <w:link w:val="TableLeft"/>
    <w:rsid w:val="00233EA5"/>
    <w:rPr>
      <w:rFonts w:eastAsiaTheme="minorEastAsia"/>
      <w:sz w:val="20"/>
      <w:szCs w:val="20"/>
      <w:lang w:val="en-GB" w:eastAsia="en-CA"/>
    </w:rPr>
  </w:style>
  <w:style w:type="paragraph" w:styleId="ListParagraph">
    <w:name w:val="List Paragraph"/>
    <w:aliases w:val="Bullet1,Bullet 1,Bullet List"/>
    <w:basedOn w:val="BodyText"/>
    <w:link w:val="ListParagraphChar"/>
    <w:uiPriority w:val="1"/>
    <w:qFormat/>
    <w:rsid w:val="00233EA5"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qFormat/>
    <w:rsid w:val="00233EA5"/>
    <w:pPr>
      <w:spacing w:after="120" w:line="264" w:lineRule="auto"/>
    </w:pPr>
    <w:rPr>
      <w:sz w:val="20"/>
      <w:szCs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rsid w:val="00233EA5"/>
    <w:rPr>
      <w:rFonts w:eastAsiaTheme="minorEastAsia"/>
      <w:sz w:val="20"/>
      <w:szCs w:val="20"/>
      <w:lang w:val="en-CA" w:eastAsia="en-CA"/>
    </w:rPr>
  </w:style>
  <w:style w:type="paragraph" w:customStyle="1" w:styleId="StylePreparedbyLeft0Firstline0">
    <w:name w:val="Style Prepared by + Left:  0&quot; First line:  0&quot;"/>
    <w:basedOn w:val="Normal"/>
    <w:rsid w:val="00233EA5"/>
    <w:pPr>
      <w:spacing w:before="60" w:after="60" w:line="240" w:lineRule="auto"/>
    </w:pPr>
    <w:rPr>
      <w:rFonts w:cs="Times New Roman"/>
      <w:szCs w:val="20"/>
      <w:lang w:val="en-CA" w:eastAsia="en-CA"/>
    </w:rPr>
  </w:style>
  <w:style w:type="table" w:customStyle="1" w:styleId="IQVIAStdTable">
    <w:name w:val="IQVIA Std Table"/>
    <w:basedOn w:val="TableNormal"/>
    <w:uiPriority w:val="99"/>
    <w:rsid w:val="00233EA5"/>
    <w:pPr>
      <w:spacing w:after="120" w:line="264" w:lineRule="auto"/>
      <w:jc w:val="center"/>
    </w:pPr>
    <w:rPr>
      <w:sz w:val="20"/>
      <w:szCs w:val="20"/>
      <w:lang w:val="en-CA" w:eastAsia="en-CA"/>
    </w:rPr>
    <w:tblPr>
      <w:tblBorders>
        <w:top w:val="single" w:sz="4" w:space="0" w:color="2B3A42"/>
        <w:left w:val="single" w:sz="4" w:space="0" w:color="2B3A42"/>
        <w:bottom w:val="single" w:sz="4" w:space="0" w:color="2B3A42"/>
        <w:right w:val="single" w:sz="4" w:space="0" w:color="2B3A42"/>
        <w:insideH w:val="single" w:sz="4" w:space="0" w:color="2B3A42"/>
        <w:insideV w:val="single" w:sz="4" w:space="0" w:color="2B3A42"/>
      </w:tblBorders>
    </w:tblPr>
    <w:tcPr>
      <w:shd w:val="clear" w:color="auto" w:fill="auto"/>
    </w:tcPr>
    <w:tblStylePr w:type="firstRow">
      <w:rPr>
        <w:rFonts w:ascii="Arial" w:hAnsi="Arial"/>
        <w:b w:val="0"/>
        <w:color w:val="FFFFFF" w:themeColor="background1"/>
        <w:sz w:val="20"/>
      </w:rPr>
      <w:tblPr/>
      <w:tcPr>
        <w:shd w:val="clear" w:color="auto" w:fill="00A3E0"/>
      </w:tcPr>
    </w:tblStylePr>
    <w:tblStylePr w:type="lastRow">
      <w:rPr>
        <w:b w:val="0"/>
      </w:rPr>
    </w:tblStylePr>
    <w:tblStylePr w:type="firstCol">
      <w:pPr>
        <w:wordWrap/>
        <w:jc w:val="left"/>
      </w:pPr>
    </w:tblStylePr>
  </w:style>
  <w:style w:type="paragraph" w:customStyle="1" w:styleId="RestrictionHeader">
    <w:name w:val="Restriction Header"/>
    <w:basedOn w:val="Normal"/>
    <w:rsid w:val="00233EA5"/>
    <w:pPr>
      <w:keepNext/>
      <w:spacing w:before="180" w:after="120" w:line="264" w:lineRule="auto"/>
    </w:pPr>
    <w:rPr>
      <w:b/>
      <w:caps/>
      <w:color w:val="005587"/>
      <w:sz w:val="16"/>
      <w:szCs w:val="20"/>
      <w:lang w:val="en-CA" w:eastAsia="en-CA"/>
    </w:rPr>
  </w:style>
  <w:style w:type="character" w:customStyle="1" w:styleId="ListParagraphChar">
    <w:name w:val="List Paragraph Char"/>
    <w:aliases w:val="Bullet1 Char,Bullet 1 Char,Bullet List Char"/>
    <w:basedOn w:val="DefaultParagraphFont"/>
    <w:link w:val="ListParagraph"/>
    <w:uiPriority w:val="34"/>
    <w:rsid w:val="00233EA5"/>
    <w:rPr>
      <w:rFonts w:eastAsiaTheme="minorEastAsia"/>
      <w:sz w:val="20"/>
      <w:szCs w:val="20"/>
      <w:lang w:val="en-CA" w:eastAsia="en-CA"/>
    </w:rPr>
  </w:style>
  <w:style w:type="paragraph" w:customStyle="1" w:styleId="02Heading2">
    <w:name w:val="02Heading 2"/>
    <w:next w:val="Normal"/>
    <w:uiPriority w:val="2"/>
    <w:qFormat/>
    <w:rsid w:val="00233EA5"/>
    <w:pPr>
      <w:keepNext/>
      <w:keepLines/>
      <w:numPr>
        <w:ilvl w:val="1"/>
        <w:numId w:val="1"/>
      </w:numPr>
      <w:tabs>
        <w:tab w:val="num" w:pos="1481"/>
      </w:tabs>
      <w:spacing w:before="120" w:after="60" w:line="300" w:lineRule="atLeast"/>
      <w:ind w:left="1481" w:hanging="851"/>
      <w:outlineLvl w:val="1"/>
    </w:pPr>
    <w:rPr>
      <w:rFonts w:ascii="Times New Roman" w:eastAsia="MS Mincho" w:hAnsi="Times New Roman" w:cs="Times New Roman"/>
      <w:b/>
      <w:sz w:val="28"/>
      <w:szCs w:val="28"/>
    </w:rPr>
  </w:style>
  <w:style w:type="paragraph" w:customStyle="1" w:styleId="03Heading3">
    <w:name w:val="03Heading 3"/>
    <w:next w:val="Normal"/>
    <w:uiPriority w:val="3"/>
    <w:qFormat/>
    <w:rsid w:val="00233EA5"/>
    <w:pPr>
      <w:keepNext/>
      <w:keepLines/>
      <w:numPr>
        <w:ilvl w:val="2"/>
        <w:numId w:val="1"/>
      </w:numPr>
      <w:tabs>
        <w:tab w:val="num" w:pos="2291"/>
      </w:tabs>
      <w:spacing w:before="120" w:after="60" w:line="300" w:lineRule="atLeast"/>
      <w:outlineLvl w:val="2"/>
    </w:pPr>
    <w:rPr>
      <w:rFonts w:ascii="Times New Roman" w:eastAsia="MS Mincho" w:hAnsi="Times New Roman" w:cs="Times New Roman"/>
      <w:b/>
      <w:sz w:val="24"/>
      <w:szCs w:val="24"/>
    </w:rPr>
  </w:style>
  <w:style w:type="paragraph" w:customStyle="1" w:styleId="04Heading4">
    <w:name w:val="04Heading 4"/>
    <w:next w:val="Normal"/>
    <w:uiPriority w:val="4"/>
    <w:qFormat/>
    <w:rsid w:val="00233EA5"/>
    <w:pPr>
      <w:keepNext/>
      <w:keepLines/>
      <w:numPr>
        <w:ilvl w:val="3"/>
        <w:numId w:val="1"/>
      </w:numPr>
      <w:tabs>
        <w:tab w:val="num" w:pos="851"/>
      </w:tabs>
      <w:spacing w:before="120" w:after="60" w:line="300" w:lineRule="atLeast"/>
      <w:ind w:left="851" w:hanging="851"/>
      <w:outlineLvl w:val="3"/>
    </w:pPr>
    <w:rPr>
      <w:rFonts w:ascii="Times New Roman" w:eastAsia="MS Mincho" w:hAnsi="Times New Roman" w:cs="Times New Roman"/>
      <w:b/>
      <w:sz w:val="24"/>
      <w:szCs w:val="24"/>
    </w:rPr>
  </w:style>
  <w:style w:type="paragraph" w:customStyle="1" w:styleId="05Heading5">
    <w:name w:val="05Heading 5"/>
    <w:next w:val="Normal"/>
    <w:uiPriority w:val="5"/>
    <w:qFormat/>
    <w:rsid w:val="00233EA5"/>
    <w:pPr>
      <w:keepNext/>
      <w:keepLines/>
      <w:numPr>
        <w:ilvl w:val="4"/>
        <w:numId w:val="1"/>
      </w:numPr>
      <w:tabs>
        <w:tab w:val="num" w:pos="1134"/>
      </w:tabs>
      <w:spacing w:before="120" w:after="60" w:line="300" w:lineRule="atLeast"/>
      <w:ind w:left="1134" w:hanging="1134"/>
      <w:outlineLvl w:val="4"/>
    </w:pPr>
    <w:rPr>
      <w:rFonts w:ascii="Times New Roman" w:eastAsia="MS Mincho" w:hAnsi="Times New Roman" w:cs="Times New Roman"/>
      <w:b/>
      <w:sz w:val="24"/>
      <w:szCs w:val="24"/>
    </w:rPr>
  </w:style>
  <w:style w:type="paragraph" w:customStyle="1" w:styleId="07Heading7">
    <w:name w:val="07Heading 7"/>
    <w:next w:val="Normal"/>
    <w:uiPriority w:val="7"/>
    <w:qFormat/>
    <w:rsid w:val="00233EA5"/>
    <w:pPr>
      <w:keepNext/>
      <w:keepLines/>
      <w:numPr>
        <w:ilvl w:val="6"/>
        <w:numId w:val="1"/>
      </w:numPr>
      <w:tabs>
        <w:tab w:val="num" w:pos="1276"/>
      </w:tabs>
      <w:spacing w:before="120" w:after="60" w:line="300" w:lineRule="atLeast"/>
      <w:ind w:left="1276" w:hanging="1276"/>
      <w:outlineLvl w:val="6"/>
    </w:pPr>
    <w:rPr>
      <w:rFonts w:ascii="Times New Roman" w:eastAsia="MS Mincho" w:hAnsi="Times New Roman" w:cs="Times New Roman"/>
      <w:b/>
    </w:rPr>
  </w:style>
  <w:style w:type="paragraph" w:customStyle="1" w:styleId="06Heading6">
    <w:name w:val="06Heading 6"/>
    <w:next w:val="Normal"/>
    <w:uiPriority w:val="6"/>
    <w:qFormat/>
    <w:rsid w:val="00233EA5"/>
    <w:pPr>
      <w:keepNext/>
      <w:keepLines/>
      <w:numPr>
        <w:ilvl w:val="5"/>
        <w:numId w:val="1"/>
      </w:numPr>
      <w:tabs>
        <w:tab w:val="num" w:pos="1276"/>
      </w:tabs>
      <w:spacing w:before="120" w:after="60" w:line="300" w:lineRule="atLeast"/>
      <w:ind w:left="1276" w:hanging="1276"/>
      <w:outlineLvl w:val="5"/>
    </w:pPr>
    <w:rPr>
      <w:rFonts w:ascii="Times New Roman" w:eastAsia="MS Mincho" w:hAnsi="Times New Roman" w:cs="Times New Roman"/>
      <w:b/>
    </w:rPr>
  </w:style>
  <w:style w:type="character" w:styleId="Hyperlink">
    <w:name w:val="Hyperlink"/>
    <w:basedOn w:val="DefaultParagraphFont"/>
    <w:uiPriority w:val="99"/>
    <w:unhideWhenUsed/>
    <w:rsid w:val="00233EA5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1522"/>
    <w:pPr>
      <w:spacing w:after="160" w:line="240" w:lineRule="auto"/>
    </w:pPr>
    <w:rPr>
      <w:rFonts w:eastAsiaTheme="minorHAns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1F1522"/>
    <w:rPr>
      <w:rFonts w:eastAsiaTheme="minorEastAsia"/>
      <w:b/>
      <w:bCs/>
      <w:sz w:val="20"/>
      <w:szCs w:val="20"/>
      <w:lang w:val="en-GB" w:eastAsia="en-CA"/>
    </w:rPr>
  </w:style>
  <w:style w:type="paragraph" w:customStyle="1" w:styleId="EndNoteBibliographyTitle">
    <w:name w:val="EndNote Bibliography Title"/>
    <w:basedOn w:val="Normal"/>
    <w:link w:val="EndNoteBibliographyTitleChar"/>
    <w:rsid w:val="00C10B5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10B5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C10B52"/>
    <w:pPr>
      <w:spacing w:line="24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10B52"/>
    <w:rPr>
      <w:rFonts w:ascii="Times New Roman" w:hAnsi="Times New Roman" w:cs="Times New Roman"/>
      <w:noProof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4DC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7CD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50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aliases w:val="Bayer-Heading 3 Char"/>
    <w:basedOn w:val="DefaultParagraphFont"/>
    <w:link w:val="Heading3"/>
    <w:rsid w:val="00306FA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 w:eastAsia="en-CA"/>
    </w:rPr>
  </w:style>
  <w:style w:type="paragraph" w:customStyle="1" w:styleId="00Paragraph">
    <w:name w:val="00Paragraph"/>
    <w:link w:val="00ParagraphChar"/>
    <w:qFormat/>
    <w:rsid w:val="00306FAE"/>
    <w:pPr>
      <w:spacing w:before="120" w:after="120" w:line="300" w:lineRule="atLeast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00ParagraphChar">
    <w:name w:val="00Paragraph Char"/>
    <w:link w:val="00Paragraph"/>
    <w:rsid w:val="00306FAE"/>
    <w:rPr>
      <w:rFonts w:ascii="Times New Roman" w:eastAsia="MS Mincho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link w:val="CaptionChar"/>
    <w:unhideWhenUsed/>
    <w:qFormat/>
    <w:rsid w:val="00FC01F5"/>
    <w:pPr>
      <w:tabs>
        <w:tab w:val="left" w:pos="567"/>
      </w:tabs>
      <w:spacing w:after="0" w:line="360" w:lineRule="auto"/>
      <w:jc w:val="center"/>
    </w:pPr>
    <w:rPr>
      <w:rFonts w:ascii="Times New Roman" w:hAnsi="Times New Roman" w:cs="Times New Roman"/>
      <w:b/>
      <w:iCs/>
      <w:szCs w:val="18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rsid w:val="00FC01F5"/>
    <w:rPr>
      <w:rFonts w:ascii="Times New Roman" w:eastAsiaTheme="minorEastAsia" w:hAnsi="Times New Roman" w:cs="Times New Roman"/>
      <w:b/>
      <w:iCs/>
      <w:szCs w:val="18"/>
    </w:rPr>
  </w:style>
  <w:style w:type="paragraph" w:styleId="Revision">
    <w:name w:val="Revision"/>
    <w:hidden/>
    <w:uiPriority w:val="99"/>
    <w:semiHidden/>
    <w:rsid w:val="007636ED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CE4AF2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表脚注"/>
    <w:basedOn w:val="BodyText"/>
    <w:qFormat/>
    <w:rsid w:val="00CE4AF2"/>
    <w:pPr>
      <w:widowControl w:val="0"/>
      <w:spacing w:before="30" w:after="30" w:line="240" w:lineRule="auto"/>
    </w:pPr>
    <w:rPr>
      <w:rFonts w:ascii="Times New Roman" w:eastAsia="MS Mincho" w:hAnsi="Times New Roman" w:cs="Times New Roman"/>
      <w:kern w:val="2"/>
      <w:sz w:val="18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rsid w:val="005A69BA"/>
    <w:rPr>
      <w:rFonts w:ascii="Arial" w:eastAsia="MS Gothic" w:hAnsi="Arial" w:cs="Times New Roman"/>
      <w:bCs/>
      <w:kern w:val="2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rsid w:val="005A69BA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rsid w:val="005A69BA"/>
    <w:rPr>
      <w:rFonts w:ascii="Arial" w:eastAsia="MS Gothic" w:hAnsi="Arial" w:cs="Times New Roman"/>
      <w:bCs/>
      <w:kern w:val="2"/>
      <w:sz w:val="21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rsid w:val="005A69BA"/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customStyle="1" w:styleId="ReferenceList">
    <w:name w:val="ReferenceList"/>
    <w:basedOn w:val="Normal"/>
    <w:rsid w:val="005A69BA"/>
    <w:pPr>
      <w:widowControl w:val="0"/>
      <w:numPr>
        <w:numId w:val="11"/>
      </w:numPr>
      <w:spacing w:after="0" w:line="288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a0">
    <w:name w:val="図表番号参照"/>
    <w:basedOn w:val="Caption"/>
    <w:next w:val="BodyText"/>
    <w:semiHidden/>
    <w:rsid w:val="005A69BA"/>
    <w:pPr>
      <w:keepNext/>
      <w:widowControl w:val="0"/>
      <w:tabs>
        <w:tab w:val="clear" w:pos="567"/>
      </w:tabs>
      <w:spacing w:line="240" w:lineRule="auto"/>
    </w:pPr>
    <w:rPr>
      <w:rFonts w:ascii="Arial" w:eastAsia="MS Gothic" w:hAnsi="Arial"/>
      <w:b w:val="0"/>
      <w:bCs/>
      <w:iCs w:val="0"/>
      <w:kern w:val="2"/>
      <w:sz w:val="21"/>
      <w:szCs w:val="21"/>
      <w:lang w:eastAsia="ja-JP"/>
    </w:rPr>
  </w:style>
  <w:style w:type="numbering" w:styleId="111111">
    <w:name w:val="Outline List 2"/>
    <w:basedOn w:val="NoList"/>
    <w:semiHidden/>
    <w:rsid w:val="005A69BA"/>
    <w:pPr>
      <w:numPr>
        <w:numId w:val="12"/>
      </w:numPr>
    </w:pPr>
  </w:style>
  <w:style w:type="numbering" w:styleId="1ai">
    <w:name w:val="Outline List 1"/>
    <w:basedOn w:val="NoList"/>
    <w:semiHidden/>
    <w:rsid w:val="005A69BA"/>
    <w:pPr>
      <w:numPr>
        <w:numId w:val="13"/>
      </w:numPr>
    </w:pPr>
  </w:style>
  <w:style w:type="paragraph" w:styleId="HTMLAddress">
    <w:name w:val="HTML Address"/>
    <w:basedOn w:val="Normal"/>
    <w:link w:val="HTMLAddressChar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i/>
      <w:iCs/>
      <w:kern w:val="2"/>
      <w:sz w:val="21"/>
      <w:szCs w:val="24"/>
      <w:lang w:val="en-US" w:eastAsia="ja-JP"/>
    </w:rPr>
  </w:style>
  <w:style w:type="character" w:customStyle="1" w:styleId="HTMLAddressChar">
    <w:name w:val="HTML Address Char"/>
    <w:basedOn w:val="DefaultParagraphFont"/>
    <w:link w:val="HTMLAddress"/>
    <w:semiHidden/>
    <w:rsid w:val="005A69BA"/>
    <w:rPr>
      <w:rFonts w:ascii="Times New Roman" w:eastAsia="MS Mincho" w:hAnsi="Times New Roman" w:cs="Times New Roman"/>
      <w:i/>
      <w:iCs/>
      <w:kern w:val="2"/>
      <w:sz w:val="21"/>
      <w:szCs w:val="24"/>
      <w:lang w:eastAsia="ja-JP"/>
    </w:rPr>
  </w:style>
  <w:style w:type="character" w:styleId="HTMLKeyboard">
    <w:name w:val="HTML Keyboard"/>
    <w:basedOn w:val="DefaultParagraphFont"/>
    <w:semiHidden/>
    <w:rsid w:val="005A69B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semiHidden/>
    <w:rsid w:val="005A69BA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5A69B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A69BA"/>
    <w:rPr>
      <w:rFonts w:ascii="Courier New" w:hAnsi="Courier New" w:cs="Courier New"/>
      <w:sz w:val="20"/>
      <w:szCs w:val="20"/>
    </w:rPr>
  </w:style>
  <w:style w:type="character" w:styleId="HTMLCite">
    <w:name w:val="HTML Cite"/>
    <w:basedOn w:val="DefaultParagraphFont"/>
    <w:semiHidden/>
    <w:rsid w:val="005A69BA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5A69BA"/>
    <w:pPr>
      <w:widowControl w:val="0"/>
      <w:spacing w:after="0" w:line="240" w:lineRule="auto"/>
    </w:pPr>
    <w:rPr>
      <w:rFonts w:ascii="Courier New" w:eastAsia="MS Mincho" w:hAnsi="Courier New" w:cs="Courier New"/>
      <w:kern w:val="2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A69BA"/>
    <w:rPr>
      <w:rFonts w:ascii="Courier New" w:eastAsia="MS Mincho" w:hAnsi="Courier New" w:cs="Courier New"/>
      <w:kern w:val="2"/>
      <w:sz w:val="20"/>
      <w:szCs w:val="20"/>
      <w:lang w:eastAsia="ja-JP"/>
    </w:rPr>
  </w:style>
  <w:style w:type="character" w:styleId="HTMLDefinition">
    <w:name w:val="HTML Definition"/>
    <w:basedOn w:val="DefaultParagraphFont"/>
    <w:semiHidden/>
    <w:rsid w:val="005A69BA"/>
    <w:rPr>
      <w:i/>
      <w:iCs/>
    </w:rPr>
  </w:style>
  <w:style w:type="character" w:styleId="HTMLVariable">
    <w:name w:val="HTML Variable"/>
    <w:basedOn w:val="DefaultParagraphFont"/>
    <w:semiHidden/>
    <w:rsid w:val="005A69BA"/>
    <w:rPr>
      <w:i/>
      <w:iCs/>
    </w:rPr>
  </w:style>
  <w:style w:type="character" w:styleId="HTMLAcronym">
    <w:name w:val="HTML Acronym"/>
    <w:basedOn w:val="DefaultParagraphFont"/>
    <w:semiHidden/>
    <w:rsid w:val="005A69BA"/>
  </w:style>
  <w:style w:type="paragraph" w:styleId="Footer">
    <w:name w:val="footer"/>
    <w:basedOn w:val="Normal"/>
    <w:link w:val="FooterChar"/>
    <w:uiPriority w:val="99"/>
    <w:rsid w:val="005A69BA"/>
    <w:pPr>
      <w:widowControl w:val="0"/>
      <w:tabs>
        <w:tab w:val="center" w:pos="4252"/>
        <w:tab w:val="right" w:pos="8504"/>
      </w:tabs>
      <w:snapToGrid w:val="0"/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BlockText">
    <w:name w:val="Block Text"/>
    <w:basedOn w:val="Normal"/>
    <w:semiHidden/>
    <w:rsid w:val="005A69BA"/>
    <w:pPr>
      <w:widowControl w:val="0"/>
      <w:spacing w:after="0" w:line="240" w:lineRule="auto"/>
      <w:ind w:left="1440" w:right="144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styleId="PageNumber">
    <w:name w:val="page number"/>
    <w:basedOn w:val="DefaultParagraphFont"/>
    <w:semiHidden/>
    <w:rsid w:val="005A69BA"/>
  </w:style>
  <w:style w:type="paragraph" w:styleId="Header">
    <w:name w:val="header"/>
    <w:basedOn w:val="Normal"/>
    <w:link w:val="HeaderChar"/>
    <w:rsid w:val="005A69BA"/>
    <w:pPr>
      <w:widowControl w:val="0"/>
      <w:tabs>
        <w:tab w:val="center" w:pos="4252"/>
        <w:tab w:val="right" w:pos="8504"/>
      </w:tabs>
      <w:snapToGrid w:val="0"/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MessageHeader">
    <w:name w:val="Message Header"/>
    <w:basedOn w:val="Normal"/>
    <w:link w:val="MessageHeaderChar"/>
    <w:semiHidden/>
    <w:rsid w:val="005A69BA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851" w:hanging="851"/>
    </w:pPr>
    <w:rPr>
      <w:rFonts w:ascii="Arial" w:eastAsia="MS Mincho" w:hAnsi="Arial" w:cs="Arial"/>
      <w:kern w:val="2"/>
      <w:sz w:val="24"/>
      <w:szCs w:val="24"/>
      <w:lang w:val="en-US" w:eastAsia="ja-JP"/>
    </w:rPr>
  </w:style>
  <w:style w:type="character" w:customStyle="1" w:styleId="MessageHeaderChar">
    <w:name w:val="Message Header Char"/>
    <w:basedOn w:val="DefaultParagraphFont"/>
    <w:link w:val="MessageHeader"/>
    <w:semiHidden/>
    <w:rsid w:val="005A69BA"/>
    <w:rPr>
      <w:rFonts w:ascii="Arial" w:eastAsia="MS Mincho" w:hAnsi="Arial" w:cs="Arial"/>
      <w:kern w:val="2"/>
      <w:sz w:val="24"/>
      <w:szCs w:val="24"/>
      <w:shd w:val="pct20" w:color="auto" w:fill="auto"/>
      <w:lang w:eastAsia="ja-JP"/>
    </w:rPr>
  </w:style>
  <w:style w:type="paragraph" w:styleId="Salutation">
    <w:name w:val="Salutation"/>
    <w:basedOn w:val="Normal"/>
    <w:next w:val="Normal"/>
    <w:link w:val="SalutationChar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SalutationChar">
    <w:name w:val="Salutation Char"/>
    <w:basedOn w:val="DefaultParagraphFont"/>
    <w:link w:val="Salutation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EnvelopeAddress">
    <w:name w:val="envelope address"/>
    <w:basedOn w:val="Normal"/>
    <w:semiHidden/>
    <w:rsid w:val="005A69BA"/>
    <w:pPr>
      <w:framePr w:w="6804" w:h="2268" w:hRule="exact" w:hSpace="142" w:wrap="auto" w:hAnchor="page" w:xAlign="center" w:yAlign="bottom"/>
      <w:widowControl w:val="0"/>
      <w:snapToGrid w:val="0"/>
      <w:spacing w:after="0" w:line="240" w:lineRule="auto"/>
      <w:ind w:left="2835"/>
    </w:pPr>
    <w:rPr>
      <w:rFonts w:ascii="Arial" w:eastAsia="MS Mincho" w:hAnsi="Arial" w:cs="Arial"/>
      <w:kern w:val="2"/>
      <w:sz w:val="24"/>
      <w:szCs w:val="24"/>
      <w:lang w:val="en-US" w:eastAsia="ja-JP"/>
    </w:rPr>
  </w:style>
  <w:style w:type="paragraph" w:styleId="List">
    <w:name w:val="List"/>
    <w:basedOn w:val="Normal"/>
    <w:semiHidden/>
    <w:rsid w:val="005A69BA"/>
    <w:pPr>
      <w:widowControl w:val="0"/>
      <w:spacing w:after="0" w:line="240" w:lineRule="auto"/>
      <w:ind w:left="425" w:hanging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2">
    <w:name w:val="List 2"/>
    <w:basedOn w:val="Normal"/>
    <w:semiHidden/>
    <w:rsid w:val="005A69BA"/>
    <w:pPr>
      <w:widowControl w:val="0"/>
      <w:spacing w:after="0" w:line="240" w:lineRule="auto"/>
      <w:ind w:left="851" w:hanging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3">
    <w:name w:val="List 3"/>
    <w:basedOn w:val="Normal"/>
    <w:semiHidden/>
    <w:rsid w:val="005A69BA"/>
    <w:pPr>
      <w:widowControl w:val="0"/>
      <w:spacing w:after="0" w:line="240" w:lineRule="auto"/>
      <w:ind w:left="1276" w:hanging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4">
    <w:name w:val="List 4"/>
    <w:basedOn w:val="Normal"/>
    <w:semiHidden/>
    <w:rsid w:val="005A69BA"/>
    <w:pPr>
      <w:widowControl w:val="0"/>
      <w:spacing w:after="0" w:line="240" w:lineRule="auto"/>
      <w:ind w:left="1701" w:hanging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5">
    <w:name w:val="List 5"/>
    <w:basedOn w:val="Normal"/>
    <w:semiHidden/>
    <w:rsid w:val="005A69BA"/>
    <w:pPr>
      <w:widowControl w:val="0"/>
      <w:spacing w:after="0" w:line="240" w:lineRule="auto"/>
      <w:ind w:left="2126" w:hanging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Bullet">
    <w:name w:val="List Bullet"/>
    <w:basedOn w:val="Normal"/>
    <w:semiHidden/>
    <w:rsid w:val="005A69BA"/>
    <w:pPr>
      <w:widowControl w:val="0"/>
      <w:numPr>
        <w:numId w:val="14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Bullet2">
    <w:name w:val="List Bullet 2"/>
    <w:basedOn w:val="Normal"/>
    <w:semiHidden/>
    <w:rsid w:val="005A69BA"/>
    <w:pPr>
      <w:widowControl w:val="0"/>
      <w:numPr>
        <w:numId w:val="15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Bullet3">
    <w:name w:val="List Bullet 3"/>
    <w:basedOn w:val="Normal"/>
    <w:semiHidden/>
    <w:rsid w:val="005A69BA"/>
    <w:pPr>
      <w:widowControl w:val="0"/>
      <w:numPr>
        <w:numId w:val="16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Bullet4">
    <w:name w:val="List Bullet 4"/>
    <w:basedOn w:val="Normal"/>
    <w:semiHidden/>
    <w:rsid w:val="005A69BA"/>
    <w:pPr>
      <w:widowControl w:val="0"/>
      <w:numPr>
        <w:numId w:val="17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Bullet5">
    <w:name w:val="List Bullet 5"/>
    <w:basedOn w:val="Normal"/>
    <w:semiHidden/>
    <w:rsid w:val="005A69BA"/>
    <w:pPr>
      <w:widowControl w:val="0"/>
      <w:numPr>
        <w:numId w:val="18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Continue">
    <w:name w:val="List Continue"/>
    <w:basedOn w:val="Normal"/>
    <w:semiHidden/>
    <w:rsid w:val="005A69BA"/>
    <w:pPr>
      <w:widowControl w:val="0"/>
      <w:spacing w:after="180" w:line="240" w:lineRule="auto"/>
      <w:ind w:left="4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Continue2">
    <w:name w:val="List Continue 2"/>
    <w:basedOn w:val="Normal"/>
    <w:semiHidden/>
    <w:rsid w:val="005A69BA"/>
    <w:pPr>
      <w:widowControl w:val="0"/>
      <w:spacing w:after="180" w:line="240" w:lineRule="auto"/>
      <w:ind w:left="85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Continue3">
    <w:name w:val="List Continue 3"/>
    <w:basedOn w:val="Normal"/>
    <w:semiHidden/>
    <w:rsid w:val="005A69BA"/>
    <w:pPr>
      <w:widowControl w:val="0"/>
      <w:spacing w:after="180" w:line="240" w:lineRule="auto"/>
      <w:ind w:left="127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Continue4">
    <w:name w:val="List Continue 4"/>
    <w:basedOn w:val="Normal"/>
    <w:semiHidden/>
    <w:rsid w:val="005A69BA"/>
    <w:pPr>
      <w:widowControl w:val="0"/>
      <w:spacing w:after="180" w:line="240" w:lineRule="auto"/>
      <w:ind w:left="170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Continue5">
    <w:name w:val="List Continue 5"/>
    <w:basedOn w:val="Normal"/>
    <w:semiHidden/>
    <w:rsid w:val="005A69BA"/>
    <w:pPr>
      <w:widowControl w:val="0"/>
      <w:spacing w:after="180" w:line="240" w:lineRule="auto"/>
      <w:ind w:left="2125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NoteHeading">
    <w:name w:val="Note Heading"/>
    <w:basedOn w:val="Normal"/>
    <w:next w:val="Normal"/>
    <w:link w:val="NoteHeadingChar"/>
    <w:semiHidden/>
    <w:rsid w:val="005A69BA"/>
    <w:pPr>
      <w:widowControl w:val="0"/>
      <w:spacing w:after="0" w:line="240" w:lineRule="auto"/>
      <w:jc w:val="center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NoteHeadingChar">
    <w:name w:val="Note Heading Char"/>
    <w:basedOn w:val="DefaultParagraphFont"/>
    <w:link w:val="NoteHeading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styleId="Emphasis">
    <w:name w:val="Emphasis"/>
    <w:basedOn w:val="DefaultParagraphFont"/>
    <w:qFormat/>
    <w:rsid w:val="005A69BA"/>
    <w:rPr>
      <w:i/>
      <w:iCs/>
    </w:rPr>
  </w:style>
  <w:style w:type="character" w:styleId="Strong">
    <w:name w:val="Strong"/>
    <w:basedOn w:val="DefaultParagraphFont"/>
    <w:qFormat/>
    <w:rsid w:val="005A69BA"/>
    <w:rPr>
      <w:b/>
      <w:bCs/>
    </w:rPr>
  </w:style>
  <w:style w:type="paragraph" w:styleId="Closing">
    <w:name w:val="Closing"/>
    <w:basedOn w:val="Normal"/>
    <w:link w:val="ClosingChar"/>
    <w:semiHidden/>
    <w:rsid w:val="005A69BA"/>
    <w:pPr>
      <w:widowControl w:val="0"/>
      <w:spacing w:after="0" w:line="240" w:lineRule="auto"/>
      <w:jc w:val="right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ClosingChar">
    <w:name w:val="Closing Char"/>
    <w:basedOn w:val="DefaultParagraphFont"/>
    <w:link w:val="Closing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styleId="LineNumber">
    <w:name w:val="line number"/>
    <w:basedOn w:val="DefaultParagraphFont"/>
    <w:semiHidden/>
    <w:rsid w:val="005A69BA"/>
  </w:style>
  <w:style w:type="paragraph" w:styleId="EnvelopeReturn">
    <w:name w:val="envelope return"/>
    <w:basedOn w:val="Normal"/>
    <w:semiHidden/>
    <w:rsid w:val="005A69BA"/>
    <w:pPr>
      <w:widowControl w:val="0"/>
      <w:snapToGrid w:val="0"/>
      <w:spacing w:after="0" w:line="240" w:lineRule="auto"/>
    </w:pPr>
    <w:rPr>
      <w:rFonts w:ascii="Arial" w:eastAsia="MS Mincho" w:hAnsi="Arial" w:cs="Arial"/>
      <w:kern w:val="2"/>
      <w:sz w:val="21"/>
      <w:szCs w:val="24"/>
      <w:lang w:val="en-US" w:eastAsia="ja-JP"/>
    </w:rPr>
  </w:style>
  <w:style w:type="paragraph" w:styleId="Signature">
    <w:name w:val="Signature"/>
    <w:basedOn w:val="Normal"/>
    <w:link w:val="SignatureChar"/>
    <w:semiHidden/>
    <w:rsid w:val="005A69BA"/>
    <w:pPr>
      <w:widowControl w:val="0"/>
      <w:spacing w:after="0" w:line="240" w:lineRule="auto"/>
      <w:jc w:val="right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SignatureChar">
    <w:name w:val="Signature Char"/>
    <w:basedOn w:val="DefaultParagraphFont"/>
    <w:link w:val="Signature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PlainText">
    <w:name w:val="Plain Text"/>
    <w:basedOn w:val="Normal"/>
    <w:link w:val="PlainTextChar"/>
    <w:semiHidden/>
    <w:rsid w:val="005A69BA"/>
    <w:pPr>
      <w:widowControl w:val="0"/>
      <w:spacing w:after="0" w:line="240" w:lineRule="auto"/>
    </w:pPr>
    <w:rPr>
      <w:rFonts w:ascii="MS Mincho" w:eastAsia="MS Mincho" w:hAnsi="Courier New" w:cs="Courier New"/>
      <w:kern w:val="2"/>
      <w:sz w:val="21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semiHidden/>
    <w:rsid w:val="005A69BA"/>
    <w:rPr>
      <w:rFonts w:ascii="MS Mincho" w:eastAsia="MS Mincho" w:hAnsi="Courier New" w:cs="Courier New"/>
      <w:kern w:val="2"/>
      <w:sz w:val="21"/>
      <w:szCs w:val="21"/>
      <w:lang w:eastAsia="ja-JP"/>
    </w:rPr>
  </w:style>
  <w:style w:type="numbering" w:styleId="ArticleSection">
    <w:name w:val="Outline List 3"/>
    <w:basedOn w:val="NoList"/>
    <w:semiHidden/>
    <w:rsid w:val="005A69BA"/>
    <w:pPr>
      <w:numPr>
        <w:numId w:val="19"/>
      </w:numPr>
    </w:pPr>
  </w:style>
  <w:style w:type="paragraph" w:styleId="ListNumber">
    <w:name w:val="List Number"/>
    <w:basedOn w:val="Normal"/>
    <w:semiHidden/>
    <w:rsid w:val="005A69BA"/>
    <w:pPr>
      <w:widowControl w:val="0"/>
      <w:numPr>
        <w:numId w:val="20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Number2">
    <w:name w:val="List Number 2"/>
    <w:basedOn w:val="Normal"/>
    <w:semiHidden/>
    <w:rsid w:val="005A69BA"/>
    <w:pPr>
      <w:widowControl w:val="0"/>
      <w:numPr>
        <w:numId w:val="21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Number3">
    <w:name w:val="List Number 3"/>
    <w:basedOn w:val="Normal"/>
    <w:semiHidden/>
    <w:rsid w:val="005A69BA"/>
    <w:pPr>
      <w:widowControl w:val="0"/>
      <w:numPr>
        <w:numId w:val="22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Number4">
    <w:name w:val="List Number 4"/>
    <w:basedOn w:val="Normal"/>
    <w:semiHidden/>
    <w:rsid w:val="005A69BA"/>
    <w:pPr>
      <w:widowControl w:val="0"/>
      <w:numPr>
        <w:numId w:val="23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ListNumber5">
    <w:name w:val="List Number 5"/>
    <w:basedOn w:val="Normal"/>
    <w:semiHidden/>
    <w:rsid w:val="005A69BA"/>
    <w:pPr>
      <w:widowControl w:val="0"/>
      <w:numPr>
        <w:numId w:val="24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E-mailSignature">
    <w:name w:val="E-mail Signature"/>
    <w:basedOn w:val="Normal"/>
    <w:link w:val="E-mailSignatureChar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Date">
    <w:name w:val="Date"/>
    <w:basedOn w:val="Normal"/>
    <w:next w:val="Normal"/>
    <w:link w:val="DateChar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DateChar">
    <w:name w:val="Date Char"/>
    <w:basedOn w:val="DefaultParagraphFont"/>
    <w:link w:val="Date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NormalWeb">
    <w:name w:val="Normal (Web)"/>
    <w:basedOn w:val="Normal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24"/>
      <w:szCs w:val="24"/>
      <w:lang w:val="en-US" w:eastAsia="ja-JP"/>
    </w:rPr>
  </w:style>
  <w:style w:type="paragraph" w:styleId="NormalIndent">
    <w:name w:val="Normal Indent"/>
    <w:basedOn w:val="Normal"/>
    <w:semiHidden/>
    <w:rsid w:val="005A69BA"/>
    <w:pPr>
      <w:widowControl w:val="0"/>
      <w:spacing w:after="0" w:line="240" w:lineRule="auto"/>
      <w:ind w:left="851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table" w:styleId="Table3Deffects1">
    <w:name w:val="Table 3D effects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color w:val="FFFFFF"/>
      <w:sz w:val="20"/>
      <w:szCs w:val="20"/>
      <w:lang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color w:val="000080"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b/>
      <w:bCs/>
      <w:sz w:val="20"/>
      <w:szCs w:val="20"/>
      <w:lang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b/>
      <w:bCs/>
      <w:sz w:val="20"/>
      <w:szCs w:val="20"/>
      <w:lang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b/>
      <w:bCs/>
      <w:sz w:val="20"/>
      <w:szCs w:val="20"/>
      <w:lang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b/>
      <w:bCs/>
      <w:sz w:val="20"/>
      <w:szCs w:val="20"/>
      <w:lang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Theme">
    <w:name w:val="Table Theme"/>
    <w:basedOn w:val="TableNormal"/>
    <w:semiHidden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5A69BA"/>
    <w:pPr>
      <w:widowControl w:val="0"/>
      <w:spacing w:before="240" w:after="120" w:line="240" w:lineRule="auto"/>
      <w:jc w:val="center"/>
      <w:outlineLvl w:val="0"/>
    </w:pPr>
    <w:rPr>
      <w:rFonts w:ascii="Arial" w:eastAsia="MS Gothic" w:hAnsi="Arial" w:cs="Arial"/>
      <w:kern w:val="2"/>
      <w:sz w:val="32"/>
      <w:szCs w:val="32"/>
      <w:lang w:val="en-US" w:eastAsia="ja-JP"/>
    </w:rPr>
  </w:style>
  <w:style w:type="character" w:customStyle="1" w:styleId="TitleChar">
    <w:name w:val="Title Char"/>
    <w:basedOn w:val="DefaultParagraphFont"/>
    <w:link w:val="Title"/>
    <w:rsid w:val="005A69BA"/>
    <w:rPr>
      <w:rFonts w:ascii="Arial" w:eastAsia="MS Gothic" w:hAnsi="Arial" w:cs="Arial"/>
      <w:kern w:val="2"/>
      <w:sz w:val="32"/>
      <w:szCs w:val="32"/>
      <w:lang w:eastAsia="ja-JP"/>
    </w:rPr>
  </w:style>
  <w:style w:type="paragraph" w:styleId="Subtitle">
    <w:name w:val="Subtitle"/>
    <w:basedOn w:val="Normal"/>
    <w:link w:val="SubtitleChar"/>
    <w:qFormat/>
    <w:rsid w:val="005A69BA"/>
    <w:pPr>
      <w:widowControl w:val="0"/>
      <w:spacing w:after="0" w:line="240" w:lineRule="auto"/>
      <w:jc w:val="center"/>
      <w:outlineLvl w:val="1"/>
    </w:pPr>
    <w:rPr>
      <w:rFonts w:ascii="Arial" w:eastAsia="MS Gothic" w:hAnsi="Arial" w:cs="Arial"/>
      <w:kern w:val="2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rsid w:val="005A69BA"/>
    <w:rPr>
      <w:rFonts w:ascii="Arial" w:eastAsia="MS Gothic" w:hAnsi="Arial" w:cs="Arial"/>
      <w:kern w:val="2"/>
      <w:sz w:val="24"/>
      <w:szCs w:val="24"/>
      <w:lang w:eastAsia="ja-JP"/>
    </w:rPr>
  </w:style>
  <w:style w:type="paragraph" w:styleId="BodyText2">
    <w:name w:val="Body Text 2"/>
    <w:basedOn w:val="Normal"/>
    <w:link w:val="BodyText2Char"/>
    <w:semiHidden/>
    <w:rsid w:val="005A69BA"/>
    <w:pPr>
      <w:widowControl w:val="0"/>
      <w:spacing w:after="0" w:line="48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BodyText2Char">
    <w:name w:val="Body Text 2 Char"/>
    <w:basedOn w:val="DefaultParagraphFont"/>
    <w:link w:val="BodyText2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BodyText3">
    <w:name w:val="Body Text 3"/>
    <w:basedOn w:val="Normal"/>
    <w:link w:val="BodyText3Char"/>
    <w:semiHidden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16"/>
      <w:szCs w:val="16"/>
      <w:lang w:val="en-US" w:eastAsia="ja-JP"/>
    </w:rPr>
  </w:style>
  <w:style w:type="character" w:customStyle="1" w:styleId="BodyText3Char">
    <w:name w:val="Body Text 3 Char"/>
    <w:basedOn w:val="DefaultParagraphFont"/>
    <w:link w:val="BodyText3"/>
    <w:semiHidden/>
    <w:rsid w:val="005A69BA"/>
    <w:rPr>
      <w:rFonts w:ascii="Times New Roman" w:eastAsia="MS Mincho" w:hAnsi="Times New Roman" w:cs="Times New Roman"/>
      <w:kern w:val="2"/>
      <w:sz w:val="16"/>
      <w:szCs w:val="16"/>
      <w:lang w:eastAsia="ja-JP"/>
    </w:rPr>
  </w:style>
  <w:style w:type="paragraph" w:styleId="BodyTextIndent">
    <w:name w:val="Body Text Indent"/>
    <w:basedOn w:val="Normal"/>
    <w:link w:val="BodyTextIndentChar"/>
    <w:semiHidden/>
    <w:rsid w:val="005A69BA"/>
    <w:pPr>
      <w:widowControl w:val="0"/>
      <w:spacing w:after="0" w:line="240" w:lineRule="auto"/>
      <w:ind w:left="851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BodyTextIndentChar">
    <w:name w:val="Body Text Indent Char"/>
    <w:basedOn w:val="DefaultParagraphFont"/>
    <w:link w:val="BodyTextIndent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BodyTextIndent2">
    <w:name w:val="Body Text Indent 2"/>
    <w:basedOn w:val="Normal"/>
    <w:link w:val="BodyTextIndent2Char"/>
    <w:semiHidden/>
    <w:rsid w:val="005A69BA"/>
    <w:pPr>
      <w:widowControl w:val="0"/>
      <w:spacing w:after="0" w:line="480" w:lineRule="auto"/>
      <w:ind w:left="851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BodyTextIndent3">
    <w:name w:val="Body Text Indent 3"/>
    <w:basedOn w:val="Normal"/>
    <w:link w:val="BodyTextIndent3Char"/>
    <w:semiHidden/>
    <w:rsid w:val="005A69BA"/>
    <w:pPr>
      <w:widowControl w:val="0"/>
      <w:spacing w:after="0" w:line="240" w:lineRule="auto"/>
      <w:ind w:left="851"/>
    </w:pPr>
    <w:rPr>
      <w:rFonts w:ascii="Times New Roman" w:eastAsia="MS Mincho" w:hAnsi="Times New Roman" w:cs="Times New Roman"/>
      <w:kern w:val="2"/>
      <w:sz w:val="16"/>
      <w:szCs w:val="16"/>
      <w:lang w:val="en-US" w:eastAsia="ja-JP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A69BA"/>
    <w:rPr>
      <w:rFonts w:ascii="Times New Roman" w:eastAsia="MS Mincho" w:hAnsi="Times New Roman" w:cs="Times New Roman"/>
      <w:kern w:val="2"/>
      <w:sz w:val="16"/>
      <w:szCs w:val="16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rsid w:val="005A69BA"/>
    <w:pPr>
      <w:widowControl w:val="0"/>
      <w:spacing w:line="240" w:lineRule="auto"/>
      <w:ind w:firstLine="21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5A69BA"/>
    <w:rPr>
      <w:rFonts w:ascii="Times New Roman" w:eastAsia="MS Mincho" w:hAnsi="Times New Roman" w:cs="Times New Roman"/>
      <w:kern w:val="2"/>
      <w:sz w:val="21"/>
      <w:szCs w:val="24"/>
      <w:lang w:val="en-CA" w:eastAsia="ja-JP"/>
    </w:rPr>
  </w:style>
  <w:style w:type="paragraph" w:styleId="BodyTextFirstIndent2">
    <w:name w:val="Body Text First Indent 2"/>
    <w:basedOn w:val="BodyTextIndent"/>
    <w:link w:val="BodyTextFirstIndent2Char"/>
    <w:semiHidden/>
    <w:rsid w:val="005A69B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A69BA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customStyle="1" w:styleId="ListBullet0">
    <w:name w:val="ListBullet"/>
    <w:basedOn w:val="Normal"/>
    <w:rsid w:val="005A69BA"/>
    <w:pPr>
      <w:widowControl w:val="0"/>
      <w:numPr>
        <w:numId w:val="26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ListNumeric1">
    <w:name w:val="ListNumeric1"/>
    <w:basedOn w:val="Normal"/>
    <w:rsid w:val="005A69BA"/>
    <w:pPr>
      <w:widowControl w:val="0"/>
      <w:numPr>
        <w:numId w:val="25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2">
    <w:name w:val="見出し2枝番"/>
    <w:basedOn w:val="Normal"/>
    <w:next w:val="BodyText"/>
    <w:semiHidden/>
    <w:rsid w:val="005A69BA"/>
    <w:pPr>
      <w:keepLines/>
      <w:widowControl w:val="0"/>
      <w:spacing w:after="0" w:line="240" w:lineRule="auto"/>
      <w:outlineLvl w:val="1"/>
    </w:pPr>
    <w:rPr>
      <w:rFonts w:ascii="Arial" w:eastAsia="MS Gothic" w:hAnsi="Arial" w:cs="Times New Roman"/>
      <w:kern w:val="2"/>
      <w:sz w:val="24"/>
      <w:szCs w:val="24"/>
      <w:lang w:val="en-US" w:eastAsia="ja-JP"/>
    </w:rPr>
  </w:style>
  <w:style w:type="paragraph" w:customStyle="1" w:styleId="ListNumeric2">
    <w:name w:val="ListNumeric2"/>
    <w:basedOn w:val="Normal"/>
    <w:rsid w:val="005A69BA"/>
    <w:pPr>
      <w:widowControl w:val="0"/>
      <w:numPr>
        <w:numId w:val="28"/>
      </w:numPr>
      <w:spacing w:after="0" w:line="240" w:lineRule="auto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ListNumeric2Body">
    <w:name w:val="ListNumeric2Body"/>
    <w:basedOn w:val="ListNumeric2"/>
    <w:rsid w:val="005A69BA"/>
    <w:pPr>
      <w:numPr>
        <w:numId w:val="0"/>
      </w:numPr>
      <w:ind w:left="510"/>
    </w:pPr>
  </w:style>
  <w:style w:type="paragraph" w:customStyle="1" w:styleId="ListNumeric3Body">
    <w:name w:val="ListNumeric3Body"/>
    <w:basedOn w:val="Normal"/>
    <w:rsid w:val="005A69BA"/>
    <w:pPr>
      <w:widowControl w:val="0"/>
      <w:spacing w:after="0" w:line="240" w:lineRule="auto"/>
      <w:ind w:left="783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ListNumeric3">
    <w:name w:val="ListNumeric3"/>
    <w:basedOn w:val="Normal"/>
    <w:rsid w:val="005A69BA"/>
    <w:pPr>
      <w:widowControl w:val="0"/>
      <w:numPr>
        <w:ilvl w:val="1"/>
        <w:numId w:val="28"/>
      </w:numPr>
      <w:spacing w:after="0" w:line="240" w:lineRule="auto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ListAlpha1">
    <w:name w:val="ListAlpha1"/>
    <w:basedOn w:val="ListNumeric2"/>
    <w:rsid w:val="005A69BA"/>
    <w:pPr>
      <w:numPr>
        <w:ilvl w:val="2"/>
      </w:numPr>
    </w:pPr>
  </w:style>
  <w:style w:type="paragraph" w:styleId="TOC1">
    <w:name w:val="toc 1"/>
    <w:basedOn w:val="Normal"/>
    <w:next w:val="Normal"/>
    <w:uiPriority w:val="39"/>
    <w:rsid w:val="005A69BA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2">
    <w:name w:val="toc 2"/>
    <w:basedOn w:val="Normal"/>
    <w:next w:val="Normal"/>
    <w:uiPriority w:val="39"/>
    <w:rsid w:val="005A69BA"/>
    <w:pPr>
      <w:widowControl w:val="0"/>
      <w:spacing w:after="0" w:line="240" w:lineRule="auto"/>
      <w:ind w:left="21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3">
    <w:name w:val="toc 3"/>
    <w:basedOn w:val="Normal"/>
    <w:next w:val="Normal"/>
    <w:uiPriority w:val="39"/>
    <w:rsid w:val="005A69BA"/>
    <w:pPr>
      <w:widowControl w:val="0"/>
      <w:spacing w:after="0" w:line="240" w:lineRule="auto"/>
      <w:ind w:left="42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4">
    <w:name w:val="toc 4"/>
    <w:basedOn w:val="Normal"/>
    <w:next w:val="Normal"/>
    <w:uiPriority w:val="39"/>
    <w:rsid w:val="005A69BA"/>
    <w:pPr>
      <w:widowControl w:val="0"/>
      <w:spacing w:after="0" w:line="240" w:lineRule="auto"/>
      <w:ind w:left="630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5">
    <w:name w:val="toc 5"/>
    <w:basedOn w:val="Normal"/>
    <w:next w:val="Normal"/>
    <w:semiHidden/>
    <w:rsid w:val="005A69BA"/>
    <w:pPr>
      <w:widowControl w:val="0"/>
      <w:spacing w:after="0" w:line="240" w:lineRule="auto"/>
      <w:ind w:left="840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6">
    <w:name w:val="toc 6"/>
    <w:basedOn w:val="Normal"/>
    <w:next w:val="Normal"/>
    <w:semiHidden/>
    <w:rsid w:val="005A69BA"/>
    <w:pPr>
      <w:widowControl w:val="0"/>
      <w:spacing w:after="0" w:line="240" w:lineRule="auto"/>
      <w:ind w:left="1050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7">
    <w:name w:val="toc 7"/>
    <w:basedOn w:val="Normal"/>
    <w:next w:val="Normal"/>
    <w:semiHidden/>
    <w:rsid w:val="005A69BA"/>
    <w:pPr>
      <w:widowControl w:val="0"/>
      <w:spacing w:after="0" w:line="240" w:lineRule="auto"/>
      <w:ind w:left="1260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8">
    <w:name w:val="toc 8"/>
    <w:basedOn w:val="Normal"/>
    <w:next w:val="Normal"/>
    <w:semiHidden/>
    <w:rsid w:val="005A69BA"/>
    <w:pPr>
      <w:widowControl w:val="0"/>
      <w:spacing w:after="0" w:line="240" w:lineRule="auto"/>
      <w:ind w:left="1470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styleId="TOC9">
    <w:name w:val="toc 9"/>
    <w:basedOn w:val="Normal"/>
    <w:next w:val="Normal"/>
    <w:semiHidden/>
    <w:rsid w:val="005A69BA"/>
    <w:pPr>
      <w:widowControl w:val="0"/>
      <w:spacing w:after="0" w:line="240" w:lineRule="auto"/>
      <w:ind w:left="1680"/>
      <w:jc w:val="both"/>
    </w:pPr>
    <w:rPr>
      <w:rFonts w:ascii="Times New Roman" w:eastAsia="MS Mincho" w:hAnsi="Times New Roman" w:cs="Times New Roman"/>
      <w:kern w:val="2"/>
      <w:sz w:val="21"/>
      <w:szCs w:val="24"/>
      <w:lang w:val="en-US" w:eastAsia="ja-JP"/>
    </w:rPr>
  </w:style>
  <w:style w:type="paragraph" w:customStyle="1" w:styleId="msonormal0">
    <w:name w:val="msonormal"/>
    <w:basedOn w:val="Normal"/>
    <w:rsid w:val="005A69BA"/>
    <w:pPr>
      <w:widowControl w:val="0"/>
      <w:spacing w:after="0" w:line="240" w:lineRule="auto"/>
    </w:pPr>
    <w:rPr>
      <w:rFonts w:ascii="Times New Roman" w:eastAsia="MS Mincho" w:hAnsi="Times New Roman" w:cs="Times New Roman"/>
      <w:kern w:val="2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semiHidden/>
    <w:unhideWhenUsed/>
    <w:rsid w:val="005A69BA"/>
    <w:pPr>
      <w:widowControl w:val="0"/>
      <w:spacing w:after="0" w:line="24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5A69BA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customStyle="1" w:styleId="TableParagraph">
    <w:name w:val="Table Paragraph"/>
    <w:basedOn w:val="Normal"/>
    <w:uiPriority w:val="1"/>
    <w:qFormat/>
    <w:rsid w:val="005A69BA"/>
    <w:pPr>
      <w:widowControl w:val="0"/>
      <w:spacing w:after="0" w:line="240" w:lineRule="auto"/>
    </w:pPr>
    <w:rPr>
      <w:rFonts w:ascii="Times New Roman" w:eastAsia="MS Mincho" w:hAnsi="Times New Roman"/>
      <w:lang w:val="en-US"/>
    </w:rPr>
  </w:style>
  <w:style w:type="paragraph" w:customStyle="1" w:styleId="TableFootnote">
    <w:name w:val="Table Footnote"/>
    <w:basedOn w:val="BodyText"/>
    <w:qFormat/>
    <w:rsid w:val="005A69BA"/>
    <w:pPr>
      <w:widowControl w:val="0"/>
      <w:spacing w:before="60" w:after="60" w:line="240" w:lineRule="auto"/>
    </w:pPr>
    <w:rPr>
      <w:rFonts w:ascii="Times New Roman" w:eastAsia="MS Mincho" w:hAnsi="Times New Roman" w:cs="Times New Roman"/>
      <w:kern w:val="2"/>
      <w:sz w:val="18"/>
      <w:szCs w:val="24"/>
      <w:lang w:val="en-US" w:eastAsia="ja-JP"/>
    </w:rPr>
  </w:style>
  <w:style w:type="paragraph" w:customStyle="1" w:styleId="1">
    <w:name w:val="本文1"/>
    <w:basedOn w:val="Caption"/>
    <w:qFormat/>
    <w:rsid w:val="005A69BA"/>
    <w:pPr>
      <w:keepNext/>
      <w:widowControl w:val="0"/>
      <w:tabs>
        <w:tab w:val="clear" w:pos="567"/>
      </w:tabs>
      <w:spacing w:after="120" w:line="240" w:lineRule="auto"/>
      <w:jc w:val="left"/>
    </w:pPr>
    <w:rPr>
      <w:rFonts w:eastAsia="MS Mincho"/>
      <w:b w:val="0"/>
      <w:bCs/>
      <w:iCs w:val="0"/>
      <w:kern w:val="2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5A69BA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TableNormal"/>
    <w:next w:val="TableGrid"/>
    <w:rsid w:val="005A69BA"/>
    <w:pPr>
      <w:widowControl w:val="0"/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A69BA"/>
    <w:rPr>
      <w:color w:val="808080"/>
    </w:rPr>
  </w:style>
  <w:style w:type="paragraph" w:customStyle="1" w:styleId="01NormalSAPText">
    <w:name w:val="01. Normal SAP Text"/>
    <w:basedOn w:val="Normal"/>
    <w:link w:val="01NormalSAPTextChar"/>
    <w:rsid w:val="00B061B1"/>
    <w:pPr>
      <w:widowControl w:val="0"/>
      <w:spacing w:after="0" w:line="240" w:lineRule="auto"/>
      <w:ind w:right="188"/>
      <w:jc w:val="both"/>
    </w:pPr>
    <w:rPr>
      <w:rFonts w:ascii="Cambria Math" w:eastAsia="Yu Mincho" w:hAnsi="Cambria Math" w:cs="Times New Roman"/>
      <w:bCs/>
      <w:iCs/>
      <w:snapToGrid w:val="0"/>
      <w:sz w:val="20"/>
      <w:szCs w:val="20"/>
      <w:lang w:val="en-US" w:eastAsia="ja-JP" w:bidi="en-US"/>
    </w:rPr>
  </w:style>
  <w:style w:type="character" w:customStyle="1" w:styleId="01NormalSAPTextChar">
    <w:name w:val="01. Normal SAP Text Char"/>
    <w:basedOn w:val="DefaultParagraphFont"/>
    <w:link w:val="01NormalSAPText"/>
    <w:rsid w:val="00B061B1"/>
    <w:rPr>
      <w:rFonts w:ascii="Cambria Math" w:eastAsia="Yu Mincho" w:hAnsi="Cambria Math" w:cs="Times New Roman"/>
      <w:bCs/>
      <w:iCs/>
      <w:snapToGrid w:val="0"/>
      <w:sz w:val="20"/>
      <w:szCs w:val="20"/>
      <w:lang w:eastAsia="ja-JP" w:bidi="en-US"/>
    </w:rPr>
  </w:style>
  <w:style w:type="character" w:customStyle="1" w:styleId="Mention">
    <w:name w:val="Mention"/>
    <w:basedOn w:val="DefaultParagraphFont"/>
    <w:uiPriority w:val="99"/>
    <w:unhideWhenUsed/>
    <w:rsid w:val="00CC2792"/>
    <w:rPr>
      <w:color w:val="2B579A"/>
      <w:shd w:val="clear" w:color="auto" w:fill="E1DFDD"/>
    </w:rPr>
  </w:style>
  <w:style w:type="character" w:customStyle="1" w:styleId="y2iqfc">
    <w:name w:val="y2iqfc"/>
    <w:basedOn w:val="DefaultParagraphFont"/>
    <w:rsid w:val="00BC42F3"/>
  </w:style>
  <w:style w:type="paragraph" w:customStyle="1" w:styleId="pf0">
    <w:name w:val="pf0"/>
    <w:basedOn w:val="Normal"/>
    <w:rsid w:val="00BC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11">
    <w:name w:val="cf1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21">
    <w:name w:val="cf2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41">
    <w:name w:val="cf4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51">
    <w:name w:val="cf5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31">
    <w:name w:val="cf31"/>
    <w:basedOn w:val="DefaultParagraphFont"/>
    <w:rsid w:val="00BC42F3"/>
    <w:rPr>
      <w:rFonts w:ascii="Segoe UI" w:hAnsi="Segoe UI" w:cs="Segoe UI" w:hint="default"/>
      <w:color w:val="FF0000"/>
      <w:sz w:val="18"/>
      <w:szCs w:val="18"/>
    </w:rPr>
  </w:style>
  <w:style w:type="character" w:customStyle="1" w:styleId="cf61">
    <w:name w:val="cf61"/>
    <w:basedOn w:val="DefaultParagraphFont"/>
    <w:rsid w:val="00BC42F3"/>
    <w:rPr>
      <w:rFonts w:ascii="Segoe UI" w:hAnsi="Segoe UI" w:cs="Segoe UI" w:hint="default"/>
      <w:sz w:val="18"/>
      <w:szCs w:val="18"/>
      <w:shd w:val="clear" w:color="auto" w:fill="00FFFF"/>
    </w:rPr>
  </w:style>
  <w:style w:type="paragraph" w:customStyle="1" w:styleId="Affiliation">
    <w:name w:val="Affiliation"/>
    <w:basedOn w:val="Normal"/>
    <w:qFormat/>
    <w:rsid w:val="00D67142"/>
    <w:pPr>
      <w:spacing w:before="240" w:line="360" w:lineRule="auto"/>
    </w:pPr>
    <w:rPr>
      <w:rFonts w:eastAsiaTheme="minorHAnsi"/>
      <w:i/>
      <w:lang w:val="en-US"/>
    </w:rPr>
  </w:style>
  <w:style w:type="table" w:styleId="PlainTable2">
    <w:name w:val="Plain Table 2"/>
    <w:basedOn w:val="TableNormal"/>
    <w:uiPriority w:val="42"/>
    <w:rsid w:val="00827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nt5">
    <w:name w:val="font5"/>
    <w:basedOn w:val="Normal"/>
    <w:rsid w:val="00706F93"/>
    <w:pPr>
      <w:spacing w:before="100" w:beforeAutospacing="1" w:after="100" w:afterAutospacing="1" w:line="240" w:lineRule="auto"/>
    </w:pPr>
    <w:rPr>
      <w:rFonts w:ascii="Yu Gothic" w:eastAsia="Yu Gothic" w:hAnsi="Yu Gothic" w:cs="MS PGothic"/>
      <w:sz w:val="12"/>
      <w:szCs w:val="12"/>
      <w:lang w:val="en-US" w:eastAsia="ja-JP"/>
    </w:rPr>
  </w:style>
  <w:style w:type="paragraph" w:customStyle="1" w:styleId="font6">
    <w:name w:val="font6"/>
    <w:basedOn w:val="Normal"/>
    <w:rsid w:val="00706F93"/>
    <w:pPr>
      <w:spacing w:before="100" w:beforeAutospacing="1" w:after="100" w:afterAutospacing="1" w:line="240" w:lineRule="auto"/>
    </w:pPr>
    <w:rPr>
      <w:rFonts w:ascii="MS PGothic" w:eastAsia="MS PGothic" w:hAnsi="MS PGothic" w:cs="MS PGothic"/>
      <w:color w:val="000000"/>
      <w:sz w:val="20"/>
      <w:szCs w:val="20"/>
      <w:lang w:val="en-US" w:eastAsia="ja-JP"/>
    </w:rPr>
  </w:style>
  <w:style w:type="paragraph" w:customStyle="1" w:styleId="xl67">
    <w:name w:val="xl67"/>
    <w:basedOn w:val="Normal"/>
    <w:rsid w:val="00706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MS PGothic" w:hAnsi="Arial" w:cs="Arial"/>
      <w:sz w:val="20"/>
      <w:szCs w:val="20"/>
      <w:lang w:val="en-US" w:eastAsia="ja-JP"/>
    </w:rPr>
  </w:style>
  <w:style w:type="paragraph" w:customStyle="1" w:styleId="xl68">
    <w:name w:val="xl68"/>
    <w:basedOn w:val="Normal"/>
    <w:rsid w:val="00706F93"/>
    <w:pPr>
      <w:spacing w:before="100" w:beforeAutospacing="1" w:after="100" w:afterAutospacing="1" w:line="240" w:lineRule="auto"/>
    </w:pPr>
    <w:rPr>
      <w:rFonts w:ascii="Arial" w:eastAsia="MS PGothic" w:hAnsi="Arial" w:cs="Arial"/>
      <w:sz w:val="20"/>
      <w:szCs w:val="20"/>
      <w:lang w:val="en-US" w:eastAsia="ja-JP"/>
    </w:rPr>
  </w:style>
  <w:style w:type="paragraph" w:customStyle="1" w:styleId="xl69">
    <w:name w:val="xl69"/>
    <w:basedOn w:val="Normal"/>
    <w:rsid w:val="00706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PGothic" w:hAnsi="Arial" w:cs="Arial"/>
      <w:sz w:val="20"/>
      <w:szCs w:val="20"/>
      <w:lang w:val="en-US" w:eastAsia="ja-JP"/>
    </w:rPr>
  </w:style>
  <w:style w:type="paragraph" w:customStyle="1" w:styleId="xl70">
    <w:name w:val="xl70"/>
    <w:basedOn w:val="Normal"/>
    <w:rsid w:val="00706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PGothic" w:hAnsi="Arial" w:cs="Arial"/>
      <w:sz w:val="20"/>
      <w:szCs w:val="20"/>
      <w:lang w:val="en-US" w:eastAsia="ja-JP"/>
    </w:rPr>
  </w:style>
  <w:style w:type="paragraph" w:customStyle="1" w:styleId="xl71">
    <w:name w:val="xl71"/>
    <w:basedOn w:val="Normal"/>
    <w:rsid w:val="00706F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MS PGothic" w:hAnsi="Arial" w:cs="Arial"/>
      <w:sz w:val="20"/>
      <w:szCs w:val="20"/>
      <w:lang w:val="en-US" w:eastAsia="ja-JP"/>
    </w:rPr>
  </w:style>
  <w:style w:type="paragraph" w:customStyle="1" w:styleId="Articletitle">
    <w:name w:val="Article title"/>
    <w:basedOn w:val="Normal"/>
    <w:next w:val="Normal"/>
    <w:qFormat/>
    <w:rsid w:val="00C06BCE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9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5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64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1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1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3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60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76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0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9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kane.sayuri35@chugai-pharm.co.jp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17AF3FABDEE4EA8F960FCE0D9D527" ma:contentTypeVersion="4" ma:contentTypeDescription="Create a new document." ma:contentTypeScope="" ma:versionID="fad8361010b38c894386ce1ffc805b27">
  <xsd:schema xmlns:xsd="http://www.w3.org/2001/XMLSchema" xmlns:xs="http://www.w3.org/2001/XMLSchema" xmlns:p="http://schemas.microsoft.com/office/2006/metadata/properties" xmlns:ns2="1b3d6222-107e-421a-a6f5-982c914b3dc9" targetNamespace="http://schemas.microsoft.com/office/2006/metadata/properties" ma:root="true" ma:fieldsID="6594c86cccaa7b4409f9d5b859c6744e" ns2:_="">
    <xsd:import namespace="1b3d6222-107e-421a-a6f5-982c914b3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d6222-107e-421a-a6f5-982c914b3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66FA7-B153-47A9-86DD-360BDAF64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C0AE04-976F-4646-AD70-C48F8D1E1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d6222-107e-421a-a6f5-982c914b3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8E839-45C1-4CDB-91CD-F0BF2EE79E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690EB-B88E-4391-AB31-184786FC2C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2335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15620</CharactersWithSpaces>
  <SharedDoc>false</SharedDoc>
  <HLinks>
    <vt:vector size="48" baseType="variant">
      <vt:variant>
        <vt:i4>262259</vt:i4>
      </vt:variant>
      <vt:variant>
        <vt:i4>120</vt:i4>
      </vt:variant>
      <vt:variant>
        <vt:i4>0</vt:i4>
      </vt:variant>
      <vt:variant>
        <vt:i4>5</vt:i4>
      </vt:variant>
      <vt:variant>
        <vt:lpwstr>mailto:nakane.sayuri35@chugai-pharm.co.jp</vt:lpwstr>
      </vt:variant>
      <vt:variant>
        <vt:lpwstr/>
      </vt:variant>
      <vt:variant>
        <vt:i4>6422575</vt:i4>
      </vt:variant>
      <vt:variant>
        <vt:i4>110</vt:i4>
      </vt:variant>
      <vt:variant>
        <vt:i4>0</vt:i4>
      </vt:variant>
      <vt:variant>
        <vt:i4>5</vt:i4>
      </vt:variant>
      <vt:variant>
        <vt:lpwstr>https://www.info.pmda.go.jp/go/pack/4291441A1024_1_15/?view=frame&amp;style=XML&amp;lang=ja</vt:lpwstr>
      </vt:variant>
      <vt:variant>
        <vt:lpwstr/>
      </vt:variant>
      <vt:variant>
        <vt:i4>6422575</vt:i4>
      </vt:variant>
      <vt:variant>
        <vt:i4>107</vt:i4>
      </vt:variant>
      <vt:variant>
        <vt:i4>0</vt:i4>
      </vt:variant>
      <vt:variant>
        <vt:i4>5</vt:i4>
      </vt:variant>
      <vt:variant>
        <vt:lpwstr>https://www.info.pmda.go.jp/go/pack/4291441A1024_1_15/?view=frame&amp;style=XML&amp;lang=ja</vt:lpwstr>
      </vt:variant>
      <vt:variant>
        <vt:lpwstr/>
      </vt:variant>
      <vt:variant>
        <vt:i4>7536647</vt:i4>
      </vt:variant>
      <vt:variant>
        <vt:i4>104</vt:i4>
      </vt:variant>
      <vt:variant>
        <vt:i4>0</vt:i4>
      </vt:variant>
      <vt:variant>
        <vt:i4>5</vt:i4>
      </vt:variant>
      <vt:variant>
        <vt:lpwstr>https://www.jspe.jp/mt-static/FileUpload/files/JSPE_DB_TF_E.pdf</vt:lpwstr>
      </vt:variant>
      <vt:variant>
        <vt:lpwstr/>
      </vt:variant>
      <vt:variant>
        <vt:i4>7536647</vt:i4>
      </vt:variant>
      <vt:variant>
        <vt:i4>101</vt:i4>
      </vt:variant>
      <vt:variant>
        <vt:i4>0</vt:i4>
      </vt:variant>
      <vt:variant>
        <vt:i4>5</vt:i4>
      </vt:variant>
      <vt:variant>
        <vt:lpwstr>https://www.jspe.jp/mt-static/FileUpload/files/JSPE_DB_TF_E.pdf</vt:lpwstr>
      </vt:variant>
      <vt:variant>
        <vt:lpwstr/>
      </vt:variant>
      <vt:variant>
        <vt:i4>3735674</vt:i4>
      </vt:variant>
      <vt:variant>
        <vt:i4>98</vt:i4>
      </vt:variant>
      <vt:variant>
        <vt:i4>0</vt:i4>
      </vt:variant>
      <vt:variant>
        <vt:i4>5</vt:i4>
      </vt:variant>
      <vt:variant>
        <vt:lpwstr>https://www.cancer.org/cancer/types/lung-cancer/detection-diagnosis-staging/survival-rates.html</vt:lpwstr>
      </vt:variant>
      <vt:variant>
        <vt:lpwstr/>
      </vt:variant>
      <vt:variant>
        <vt:i4>262259</vt:i4>
      </vt:variant>
      <vt:variant>
        <vt:i4>3</vt:i4>
      </vt:variant>
      <vt:variant>
        <vt:i4>0</vt:i4>
      </vt:variant>
      <vt:variant>
        <vt:i4>5</vt:i4>
      </vt:variant>
      <vt:variant>
        <vt:lpwstr>mailto:nakane.sayuri35@chugai-pharm.co.jp</vt:lpwstr>
      </vt:variant>
      <vt:variant>
        <vt:lpwstr/>
      </vt:variant>
      <vt:variant>
        <vt:i4>262259</vt:i4>
      </vt:variant>
      <vt:variant>
        <vt:i4>0</vt:i4>
      </vt:variant>
      <vt:variant>
        <vt:i4>0</vt:i4>
      </vt:variant>
      <vt:variant>
        <vt:i4>5</vt:i4>
      </vt:variant>
      <vt:variant>
        <vt:lpwstr>mailto:nakane.sayuri35@chugai-pharm.co.jp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Mothay, Dipti</dc:creator>
  <cp:keywords/>
  <dc:description/>
  <cp:lastModifiedBy>Poornima Thiruvudaiselvi</cp:lastModifiedBy>
  <cp:revision>19</cp:revision>
  <cp:lastPrinted>2024-11-15T06:16:00Z</cp:lastPrinted>
  <dcterms:created xsi:type="dcterms:W3CDTF">2024-11-15T02:44:00Z</dcterms:created>
  <dcterms:modified xsi:type="dcterms:W3CDTF">2024-12-01T10:16:00Z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0x010100E1117AF3FABDEE4EA8F960FCE0D9D527</vt:lpwstr>
  </property>
</Properties>
</file>