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A69" w:rsidRPr="002511B0" w:rsidRDefault="00153A69" w:rsidP="00153A69">
      <w:pPr>
        <w:pStyle w:val="BodyText"/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511B0">
        <w:rPr>
          <w:rFonts w:ascii="Times New Roman" w:hAnsi="Times New Roman" w:cs="Times New Roman"/>
          <w:b/>
          <w:bCs/>
          <w:sz w:val="28"/>
          <w:szCs w:val="28"/>
          <w:u w:val="single"/>
        </w:rPr>
        <w:t>Supplementary Figure and Table Legends</w:t>
      </w:r>
    </w:p>
    <w:p w:rsidR="00153A69" w:rsidRPr="00872E91" w:rsidRDefault="00153A69" w:rsidP="00153A69">
      <w:pPr>
        <w:pStyle w:val="BodyText"/>
        <w:spacing w:line="480" w:lineRule="auto"/>
        <w:jc w:val="both"/>
        <w:rPr>
          <w:rFonts w:ascii="Times New Roman" w:hAnsi="Times New Roman" w:cs="Times New Roman"/>
        </w:rPr>
      </w:pPr>
      <w:r w:rsidRPr="002511B0">
        <w:rPr>
          <w:rFonts w:ascii="Times New Roman" w:hAnsi="Times New Roman" w:cs="Times New Roman"/>
          <w:b/>
          <w:bCs/>
          <w:u w:val="single"/>
        </w:rPr>
        <w:t>Supplementary Fig. S1</w:t>
      </w:r>
      <w:r w:rsidRPr="00872E91">
        <w:rPr>
          <w:rFonts w:ascii="Times New Roman" w:hAnsi="Times New Roman" w:cs="Times New Roman"/>
          <w:u w:val="single"/>
        </w:rPr>
        <w:t xml:space="preserve"> Swimmer plot of the 30 responders (complete or partial response) to second-line </w:t>
      </w:r>
      <w:proofErr w:type="spellStart"/>
      <w:r w:rsidRPr="00872E91">
        <w:rPr>
          <w:rFonts w:ascii="Times New Roman" w:hAnsi="Times New Roman" w:cs="Times New Roman"/>
          <w:u w:val="single"/>
        </w:rPr>
        <w:t>cabozantinib</w:t>
      </w:r>
      <w:proofErr w:type="spellEnd"/>
      <w:r w:rsidRPr="00872E91">
        <w:rPr>
          <w:rFonts w:ascii="Times New Roman" w:hAnsi="Times New Roman" w:cs="Times New Roman"/>
          <w:u w:val="single"/>
        </w:rPr>
        <w:t xml:space="preserve"> in whom the date of first documented response was retrievable (of 33 responders in total), stratified by the preceding first-line regimen (</w:t>
      </w:r>
      <w:proofErr w:type="spellStart"/>
      <w:r w:rsidRPr="00872E91">
        <w:rPr>
          <w:rFonts w:ascii="Times New Roman" w:hAnsi="Times New Roman" w:cs="Times New Roman"/>
          <w:u w:val="single"/>
        </w:rPr>
        <w:t>Ipi</w:t>
      </w:r>
      <w:proofErr w:type="spellEnd"/>
      <w:r w:rsidRPr="00872E91">
        <w:rPr>
          <w:rFonts w:ascii="Times New Roman" w:hAnsi="Times New Roman" w:cs="Times New Roman"/>
          <w:u w:val="single"/>
        </w:rPr>
        <w:t xml:space="preserve"> + </w:t>
      </w:r>
      <w:proofErr w:type="spellStart"/>
      <w:r w:rsidRPr="00872E91">
        <w:rPr>
          <w:rFonts w:ascii="Times New Roman" w:hAnsi="Times New Roman" w:cs="Times New Roman"/>
          <w:u w:val="single"/>
        </w:rPr>
        <w:t>Nivo</w:t>
      </w:r>
      <w:proofErr w:type="spellEnd"/>
      <w:r w:rsidRPr="00872E91">
        <w:rPr>
          <w:rFonts w:ascii="Times New Roman" w:hAnsi="Times New Roman" w:cs="Times New Roman"/>
          <w:u w:val="single"/>
        </w:rPr>
        <w:t>, n = 13; Ave/</w:t>
      </w:r>
      <w:proofErr w:type="spellStart"/>
      <w:r w:rsidRPr="00872E91">
        <w:rPr>
          <w:rFonts w:ascii="Times New Roman" w:hAnsi="Times New Roman" w:cs="Times New Roman"/>
          <w:u w:val="single"/>
        </w:rPr>
        <w:t>Pem</w:t>
      </w:r>
      <w:proofErr w:type="spellEnd"/>
      <w:r w:rsidRPr="00872E91">
        <w:rPr>
          <w:rFonts w:ascii="Times New Roman" w:hAnsi="Times New Roman" w:cs="Times New Roman"/>
          <w:u w:val="single"/>
        </w:rPr>
        <w:t xml:space="preserve"> + </w:t>
      </w:r>
      <w:proofErr w:type="spellStart"/>
      <w:r w:rsidRPr="00872E91">
        <w:rPr>
          <w:rFonts w:ascii="Times New Roman" w:hAnsi="Times New Roman" w:cs="Times New Roman"/>
          <w:u w:val="single"/>
        </w:rPr>
        <w:t>Axi</w:t>
      </w:r>
      <w:proofErr w:type="spellEnd"/>
      <w:r w:rsidRPr="00872E91">
        <w:rPr>
          <w:rFonts w:ascii="Times New Roman" w:hAnsi="Times New Roman" w:cs="Times New Roman"/>
          <w:u w:val="single"/>
        </w:rPr>
        <w:t xml:space="preserve">, n = 11; </w:t>
      </w:r>
      <w:proofErr w:type="spellStart"/>
      <w:r w:rsidRPr="00872E91">
        <w:rPr>
          <w:rFonts w:ascii="Times New Roman" w:hAnsi="Times New Roman" w:cs="Times New Roman"/>
          <w:u w:val="single"/>
        </w:rPr>
        <w:t>Pem</w:t>
      </w:r>
      <w:proofErr w:type="spellEnd"/>
      <w:r w:rsidRPr="00872E91">
        <w:rPr>
          <w:rFonts w:ascii="Times New Roman" w:hAnsi="Times New Roman" w:cs="Times New Roman"/>
          <w:u w:val="single"/>
        </w:rPr>
        <w:t xml:space="preserve"> + Len, n = 6). Gray bars indicate the time from </w:t>
      </w:r>
      <w:proofErr w:type="spellStart"/>
      <w:r w:rsidRPr="00872E91">
        <w:rPr>
          <w:rFonts w:ascii="Times New Roman" w:hAnsi="Times New Roman" w:cs="Times New Roman"/>
          <w:u w:val="single"/>
        </w:rPr>
        <w:t>cabozantinib</w:t>
      </w:r>
      <w:proofErr w:type="spellEnd"/>
      <w:r w:rsidRPr="00872E91">
        <w:rPr>
          <w:rFonts w:ascii="Times New Roman" w:hAnsi="Times New Roman" w:cs="Times New Roman"/>
          <w:u w:val="single"/>
        </w:rPr>
        <w:t xml:space="preserve"> initiation to the first documented response, and colored bars the duration of response until progression (×) or censoring (|). Within each regimen, patients are ordered by the duration of response.</w:t>
      </w:r>
      <w:r w:rsidRPr="00872E91">
        <w:rPr>
          <w:rFonts w:ascii="Times New Roman" w:hAnsi="Times New Roman" w:cs="Times New Roman"/>
        </w:rPr>
        <w:t xml:space="preserve"> </w:t>
      </w:r>
      <w:r w:rsidRPr="00872E91">
        <w:rPr>
          <w:rFonts w:ascii="Times New Roman" w:hAnsi="Times New Roman" w:cs="Times New Roman"/>
          <w:u w:val="single"/>
        </w:rPr>
        <w:t>In one patient (Patient 13), the response was first documented at the last available assessment, and the duration of response was therefore censored at zero.</w:t>
      </w:r>
    </w:p>
    <w:p w:rsidR="006D5D86" w:rsidRDefault="006D5D86">
      <w:bookmarkStart w:id="0" w:name="_GoBack"/>
      <w:bookmarkEnd w:id="0"/>
    </w:p>
    <w:sectPr w:rsidR="006D5D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A69"/>
    <w:rsid w:val="00153A69"/>
    <w:rsid w:val="0017248A"/>
    <w:rsid w:val="006D5D86"/>
    <w:rsid w:val="00741C89"/>
    <w:rsid w:val="008B0A19"/>
    <w:rsid w:val="00F01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F8BA8E-25A9-4D18-A7D0-1E90F9DDC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153A69"/>
    <w:pPr>
      <w:spacing w:before="180" w:after="180" w:line="240" w:lineRule="auto"/>
    </w:pPr>
    <w:rPr>
      <w:rFonts w:eastAsiaTheme="minorEastAsia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153A69"/>
    <w:rPr>
      <w:rFonts w:eastAsiaTheme="minorEastAsi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Krishnadevi Jayakumar</dc:creator>
  <cp:keywords/>
  <dc:description/>
  <cp:lastModifiedBy>Krishnadevi Jayakumar</cp:lastModifiedBy>
  <cp:revision>1</cp:revision>
  <dcterms:created xsi:type="dcterms:W3CDTF">2026-08-31T02:01:00Z</dcterms:created>
  <dcterms:modified xsi:type="dcterms:W3CDTF">2026-08-31T02:09:00Z</dcterms:modified>
</cp:coreProperties>
</file>