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34D8A" w14:textId="77777777" w:rsidR="00482A5B" w:rsidRPr="00165511" w:rsidRDefault="00482A5B" w:rsidP="00482A5B">
      <w:pPr>
        <w:rPr>
          <w:rFonts w:eastAsia="Times New Roman" w:cstheme="minorHAnsi"/>
          <w:b/>
          <w:iCs/>
          <w:sz w:val="22"/>
          <w:szCs w:val="22"/>
          <w:u w:val="single"/>
          <w:lang w:val="en-US"/>
        </w:rPr>
      </w:pPr>
      <w:r w:rsidRPr="00165511">
        <w:rPr>
          <w:rFonts w:eastAsia="Times New Roman" w:cstheme="minorHAnsi"/>
          <w:b/>
          <w:iCs/>
          <w:sz w:val="22"/>
          <w:szCs w:val="22"/>
          <w:u w:val="single"/>
          <w:lang w:val="en-US"/>
        </w:rPr>
        <w:t>Tables</w:t>
      </w:r>
    </w:p>
    <w:p w14:paraId="39C27A14" w14:textId="77777777" w:rsidR="00482A5B" w:rsidRPr="00165511" w:rsidRDefault="00482A5B" w:rsidP="00482A5B">
      <w:pPr>
        <w:rPr>
          <w:sz w:val="22"/>
          <w:szCs w:val="22"/>
          <w:lang w:val="en-US"/>
        </w:rPr>
      </w:pPr>
    </w:p>
    <w:p w14:paraId="74D22E06" w14:textId="77777777" w:rsidR="00482A5B" w:rsidRPr="00165511" w:rsidRDefault="00482A5B" w:rsidP="00482A5B">
      <w:pPr>
        <w:rPr>
          <w:b/>
          <w:sz w:val="22"/>
          <w:szCs w:val="22"/>
          <w:lang w:val="en-US"/>
        </w:rPr>
      </w:pPr>
    </w:p>
    <w:tbl>
      <w:tblPr>
        <w:tblStyle w:val="Rastertabel4-Accent1"/>
        <w:tblW w:w="9062" w:type="dxa"/>
        <w:tblLayout w:type="fixed"/>
        <w:tblLook w:val="04A0" w:firstRow="1" w:lastRow="0" w:firstColumn="1" w:lastColumn="0" w:noHBand="0" w:noVBand="1"/>
      </w:tblPr>
      <w:tblGrid>
        <w:gridCol w:w="1811"/>
        <w:gridCol w:w="1812"/>
        <w:gridCol w:w="1813"/>
        <w:gridCol w:w="1813"/>
        <w:gridCol w:w="1813"/>
      </w:tblGrid>
      <w:tr w:rsidR="00482A5B" w:rsidRPr="00165511" w14:paraId="07304B6E" w14:textId="77777777" w:rsidTr="00D21E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  <w:noWrap/>
            <w:hideMark/>
          </w:tcPr>
          <w:p w14:paraId="3E3C9770" w14:textId="77777777" w:rsidR="00482A5B" w:rsidRPr="00165511" w:rsidRDefault="00482A5B" w:rsidP="00D21E69">
            <w:pPr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val="en-GB" w:eastAsia="nl-NL"/>
                <w14:ligatures w14:val="none"/>
              </w:rPr>
            </w:pPr>
            <w:r w:rsidRPr="0016551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val="en-GB" w:eastAsia="nl-NL"/>
                <w14:ligatures w14:val="none"/>
              </w:rPr>
              <w:t>Damage category</w:t>
            </w:r>
          </w:p>
        </w:tc>
        <w:tc>
          <w:tcPr>
            <w:tcW w:w="1812" w:type="dxa"/>
            <w:noWrap/>
            <w:hideMark/>
          </w:tcPr>
          <w:p w14:paraId="358A75E3" w14:textId="77777777" w:rsidR="00482A5B" w:rsidRPr="00165511" w:rsidRDefault="00482A5B" w:rsidP="00D21E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val="en-GB" w:eastAsia="nl-NL"/>
                <w14:ligatures w14:val="none"/>
              </w:rPr>
            </w:pPr>
            <w:r w:rsidRPr="0016551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val="en-GB" w:eastAsia="nl-NL"/>
                <w14:ligatures w14:val="none"/>
              </w:rPr>
              <w:t>Unit</w:t>
            </w:r>
          </w:p>
        </w:tc>
        <w:tc>
          <w:tcPr>
            <w:tcW w:w="1813" w:type="dxa"/>
            <w:noWrap/>
            <w:hideMark/>
          </w:tcPr>
          <w:p w14:paraId="1BD942E9" w14:textId="77777777" w:rsidR="00482A5B" w:rsidRPr="00165511" w:rsidRDefault="00482A5B" w:rsidP="00D21E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val="en-GB" w:eastAsia="nl-NL"/>
                <w14:ligatures w14:val="none"/>
              </w:rPr>
              <w:t>Lap. ICR</w:t>
            </w:r>
          </w:p>
        </w:tc>
        <w:tc>
          <w:tcPr>
            <w:tcW w:w="1813" w:type="dxa"/>
          </w:tcPr>
          <w:p w14:paraId="78E89605" w14:textId="77777777" w:rsidR="00482A5B" w:rsidRPr="00165511" w:rsidRDefault="00482A5B" w:rsidP="00D21E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val="en-GB" w:eastAsia="nl-NL"/>
                <w14:ligatures w14:val="none"/>
              </w:rPr>
              <w:t>Lap. STC</w:t>
            </w:r>
          </w:p>
        </w:tc>
        <w:tc>
          <w:tcPr>
            <w:tcW w:w="1813" w:type="dxa"/>
          </w:tcPr>
          <w:p w14:paraId="0DD0328F" w14:textId="77777777" w:rsidR="00482A5B" w:rsidRDefault="00482A5B" w:rsidP="00D21E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val="en-GB" w:eastAsia="nl-NL"/>
                <w14:ligatures w14:val="none"/>
              </w:rPr>
              <w:t>LIFT</w:t>
            </w:r>
          </w:p>
        </w:tc>
      </w:tr>
      <w:tr w:rsidR="00482A5B" w:rsidRPr="00165511" w14:paraId="2876D5C3" w14:textId="77777777" w:rsidTr="00D21E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  <w:noWrap/>
            <w:hideMark/>
          </w:tcPr>
          <w:p w14:paraId="62CA6645" w14:textId="77777777" w:rsidR="00482A5B" w:rsidRPr="00165511" w:rsidRDefault="00482A5B" w:rsidP="00D21E69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22"/>
                <w:szCs w:val="22"/>
                <w:lang w:val="en-GB" w:eastAsia="nl-NL"/>
                <w14:ligatures w14:val="none"/>
              </w:rPr>
            </w:pPr>
            <w:r w:rsidRPr="00165511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22"/>
                <w:szCs w:val="22"/>
                <w:lang w:val="en-GB" w:eastAsia="nl-NL"/>
                <w14:ligatures w14:val="none"/>
              </w:rPr>
              <w:t>Human health</w:t>
            </w:r>
          </w:p>
        </w:tc>
        <w:tc>
          <w:tcPr>
            <w:tcW w:w="1812" w:type="dxa"/>
            <w:noWrap/>
            <w:hideMark/>
          </w:tcPr>
          <w:p w14:paraId="09C23E76" w14:textId="77777777" w:rsidR="00482A5B" w:rsidRPr="00165511" w:rsidRDefault="00482A5B" w:rsidP="00D21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nl-NL"/>
                <w14:ligatures w14:val="none"/>
              </w:rPr>
            </w:pPr>
            <w:r w:rsidRPr="00165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nl-NL"/>
                <w14:ligatures w14:val="none"/>
              </w:rPr>
              <w:t>DALY</w:t>
            </w:r>
          </w:p>
        </w:tc>
        <w:tc>
          <w:tcPr>
            <w:tcW w:w="1813" w:type="dxa"/>
            <w:noWrap/>
            <w:hideMark/>
          </w:tcPr>
          <w:p w14:paraId="7BE2DCBA" w14:textId="77777777" w:rsidR="00482A5B" w:rsidRPr="00165511" w:rsidRDefault="00482A5B" w:rsidP="00D21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nl-NL"/>
                <w14:ligatures w14:val="none"/>
              </w:rPr>
            </w:pPr>
            <w:r w:rsidRPr="00165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nl-NL"/>
                <w14:ligatures w14:val="none"/>
              </w:rPr>
              <w:t>0,000215</w:t>
            </w:r>
          </w:p>
        </w:tc>
        <w:tc>
          <w:tcPr>
            <w:tcW w:w="1813" w:type="dxa"/>
          </w:tcPr>
          <w:p w14:paraId="493ABDB0" w14:textId="77777777" w:rsidR="00482A5B" w:rsidRPr="00165511" w:rsidRDefault="00482A5B" w:rsidP="00D21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nl-NL"/>
                <w14:ligatures w14:val="none"/>
              </w:rPr>
            </w:pPr>
            <w:r w:rsidRPr="00165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nl-NL"/>
                <w14:ligatures w14:val="none"/>
              </w:rPr>
              <w:t>0,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nl-NL"/>
                <w14:ligatures w14:val="none"/>
              </w:rPr>
              <w:t>000235</w:t>
            </w:r>
          </w:p>
        </w:tc>
        <w:tc>
          <w:tcPr>
            <w:tcW w:w="1813" w:type="dxa"/>
          </w:tcPr>
          <w:p w14:paraId="6D8BD4FD" w14:textId="77777777" w:rsidR="00482A5B" w:rsidRPr="00165511" w:rsidRDefault="00482A5B" w:rsidP="00D21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nl-NL"/>
                <w14:ligatures w14:val="none"/>
              </w:rPr>
              <w:t>0,000090</w:t>
            </w:r>
          </w:p>
        </w:tc>
      </w:tr>
      <w:tr w:rsidR="00482A5B" w:rsidRPr="00165511" w14:paraId="68060D18" w14:textId="77777777" w:rsidTr="00D21E69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  <w:noWrap/>
            <w:hideMark/>
          </w:tcPr>
          <w:p w14:paraId="71F36A63" w14:textId="77777777" w:rsidR="00482A5B" w:rsidRPr="00165511" w:rsidRDefault="00482A5B" w:rsidP="00D21E69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22"/>
                <w:szCs w:val="22"/>
                <w:lang w:val="en-GB" w:eastAsia="nl-NL"/>
                <w14:ligatures w14:val="none"/>
              </w:rPr>
            </w:pPr>
            <w:r w:rsidRPr="00165511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22"/>
                <w:szCs w:val="22"/>
                <w:lang w:val="en-GB" w:eastAsia="nl-NL"/>
                <w14:ligatures w14:val="none"/>
              </w:rPr>
              <w:t>Eco systems</w:t>
            </w:r>
          </w:p>
        </w:tc>
        <w:tc>
          <w:tcPr>
            <w:tcW w:w="1812" w:type="dxa"/>
            <w:noWrap/>
            <w:hideMark/>
          </w:tcPr>
          <w:p w14:paraId="22453BEC" w14:textId="77777777" w:rsidR="00482A5B" w:rsidRPr="00165511" w:rsidRDefault="00482A5B" w:rsidP="00D21E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nl-NL"/>
                <w14:ligatures w14:val="none"/>
              </w:rPr>
            </w:pPr>
            <w:proofErr w:type="spellStart"/>
            <w:r w:rsidRPr="00165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nl-NL"/>
                <w14:ligatures w14:val="none"/>
              </w:rPr>
              <w:t>species.yr</w:t>
            </w:r>
            <w:proofErr w:type="spellEnd"/>
          </w:p>
        </w:tc>
        <w:tc>
          <w:tcPr>
            <w:tcW w:w="1813" w:type="dxa"/>
            <w:noWrap/>
            <w:hideMark/>
          </w:tcPr>
          <w:p w14:paraId="55188C33" w14:textId="77777777" w:rsidR="00482A5B" w:rsidRPr="00165511" w:rsidRDefault="00482A5B" w:rsidP="00D21E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nl-NL"/>
                <w14:ligatures w14:val="none"/>
              </w:rPr>
            </w:pPr>
            <w:r w:rsidRPr="00165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nl-NL"/>
                <w14:ligatures w14:val="none"/>
              </w:rPr>
              <w:t>4,74E-07</w:t>
            </w:r>
          </w:p>
        </w:tc>
        <w:tc>
          <w:tcPr>
            <w:tcW w:w="1813" w:type="dxa"/>
          </w:tcPr>
          <w:p w14:paraId="29C75499" w14:textId="77777777" w:rsidR="00482A5B" w:rsidRPr="00165511" w:rsidRDefault="00482A5B" w:rsidP="00D21E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nl-NL"/>
                <w14:ligatures w14:val="none"/>
              </w:rPr>
              <w:t>5,19</w:t>
            </w:r>
            <w:r w:rsidRPr="00165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nl-NL"/>
                <w14:ligatures w14:val="none"/>
              </w:rPr>
              <w:t>E-07</w:t>
            </w:r>
          </w:p>
        </w:tc>
        <w:tc>
          <w:tcPr>
            <w:tcW w:w="1813" w:type="dxa"/>
          </w:tcPr>
          <w:p w14:paraId="5F0543C7" w14:textId="77777777" w:rsidR="00482A5B" w:rsidRDefault="00482A5B" w:rsidP="00D21E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nl-NL"/>
                <w14:ligatures w14:val="none"/>
              </w:rPr>
              <w:t>2,08</w:t>
            </w:r>
            <w:r w:rsidRPr="00165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nl-NL"/>
                <w14:ligatures w14:val="none"/>
              </w:rPr>
              <w:t>E-07</w:t>
            </w:r>
          </w:p>
        </w:tc>
      </w:tr>
      <w:tr w:rsidR="00482A5B" w:rsidRPr="00165511" w14:paraId="6166CB1B" w14:textId="77777777" w:rsidTr="00D21E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  <w:noWrap/>
            <w:hideMark/>
          </w:tcPr>
          <w:p w14:paraId="4B314FD3" w14:textId="77777777" w:rsidR="00482A5B" w:rsidRPr="00165511" w:rsidRDefault="00482A5B" w:rsidP="00D21E69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22"/>
                <w:szCs w:val="22"/>
                <w:lang w:val="en-GB" w:eastAsia="nl-NL"/>
                <w14:ligatures w14:val="none"/>
              </w:rPr>
            </w:pPr>
            <w:r w:rsidRPr="00165511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22"/>
                <w:szCs w:val="22"/>
                <w:lang w:val="en-GB" w:eastAsia="nl-NL"/>
                <w14:ligatures w14:val="none"/>
              </w:rPr>
              <w:t>Resources</w:t>
            </w:r>
          </w:p>
        </w:tc>
        <w:tc>
          <w:tcPr>
            <w:tcW w:w="1812" w:type="dxa"/>
            <w:noWrap/>
            <w:hideMark/>
          </w:tcPr>
          <w:p w14:paraId="3DD02007" w14:textId="77777777" w:rsidR="00482A5B" w:rsidRPr="00165511" w:rsidRDefault="00482A5B" w:rsidP="00D21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nl-NL"/>
                <w14:ligatures w14:val="none"/>
              </w:rPr>
            </w:pPr>
            <w:r w:rsidRPr="00165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nl-NL"/>
                <w14:ligatures w14:val="none"/>
              </w:rPr>
              <w:t>USD2013</w:t>
            </w:r>
          </w:p>
        </w:tc>
        <w:tc>
          <w:tcPr>
            <w:tcW w:w="1813" w:type="dxa"/>
            <w:noWrap/>
            <w:hideMark/>
          </w:tcPr>
          <w:p w14:paraId="7469863B" w14:textId="77777777" w:rsidR="00482A5B" w:rsidRPr="00165511" w:rsidRDefault="00482A5B" w:rsidP="00D21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nl-NL"/>
                <w14:ligatures w14:val="none"/>
              </w:rPr>
            </w:pPr>
            <w:r w:rsidRPr="00165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nl-NL"/>
                <w14:ligatures w14:val="none"/>
              </w:rPr>
              <w:t>12,6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nl-NL"/>
                <w14:ligatures w14:val="none"/>
              </w:rPr>
              <w:t>8</w:t>
            </w:r>
          </w:p>
        </w:tc>
        <w:tc>
          <w:tcPr>
            <w:tcW w:w="1813" w:type="dxa"/>
          </w:tcPr>
          <w:p w14:paraId="0F4F6F89" w14:textId="77777777" w:rsidR="00482A5B" w:rsidRPr="00165511" w:rsidRDefault="00482A5B" w:rsidP="00D21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nl-NL"/>
                <w14:ligatures w14:val="none"/>
              </w:rPr>
              <w:t>13,83</w:t>
            </w:r>
          </w:p>
        </w:tc>
        <w:tc>
          <w:tcPr>
            <w:tcW w:w="1813" w:type="dxa"/>
          </w:tcPr>
          <w:p w14:paraId="75769609" w14:textId="77777777" w:rsidR="00482A5B" w:rsidRDefault="00482A5B" w:rsidP="00D21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nl-NL"/>
                <w14:ligatures w14:val="none"/>
              </w:rPr>
              <w:t>5,47</w:t>
            </w:r>
          </w:p>
        </w:tc>
      </w:tr>
    </w:tbl>
    <w:p w14:paraId="3F8AC41E" w14:textId="77777777" w:rsidR="00482A5B" w:rsidRPr="00165511" w:rsidRDefault="00482A5B" w:rsidP="00482A5B">
      <w:pPr>
        <w:rPr>
          <w:b/>
          <w:sz w:val="22"/>
          <w:szCs w:val="22"/>
          <w:lang w:val="en-US"/>
        </w:rPr>
      </w:pPr>
    </w:p>
    <w:p w14:paraId="49928FA9" w14:textId="77777777" w:rsidR="00482A5B" w:rsidRPr="00165511" w:rsidRDefault="00482A5B" w:rsidP="00482A5B">
      <w:pPr>
        <w:rPr>
          <w:b/>
          <w:sz w:val="22"/>
          <w:szCs w:val="22"/>
          <w:lang w:val="en-US"/>
        </w:rPr>
      </w:pPr>
    </w:p>
    <w:p w14:paraId="169E1B4B" w14:textId="77777777" w:rsidR="00482A5B" w:rsidRDefault="00482A5B" w:rsidP="00482A5B">
      <w:pPr>
        <w:ind w:left="2832" w:hanging="2832"/>
        <w:rPr>
          <w:sz w:val="22"/>
          <w:szCs w:val="22"/>
          <w:lang w:val="en-GB"/>
        </w:rPr>
      </w:pPr>
      <w:r w:rsidRPr="00165511">
        <w:rPr>
          <w:b/>
          <w:sz w:val="22"/>
          <w:szCs w:val="22"/>
          <w:lang w:val="en-US"/>
        </w:rPr>
        <w:t>Table 1</w:t>
      </w:r>
      <w:r w:rsidRPr="00165511">
        <w:rPr>
          <w:b/>
          <w:sz w:val="22"/>
          <w:szCs w:val="22"/>
          <w:lang w:val="en-US"/>
        </w:rPr>
        <w:tab/>
      </w:r>
      <w:r w:rsidRPr="00165511">
        <w:rPr>
          <w:sz w:val="22"/>
          <w:szCs w:val="22"/>
          <w:lang w:val="en-US"/>
        </w:rPr>
        <w:t>Endpoint analys</w:t>
      </w:r>
      <w:r>
        <w:rPr>
          <w:sz w:val="22"/>
          <w:szCs w:val="22"/>
          <w:lang w:val="en-US"/>
        </w:rPr>
        <w:t>i</w:t>
      </w:r>
      <w:r w:rsidRPr="00165511">
        <w:rPr>
          <w:sz w:val="22"/>
          <w:szCs w:val="22"/>
          <w:lang w:val="en-US"/>
        </w:rPr>
        <w:t xml:space="preserve">s focusing </w:t>
      </w:r>
      <w:r w:rsidRPr="00165511">
        <w:rPr>
          <w:sz w:val="22"/>
          <w:szCs w:val="22"/>
          <w:lang w:val="en-GB"/>
        </w:rPr>
        <w:t>on the effect and damage on three</w:t>
      </w:r>
    </w:p>
    <w:p w14:paraId="4A89B801" w14:textId="77777777" w:rsidR="00482A5B" w:rsidRDefault="00482A5B" w:rsidP="00482A5B">
      <w:pPr>
        <w:ind w:left="2832" w:hanging="2832"/>
        <w:rPr>
          <w:sz w:val="22"/>
          <w:szCs w:val="22"/>
          <w:lang w:val="en-GB"/>
        </w:rPr>
      </w:pPr>
      <w:r w:rsidRPr="00165511">
        <w:rPr>
          <w:sz w:val="22"/>
          <w:szCs w:val="22"/>
          <w:lang w:val="en-GB"/>
        </w:rPr>
        <w:t>aggregation levels (‘areas of protection’): the impact on our ecosystem (in species per year), human</w:t>
      </w:r>
    </w:p>
    <w:p w14:paraId="2064DB34" w14:textId="77777777" w:rsidR="00482A5B" w:rsidRDefault="00482A5B" w:rsidP="00482A5B">
      <w:pPr>
        <w:ind w:left="2832" w:hanging="2832"/>
        <w:rPr>
          <w:sz w:val="22"/>
          <w:szCs w:val="22"/>
          <w:lang w:val="en-GB"/>
        </w:rPr>
      </w:pPr>
      <w:r w:rsidRPr="00165511">
        <w:rPr>
          <w:sz w:val="22"/>
          <w:szCs w:val="22"/>
          <w:lang w:val="en-GB"/>
        </w:rPr>
        <w:t>health (in DALY’s: disability-adjusted life years) and resources (in dollars)</w:t>
      </w:r>
      <w:r>
        <w:rPr>
          <w:sz w:val="22"/>
          <w:szCs w:val="22"/>
          <w:lang w:val="en-GB"/>
        </w:rPr>
        <w:t xml:space="preserve"> as a result of one single</w:t>
      </w:r>
    </w:p>
    <w:p w14:paraId="583A0F63" w14:textId="77777777" w:rsidR="00482A5B" w:rsidRPr="00165511" w:rsidRDefault="00482A5B" w:rsidP="00482A5B">
      <w:pPr>
        <w:ind w:left="2832" w:hanging="2832"/>
        <w:rPr>
          <w:sz w:val="22"/>
          <w:szCs w:val="22"/>
          <w:lang w:val="en-US"/>
        </w:rPr>
      </w:pPr>
      <w:r>
        <w:rPr>
          <w:sz w:val="22"/>
          <w:szCs w:val="22"/>
          <w:lang w:val="en-GB"/>
        </w:rPr>
        <w:t>surgery</w:t>
      </w:r>
      <w:r w:rsidRPr="00165511">
        <w:rPr>
          <w:sz w:val="22"/>
          <w:szCs w:val="22"/>
          <w:lang w:val="en-GB"/>
        </w:rPr>
        <w:t xml:space="preserve">. </w:t>
      </w:r>
    </w:p>
    <w:p w14:paraId="466D3D54" w14:textId="77777777" w:rsidR="00482A5B" w:rsidRDefault="00482A5B" w:rsidP="00482A5B">
      <w:pPr>
        <w:rPr>
          <w:rFonts w:eastAsia="Times New Roman" w:cstheme="minorHAnsi"/>
          <w:b/>
          <w:iCs/>
          <w:sz w:val="22"/>
          <w:szCs w:val="22"/>
          <w:u w:val="single"/>
          <w:lang w:val="en-US"/>
        </w:rPr>
      </w:pPr>
      <w:r>
        <w:rPr>
          <w:rFonts w:eastAsia="Times New Roman" w:cstheme="minorHAnsi"/>
          <w:b/>
          <w:iCs/>
          <w:sz w:val="22"/>
          <w:szCs w:val="22"/>
          <w:u w:val="single"/>
          <w:lang w:val="en-US"/>
        </w:rPr>
        <w:br w:type="page"/>
      </w:r>
    </w:p>
    <w:p w14:paraId="67D69CB9" w14:textId="77777777" w:rsidR="00482A5B" w:rsidRPr="00253E72" w:rsidRDefault="00482A5B" w:rsidP="00482A5B">
      <w:pPr>
        <w:rPr>
          <w:rFonts w:eastAsia="Times New Roman" w:cstheme="minorHAnsi"/>
          <w:b/>
          <w:iCs/>
          <w:sz w:val="22"/>
          <w:szCs w:val="22"/>
          <w:u w:val="single"/>
          <w:lang w:val="en-US"/>
        </w:rPr>
      </w:pPr>
      <w:r w:rsidRPr="00253E72">
        <w:rPr>
          <w:rFonts w:eastAsia="Times New Roman" w:cstheme="minorHAnsi"/>
          <w:b/>
          <w:iCs/>
          <w:sz w:val="22"/>
          <w:szCs w:val="22"/>
          <w:u w:val="single"/>
          <w:lang w:val="en-US"/>
        </w:rPr>
        <w:lastRenderedPageBreak/>
        <w:t>Figures</w:t>
      </w:r>
    </w:p>
    <w:p w14:paraId="2F4763EA" w14:textId="77777777" w:rsidR="00482A5B" w:rsidRPr="00253E72" w:rsidRDefault="00482A5B" w:rsidP="00482A5B">
      <w:pPr>
        <w:rPr>
          <w:rFonts w:ascii="Times New Roman" w:eastAsia="Times New Roman" w:hAnsi="Times New Roman" w:cs="Times New Roman"/>
          <w:i/>
          <w:iCs/>
          <w:noProof/>
          <w:sz w:val="22"/>
          <w:szCs w:val="22"/>
          <w:lang w:eastAsia="nl-NL"/>
        </w:rPr>
      </w:pPr>
    </w:p>
    <w:p w14:paraId="60D0C167" w14:textId="77777777" w:rsidR="00482A5B" w:rsidRPr="00253E72" w:rsidRDefault="00482A5B" w:rsidP="00482A5B">
      <w:pPr>
        <w:rPr>
          <w:rFonts w:eastAsia="Times New Roman" w:cstheme="minorHAnsi"/>
          <w:b/>
          <w:iCs/>
          <w:sz w:val="22"/>
          <w:szCs w:val="22"/>
          <w:lang w:val="en-US"/>
        </w:rPr>
      </w:pPr>
    </w:p>
    <w:p w14:paraId="43986B81" w14:textId="77777777" w:rsidR="00482A5B" w:rsidRPr="00253E72" w:rsidRDefault="00482A5B" w:rsidP="00482A5B">
      <w:pPr>
        <w:rPr>
          <w:rFonts w:eastAsia="Times New Roman" w:cstheme="minorHAnsi"/>
          <w:b/>
          <w:iCs/>
          <w:sz w:val="22"/>
          <w:szCs w:val="22"/>
          <w:lang w:val="en-US"/>
        </w:rPr>
      </w:pPr>
      <w:r w:rsidRPr="00253E72">
        <w:rPr>
          <w:noProof/>
          <w:sz w:val="22"/>
          <w:szCs w:val="22"/>
        </w:rPr>
        <w:drawing>
          <wp:inline distT="0" distB="0" distL="0" distR="0" wp14:anchorId="3DD8ED08" wp14:editId="460A3315">
            <wp:extent cx="5760720" cy="3520440"/>
            <wp:effectExtent l="0" t="0" r="0" b="3810"/>
            <wp:docPr id="140497816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97816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2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0FA98" w14:textId="77777777" w:rsidR="00482A5B" w:rsidRPr="00253E72" w:rsidRDefault="00482A5B" w:rsidP="00482A5B">
      <w:pPr>
        <w:rPr>
          <w:rFonts w:eastAsia="Times New Roman" w:cstheme="minorHAnsi"/>
          <w:b/>
          <w:iCs/>
          <w:sz w:val="22"/>
          <w:szCs w:val="22"/>
          <w:lang w:val="en-US"/>
        </w:rPr>
      </w:pPr>
    </w:p>
    <w:p w14:paraId="287A850B" w14:textId="77777777" w:rsidR="00482A5B" w:rsidRPr="00253E72" w:rsidRDefault="00482A5B" w:rsidP="00482A5B">
      <w:pPr>
        <w:rPr>
          <w:rFonts w:eastAsia="Times New Roman" w:cstheme="minorHAnsi"/>
          <w:b/>
          <w:iCs/>
          <w:sz w:val="22"/>
          <w:szCs w:val="22"/>
          <w:lang w:val="en-US"/>
        </w:rPr>
      </w:pPr>
    </w:p>
    <w:p w14:paraId="7F4EB914" w14:textId="77777777" w:rsidR="00482A5B" w:rsidRPr="00253E72" w:rsidRDefault="00482A5B" w:rsidP="00482A5B">
      <w:pPr>
        <w:rPr>
          <w:rFonts w:eastAsia="Times New Roman" w:cstheme="minorHAnsi"/>
          <w:b/>
          <w:iCs/>
          <w:sz w:val="22"/>
          <w:szCs w:val="22"/>
          <w:lang w:val="en-US"/>
        </w:rPr>
      </w:pPr>
    </w:p>
    <w:p w14:paraId="0A1F3C6A" w14:textId="77777777" w:rsidR="00482A5B" w:rsidRDefault="00482A5B" w:rsidP="00482A5B">
      <w:pPr>
        <w:ind w:left="2124" w:hanging="2124"/>
        <w:rPr>
          <w:rFonts w:eastAsia="Times New Roman" w:cstheme="minorHAnsi"/>
          <w:iCs/>
          <w:sz w:val="22"/>
          <w:szCs w:val="22"/>
          <w:lang w:val="en-US"/>
        </w:rPr>
      </w:pPr>
      <w:r w:rsidRPr="00253E72">
        <w:rPr>
          <w:rFonts w:eastAsia="Times New Roman" w:cstheme="minorHAnsi"/>
          <w:b/>
          <w:iCs/>
          <w:sz w:val="22"/>
          <w:szCs w:val="22"/>
          <w:lang w:val="en-US"/>
        </w:rPr>
        <w:t>Figure 1</w:t>
      </w:r>
      <w:r w:rsidRPr="00253E72">
        <w:rPr>
          <w:rFonts w:eastAsia="Times New Roman" w:cstheme="minorHAnsi"/>
          <w:iCs/>
          <w:sz w:val="22"/>
          <w:szCs w:val="22"/>
          <w:lang w:val="en-US"/>
        </w:rPr>
        <w:tab/>
        <w:t>System boundary showing all included aspects as observed during a single</w:t>
      </w:r>
    </w:p>
    <w:p w14:paraId="6B5D63A1" w14:textId="77777777" w:rsidR="00482A5B" w:rsidRPr="00253E72" w:rsidRDefault="00482A5B" w:rsidP="00482A5B">
      <w:pPr>
        <w:ind w:left="2124" w:hanging="2124"/>
        <w:rPr>
          <w:rFonts w:eastAsia="Times New Roman" w:cstheme="minorHAnsi"/>
          <w:sz w:val="22"/>
          <w:szCs w:val="22"/>
          <w:lang w:val="en-US"/>
        </w:rPr>
      </w:pPr>
      <w:r w:rsidRPr="00253E72">
        <w:rPr>
          <w:rFonts w:eastAsia="Times New Roman" w:cstheme="minorHAnsi"/>
          <w:iCs/>
          <w:sz w:val="22"/>
          <w:szCs w:val="22"/>
          <w:lang w:val="en-US"/>
        </w:rPr>
        <w:t>laparoscopic ICR, a single laparoscopic STC, and a single LIFT procedure</w:t>
      </w:r>
    </w:p>
    <w:p w14:paraId="78C40F5F" w14:textId="77777777" w:rsidR="00482A5B" w:rsidRPr="00253E72" w:rsidRDefault="00482A5B" w:rsidP="00482A5B">
      <w:pPr>
        <w:rPr>
          <w:sz w:val="22"/>
          <w:szCs w:val="22"/>
          <w:lang w:val="en-US"/>
        </w:rPr>
      </w:pPr>
      <w:r w:rsidRPr="00253E72">
        <w:rPr>
          <w:sz w:val="22"/>
          <w:szCs w:val="22"/>
          <w:lang w:val="en-US"/>
        </w:rPr>
        <w:br w:type="page"/>
      </w:r>
    </w:p>
    <w:p w14:paraId="148EA155" w14:textId="77777777" w:rsidR="00482A5B" w:rsidRPr="00253E72" w:rsidRDefault="00482A5B" w:rsidP="00482A5B">
      <w:pPr>
        <w:spacing w:line="480" w:lineRule="auto"/>
        <w:rPr>
          <w:b/>
          <w:sz w:val="22"/>
          <w:szCs w:val="22"/>
          <w:lang w:val="en-US"/>
        </w:rPr>
      </w:pPr>
      <w:r w:rsidRPr="00253E72">
        <w:rPr>
          <w:b/>
          <w:noProof/>
          <w:sz w:val="22"/>
          <w:szCs w:val="22"/>
          <w:lang w:eastAsia="nl-NL"/>
        </w:rPr>
        <w:lastRenderedPageBreak/>
        <w:drawing>
          <wp:inline distT="0" distB="0" distL="0" distR="0" wp14:anchorId="10568B0B" wp14:editId="6320D360">
            <wp:extent cx="5591175" cy="3342440"/>
            <wp:effectExtent l="0" t="0" r="0" b="0"/>
            <wp:docPr id="38" name="Afbeelding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741" cy="3372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CFEA0F" w14:textId="77777777" w:rsidR="00482A5B" w:rsidRPr="00253E72" w:rsidRDefault="00482A5B" w:rsidP="00482A5B">
      <w:pPr>
        <w:ind w:left="1410" w:hanging="1410"/>
        <w:rPr>
          <w:rFonts w:cstheme="minorHAnsi"/>
          <w:sz w:val="22"/>
          <w:szCs w:val="22"/>
          <w:lang w:val="en-GB"/>
        </w:rPr>
      </w:pPr>
      <w:r w:rsidRPr="00253E72">
        <w:rPr>
          <w:b/>
          <w:sz w:val="22"/>
          <w:szCs w:val="22"/>
          <w:lang w:val="en-US"/>
        </w:rPr>
        <w:t>Figure 2a</w:t>
      </w:r>
      <w:r w:rsidRPr="00253E72">
        <w:rPr>
          <w:b/>
          <w:sz w:val="22"/>
          <w:szCs w:val="22"/>
          <w:lang w:val="en-US"/>
        </w:rPr>
        <w:tab/>
      </w:r>
      <w:r w:rsidRPr="00253E72">
        <w:rPr>
          <w:sz w:val="22"/>
          <w:szCs w:val="22"/>
          <w:lang w:val="en-US"/>
        </w:rPr>
        <w:t xml:space="preserve">Tree map of the LCA of </w:t>
      </w:r>
      <w:r>
        <w:rPr>
          <w:rFonts w:cstheme="minorHAnsi"/>
          <w:sz w:val="22"/>
          <w:szCs w:val="22"/>
          <w:lang w:val="en-US"/>
        </w:rPr>
        <w:t xml:space="preserve">laparoscopic </w:t>
      </w:r>
      <w:r w:rsidRPr="00253E72">
        <w:rPr>
          <w:rFonts w:cstheme="minorHAnsi"/>
          <w:sz w:val="22"/>
          <w:szCs w:val="22"/>
          <w:lang w:val="en-GB"/>
        </w:rPr>
        <w:t xml:space="preserve">ICR for terminal ileitis in CD (total CO2eq emission = 104kg)  </w:t>
      </w:r>
    </w:p>
    <w:p w14:paraId="4953136C" w14:textId="77777777" w:rsidR="00482A5B" w:rsidRPr="00253E72" w:rsidRDefault="00482A5B" w:rsidP="00482A5B">
      <w:pPr>
        <w:rPr>
          <w:rFonts w:cstheme="minorHAnsi"/>
          <w:sz w:val="22"/>
          <w:szCs w:val="22"/>
          <w:lang w:val="en-GB"/>
        </w:rPr>
      </w:pPr>
    </w:p>
    <w:p w14:paraId="131CE523" w14:textId="77777777" w:rsidR="00482A5B" w:rsidRPr="00253E72" w:rsidRDefault="00482A5B" w:rsidP="00482A5B">
      <w:pPr>
        <w:rPr>
          <w:sz w:val="22"/>
          <w:szCs w:val="22"/>
          <w:lang w:val="en-GB"/>
        </w:rPr>
      </w:pPr>
    </w:p>
    <w:p w14:paraId="568F2D74" w14:textId="77777777" w:rsidR="00482A5B" w:rsidRPr="00253E72" w:rsidRDefault="00482A5B" w:rsidP="00482A5B">
      <w:pPr>
        <w:rPr>
          <w:sz w:val="22"/>
          <w:szCs w:val="22"/>
          <w:lang w:val="en-GB"/>
        </w:rPr>
      </w:pPr>
      <w:r w:rsidRPr="00253E72">
        <w:rPr>
          <w:noProof/>
          <w:sz w:val="22"/>
          <w:szCs w:val="22"/>
          <w:lang w:val="en-GB"/>
        </w:rPr>
        <w:drawing>
          <wp:inline distT="0" distB="0" distL="0" distR="0" wp14:anchorId="7D59F46B" wp14:editId="48BEB4FB">
            <wp:extent cx="5643349" cy="2894850"/>
            <wp:effectExtent l="0" t="0" r="0" b="1270"/>
            <wp:docPr id="69718506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17"/>
                    <a:stretch/>
                  </pic:blipFill>
                  <pic:spPr bwMode="auto">
                    <a:xfrm>
                      <a:off x="0" y="0"/>
                      <a:ext cx="5656066" cy="2901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CFAEC1" w14:textId="77777777" w:rsidR="00482A5B" w:rsidRPr="00253E72" w:rsidRDefault="00482A5B" w:rsidP="00482A5B">
      <w:pPr>
        <w:rPr>
          <w:sz w:val="22"/>
          <w:szCs w:val="22"/>
          <w:lang w:val="en-GB"/>
        </w:rPr>
      </w:pPr>
    </w:p>
    <w:p w14:paraId="3370065E" w14:textId="77777777" w:rsidR="00482A5B" w:rsidRPr="00253E72" w:rsidRDefault="00482A5B" w:rsidP="00482A5B">
      <w:pPr>
        <w:ind w:left="1410" w:hanging="1410"/>
        <w:rPr>
          <w:rFonts w:cstheme="minorHAnsi"/>
          <w:sz w:val="22"/>
          <w:szCs w:val="22"/>
          <w:lang w:val="en-GB"/>
        </w:rPr>
      </w:pPr>
      <w:r w:rsidRPr="00253E72">
        <w:rPr>
          <w:b/>
          <w:sz w:val="22"/>
          <w:szCs w:val="22"/>
          <w:lang w:val="en-US"/>
        </w:rPr>
        <w:t>Figure 2b</w:t>
      </w:r>
      <w:r w:rsidRPr="00253E72">
        <w:rPr>
          <w:b/>
          <w:sz w:val="22"/>
          <w:szCs w:val="22"/>
          <w:lang w:val="en-US"/>
        </w:rPr>
        <w:tab/>
      </w:r>
      <w:r w:rsidRPr="00253E72">
        <w:rPr>
          <w:sz w:val="22"/>
          <w:szCs w:val="22"/>
          <w:lang w:val="en-US"/>
        </w:rPr>
        <w:t xml:space="preserve">Tree map of the LCA of </w:t>
      </w:r>
      <w:r>
        <w:rPr>
          <w:rFonts w:cstheme="minorHAnsi"/>
          <w:sz w:val="22"/>
          <w:szCs w:val="22"/>
          <w:lang w:val="en-US"/>
        </w:rPr>
        <w:t xml:space="preserve">laparoscopic </w:t>
      </w:r>
      <w:r w:rsidRPr="00253E72">
        <w:rPr>
          <w:sz w:val="22"/>
          <w:szCs w:val="22"/>
          <w:lang w:val="en-US"/>
        </w:rPr>
        <w:t xml:space="preserve">STC </w:t>
      </w:r>
      <w:r w:rsidRPr="00253E72">
        <w:rPr>
          <w:rFonts w:cstheme="minorHAnsi"/>
          <w:sz w:val="22"/>
          <w:szCs w:val="22"/>
          <w:lang w:val="en-GB"/>
        </w:rPr>
        <w:t xml:space="preserve">in </w:t>
      </w:r>
      <w:r>
        <w:rPr>
          <w:rFonts w:cstheme="minorHAnsi"/>
          <w:sz w:val="22"/>
          <w:szCs w:val="22"/>
          <w:lang w:val="en-GB"/>
        </w:rPr>
        <w:t>UC</w:t>
      </w:r>
      <w:r w:rsidRPr="00253E72">
        <w:rPr>
          <w:rFonts w:cstheme="minorHAnsi"/>
          <w:sz w:val="22"/>
          <w:szCs w:val="22"/>
          <w:lang w:val="en-GB"/>
        </w:rPr>
        <w:t xml:space="preserve"> </w:t>
      </w:r>
      <w:r>
        <w:rPr>
          <w:rFonts w:cstheme="minorHAnsi"/>
          <w:sz w:val="22"/>
          <w:szCs w:val="22"/>
          <w:lang w:val="en-GB"/>
        </w:rPr>
        <w:t xml:space="preserve">patients </w:t>
      </w:r>
      <w:r w:rsidRPr="00253E72">
        <w:rPr>
          <w:rFonts w:cstheme="minorHAnsi"/>
          <w:sz w:val="22"/>
          <w:szCs w:val="22"/>
          <w:lang w:val="en-GB"/>
        </w:rPr>
        <w:t>(total CO2eq emission = 116kg)</w:t>
      </w:r>
    </w:p>
    <w:p w14:paraId="6BB11F55" w14:textId="77777777" w:rsidR="00482A5B" w:rsidRPr="00253E72" w:rsidRDefault="00482A5B" w:rsidP="00482A5B">
      <w:pPr>
        <w:rPr>
          <w:sz w:val="22"/>
          <w:szCs w:val="22"/>
          <w:lang w:val="en-GB"/>
        </w:rPr>
      </w:pPr>
    </w:p>
    <w:p w14:paraId="050C0242" w14:textId="77777777" w:rsidR="00482A5B" w:rsidRPr="00253E72" w:rsidRDefault="00482A5B" w:rsidP="00482A5B">
      <w:pPr>
        <w:rPr>
          <w:sz w:val="22"/>
          <w:szCs w:val="22"/>
          <w:lang w:val="en-GB"/>
        </w:rPr>
      </w:pPr>
    </w:p>
    <w:p w14:paraId="38BF538D" w14:textId="77777777" w:rsidR="00482A5B" w:rsidRPr="00253E72" w:rsidRDefault="00482A5B" w:rsidP="00482A5B">
      <w:pPr>
        <w:rPr>
          <w:sz w:val="22"/>
          <w:szCs w:val="22"/>
          <w:lang w:val="en-GB"/>
        </w:rPr>
      </w:pPr>
      <w:r w:rsidRPr="00253E72">
        <w:rPr>
          <w:noProof/>
          <w:sz w:val="22"/>
          <w:szCs w:val="22"/>
          <w:lang w:val="en-GB"/>
        </w:rPr>
        <w:lastRenderedPageBreak/>
        <w:drawing>
          <wp:inline distT="0" distB="0" distL="0" distR="0" wp14:anchorId="2665B041" wp14:editId="4DC2A884">
            <wp:extent cx="5773003" cy="2790190"/>
            <wp:effectExtent l="0" t="0" r="0" b="0"/>
            <wp:docPr id="827100670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91"/>
                    <a:stretch/>
                  </pic:blipFill>
                  <pic:spPr bwMode="auto">
                    <a:xfrm>
                      <a:off x="0" y="0"/>
                      <a:ext cx="5773638" cy="2790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F51D32" w14:textId="77777777" w:rsidR="00482A5B" w:rsidRPr="00253E72" w:rsidRDefault="00482A5B" w:rsidP="00482A5B">
      <w:pPr>
        <w:rPr>
          <w:sz w:val="22"/>
          <w:szCs w:val="22"/>
          <w:lang w:val="en-GB"/>
        </w:rPr>
      </w:pPr>
    </w:p>
    <w:p w14:paraId="3C6DB9E4" w14:textId="77777777" w:rsidR="00482A5B" w:rsidRDefault="00482A5B" w:rsidP="00482A5B">
      <w:pPr>
        <w:ind w:left="1410" w:hanging="1410"/>
        <w:rPr>
          <w:rFonts w:cstheme="minorHAnsi"/>
          <w:sz w:val="22"/>
          <w:szCs w:val="22"/>
          <w:lang w:val="en-GB"/>
        </w:rPr>
      </w:pPr>
      <w:r w:rsidRPr="00253E72">
        <w:rPr>
          <w:b/>
          <w:sz w:val="22"/>
          <w:szCs w:val="22"/>
          <w:lang w:val="en-US"/>
        </w:rPr>
        <w:t>Figure 2c</w:t>
      </w:r>
      <w:r w:rsidRPr="00253E72">
        <w:rPr>
          <w:b/>
          <w:sz w:val="22"/>
          <w:szCs w:val="22"/>
          <w:lang w:val="en-US"/>
        </w:rPr>
        <w:tab/>
      </w:r>
      <w:r w:rsidRPr="00253E72">
        <w:rPr>
          <w:sz w:val="22"/>
          <w:szCs w:val="22"/>
          <w:lang w:val="en-US"/>
        </w:rPr>
        <w:t>Tree map of the LCA of LIFT procedures in Crohn’s PAF patients</w:t>
      </w:r>
      <w:r w:rsidRPr="00253E72">
        <w:rPr>
          <w:rFonts w:cstheme="minorHAnsi"/>
          <w:sz w:val="22"/>
          <w:szCs w:val="22"/>
          <w:lang w:val="en-GB"/>
        </w:rPr>
        <w:t xml:space="preserve"> (total CO2eq emission = 43.6kg) </w:t>
      </w:r>
    </w:p>
    <w:p w14:paraId="5881388B" w14:textId="77777777" w:rsidR="00482A5B" w:rsidRDefault="00482A5B" w:rsidP="00482A5B">
      <w:pPr>
        <w:rPr>
          <w:rFonts w:cstheme="minorHAnsi"/>
          <w:sz w:val="22"/>
          <w:szCs w:val="22"/>
          <w:lang w:val="en-GB"/>
        </w:rPr>
      </w:pPr>
    </w:p>
    <w:p w14:paraId="706308BB" w14:textId="77777777" w:rsidR="00482A5B" w:rsidRDefault="00482A5B" w:rsidP="00482A5B">
      <w:pPr>
        <w:rPr>
          <w:rFonts w:cstheme="minorHAnsi"/>
          <w:sz w:val="22"/>
          <w:szCs w:val="22"/>
          <w:lang w:val="en-GB"/>
        </w:rPr>
      </w:pPr>
    </w:p>
    <w:p w14:paraId="2252DEC7" w14:textId="77777777" w:rsidR="00482A5B" w:rsidRDefault="00482A5B" w:rsidP="00482A5B">
      <w:pPr>
        <w:rPr>
          <w:b/>
          <w:sz w:val="20"/>
          <w:szCs w:val="20"/>
          <w:lang w:val="en-US"/>
        </w:rPr>
      </w:pPr>
    </w:p>
    <w:p w14:paraId="6039410C" w14:textId="77777777" w:rsidR="00482A5B" w:rsidRDefault="00482A5B" w:rsidP="00482A5B">
      <w:pPr>
        <w:ind w:left="1410" w:hanging="1410"/>
        <w:rPr>
          <w:b/>
          <w:sz w:val="20"/>
          <w:szCs w:val="20"/>
          <w:lang w:val="en-US"/>
        </w:rPr>
      </w:pPr>
      <w:r>
        <w:rPr>
          <w:b/>
          <w:noProof/>
          <w:sz w:val="20"/>
          <w:szCs w:val="20"/>
          <w:lang w:val="en-US"/>
        </w:rPr>
        <w:drawing>
          <wp:inline distT="0" distB="0" distL="0" distR="0" wp14:anchorId="501ABD26" wp14:editId="2CD72BA7">
            <wp:extent cx="5760720" cy="2305685"/>
            <wp:effectExtent l="0" t="0" r="0" b="0"/>
            <wp:docPr id="195544922" name="Afbeelding 14" descr="Afbeelding met schermopname, Kleurrijkheid, Rechthoek,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44922" name="Afbeelding 14" descr="Afbeelding met schermopname, Kleurrijkheid, Rechthoek, lijn&#10;&#10;Automatisch gegenereerde beschrijvi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15183" w14:textId="77777777" w:rsidR="00482A5B" w:rsidRPr="00A46B3A" w:rsidRDefault="00482A5B" w:rsidP="00482A5B">
      <w:pPr>
        <w:ind w:left="1410" w:hanging="1410"/>
        <w:rPr>
          <w:sz w:val="22"/>
          <w:szCs w:val="22"/>
          <w:lang w:val="en-GB"/>
        </w:rPr>
      </w:pPr>
      <w:r w:rsidRPr="00A46B3A">
        <w:rPr>
          <w:b/>
          <w:sz w:val="22"/>
          <w:szCs w:val="22"/>
          <w:lang w:val="en-US"/>
        </w:rPr>
        <w:t xml:space="preserve">Figure 3a </w:t>
      </w:r>
      <w:r w:rsidRPr="00A46B3A">
        <w:rPr>
          <w:b/>
          <w:sz w:val="22"/>
          <w:szCs w:val="22"/>
          <w:lang w:val="en-US"/>
        </w:rPr>
        <w:tab/>
      </w:r>
      <w:r w:rsidRPr="00A46B3A">
        <w:rPr>
          <w:sz w:val="22"/>
          <w:szCs w:val="22"/>
          <w:lang w:val="en-US"/>
        </w:rPr>
        <w:t xml:space="preserve">Midpoint analysis showing the impact </w:t>
      </w:r>
      <w:r w:rsidRPr="00A46B3A">
        <w:rPr>
          <w:sz w:val="22"/>
          <w:szCs w:val="22"/>
          <w:lang w:val="en-GB"/>
        </w:rPr>
        <w:t>on specific environmental factors</w:t>
      </w:r>
      <w:r w:rsidRPr="00A46B3A">
        <w:rPr>
          <w:sz w:val="22"/>
          <w:szCs w:val="22"/>
          <w:lang w:val="en-US"/>
        </w:rPr>
        <w:t xml:space="preserve"> (e.g. water consumption or global warming) of all separate items from the LCA </w:t>
      </w:r>
      <w:r w:rsidRPr="00A46B3A">
        <w:rPr>
          <w:sz w:val="22"/>
          <w:szCs w:val="22"/>
          <w:lang w:val="en-GB"/>
        </w:rPr>
        <w:t>of one laparoscopic ICR for terminal ileitis in a CD patient</w:t>
      </w:r>
    </w:p>
    <w:p w14:paraId="6F20D47F" w14:textId="77777777" w:rsidR="00482A5B" w:rsidRDefault="00482A5B" w:rsidP="00482A5B">
      <w:pPr>
        <w:rPr>
          <w:rFonts w:cstheme="minorHAnsi"/>
          <w:sz w:val="22"/>
          <w:szCs w:val="22"/>
          <w:lang w:val="en-GB"/>
        </w:rPr>
      </w:pPr>
    </w:p>
    <w:p w14:paraId="5984F808" w14:textId="77777777" w:rsidR="00482A5B" w:rsidRDefault="00482A5B" w:rsidP="00482A5B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br w:type="page"/>
      </w:r>
    </w:p>
    <w:p w14:paraId="5D2C3A53" w14:textId="77777777" w:rsidR="00482A5B" w:rsidRDefault="00482A5B" w:rsidP="00482A5B">
      <w:pPr>
        <w:rPr>
          <w:b/>
          <w:sz w:val="20"/>
          <w:szCs w:val="20"/>
          <w:lang w:val="en-US"/>
        </w:rPr>
      </w:pPr>
      <w:r>
        <w:rPr>
          <w:b/>
          <w:noProof/>
          <w:sz w:val="20"/>
          <w:szCs w:val="20"/>
          <w:lang w:val="en-US"/>
        </w:rPr>
        <w:lastRenderedPageBreak/>
        <w:drawing>
          <wp:inline distT="0" distB="0" distL="0" distR="0" wp14:anchorId="55B27F22" wp14:editId="3BC4108C">
            <wp:extent cx="5671185" cy="2357355"/>
            <wp:effectExtent l="0" t="0" r="5715" b="5080"/>
            <wp:docPr id="1249767558" name="Afbeelding 11" descr="Afbeelding met tekst, schermopname, Kleurrijkheid, Rechthoe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767558" name="Afbeelding 11" descr="Afbeelding met tekst, schermopname, Kleurrijkheid, Rechthoek&#10;&#10;Automatisch gegenereerde beschrijvi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50" b="3144"/>
                    <a:stretch/>
                  </pic:blipFill>
                  <pic:spPr bwMode="auto">
                    <a:xfrm>
                      <a:off x="0" y="0"/>
                      <a:ext cx="5671395" cy="2357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C65FD1" w14:textId="77777777" w:rsidR="00482A5B" w:rsidRPr="00A46B3A" w:rsidRDefault="00482A5B" w:rsidP="00482A5B">
      <w:pPr>
        <w:ind w:left="1410" w:hanging="1410"/>
        <w:rPr>
          <w:b/>
          <w:sz w:val="22"/>
          <w:szCs w:val="22"/>
          <w:lang w:val="en-US"/>
        </w:rPr>
      </w:pPr>
    </w:p>
    <w:p w14:paraId="49568A59" w14:textId="77777777" w:rsidR="00482A5B" w:rsidRPr="00A46B3A" w:rsidRDefault="00482A5B" w:rsidP="00482A5B">
      <w:pPr>
        <w:ind w:left="1410" w:hanging="1410"/>
        <w:rPr>
          <w:sz w:val="22"/>
          <w:szCs w:val="22"/>
          <w:lang w:val="en-GB"/>
        </w:rPr>
      </w:pPr>
      <w:r w:rsidRPr="00A46B3A">
        <w:rPr>
          <w:b/>
          <w:sz w:val="22"/>
          <w:szCs w:val="22"/>
          <w:lang w:val="en-US"/>
        </w:rPr>
        <w:t xml:space="preserve">Figure 3b </w:t>
      </w:r>
      <w:r w:rsidRPr="00A46B3A">
        <w:rPr>
          <w:b/>
          <w:sz w:val="22"/>
          <w:szCs w:val="22"/>
          <w:lang w:val="en-US"/>
        </w:rPr>
        <w:tab/>
      </w:r>
      <w:r w:rsidRPr="00A46B3A">
        <w:rPr>
          <w:sz w:val="22"/>
          <w:szCs w:val="22"/>
          <w:lang w:val="en-US"/>
        </w:rPr>
        <w:t xml:space="preserve">Midpoint analysis showing the impact </w:t>
      </w:r>
      <w:r w:rsidRPr="00A46B3A">
        <w:rPr>
          <w:sz w:val="22"/>
          <w:szCs w:val="22"/>
          <w:lang w:val="en-GB"/>
        </w:rPr>
        <w:t>on specific environmental factors</w:t>
      </w:r>
      <w:r w:rsidRPr="00A46B3A">
        <w:rPr>
          <w:sz w:val="22"/>
          <w:szCs w:val="22"/>
          <w:lang w:val="en-US"/>
        </w:rPr>
        <w:t xml:space="preserve"> (e.g. water consumption or global warming) of all separate items from the LCA </w:t>
      </w:r>
      <w:r w:rsidRPr="00A46B3A">
        <w:rPr>
          <w:sz w:val="22"/>
          <w:szCs w:val="22"/>
          <w:lang w:val="en-GB"/>
        </w:rPr>
        <w:t>of one laparoscopic STC in a UC patient</w:t>
      </w:r>
    </w:p>
    <w:p w14:paraId="180665BB" w14:textId="77777777" w:rsidR="00482A5B" w:rsidRDefault="00482A5B" w:rsidP="00482A5B">
      <w:pPr>
        <w:rPr>
          <w:rFonts w:cstheme="minorHAnsi"/>
          <w:sz w:val="22"/>
          <w:szCs w:val="22"/>
          <w:lang w:val="en-GB"/>
        </w:rPr>
      </w:pPr>
    </w:p>
    <w:p w14:paraId="487971E7" w14:textId="77777777" w:rsidR="00482A5B" w:rsidRDefault="00482A5B" w:rsidP="00482A5B">
      <w:pPr>
        <w:rPr>
          <w:rFonts w:cstheme="minorHAnsi"/>
          <w:sz w:val="22"/>
          <w:szCs w:val="22"/>
          <w:lang w:val="en-GB"/>
        </w:rPr>
      </w:pPr>
    </w:p>
    <w:p w14:paraId="761382E1" w14:textId="77777777" w:rsidR="00482A5B" w:rsidRDefault="00482A5B" w:rsidP="00482A5B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noProof/>
          <w:sz w:val="22"/>
          <w:szCs w:val="22"/>
          <w:lang w:val="en-GB"/>
        </w:rPr>
        <w:drawing>
          <wp:inline distT="0" distB="0" distL="0" distR="0" wp14:anchorId="6BBB927D" wp14:editId="15EFB821">
            <wp:extent cx="5692140" cy="2336212"/>
            <wp:effectExtent l="0" t="0" r="3810" b="6985"/>
            <wp:docPr id="1287418255" name="Afbeelding 12" descr="Afbeelding met schermopname, tekst, Kleurrijkheid, Rechthoe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418255" name="Afbeelding 12" descr="Afbeelding met schermopname, tekst, Kleurrijkheid, Rechthoek&#10;&#10;Automatisch gegenereerde beschrijvi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84" b="4009"/>
                    <a:stretch/>
                  </pic:blipFill>
                  <pic:spPr bwMode="auto">
                    <a:xfrm>
                      <a:off x="0" y="0"/>
                      <a:ext cx="5692537" cy="2336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90FB61" w14:textId="77777777" w:rsidR="00482A5B" w:rsidRPr="00A46B3A" w:rsidRDefault="00482A5B" w:rsidP="00482A5B">
      <w:pPr>
        <w:ind w:left="1410" w:hanging="1410"/>
        <w:rPr>
          <w:b/>
          <w:sz w:val="22"/>
          <w:szCs w:val="22"/>
          <w:lang w:val="en-US"/>
        </w:rPr>
      </w:pPr>
    </w:p>
    <w:p w14:paraId="0608AC02" w14:textId="77777777" w:rsidR="00482A5B" w:rsidRPr="00A46B3A" w:rsidRDefault="00482A5B" w:rsidP="00482A5B">
      <w:pPr>
        <w:ind w:left="1410" w:hanging="1410"/>
        <w:rPr>
          <w:sz w:val="22"/>
          <w:szCs w:val="22"/>
          <w:lang w:val="en-GB"/>
        </w:rPr>
      </w:pPr>
      <w:r w:rsidRPr="00A46B3A">
        <w:rPr>
          <w:b/>
          <w:sz w:val="22"/>
          <w:szCs w:val="22"/>
          <w:lang w:val="en-US"/>
        </w:rPr>
        <w:t xml:space="preserve">Figure 3c </w:t>
      </w:r>
      <w:r w:rsidRPr="00A46B3A">
        <w:rPr>
          <w:b/>
          <w:sz w:val="22"/>
          <w:szCs w:val="22"/>
          <w:lang w:val="en-US"/>
        </w:rPr>
        <w:tab/>
      </w:r>
      <w:r w:rsidRPr="00A46B3A">
        <w:rPr>
          <w:sz w:val="22"/>
          <w:szCs w:val="22"/>
          <w:lang w:val="en-US"/>
        </w:rPr>
        <w:t xml:space="preserve">Midpoint analysis showing the impact </w:t>
      </w:r>
      <w:r w:rsidRPr="00A46B3A">
        <w:rPr>
          <w:sz w:val="22"/>
          <w:szCs w:val="22"/>
          <w:lang w:val="en-GB"/>
        </w:rPr>
        <w:t>on specific environmental factors</w:t>
      </w:r>
      <w:r w:rsidRPr="00A46B3A">
        <w:rPr>
          <w:sz w:val="22"/>
          <w:szCs w:val="22"/>
          <w:lang w:val="en-US"/>
        </w:rPr>
        <w:t xml:space="preserve"> (e.g. water consumption or global warming) of all separate items from the LCA </w:t>
      </w:r>
      <w:r w:rsidRPr="00A46B3A">
        <w:rPr>
          <w:sz w:val="22"/>
          <w:szCs w:val="22"/>
          <w:lang w:val="en-GB"/>
        </w:rPr>
        <w:t xml:space="preserve">of one LIFT procedure in a Crohn’s PAF patient </w:t>
      </w:r>
    </w:p>
    <w:p w14:paraId="15BB6E32" w14:textId="77777777" w:rsidR="00482A5B" w:rsidRPr="00A46B3A" w:rsidRDefault="00482A5B" w:rsidP="00482A5B">
      <w:pPr>
        <w:rPr>
          <w:rFonts w:cstheme="minorHAnsi"/>
          <w:sz w:val="22"/>
          <w:szCs w:val="22"/>
          <w:lang w:val="en-GB"/>
        </w:rPr>
      </w:pPr>
      <w:r w:rsidRPr="00A46B3A">
        <w:rPr>
          <w:rFonts w:cstheme="minorHAnsi"/>
          <w:sz w:val="22"/>
          <w:szCs w:val="22"/>
          <w:lang w:val="en-GB"/>
        </w:rPr>
        <w:br w:type="page"/>
      </w:r>
    </w:p>
    <w:p w14:paraId="527F20BF" w14:textId="77777777" w:rsidR="00482A5B" w:rsidRDefault="00482A5B" w:rsidP="00482A5B">
      <w:pPr>
        <w:ind w:left="1410" w:hanging="1410"/>
        <w:rPr>
          <w:rFonts w:cstheme="minorHAnsi"/>
          <w:b/>
          <w:bCs/>
          <w:sz w:val="22"/>
          <w:szCs w:val="22"/>
          <w:u w:val="single"/>
          <w:lang w:val="en-GB"/>
        </w:rPr>
      </w:pPr>
      <w:r>
        <w:rPr>
          <w:rFonts w:cstheme="minorHAnsi"/>
          <w:b/>
          <w:bCs/>
          <w:sz w:val="22"/>
          <w:szCs w:val="22"/>
          <w:u w:val="single"/>
          <w:lang w:val="en-GB"/>
        </w:rPr>
        <w:lastRenderedPageBreak/>
        <w:t>Supplementary Figures</w:t>
      </w:r>
    </w:p>
    <w:p w14:paraId="72181C25" w14:textId="77777777" w:rsidR="00482A5B" w:rsidRDefault="00482A5B" w:rsidP="00482A5B">
      <w:pPr>
        <w:ind w:left="1410" w:hanging="1410"/>
        <w:rPr>
          <w:rFonts w:cstheme="minorHAnsi"/>
          <w:b/>
          <w:bCs/>
          <w:sz w:val="22"/>
          <w:szCs w:val="22"/>
          <w:u w:val="single"/>
          <w:lang w:val="en-GB"/>
        </w:rPr>
      </w:pPr>
    </w:p>
    <w:p w14:paraId="21FCB2B3" w14:textId="77777777" w:rsidR="00482A5B" w:rsidRDefault="00482A5B" w:rsidP="00482A5B">
      <w:pPr>
        <w:rPr>
          <w:rFonts w:cstheme="minorHAnsi"/>
          <w:b/>
          <w:bCs/>
          <w:sz w:val="22"/>
          <w:szCs w:val="22"/>
          <w:u w:val="single"/>
          <w:lang w:val="en-GB"/>
        </w:rPr>
      </w:pPr>
    </w:p>
    <w:p w14:paraId="76604F38" w14:textId="77777777" w:rsidR="00482A5B" w:rsidRDefault="00482A5B" w:rsidP="00482A5B">
      <w:pPr>
        <w:ind w:left="1410" w:hanging="1410"/>
        <w:rPr>
          <w:rFonts w:cstheme="minorHAnsi"/>
          <w:b/>
          <w:bCs/>
          <w:sz w:val="22"/>
          <w:szCs w:val="22"/>
          <w:u w:val="single"/>
          <w:lang w:val="en-GB"/>
        </w:rPr>
      </w:pPr>
      <w:r>
        <w:rPr>
          <w:rFonts w:cstheme="minorHAnsi"/>
          <w:b/>
          <w:bCs/>
          <w:noProof/>
          <w:sz w:val="22"/>
          <w:szCs w:val="22"/>
          <w:u w:val="single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778110" wp14:editId="0B9F09B3">
                <wp:simplePos x="0" y="0"/>
                <wp:positionH relativeFrom="column">
                  <wp:posOffset>-28257</wp:posOffset>
                </wp:positionH>
                <wp:positionV relativeFrom="paragraph">
                  <wp:posOffset>2298383</wp:posOffset>
                </wp:positionV>
                <wp:extent cx="5848350" cy="52387"/>
                <wp:effectExtent l="0" t="0" r="19050" b="24130"/>
                <wp:wrapNone/>
                <wp:docPr id="1643088213" name="Recht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5238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05DD46" id="Rechthoek 8" o:spid="_x0000_s1026" style="position:absolute;margin-left:-2.2pt;margin-top:181pt;width:460.5pt;height:4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" fillcolor="white [3212]" strokecolor="white [3212]" strokeweight="2pt"/>
            </w:pict>
          </mc:Fallback>
        </mc:AlternateContent>
      </w:r>
      <w:r>
        <w:rPr>
          <w:rFonts w:cstheme="minorHAnsi"/>
          <w:b/>
          <w:bCs/>
          <w:noProof/>
          <w:sz w:val="22"/>
          <w:szCs w:val="22"/>
          <w:u w:val="single"/>
          <w:lang w:val="en-GB"/>
        </w:rPr>
        <w:drawing>
          <wp:inline distT="0" distB="0" distL="0" distR="0" wp14:anchorId="6F43C50F" wp14:editId="15EBB0A9">
            <wp:extent cx="5760720" cy="2305685"/>
            <wp:effectExtent l="0" t="0" r="0" b="0"/>
            <wp:docPr id="1671290764" name="Afbeelding 7" descr="Afbeelding met diagram, Plan, tekst, Rechthoe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290764" name="Afbeelding 7" descr="Afbeelding met diagram, Plan, tekst, Rechthoek&#10;&#10;Automatisch gegenereerde beschrijvi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C2182" w14:textId="77777777" w:rsidR="00482A5B" w:rsidRPr="00CA0F06" w:rsidRDefault="00482A5B" w:rsidP="00482A5B">
      <w:pPr>
        <w:rPr>
          <w:rFonts w:cstheme="minorHAnsi"/>
          <w:b/>
          <w:color w:val="000000" w:themeColor="text1"/>
          <w:sz w:val="22"/>
          <w:szCs w:val="22"/>
          <w:lang w:val="en-US"/>
        </w:rPr>
      </w:pPr>
      <w:r w:rsidRPr="00CA0F06">
        <w:rPr>
          <w:rFonts w:cstheme="minorHAnsi"/>
          <w:b/>
          <w:color w:val="000000" w:themeColor="text1"/>
          <w:sz w:val="22"/>
          <w:szCs w:val="22"/>
          <w:lang w:val="en-US"/>
        </w:rPr>
        <w:t>Supplementary Figure 1a</w:t>
      </w:r>
      <w:r w:rsidRPr="00CA0F06">
        <w:rPr>
          <w:rFonts w:cstheme="minorHAnsi"/>
          <w:b/>
          <w:color w:val="000000" w:themeColor="text1"/>
          <w:sz w:val="22"/>
          <w:szCs w:val="22"/>
          <w:lang w:val="en-US"/>
        </w:rPr>
        <w:tab/>
        <w:t xml:space="preserve"> </w:t>
      </w:r>
      <w:r w:rsidRPr="00CA0F06">
        <w:rPr>
          <w:rFonts w:cstheme="minorHAnsi"/>
          <w:b/>
          <w:color w:val="000000" w:themeColor="text1"/>
          <w:sz w:val="22"/>
          <w:szCs w:val="22"/>
          <w:lang w:val="en-US"/>
        </w:rPr>
        <w:tab/>
      </w:r>
      <w:r w:rsidRPr="00CA0F06">
        <w:rPr>
          <w:rFonts w:cstheme="minorHAnsi"/>
          <w:color w:val="000000" w:themeColor="text1"/>
          <w:sz w:val="22"/>
          <w:szCs w:val="22"/>
          <w:lang w:val="en-US"/>
        </w:rPr>
        <w:t xml:space="preserve">LCA process tree illustrating the impact assessment (1.5% cut-off) expressed in CO2eq of one laparoscopic ICR for terminal ileitis in CD. Thickness of the red lines shows the impact of each input. </w:t>
      </w:r>
      <w:r w:rsidRPr="00CA0F06">
        <w:rPr>
          <w:rFonts w:cstheme="minorHAnsi"/>
          <w:i/>
          <w:color w:val="000000" w:themeColor="text1"/>
          <w:sz w:val="22"/>
          <w:szCs w:val="22"/>
          <w:lang w:val="en-US"/>
        </w:rPr>
        <w:t xml:space="preserve">Eq: equivalents, GLO: Global Emission Averages, MJ: mega joule, </w:t>
      </w:r>
      <w:proofErr w:type="spellStart"/>
      <w:r w:rsidRPr="00CA0F06">
        <w:rPr>
          <w:rFonts w:cstheme="minorHAnsi"/>
          <w:i/>
          <w:color w:val="000000" w:themeColor="text1"/>
          <w:sz w:val="22"/>
          <w:szCs w:val="22"/>
          <w:lang w:val="en-US"/>
        </w:rPr>
        <w:t>RoW</w:t>
      </w:r>
      <w:proofErr w:type="spellEnd"/>
      <w:r w:rsidRPr="00CA0F06">
        <w:rPr>
          <w:rFonts w:cstheme="minorHAnsi"/>
          <w:i/>
          <w:color w:val="000000" w:themeColor="text1"/>
          <w:sz w:val="22"/>
          <w:szCs w:val="22"/>
          <w:lang w:val="en-US"/>
        </w:rPr>
        <w:t xml:space="preserve">: Rest of World emission averages, HVAC: heating, ventilation and air conditioning.  </w:t>
      </w:r>
      <w:r w:rsidRPr="00CA0F06">
        <w:rPr>
          <w:rFonts w:cstheme="minorHAnsi"/>
          <w:b/>
          <w:i/>
          <w:color w:val="000000" w:themeColor="text1"/>
          <w:sz w:val="22"/>
          <w:szCs w:val="22"/>
          <w:lang w:val="en-US"/>
        </w:rPr>
        <w:tab/>
      </w:r>
    </w:p>
    <w:p w14:paraId="1D2E7655" w14:textId="77777777" w:rsidR="00482A5B" w:rsidRDefault="00482A5B" w:rsidP="00482A5B">
      <w:pPr>
        <w:ind w:left="1410" w:hanging="1410"/>
        <w:rPr>
          <w:rFonts w:cstheme="minorHAnsi"/>
          <w:b/>
          <w:bCs/>
          <w:sz w:val="22"/>
          <w:szCs w:val="22"/>
          <w:u w:val="single"/>
          <w:lang w:val="en-US"/>
        </w:rPr>
      </w:pPr>
    </w:p>
    <w:p w14:paraId="1A7E6942" w14:textId="77777777" w:rsidR="00482A5B" w:rsidRDefault="00482A5B" w:rsidP="00482A5B">
      <w:pPr>
        <w:ind w:left="1410" w:hanging="1410"/>
        <w:rPr>
          <w:rFonts w:cstheme="minorHAnsi"/>
          <w:b/>
          <w:bCs/>
          <w:sz w:val="22"/>
          <w:szCs w:val="22"/>
          <w:u w:val="single"/>
          <w:lang w:val="en-US"/>
        </w:rPr>
      </w:pPr>
    </w:p>
    <w:p w14:paraId="7E98BC4D" w14:textId="77777777" w:rsidR="00482A5B" w:rsidRDefault="00482A5B" w:rsidP="00482A5B">
      <w:pPr>
        <w:rPr>
          <w:rFonts w:cstheme="minorHAnsi"/>
          <w:b/>
          <w:color w:val="000000" w:themeColor="text1"/>
          <w:sz w:val="22"/>
          <w:szCs w:val="22"/>
          <w:lang w:val="en-US"/>
        </w:rPr>
      </w:pPr>
      <w:r>
        <w:rPr>
          <w:rFonts w:cstheme="minorHAnsi"/>
          <w:b/>
          <w:noProof/>
          <w:color w:val="000000" w:themeColor="text1"/>
          <w:sz w:val="22"/>
          <w:szCs w:val="22"/>
          <w:lang w:val="en-US"/>
        </w:rPr>
        <w:drawing>
          <wp:inline distT="0" distB="0" distL="0" distR="0" wp14:anchorId="0DE4FF91" wp14:editId="252D0BAF">
            <wp:extent cx="5760720" cy="2883535"/>
            <wp:effectExtent l="0" t="0" r="0" b="0"/>
            <wp:docPr id="1404555507" name="Afbeelding 3" descr="Afbeelding met tekst, diagram, Post-it-briefje, Pla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555507" name="Afbeelding 3" descr="Afbeelding met tekst, diagram, Post-it-briefje, Plan&#10;&#10;Automatisch gegenereerde beschrijvi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CC012" w14:textId="77777777" w:rsidR="00482A5B" w:rsidRPr="00CA0F06" w:rsidRDefault="00482A5B" w:rsidP="00482A5B">
      <w:pPr>
        <w:rPr>
          <w:rFonts w:cstheme="minorHAnsi"/>
          <w:b/>
          <w:color w:val="000000" w:themeColor="text1"/>
          <w:sz w:val="22"/>
          <w:szCs w:val="22"/>
          <w:lang w:val="en-US"/>
        </w:rPr>
      </w:pPr>
      <w:r w:rsidRPr="00CA0F06">
        <w:rPr>
          <w:rFonts w:cstheme="minorHAnsi"/>
          <w:b/>
          <w:color w:val="000000" w:themeColor="text1"/>
          <w:sz w:val="22"/>
          <w:szCs w:val="22"/>
          <w:lang w:val="en-US"/>
        </w:rPr>
        <w:t>Supplementary Figure 1</w:t>
      </w:r>
      <w:r>
        <w:rPr>
          <w:rFonts w:cstheme="minorHAnsi"/>
          <w:b/>
          <w:color w:val="000000" w:themeColor="text1"/>
          <w:sz w:val="22"/>
          <w:szCs w:val="22"/>
          <w:lang w:val="en-US"/>
        </w:rPr>
        <w:t>b</w:t>
      </w:r>
      <w:r w:rsidRPr="00CA0F06">
        <w:rPr>
          <w:rFonts w:cstheme="minorHAnsi"/>
          <w:b/>
          <w:color w:val="000000" w:themeColor="text1"/>
          <w:sz w:val="22"/>
          <w:szCs w:val="22"/>
          <w:lang w:val="en-US"/>
        </w:rPr>
        <w:tab/>
        <w:t xml:space="preserve"> </w:t>
      </w:r>
      <w:r w:rsidRPr="00CA0F06">
        <w:rPr>
          <w:rFonts w:cstheme="minorHAnsi"/>
          <w:b/>
          <w:color w:val="000000" w:themeColor="text1"/>
          <w:sz w:val="22"/>
          <w:szCs w:val="22"/>
          <w:lang w:val="en-US"/>
        </w:rPr>
        <w:tab/>
      </w:r>
      <w:r w:rsidRPr="00CA0F06">
        <w:rPr>
          <w:rFonts w:cstheme="minorHAnsi"/>
          <w:color w:val="000000" w:themeColor="text1"/>
          <w:sz w:val="22"/>
          <w:szCs w:val="22"/>
          <w:lang w:val="en-US"/>
        </w:rPr>
        <w:t xml:space="preserve">LCA process tree illustrating the impact assessment (1.5% cut-off) expressed in CO2eq of one </w:t>
      </w:r>
      <w:r>
        <w:rPr>
          <w:rFonts w:cstheme="minorHAnsi"/>
          <w:color w:val="000000" w:themeColor="text1"/>
          <w:sz w:val="22"/>
          <w:szCs w:val="22"/>
          <w:lang w:val="en-US"/>
        </w:rPr>
        <w:t>laparoscopic STC in UC</w:t>
      </w:r>
      <w:r w:rsidRPr="00CA0F06">
        <w:rPr>
          <w:rFonts w:cstheme="minorHAnsi"/>
          <w:color w:val="000000" w:themeColor="text1"/>
          <w:sz w:val="22"/>
          <w:szCs w:val="22"/>
          <w:lang w:val="en-US"/>
        </w:rPr>
        <w:t xml:space="preserve">. Thickness of the red lines shows the impact of each input. </w:t>
      </w:r>
      <w:r w:rsidRPr="00CA0F06">
        <w:rPr>
          <w:rFonts w:cstheme="minorHAnsi"/>
          <w:i/>
          <w:color w:val="000000" w:themeColor="text1"/>
          <w:sz w:val="22"/>
          <w:szCs w:val="22"/>
          <w:lang w:val="en-US"/>
        </w:rPr>
        <w:t xml:space="preserve">Eq: equivalents, GLO: Global Emission Averages, MJ: mega joule, </w:t>
      </w:r>
      <w:proofErr w:type="spellStart"/>
      <w:r w:rsidRPr="00CA0F06">
        <w:rPr>
          <w:rFonts w:cstheme="minorHAnsi"/>
          <w:i/>
          <w:color w:val="000000" w:themeColor="text1"/>
          <w:sz w:val="22"/>
          <w:szCs w:val="22"/>
          <w:lang w:val="en-US"/>
        </w:rPr>
        <w:t>RoW</w:t>
      </w:r>
      <w:proofErr w:type="spellEnd"/>
      <w:r w:rsidRPr="00CA0F06">
        <w:rPr>
          <w:rFonts w:cstheme="minorHAnsi"/>
          <w:i/>
          <w:color w:val="000000" w:themeColor="text1"/>
          <w:sz w:val="22"/>
          <w:szCs w:val="22"/>
          <w:lang w:val="en-US"/>
        </w:rPr>
        <w:t xml:space="preserve">: Rest of World emission averages, HVAC: heating, ventilation and air conditioning.  </w:t>
      </w:r>
      <w:r w:rsidRPr="00CA0F06">
        <w:rPr>
          <w:rFonts w:cstheme="minorHAnsi"/>
          <w:b/>
          <w:i/>
          <w:color w:val="000000" w:themeColor="text1"/>
          <w:sz w:val="22"/>
          <w:szCs w:val="22"/>
          <w:lang w:val="en-US"/>
        </w:rPr>
        <w:tab/>
      </w:r>
    </w:p>
    <w:p w14:paraId="00E1542D" w14:textId="77777777" w:rsidR="00482A5B" w:rsidRDefault="00482A5B" w:rsidP="00482A5B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br w:type="page"/>
      </w:r>
    </w:p>
    <w:p w14:paraId="5F66E975" w14:textId="77777777" w:rsidR="00482A5B" w:rsidRDefault="00482A5B" w:rsidP="00482A5B">
      <w:pPr>
        <w:rPr>
          <w:rFonts w:cstheme="minorHAnsi"/>
          <w:b/>
          <w:color w:val="000000" w:themeColor="text1"/>
          <w:sz w:val="22"/>
          <w:szCs w:val="22"/>
          <w:lang w:val="en-US"/>
        </w:rPr>
      </w:pPr>
      <w:r>
        <w:rPr>
          <w:rFonts w:cstheme="minorHAnsi"/>
          <w:b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4C260048" wp14:editId="68E59D79">
            <wp:extent cx="6082109" cy="2449902"/>
            <wp:effectExtent l="0" t="0" r="0" b="7620"/>
            <wp:docPr id="1907165755" name="Afbeelding 4" descr="Afbeelding met diagram, Plan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165755" name="Afbeelding 4" descr="Afbeelding met diagram, Plan, ontwerp&#10;&#10;Automatisch gegenereerde beschrijvi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50" b="17740"/>
                    <a:stretch/>
                  </pic:blipFill>
                  <pic:spPr bwMode="auto">
                    <a:xfrm>
                      <a:off x="0" y="0"/>
                      <a:ext cx="6090716" cy="2453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1726AB" w14:textId="77777777" w:rsidR="00482A5B" w:rsidRPr="00CA0F06" w:rsidRDefault="00482A5B" w:rsidP="00482A5B">
      <w:pPr>
        <w:rPr>
          <w:rFonts w:cstheme="minorHAnsi"/>
          <w:b/>
          <w:color w:val="000000" w:themeColor="text1"/>
          <w:sz w:val="22"/>
          <w:szCs w:val="22"/>
          <w:lang w:val="en-US"/>
        </w:rPr>
      </w:pPr>
      <w:r w:rsidRPr="00CA0F06">
        <w:rPr>
          <w:rFonts w:cstheme="minorHAnsi"/>
          <w:b/>
          <w:color w:val="000000" w:themeColor="text1"/>
          <w:sz w:val="22"/>
          <w:szCs w:val="22"/>
          <w:lang w:val="en-US"/>
        </w:rPr>
        <w:t>Supplementary Figure 1</w:t>
      </w:r>
      <w:r>
        <w:rPr>
          <w:rFonts w:cstheme="minorHAnsi"/>
          <w:b/>
          <w:color w:val="000000" w:themeColor="text1"/>
          <w:sz w:val="22"/>
          <w:szCs w:val="22"/>
          <w:lang w:val="en-US"/>
        </w:rPr>
        <w:t>c</w:t>
      </w:r>
      <w:r w:rsidRPr="00CA0F06">
        <w:rPr>
          <w:rFonts w:cstheme="minorHAnsi"/>
          <w:b/>
          <w:color w:val="000000" w:themeColor="text1"/>
          <w:sz w:val="22"/>
          <w:szCs w:val="22"/>
          <w:lang w:val="en-US"/>
        </w:rPr>
        <w:tab/>
        <w:t xml:space="preserve"> </w:t>
      </w:r>
      <w:r w:rsidRPr="00CA0F06">
        <w:rPr>
          <w:rFonts w:cstheme="minorHAnsi"/>
          <w:b/>
          <w:color w:val="000000" w:themeColor="text1"/>
          <w:sz w:val="22"/>
          <w:szCs w:val="22"/>
          <w:lang w:val="en-US"/>
        </w:rPr>
        <w:tab/>
      </w:r>
      <w:r w:rsidRPr="00CA0F06">
        <w:rPr>
          <w:rFonts w:cstheme="minorHAnsi"/>
          <w:color w:val="000000" w:themeColor="text1"/>
          <w:sz w:val="22"/>
          <w:szCs w:val="22"/>
          <w:lang w:val="en-US"/>
        </w:rPr>
        <w:t xml:space="preserve">LCA process tree illustrating the impact assessment (1.5% cut-off) expressed in CO2eq of one </w:t>
      </w:r>
      <w:r>
        <w:rPr>
          <w:rFonts w:cstheme="minorHAnsi"/>
          <w:color w:val="000000" w:themeColor="text1"/>
          <w:sz w:val="22"/>
          <w:szCs w:val="22"/>
          <w:lang w:val="en-US"/>
        </w:rPr>
        <w:t>LIFT procedure in a Crohn’s PAF patient</w:t>
      </w:r>
      <w:r w:rsidRPr="00CA0F06">
        <w:rPr>
          <w:rFonts w:cstheme="minorHAnsi"/>
          <w:color w:val="000000" w:themeColor="text1"/>
          <w:sz w:val="22"/>
          <w:szCs w:val="22"/>
          <w:lang w:val="en-US"/>
        </w:rPr>
        <w:t xml:space="preserve">. Thickness of the red lines shows the impact of each input. </w:t>
      </w:r>
      <w:r w:rsidRPr="00CA0F06">
        <w:rPr>
          <w:rFonts w:cstheme="minorHAnsi"/>
          <w:i/>
          <w:color w:val="000000" w:themeColor="text1"/>
          <w:sz w:val="22"/>
          <w:szCs w:val="22"/>
          <w:lang w:val="en-US"/>
        </w:rPr>
        <w:t xml:space="preserve">Eq: equivalents, GLO: Global Emission Averages, MJ: mega joule, </w:t>
      </w:r>
      <w:proofErr w:type="spellStart"/>
      <w:r w:rsidRPr="00CA0F06">
        <w:rPr>
          <w:rFonts w:cstheme="minorHAnsi"/>
          <w:i/>
          <w:color w:val="000000" w:themeColor="text1"/>
          <w:sz w:val="22"/>
          <w:szCs w:val="22"/>
          <w:lang w:val="en-US"/>
        </w:rPr>
        <w:t>RoW</w:t>
      </w:r>
      <w:proofErr w:type="spellEnd"/>
      <w:r w:rsidRPr="00CA0F06">
        <w:rPr>
          <w:rFonts w:cstheme="minorHAnsi"/>
          <w:i/>
          <w:color w:val="000000" w:themeColor="text1"/>
          <w:sz w:val="22"/>
          <w:szCs w:val="22"/>
          <w:lang w:val="en-US"/>
        </w:rPr>
        <w:t xml:space="preserve">: Rest of World emission averages, HVAC: heating, ventilation and air conditioning.  </w:t>
      </w:r>
      <w:r w:rsidRPr="00CA0F06">
        <w:rPr>
          <w:rFonts w:cstheme="minorHAnsi"/>
          <w:b/>
          <w:i/>
          <w:color w:val="000000" w:themeColor="text1"/>
          <w:sz w:val="22"/>
          <w:szCs w:val="22"/>
          <w:lang w:val="en-US"/>
        </w:rPr>
        <w:tab/>
      </w:r>
    </w:p>
    <w:p w14:paraId="3533220C" w14:textId="77777777" w:rsidR="00482A5B" w:rsidRDefault="00482A5B" w:rsidP="00482A5B">
      <w:pPr>
        <w:rPr>
          <w:sz w:val="22"/>
          <w:szCs w:val="22"/>
          <w:lang w:val="en-US"/>
        </w:rPr>
      </w:pPr>
    </w:p>
    <w:p w14:paraId="05ADFB7B" w14:textId="77777777" w:rsidR="00482A5B" w:rsidRDefault="00482A5B" w:rsidP="00482A5B">
      <w:pPr>
        <w:rPr>
          <w:sz w:val="22"/>
          <w:szCs w:val="22"/>
          <w:lang w:val="en-US"/>
        </w:rPr>
      </w:pPr>
    </w:p>
    <w:p w14:paraId="7E955E58" w14:textId="77777777" w:rsidR="00482A5B" w:rsidRPr="00845445" w:rsidRDefault="00482A5B" w:rsidP="00482A5B">
      <w:pPr>
        <w:rPr>
          <w:sz w:val="22"/>
          <w:szCs w:val="22"/>
          <w:lang w:val="en-US"/>
        </w:rPr>
      </w:pPr>
      <w:r w:rsidRPr="00845445">
        <w:rPr>
          <w:noProof/>
          <w:sz w:val="22"/>
          <w:szCs w:val="22"/>
          <w:lang w:eastAsia="nl-NL"/>
        </w:rPr>
        <w:drawing>
          <wp:inline distT="0" distB="0" distL="0" distR="0" wp14:anchorId="4BD72A8F" wp14:editId="1888969B">
            <wp:extent cx="5751195" cy="2300605"/>
            <wp:effectExtent l="0" t="0" r="1905" b="4445"/>
            <wp:docPr id="33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95" cy="230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14CCE" w14:textId="77777777" w:rsidR="00482A5B" w:rsidRPr="00845445" w:rsidRDefault="00482A5B" w:rsidP="00482A5B">
      <w:pPr>
        <w:rPr>
          <w:rFonts w:cstheme="minorHAnsi"/>
          <w:i/>
          <w:color w:val="000000" w:themeColor="text1"/>
          <w:sz w:val="22"/>
          <w:szCs w:val="22"/>
          <w:lang w:val="en-US"/>
        </w:rPr>
      </w:pPr>
      <w:r w:rsidRPr="00845445">
        <w:rPr>
          <w:rFonts w:cstheme="minorHAnsi"/>
          <w:b/>
          <w:color w:val="000000" w:themeColor="text1"/>
          <w:sz w:val="22"/>
          <w:szCs w:val="22"/>
          <w:lang w:val="en-US"/>
        </w:rPr>
        <w:t xml:space="preserve">Supplementary Figure </w:t>
      </w:r>
      <w:r>
        <w:rPr>
          <w:rFonts w:cstheme="minorHAnsi"/>
          <w:b/>
          <w:color w:val="000000" w:themeColor="text1"/>
          <w:sz w:val="22"/>
          <w:szCs w:val="22"/>
          <w:lang w:val="en-US"/>
        </w:rPr>
        <w:t>2a</w:t>
      </w:r>
      <w:r w:rsidRPr="00845445">
        <w:rPr>
          <w:rFonts w:cstheme="minorHAnsi"/>
          <w:b/>
          <w:color w:val="000000" w:themeColor="text1"/>
          <w:sz w:val="22"/>
          <w:szCs w:val="22"/>
          <w:lang w:val="en-US"/>
        </w:rPr>
        <w:t xml:space="preserve"> </w:t>
      </w:r>
      <w:r w:rsidRPr="00845445">
        <w:rPr>
          <w:rFonts w:cstheme="minorHAnsi"/>
          <w:b/>
          <w:color w:val="000000" w:themeColor="text1"/>
          <w:sz w:val="22"/>
          <w:szCs w:val="22"/>
          <w:lang w:val="en-US"/>
        </w:rPr>
        <w:tab/>
      </w:r>
      <w:r w:rsidRPr="00845445">
        <w:rPr>
          <w:rFonts w:cstheme="minorHAnsi"/>
          <w:color w:val="000000" w:themeColor="text1"/>
          <w:sz w:val="22"/>
          <w:szCs w:val="22"/>
          <w:lang w:val="en-US"/>
        </w:rPr>
        <w:t>LCA process tree illustrating the impact assessment (1.5% cut-off) expressed in CO2eq of one laparoscopic ICR for terminal ileitis in CD (</w:t>
      </w:r>
      <w:r w:rsidRPr="00845445">
        <w:rPr>
          <w:rFonts w:cstheme="minorHAnsi"/>
          <w:color w:val="000000" w:themeColor="text1"/>
          <w:sz w:val="22"/>
          <w:szCs w:val="22"/>
          <w:u w:val="single"/>
          <w:lang w:val="en-US"/>
        </w:rPr>
        <w:t>without transport of personnel and patients</w:t>
      </w:r>
      <w:r w:rsidRPr="00845445">
        <w:rPr>
          <w:rFonts w:cstheme="minorHAnsi"/>
          <w:color w:val="000000" w:themeColor="text1"/>
          <w:sz w:val="22"/>
          <w:szCs w:val="22"/>
          <w:lang w:val="en-US"/>
        </w:rPr>
        <w:t>). Thickness of the red lines shows the impact of each input.</w:t>
      </w:r>
      <w:r w:rsidRPr="00845445">
        <w:rPr>
          <w:rFonts w:cstheme="minorHAnsi"/>
          <w:i/>
          <w:color w:val="000000" w:themeColor="text1"/>
          <w:sz w:val="22"/>
          <w:szCs w:val="22"/>
          <w:lang w:val="en-US"/>
        </w:rPr>
        <w:t xml:space="preserve"> Eq: equivalents, GLO: Global Emission Averages, MJ: mega joule, </w:t>
      </w:r>
      <w:proofErr w:type="spellStart"/>
      <w:r w:rsidRPr="00845445">
        <w:rPr>
          <w:rFonts w:cstheme="minorHAnsi"/>
          <w:i/>
          <w:color w:val="000000" w:themeColor="text1"/>
          <w:sz w:val="22"/>
          <w:szCs w:val="22"/>
          <w:lang w:val="en-US"/>
        </w:rPr>
        <w:t>RoW</w:t>
      </w:r>
      <w:proofErr w:type="spellEnd"/>
      <w:r w:rsidRPr="00845445">
        <w:rPr>
          <w:rFonts w:cstheme="minorHAnsi"/>
          <w:i/>
          <w:color w:val="000000" w:themeColor="text1"/>
          <w:sz w:val="22"/>
          <w:szCs w:val="22"/>
          <w:lang w:val="en-US"/>
        </w:rPr>
        <w:t xml:space="preserve">: Rest of World emission averages, HVAC: heating, ventilation and air conditioning.  </w:t>
      </w:r>
    </w:p>
    <w:p w14:paraId="20FC57F9" w14:textId="77777777" w:rsidR="00482A5B" w:rsidRDefault="00482A5B" w:rsidP="00482A5B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br w:type="page"/>
      </w:r>
    </w:p>
    <w:p w14:paraId="0BC7BCD5" w14:textId="77777777" w:rsidR="00482A5B" w:rsidRDefault="00482A5B" w:rsidP="00482A5B">
      <w:pPr>
        <w:rPr>
          <w:rFonts w:cstheme="minorHAnsi"/>
          <w:b/>
          <w:color w:val="000000" w:themeColor="text1"/>
          <w:sz w:val="22"/>
          <w:szCs w:val="22"/>
          <w:lang w:val="en-US"/>
        </w:rPr>
      </w:pPr>
      <w:r>
        <w:rPr>
          <w:rFonts w:cstheme="minorHAnsi"/>
          <w:b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4B0665F1" wp14:editId="4F8199C7">
            <wp:extent cx="5760720" cy="2565779"/>
            <wp:effectExtent l="0" t="0" r="0" b="6350"/>
            <wp:docPr id="2052455379" name="Afbeelding 9" descr="Afbeelding met tekst, diagram, Plan, Post-it-briefj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455379" name="Afbeelding 9" descr="Afbeelding met tekst, diagram, Plan, Post-it-briefje&#10;&#10;Automatisch gegenereerde beschrijvin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19"/>
                    <a:stretch/>
                  </pic:blipFill>
                  <pic:spPr bwMode="auto">
                    <a:xfrm>
                      <a:off x="0" y="0"/>
                      <a:ext cx="5760720" cy="2565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A3F4E6" w14:textId="77777777" w:rsidR="00482A5B" w:rsidRPr="00845445" w:rsidRDefault="00482A5B" w:rsidP="00482A5B">
      <w:pPr>
        <w:rPr>
          <w:rFonts w:cstheme="minorHAnsi"/>
          <w:i/>
          <w:color w:val="000000" w:themeColor="text1"/>
          <w:sz w:val="22"/>
          <w:szCs w:val="22"/>
          <w:lang w:val="en-US"/>
        </w:rPr>
      </w:pPr>
      <w:r w:rsidRPr="00845445">
        <w:rPr>
          <w:rFonts w:cstheme="minorHAnsi"/>
          <w:b/>
          <w:color w:val="000000" w:themeColor="text1"/>
          <w:sz w:val="22"/>
          <w:szCs w:val="22"/>
          <w:lang w:val="en-US"/>
        </w:rPr>
        <w:t xml:space="preserve">Supplementary Figure </w:t>
      </w:r>
      <w:r>
        <w:rPr>
          <w:rFonts w:cstheme="minorHAnsi"/>
          <w:b/>
          <w:color w:val="000000" w:themeColor="text1"/>
          <w:sz w:val="22"/>
          <w:szCs w:val="22"/>
          <w:lang w:val="en-US"/>
        </w:rPr>
        <w:t>2b</w:t>
      </w:r>
      <w:r w:rsidRPr="00845445">
        <w:rPr>
          <w:rFonts w:cstheme="minorHAnsi"/>
          <w:b/>
          <w:color w:val="000000" w:themeColor="text1"/>
          <w:sz w:val="22"/>
          <w:szCs w:val="22"/>
          <w:lang w:val="en-US"/>
        </w:rPr>
        <w:t xml:space="preserve"> </w:t>
      </w:r>
      <w:r w:rsidRPr="00845445">
        <w:rPr>
          <w:rFonts w:cstheme="minorHAnsi"/>
          <w:b/>
          <w:color w:val="000000" w:themeColor="text1"/>
          <w:sz w:val="22"/>
          <w:szCs w:val="22"/>
          <w:lang w:val="en-US"/>
        </w:rPr>
        <w:tab/>
      </w:r>
      <w:r w:rsidRPr="00845445">
        <w:rPr>
          <w:rFonts w:cstheme="minorHAnsi"/>
          <w:color w:val="000000" w:themeColor="text1"/>
          <w:sz w:val="22"/>
          <w:szCs w:val="22"/>
          <w:lang w:val="en-US"/>
        </w:rPr>
        <w:t xml:space="preserve">LCA process tree illustrating the impact assessment (1.5% cut-off) expressed in CO2eq of one </w:t>
      </w:r>
      <w:r>
        <w:rPr>
          <w:rFonts w:cstheme="minorHAnsi"/>
          <w:color w:val="000000" w:themeColor="text1"/>
          <w:sz w:val="22"/>
          <w:szCs w:val="22"/>
          <w:lang w:val="en-US"/>
        </w:rPr>
        <w:t>laparoscopic STC in UC</w:t>
      </w:r>
      <w:r w:rsidRPr="00845445">
        <w:rPr>
          <w:rFonts w:cstheme="minorHAnsi"/>
          <w:color w:val="000000" w:themeColor="text1"/>
          <w:sz w:val="22"/>
          <w:szCs w:val="22"/>
          <w:lang w:val="en-US"/>
        </w:rPr>
        <w:t xml:space="preserve"> (</w:t>
      </w:r>
      <w:r w:rsidRPr="00845445">
        <w:rPr>
          <w:rFonts w:cstheme="minorHAnsi"/>
          <w:color w:val="000000" w:themeColor="text1"/>
          <w:sz w:val="22"/>
          <w:szCs w:val="22"/>
          <w:u w:val="single"/>
          <w:lang w:val="en-US"/>
        </w:rPr>
        <w:t>without transport of personnel and patients</w:t>
      </w:r>
      <w:r w:rsidRPr="00845445">
        <w:rPr>
          <w:rFonts w:cstheme="minorHAnsi"/>
          <w:color w:val="000000" w:themeColor="text1"/>
          <w:sz w:val="22"/>
          <w:szCs w:val="22"/>
          <w:lang w:val="en-US"/>
        </w:rPr>
        <w:t>). Thickness of the red lines shows the impact of each input.</w:t>
      </w:r>
      <w:r w:rsidRPr="00845445">
        <w:rPr>
          <w:rFonts w:cstheme="minorHAnsi"/>
          <w:i/>
          <w:color w:val="000000" w:themeColor="text1"/>
          <w:sz w:val="22"/>
          <w:szCs w:val="22"/>
          <w:lang w:val="en-US"/>
        </w:rPr>
        <w:t xml:space="preserve"> Eq: equivalents, GLO: Global Emission Averages, MJ: mega joule, </w:t>
      </w:r>
      <w:proofErr w:type="spellStart"/>
      <w:r w:rsidRPr="00845445">
        <w:rPr>
          <w:rFonts w:cstheme="minorHAnsi"/>
          <w:i/>
          <w:color w:val="000000" w:themeColor="text1"/>
          <w:sz w:val="22"/>
          <w:szCs w:val="22"/>
          <w:lang w:val="en-US"/>
        </w:rPr>
        <w:t>RoW</w:t>
      </w:r>
      <w:proofErr w:type="spellEnd"/>
      <w:r w:rsidRPr="00845445">
        <w:rPr>
          <w:rFonts w:cstheme="minorHAnsi"/>
          <w:i/>
          <w:color w:val="000000" w:themeColor="text1"/>
          <w:sz w:val="22"/>
          <w:szCs w:val="22"/>
          <w:lang w:val="en-US"/>
        </w:rPr>
        <w:t xml:space="preserve">: Rest of World emission averages, HVAC: heating, ventilation and air conditioning.  </w:t>
      </w:r>
    </w:p>
    <w:p w14:paraId="14F6D3E7" w14:textId="77777777" w:rsidR="00482A5B" w:rsidRDefault="00482A5B" w:rsidP="00482A5B">
      <w:pPr>
        <w:rPr>
          <w:rFonts w:cstheme="minorHAnsi"/>
          <w:b/>
          <w:color w:val="000000" w:themeColor="text1"/>
          <w:sz w:val="22"/>
          <w:szCs w:val="22"/>
          <w:lang w:val="en-US"/>
        </w:rPr>
      </w:pPr>
    </w:p>
    <w:p w14:paraId="5C2C0F2C" w14:textId="77777777" w:rsidR="00482A5B" w:rsidRDefault="00482A5B" w:rsidP="00482A5B">
      <w:pPr>
        <w:rPr>
          <w:rFonts w:cstheme="minorHAnsi"/>
          <w:b/>
          <w:color w:val="000000" w:themeColor="text1"/>
          <w:sz w:val="22"/>
          <w:szCs w:val="22"/>
          <w:lang w:val="en-US"/>
        </w:rPr>
      </w:pPr>
      <w:r>
        <w:rPr>
          <w:rFonts w:cstheme="minorHAnsi"/>
          <w:b/>
          <w:noProof/>
          <w:color w:val="000000" w:themeColor="text1"/>
          <w:sz w:val="22"/>
          <w:szCs w:val="22"/>
          <w:lang w:val="en-US"/>
        </w:rPr>
        <w:drawing>
          <wp:inline distT="0" distB="0" distL="0" distR="0" wp14:anchorId="39F54F38" wp14:editId="12ECEEB7">
            <wp:extent cx="5760720" cy="1842448"/>
            <wp:effectExtent l="0" t="0" r="0" b="5715"/>
            <wp:docPr id="1886194583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194583" name="Afbeelding 1886194583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105"/>
                    <a:stretch/>
                  </pic:blipFill>
                  <pic:spPr bwMode="auto">
                    <a:xfrm>
                      <a:off x="0" y="0"/>
                      <a:ext cx="5760720" cy="1842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4EE50D" w14:textId="77777777" w:rsidR="00482A5B" w:rsidRDefault="00482A5B" w:rsidP="00482A5B">
      <w:pPr>
        <w:rPr>
          <w:rFonts w:cstheme="minorHAnsi"/>
          <w:b/>
          <w:color w:val="000000" w:themeColor="text1"/>
          <w:sz w:val="22"/>
          <w:szCs w:val="22"/>
          <w:lang w:val="en-US"/>
        </w:rPr>
      </w:pPr>
    </w:p>
    <w:p w14:paraId="6AB5E3EF" w14:textId="77777777" w:rsidR="00482A5B" w:rsidRPr="00845445" w:rsidRDefault="00482A5B" w:rsidP="00482A5B">
      <w:pPr>
        <w:rPr>
          <w:rFonts w:cstheme="minorHAnsi"/>
          <w:i/>
          <w:color w:val="000000" w:themeColor="text1"/>
          <w:sz w:val="22"/>
          <w:szCs w:val="22"/>
          <w:lang w:val="en-US"/>
        </w:rPr>
      </w:pPr>
      <w:r w:rsidRPr="00845445">
        <w:rPr>
          <w:rFonts w:cstheme="minorHAnsi"/>
          <w:b/>
          <w:color w:val="000000" w:themeColor="text1"/>
          <w:sz w:val="22"/>
          <w:szCs w:val="22"/>
          <w:lang w:val="en-US"/>
        </w:rPr>
        <w:t xml:space="preserve">Supplementary Figure </w:t>
      </w:r>
      <w:r>
        <w:rPr>
          <w:rFonts w:cstheme="minorHAnsi"/>
          <w:b/>
          <w:color w:val="000000" w:themeColor="text1"/>
          <w:sz w:val="22"/>
          <w:szCs w:val="22"/>
          <w:lang w:val="en-US"/>
        </w:rPr>
        <w:t>2c</w:t>
      </w:r>
      <w:r w:rsidRPr="00845445">
        <w:rPr>
          <w:rFonts w:cstheme="minorHAnsi"/>
          <w:b/>
          <w:color w:val="000000" w:themeColor="text1"/>
          <w:sz w:val="22"/>
          <w:szCs w:val="22"/>
          <w:lang w:val="en-US"/>
        </w:rPr>
        <w:t xml:space="preserve"> </w:t>
      </w:r>
      <w:r w:rsidRPr="00845445">
        <w:rPr>
          <w:rFonts w:cstheme="minorHAnsi"/>
          <w:b/>
          <w:color w:val="000000" w:themeColor="text1"/>
          <w:sz w:val="22"/>
          <w:szCs w:val="22"/>
          <w:lang w:val="en-US"/>
        </w:rPr>
        <w:tab/>
      </w:r>
      <w:r w:rsidRPr="00845445">
        <w:rPr>
          <w:rFonts w:cstheme="minorHAnsi"/>
          <w:color w:val="000000" w:themeColor="text1"/>
          <w:sz w:val="22"/>
          <w:szCs w:val="22"/>
          <w:lang w:val="en-US"/>
        </w:rPr>
        <w:t xml:space="preserve">LCA process tree illustrating the impact assessment (1.5% cut-off) expressed in CO2eq of one </w:t>
      </w:r>
      <w:r>
        <w:rPr>
          <w:rFonts w:cstheme="minorHAnsi"/>
          <w:color w:val="000000" w:themeColor="text1"/>
          <w:sz w:val="22"/>
          <w:szCs w:val="22"/>
          <w:lang w:val="en-US"/>
        </w:rPr>
        <w:t xml:space="preserve">LIFT procedure in a Crohn’s PAF patient </w:t>
      </w:r>
      <w:r w:rsidRPr="00845445">
        <w:rPr>
          <w:rFonts w:cstheme="minorHAnsi"/>
          <w:color w:val="000000" w:themeColor="text1"/>
          <w:sz w:val="22"/>
          <w:szCs w:val="22"/>
          <w:lang w:val="en-US"/>
        </w:rPr>
        <w:t>(</w:t>
      </w:r>
      <w:r w:rsidRPr="00845445">
        <w:rPr>
          <w:rFonts w:cstheme="minorHAnsi"/>
          <w:color w:val="000000" w:themeColor="text1"/>
          <w:sz w:val="22"/>
          <w:szCs w:val="22"/>
          <w:u w:val="single"/>
          <w:lang w:val="en-US"/>
        </w:rPr>
        <w:t>without transport of personnel and patients</w:t>
      </w:r>
      <w:r w:rsidRPr="00845445">
        <w:rPr>
          <w:rFonts w:cstheme="minorHAnsi"/>
          <w:color w:val="000000" w:themeColor="text1"/>
          <w:sz w:val="22"/>
          <w:szCs w:val="22"/>
          <w:lang w:val="en-US"/>
        </w:rPr>
        <w:t>). Thickness of the red lines shows the impact of each input.</w:t>
      </w:r>
      <w:r w:rsidRPr="00845445">
        <w:rPr>
          <w:rFonts w:cstheme="minorHAnsi"/>
          <w:i/>
          <w:color w:val="000000" w:themeColor="text1"/>
          <w:sz w:val="22"/>
          <w:szCs w:val="22"/>
          <w:lang w:val="en-US"/>
        </w:rPr>
        <w:t xml:space="preserve"> Eq: equivalents, GLO: Global Emission Averages, MJ: mega joule, </w:t>
      </w:r>
      <w:proofErr w:type="spellStart"/>
      <w:r w:rsidRPr="00845445">
        <w:rPr>
          <w:rFonts w:cstheme="minorHAnsi"/>
          <w:i/>
          <w:color w:val="000000" w:themeColor="text1"/>
          <w:sz w:val="22"/>
          <w:szCs w:val="22"/>
          <w:lang w:val="en-US"/>
        </w:rPr>
        <w:t>RoW</w:t>
      </w:r>
      <w:proofErr w:type="spellEnd"/>
      <w:r w:rsidRPr="00845445">
        <w:rPr>
          <w:rFonts w:cstheme="minorHAnsi"/>
          <w:i/>
          <w:color w:val="000000" w:themeColor="text1"/>
          <w:sz w:val="22"/>
          <w:szCs w:val="22"/>
          <w:lang w:val="en-US"/>
        </w:rPr>
        <w:t xml:space="preserve">: Rest of World emission averages, HVAC: heating, ventilation and air conditioning.  </w:t>
      </w:r>
    </w:p>
    <w:p w14:paraId="5EF63B36" w14:textId="77777777" w:rsidR="00482A5B" w:rsidRPr="00510F18" w:rsidRDefault="00482A5B" w:rsidP="00482A5B">
      <w:pPr>
        <w:rPr>
          <w:sz w:val="22"/>
          <w:szCs w:val="22"/>
          <w:lang w:val="en-US"/>
        </w:rPr>
      </w:pPr>
    </w:p>
    <w:p w14:paraId="274A7C55" w14:textId="77777777" w:rsidR="00482A5B" w:rsidRDefault="00482A5B" w:rsidP="00482A5B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br w:type="page"/>
      </w:r>
    </w:p>
    <w:p w14:paraId="6F908A10" w14:textId="0E88BC2F" w:rsidR="00482A5B" w:rsidRDefault="008627FB" w:rsidP="00482A5B">
      <w:pPr>
        <w:rPr>
          <w:rFonts w:cstheme="minorHAnsi"/>
          <w:b/>
          <w:bCs/>
          <w:sz w:val="22"/>
          <w:szCs w:val="22"/>
          <w:lang w:val="en-US"/>
        </w:rPr>
      </w:pPr>
      <w:r>
        <w:rPr>
          <w:rFonts w:cstheme="minorHAnsi"/>
          <w:b/>
          <w:bCs/>
          <w:noProof/>
          <w:sz w:val="22"/>
          <w:szCs w:val="22"/>
          <w:lang w:val="en-US"/>
        </w:rPr>
        <w:lastRenderedPageBreak/>
        <w:drawing>
          <wp:inline distT="0" distB="0" distL="0" distR="0" wp14:anchorId="2EA80981" wp14:editId="62396E0E">
            <wp:extent cx="5760720" cy="2305685"/>
            <wp:effectExtent l="0" t="0" r="0" b="0"/>
            <wp:docPr id="547932613" name="Afbeelding 1" descr="Afbeelding met schermopname, Kleurrijkheid, Rechthoek, plei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932613" name="Afbeelding 1" descr="Afbeelding met schermopname, Kleurrijkheid, Rechthoek, plein&#10;&#10;Automatisch gegenereerde beschrijvi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D8911" w14:textId="77777777" w:rsidR="00482A5B" w:rsidRDefault="00482A5B" w:rsidP="00482A5B">
      <w:pPr>
        <w:rPr>
          <w:rFonts w:cstheme="minorHAnsi"/>
          <w:sz w:val="22"/>
          <w:szCs w:val="22"/>
          <w:lang w:val="en-US"/>
        </w:rPr>
      </w:pPr>
      <w:r w:rsidRPr="00A1211F">
        <w:rPr>
          <w:rFonts w:cstheme="minorHAnsi"/>
          <w:b/>
          <w:bCs/>
          <w:sz w:val="22"/>
          <w:szCs w:val="22"/>
          <w:lang w:val="en-US"/>
        </w:rPr>
        <w:t>Supplementary Figure 3a</w:t>
      </w:r>
      <w:r>
        <w:rPr>
          <w:rFonts w:cstheme="minorHAnsi"/>
          <w:sz w:val="22"/>
          <w:szCs w:val="22"/>
          <w:lang w:val="en-US"/>
        </w:rPr>
        <w:tab/>
      </w:r>
      <w:r w:rsidRPr="00A1211F">
        <w:rPr>
          <w:rFonts w:cstheme="minorHAnsi"/>
          <w:sz w:val="22"/>
          <w:szCs w:val="22"/>
          <w:lang w:val="en-US"/>
        </w:rPr>
        <w:t>Endpoint analys</w:t>
      </w:r>
      <w:r>
        <w:rPr>
          <w:rFonts w:cstheme="minorHAnsi"/>
          <w:sz w:val="22"/>
          <w:szCs w:val="22"/>
          <w:lang w:val="en-US"/>
        </w:rPr>
        <w:t>i</w:t>
      </w:r>
      <w:r w:rsidRPr="00A1211F">
        <w:rPr>
          <w:rFonts w:cstheme="minorHAnsi"/>
          <w:sz w:val="22"/>
          <w:szCs w:val="22"/>
          <w:lang w:val="en-US"/>
        </w:rPr>
        <w:t xml:space="preserve">s of laparoscopic ICR for terminal ileitis in CD patients – damage assessment </w:t>
      </w:r>
    </w:p>
    <w:p w14:paraId="7D501163" w14:textId="77777777" w:rsidR="00482A5B" w:rsidRDefault="00482A5B" w:rsidP="00482A5B">
      <w:pPr>
        <w:rPr>
          <w:rFonts w:cstheme="minorHAnsi"/>
          <w:sz w:val="22"/>
          <w:szCs w:val="22"/>
          <w:lang w:val="en-GB"/>
        </w:rPr>
      </w:pPr>
    </w:p>
    <w:p w14:paraId="03B7F65C" w14:textId="77777777" w:rsidR="00482A5B" w:rsidRDefault="00482A5B" w:rsidP="00482A5B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noProof/>
          <w:sz w:val="22"/>
          <w:szCs w:val="22"/>
          <w:lang w:val="en-GB"/>
        </w:rPr>
        <w:drawing>
          <wp:inline distT="0" distB="0" distL="0" distR="0" wp14:anchorId="622152D3" wp14:editId="33735BE5">
            <wp:extent cx="5760720" cy="2433955"/>
            <wp:effectExtent l="0" t="0" r="0" b="4445"/>
            <wp:docPr id="912673745" name="Afbeelding 1" descr="Afbeelding met schermopname, Kleurrijkheid, Rechthoek,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673745" name="Afbeelding 1" descr="Afbeelding met schermopname, Kleurrijkheid, Rechthoek, tekst&#10;&#10;Automatisch gegenereerde beschrijvi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3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2D068" w14:textId="77777777" w:rsidR="00482A5B" w:rsidRPr="00A1211F" w:rsidRDefault="00482A5B" w:rsidP="00482A5B">
      <w:pPr>
        <w:rPr>
          <w:rFonts w:cstheme="minorHAnsi"/>
          <w:sz w:val="22"/>
          <w:szCs w:val="22"/>
          <w:lang w:val="en-GB"/>
        </w:rPr>
      </w:pPr>
      <w:r w:rsidRPr="00A1211F">
        <w:rPr>
          <w:rFonts w:cstheme="minorHAnsi"/>
          <w:b/>
          <w:bCs/>
          <w:sz w:val="22"/>
          <w:szCs w:val="22"/>
          <w:lang w:val="en-GB"/>
        </w:rPr>
        <w:t>Supplementary Figure 3b</w:t>
      </w:r>
      <w:r>
        <w:rPr>
          <w:rFonts w:cstheme="minorHAnsi"/>
          <w:sz w:val="22"/>
          <w:szCs w:val="22"/>
          <w:lang w:val="en-GB"/>
        </w:rPr>
        <w:tab/>
      </w:r>
      <w:r w:rsidRPr="00A1211F">
        <w:rPr>
          <w:rFonts w:cstheme="minorHAnsi"/>
          <w:sz w:val="22"/>
          <w:szCs w:val="22"/>
          <w:lang w:val="en-GB"/>
        </w:rPr>
        <w:t>Endpoint analys</w:t>
      </w:r>
      <w:r>
        <w:rPr>
          <w:rFonts w:cstheme="minorHAnsi"/>
          <w:sz w:val="22"/>
          <w:szCs w:val="22"/>
          <w:lang w:val="en-GB"/>
        </w:rPr>
        <w:t>i</w:t>
      </w:r>
      <w:r w:rsidRPr="00A1211F">
        <w:rPr>
          <w:rFonts w:cstheme="minorHAnsi"/>
          <w:sz w:val="22"/>
          <w:szCs w:val="22"/>
          <w:lang w:val="en-GB"/>
        </w:rPr>
        <w:t xml:space="preserve">s of </w:t>
      </w:r>
      <w:r w:rsidRPr="00A1211F">
        <w:rPr>
          <w:rFonts w:cstheme="minorHAnsi"/>
          <w:sz w:val="22"/>
          <w:szCs w:val="22"/>
          <w:lang w:val="en-US"/>
        </w:rPr>
        <w:t xml:space="preserve">laparoscopic </w:t>
      </w:r>
      <w:r w:rsidRPr="00A1211F">
        <w:rPr>
          <w:sz w:val="22"/>
          <w:szCs w:val="22"/>
          <w:lang w:val="en-US"/>
        </w:rPr>
        <w:t xml:space="preserve">STC </w:t>
      </w:r>
      <w:r w:rsidRPr="00A1211F">
        <w:rPr>
          <w:rFonts w:cstheme="minorHAnsi"/>
          <w:sz w:val="22"/>
          <w:szCs w:val="22"/>
          <w:lang w:val="en-GB"/>
        </w:rPr>
        <w:t xml:space="preserve">in UC </w:t>
      </w:r>
      <w:r w:rsidRPr="00A1211F">
        <w:rPr>
          <w:rFonts w:cstheme="minorHAnsi"/>
          <w:sz w:val="22"/>
          <w:szCs w:val="22"/>
          <w:lang w:val="en-US"/>
        </w:rPr>
        <w:t>– damage assessment</w:t>
      </w:r>
    </w:p>
    <w:p w14:paraId="26B20D56" w14:textId="77777777" w:rsidR="00482A5B" w:rsidRPr="005B5C54" w:rsidRDefault="00482A5B" w:rsidP="00482A5B">
      <w:pPr>
        <w:pStyle w:val="Lijstalinea"/>
        <w:rPr>
          <w:rFonts w:eastAsia="Times New Roman" w:cstheme="minorHAnsi"/>
          <w:iCs/>
          <w:sz w:val="22"/>
          <w:szCs w:val="22"/>
          <w:lang w:val="en-US"/>
        </w:rPr>
      </w:pPr>
    </w:p>
    <w:p w14:paraId="17B650C5" w14:textId="77777777" w:rsidR="00482A5B" w:rsidRDefault="00482A5B" w:rsidP="00482A5B">
      <w:pPr>
        <w:rPr>
          <w:rFonts w:cstheme="minorHAnsi"/>
          <w:sz w:val="22"/>
          <w:szCs w:val="22"/>
          <w:lang w:val="en-GB"/>
        </w:rPr>
      </w:pPr>
    </w:p>
    <w:p w14:paraId="484555B4" w14:textId="77777777" w:rsidR="00482A5B" w:rsidRDefault="00482A5B" w:rsidP="00482A5B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noProof/>
          <w:sz w:val="22"/>
          <w:szCs w:val="22"/>
          <w:lang w:val="en-GB"/>
        </w:rPr>
        <w:drawing>
          <wp:inline distT="0" distB="0" distL="0" distR="0" wp14:anchorId="6B99219A" wp14:editId="6CAB00BC">
            <wp:extent cx="5760720" cy="2433955"/>
            <wp:effectExtent l="0" t="0" r="0" b="4445"/>
            <wp:docPr id="574706260" name="Afbeelding 2" descr="Afbeelding met schermopname, Kleurrijkheid, tekst, Rechthoe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706260" name="Afbeelding 2" descr="Afbeelding met schermopname, Kleurrijkheid, tekst, Rechthoek&#10;&#10;Automatisch gegenereerde beschrijvi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3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5C6D0" w14:textId="77777777" w:rsidR="00482A5B" w:rsidRPr="007938AE" w:rsidRDefault="00482A5B" w:rsidP="00482A5B">
      <w:pPr>
        <w:rPr>
          <w:sz w:val="22"/>
          <w:szCs w:val="22"/>
          <w:lang w:val="en-US"/>
        </w:rPr>
      </w:pPr>
      <w:r w:rsidRPr="003219AC">
        <w:rPr>
          <w:rFonts w:cstheme="minorHAnsi"/>
          <w:b/>
          <w:bCs/>
          <w:sz w:val="22"/>
          <w:szCs w:val="22"/>
          <w:lang w:val="en-GB"/>
        </w:rPr>
        <w:t>Supplementary Figure 3c</w:t>
      </w:r>
      <w:r>
        <w:rPr>
          <w:rFonts w:cstheme="minorHAnsi"/>
          <w:sz w:val="22"/>
          <w:szCs w:val="22"/>
          <w:lang w:val="en-GB"/>
        </w:rPr>
        <w:tab/>
      </w:r>
      <w:r w:rsidRPr="005B5C54">
        <w:rPr>
          <w:rFonts w:cstheme="minorHAnsi"/>
          <w:sz w:val="22"/>
          <w:szCs w:val="22"/>
          <w:lang w:val="en-GB"/>
        </w:rPr>
        <w:t>Endpoint analys</w:t>
      </w:r>
      <w:r>
        <w:rPr>
          <w:rFonts w:cstheme="minorHAnsi"/>
          <w:sz w:val="22"/>
          <w:szCs w:val="22"/>
          <w:lang w:val="en-GB"/>
        </w:rPr>
        <w:t>i</w:t>
      </w:r>
      <w:r w:rsidRPr="005B5C54">
        <w:rPr>
          <w:rFonts w:cstheme="minorHAnsi"/>
          <w:sz w:val="22"/>
          <w:szCs w:val="22"/>
          <w:lang w:val="en-GB"/>
        </w:rPr>
        <w:t>s</w:t>
      </w:r>
      <w:r w:rsidRPr="005B5C54">
        <w:rPr>
          <w:sz w:val="22"/>
          <w:szCs w:val="22"/>
          <w:lang w:val="en-US"/>
        </w:rPr>
        <w:t xml:space="preserve"> of LIFT procedures in Crohn’s PAF patients</w:t>
      </w:r>
      <w:r>
        <w:rPr>
          <w:sz w:val="22"/>
          <w:szCs w:val="22"/>
          <w:lang w:val="en-US"/>
        </w:rPr>
        <w:t xml:space="preserve"> </w:t>
      </w:r>
      <w:r w:rsidRPr="00A1211F">
        <w:rPr>
          <w:rFonts w:cstheme="minorHAnsi"/>
          <w:sz w:val="22"/>
          <w:szCs w:val="22"/>
          <w:lang w:val="en-US"/>
        </w:rPr>
        <w:t>– damage assessment</w:t>
      </w:r>
    </w:p>
    <w:p w14:paraId="5606A4AE" w14:textId="77777777" w:rsidR="00505539" w:rsidRPr="00482A5B" w:rsidRDefault="00505539" w:rsidP="00E1684F">
      <w:pPr>
        <w:rPr>
          <w:lang w:val="en-US"/>
        </w:rPr>
      </w:pPr>
    </w:p>
    <w:sectPr w:rsidR="00505539" w:rsidRPr="00482A5B" w:rsidSect="00482A5B">
      <w:footerReference w:type="even" r:id="rId26"/>
      <w:footerReference w:type="default" r:id="rId2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F80F5" w14:textId="77777777" w:rsidR="00C61BD2" w:rsidRDefault="00C61BD2">
      <w:r>
        <w:separator/>
      </w:r>
    </w:p>
  </w:endnote>
  <w:endnote w:type="continuationSeparator" w:id="0">
    <w:p w14:paraId="3ACAD9F6" w14:textId="77777777" w:rsidR="00C61BD2" w:rsidRDefault="00C61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35623644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7482CCC" w14:textId="77777777" w:rsidR="008627FB" w:rsidRDefault="008627FB" w:rsidP="00604904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26EB7BBB" w14:textId="77777777" w:rsidR="008627FB" w:rsidRDefault="008627F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1476358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654A4AC" w14:textId="77777777" w:rsidR="008627FB" w:rsidRDefault="008627FB" w:rsidP="00604904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19</w:t>
        </w:r>
        <w:r>
          <w:rPr>
            <w:rStyle w:val="Paginanummer"/>
          </w:rPr>
          <w:fldChar w:fldCharType="end"/>
        </w:r>
      </w:p>
    </w:sdtContent>
  </w:sdt>
  <w:p w14:paraId="683E3AC4" w14:textId="77777777" w:rsidR="008627FB" w:rsidRDefault="008627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FC2AF" w14:textId="77777777" w:rsidR="00C61BD2" w:rsidRDefault="00C61BD2">
      <w:r>
        <w:separator/>
      </w:r>
    </w:p>
  </w:footnote>
  <w:footnote w:type="continuationSeparator" w:id="0">
    <w:p w14:paraId="12DEF2FF" w14:textId="77777777" w:rsidR="00C61BD2" w:rsidRDefault="00C61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0"/>
  </w:num>
  <w:num w:numId="2" w16cid:durableId="1026445243">
    <w:abstractNumId w:val="2"/>
  </w:num>
  <w:num w:numId="3" w16cid:durableId="593171272">
    <w:abstractNumId w:val="3"/>
  </w:num>
  <w:num w:numId="4" w16cid:durableId="1008337569">
    <w:abstractNumId w:val="1"/>
  </w:num>
  <w:num w:numId="5" w16cid:durableId="1200053308">
    <w:abstractNumId w:val="4"/>
  </w:num>
  <w:num w:numId="6" w16cid:durableId="2086148160">
    <w:abstractNumId w:val="1"/>
  </w:num>
  <w:num w:numId="7" w16cid:durableId="108204942">
    <w:abstractNumId w:val="0"/>
  </w:num>
  <w:num w:numId="8" w16cid:durableId="1159425561">
    <w:abstractNumId w:val="2"/>
  </w:num>
  <w:num w:numId="9" w16cid:durableId="517307843">
    <w:abstractNumId w:val="3"/>
  </w:num>
  <w:num w:numId="10" w16cid:durableId="1375159396">
    <w:abstractNumId w:val="2"/>
  </w:num>
  <w:num w:numId="11" w16cid:durableId="1855998875">
    <w:abstractNumId w:val="2"/>
  </w:num>
  <w:num w:numId="12" w16cid:durableId="888762083">
    <w:abstractNumId w:val="3"/>
  </w:num>
  <w:num w:numId="13" w16cid:durableId="1421874605">
    <w:abstractNumId w:val="3"/>
  </w:num>
  <w:num w:numId="14" w16cid:durableId="2034304253">
    <w:abstractNumId w:val="1"/>
  </w:num>
  <w:num w:numId="15" w16cid:durableId="244612863">
    <w:abstractNumId w:val="1"/>
  </w:num>
  <w:num w:numId="16" w16cid:durableId="1683697826">
    <w:abstractNumId w:val="1"/>
  </w:num>
  <w:num w:numId="17" w16cid:durableId="1427270423">
    <w:abstractNumId w:val="4"/>
  </w:num>
  <w:num w:numId="18" w16cid:durableId="1286042416">
    <w:abstractNumId w:val="0"/>
  </w:num>
  <w:num w:numId="19" w16cid:durableId="322970271">
    <w:abstractNumId w:val="2"/>
  </w:num>
  <w:num w:numId="20" w16cid:durableId="616446539">
    <w:abstractNumId w:val="3"/>
  </w:num>
  <w:num w:numId="21" w16cid:durableId="1937398501">
    <w:abstractNumId w:val="2"/>
  </w:num>
  <w:num w:numId="22" w16cid:durableId="1575697738">
    <w:abstractNumId w:val="2"/>
  </w:num>
  <w:num w:numId="23" w16cid:durableId="1820882858">
    <w:abstractNumId w:val="3"/>
  </w:num>
  <w:num w:numId="24" w16cid:durableId="517737764">
    <w:abstractNumId w:val="3"/>
  </w:num>
  <w:num w:numId="25" w16cid:durableId="1748528906">
    <w:abstractNumId w:val="1"/>
  </w:num>
  <w:num w:numId="26" w16cid:durableId="1343433185">
    <w:abstractNumId w:val="1"/>
  </w:num>
  <w:num w:numId="27" w16cid:durableId="1574968135">
    <w:abstractNumId w:val="1"/>
  </w:num>
  <w:num w:numId="28" w16cid:durableId="714815390">
    <w:abstractNumId w:val="4"/>
  </w:num>
  <w:num w:numId="29" w16cid:durableId="946811711">
    <w:abstractNumId w:val="1"/>
  </w:num>
  <w:num w:numId="30" w16cid:durableId="996882843">
    <w:abstractNumId w:val="1"/>
  </w:num>
  <w:num w:numId="31" w16cid:durableId="1606185036">
    <w:abstractNumId w:val="4"/>
  </w:num>
  <w:num w:numId="32" w16cid:durableId="1115752548">
    <w:abstractNumId w:val="1"/>
  </w:num>
  <w:num w:numId="33" w16cid:durableId="108551630">
    <w:abstractNumId w:val="1"/>
  </w:num>
  <w:num w:numId="34" w16cid:durableId="1409107347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1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A5B"/>
    <w:rsid w:val="001A71D9"/>
    <w:rsid w:val="00225B02"/>
    <w:rsid w:val="002B3402"/>
    <w:rsid w:val="002D0885"/>
    <w:rsid w:val="00476272"/>
    <w:rsid w:val="00482A5B"/>
    <w:rsid w:val="004E10E2"/>
    <w:rsid w:val="00505539"/>
    <w:rsid w:val="00506189"/>
    <w:rsid w:val="005147C8"/>
    <w:rsid w:val="005B2AF3"/>
    <w:rsid w:val="005E4B36"/>
    <w:rsid w:val="006E1286"/>
    <w:rsid w:val="007D0955"/>
    <w:rsid w:val="00821D64"/>
    <w:rsid w:val="00840A00"/>
    <w:rsid w:val="008627FB"/>
    <w:rsid w:val="00915C38"/>
    <w:rsid w:val="00944185"/>
    <w:rsid w:val="009B60D0"/>
    <w:rsid w:val="00AD3036"/>
    <w:rsid w:val="00B42813"/>
    <w:rsid w:val="00BB0BD6"/>
    <w:rsid w:val="00C01377"/>
    <w:rsid w:val="00C61BD2"/>
    <w:rsid w:val="00CF0BFA"/>
    <w:rsid w:val="00D55A76"/>
    <w:rsid w:val="00D66FC4"/>
    <w:rsid w:val="00DF6498"/>
    <w:rsid w:val="00E1684F"/>
    <w:rsid w:val="00E366D2"/>
    <w:rsid w:val="00E55BEF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539C5"/>
  <w15:chartTrackingRefBased/>
  <w15:docId w15:val="{8385635F-C3F0-4E54-BAA3-151452559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82A5B"/>
    <w:rPr>
      <w:rFonts w:asciiTheme="minorHAnsi" w:eastAsiaTheme="minorHAnsi" w:hAnsiTheme="minorHAnsi" w:cstheme="minorBidi"/>
      <w:sz w:val="24"/>
      <w:szCs w:val="24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 w:line="288" w:lineRule="auto"/>
      <w:outlineLvl w:val="0"/>
    </w:pPr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 w:line="288" w:lineRule="auto"/>
      <w:outlineLvl w:val="1"/>
    </w:pPr>
    <w:rPr>
      <w:rFonts w:ascii="Trebuchet MS" w:eastAsia="Times New Roman" w:hAnsi="Trebuchet MS" w:cs="Times New Roman"/>
      <w:bCs/>
      <w:iCs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 w:line="288" w:lineRule="auto"/>
      <w:contextualSpacing/>
      <w:outlineLvl w:val="2"/>
    </w:pPr>
    <w:rPr>
      <w:rFonts w:ascii="Trebuchet MS" w:eastAsia="Times New Roman" w:hAnsi="Trebuchet MS" w:cs="Times New Roman"/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 w:line="288" w:lineRule="auto"/>
      <w:outlineLvl w:val="3"/>
    </w:pPr>
    <w:rPr>
      <w:rFonts w:ascii="Trebuchet MS" w:eastAsiaTheme="minorEastAsia" w:hAnsi="Trebuchet MS"/>
      <w:b/>
      <w:bCs/>
      <w:sz w:val="20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 w:line="288" w:lineRule="auto"/>
      <w:jc w:val="center"/>
      <w:outlineLvl w:val="0"/>
    </w:pPr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 w:line="288" w:lineRule="auto"/>
      <w:jc w:val="center"/>
      <w:outlineLvl w:val="1"/>
    </w:pPr>
    <w:rPr>
      <w:rFonts w:ascii="Trebuchet MS" w:eastAsia="Times New Roman" w:hAnsi="Trebuchet MS" w:cs="Times New Roman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qFormat/>
    <w:rsid w:val="005B2AF3"/>
    <w:pPr>
      <w:spacing w:line="288" w:lineRule="auto"/>
      <w:ind w:left="708"/>
    </w:pPr>
    <w:rPr>
      <w:rFonts w:ascii="Trebuchet MS" w:eastAsia="Calibri" w:hAnsi="Trebuchet MS" w:cs="Times New Roman"/>
      <w:sz w:val="20"/>
      <w:szCs w:val="20"/>
    </w:r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 w:line="288" w:lineRule="auto"/>
    </w:pPr>
    <w:rPr>
      <w:rFonts w:ascii="Trebuchet MS" w:eastAsia="Calibri" w:hAnsi="Trebuchet MS" w:cs="Times New Roman"/>
      <w:sz w:val="20"/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 w:line="288" w:lineRule="auto"/>
    </w:pPr>
    <w:rPr>
      <w:rFonts w:ascii="Trebuchet MS" w:eastAsia="Calibri" w:hAnsi="Trebuchet MS" w:cs="Times New Roman"/>
      <w:sz w:val="20"/>
      <w:szCs w:val="20"/>
    </w:r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 w:line="288" w:lineRule="auto"/>
    </w:pPr>
    <w:rPr>
      <w:rFonts w:ascii="Trebuchet MS" w:eastAsia="Calibri" w:hAnsi="Trebuchet MS" w:cs="Times New Roman"/>
      <w:sz w:val="20"/>
      <w:szCs w:val="20"/>
    </w:r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 w:line="288" w:lineRule="auto"/>
    </w:pPr>
    <w:rPr>
      <w:rFonts w:ascii="Trebuchet MS" w:eastAsia="Calibri" w:hAnsi="Trebuchet MS" w:cs="Times New Roman"/>
      <w:sz w:val="20"/>
      <w:szCs w:val="20"/>
    </w:r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 w:line="288" w:lineRule="auto"/>
    </w:pPr>
    <w:rPr>
      <w:rFonts w:ascii="Trebuchet MS" w:eastAsia="Calibri" w:hAnsi="Trebuchet MS" w:cs="Times New Roman"/>
      <w:sz w:val="20"/>
      <w:szCs w:val="20"/>
    </w:r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spacing w:line="288" w:lineRule="auto"/>
      <w:contextualSpacing/>
    </w:pPr>
    <w:rPr>
      <w:rFonts w:ascii="Trebuchet MS" w:eastAsia="Calibri" w:hAnsi="Trebuchet MS" w:cs="Times New Roman"/>
      <w:sz w:val="20"/>
      <w:szCs w:val="20"/>
    </w:r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spacing w:line="288" w:lineRule="auto"/>
      <w:contextualSpacing/>
    </w:pPr>
    <w:rPr>
      <w:rFonts w:ascii="Trebuchet MS" w:eastAsia="Calibri" w:hAnsi="Trebuchet MS" w:cs="Times New Roman"/>
      <w:sz w:val="20"/>
      <w:szCs w:val="20"/>
    </w:r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 w:line="288" w:lineRule="auto"/>
      <w:ind w:left="864" w:right="864"/>
      <w:jc w:val="center"/>
    </w:pPr>
    <w:rPr>
      <w:rFonts w:ascii="Trebuchet MS" w:eastAsia="Calibri" w:hAnsi="Trebuchet MS" w:cs="Times New Roman"/>
      <w:i/>
      <w:iCs/>
      <w:color w:val="404040" w:themeColor="text1" w:themeTint="BF"/>
      <w:sz w:val="20"/>
      <w:szCs w:val="20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table" w:styleId="Rastertabel4-Accent1">
    <w:name w:val="Grid Table 4 Accent 1"/>
    <w:basedOn w:val="Standaardtabel"/>
    <w:uiPriority w:val="49"/>
    <w:rsid w:val="00482A5B"/>
    <w:rPr>
      <w:rFonts w:asciiTheme="minorHAnsi" w:eastAsiaTheme="minorHAnsi" w:hAnsiTheme="minorHAnsi" w:cstheme="minorBidi"/>
      <w:sz w:val="24"/>
      <w:szCs w:val="24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482A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82A5B"/>
    <w:rPr>
      <w:rFonts w:asciiTheme="minorHAnsi" w:eastAsiaTheme="minorHAnsi" w:hAnsiTheme="minorHAnsi" w:cstheme="minorBidi"/>
      <w:sz w:val="24"/>
      <w:szCs w:val="24"/>
    </w:rPr>
  </w:style>
  <w:style w:type="character" w:styleId="Paginanummer">
    <w:name w:val="page number"/>
    <w:basedOn w:val="Standaardalinea-lettertype"/>
    <w:uiPriority w:val="99"/>
    <w:semiHidden/>
    <w:unhideWhenUsed/>
    <w:rsid w:val="00482A5B"/>
  </w:style>
  <w:style w:type="paragraph" w:styleId="Bijschrift">
    <w:name w:val="caption"/>
    <w:basedOn w:val="Standaard"/>
    <w:next w:val="Standaard"/>
    <w:uiPriority w:val="35"/>
    <w:unhideWhenUsed/>
    <w:qFormat/>
    <w:rsid w:val="00D55A76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6.tiff"/><Relationship Id="rId2" Type="http://schemas.openxmlformats.org/officeDocument/2006/relationships/customXml" Target="../customXml/item2.xml"/><Relationship Id="rId16" Type="http://schemas.openxmlformats.org/officeDocument/2006/relationships/image" Target="media/image7.tiff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tiff"/><Relationship Id="rId5" Type="http://schemas.openxmlformats.org/officeDocument/2006/relationships/styles" Target="styles.xml"/><Relationship Id="rId15" Type="http://schemas.openxmlformats.org/officeDocument/2006/relationships/image" Target="media/image6.tiff"/><Relationship Id="rId23" Type="http://schemas.openxmlformats.org/officeDocument/2006/relationships/image" Target="media/image14.tiff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tiff"/><Relationship Id="rId22" Type="http://schemas.openxmlformats.org/officeDocument/2006/relationships/image" Target="media/image13.jpe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81473C3445442BDF3E26564559A3B" ma:contentTypeVersion="2" ma:contentTypeDescription="Een nieuw document maken." ma:contentTypeScope="" ma:versionID="1ed84e6ff209cc0ba7e5214966a74913">
  <xsd:schema xmlns:xsd="http://www.w3.org/2001/XMLSchema" xmlns:xs="http://www.w3.org/2001/XMLSchema" xmlns:p="http://schemas.microsoft.com/office/2006/metadata/properties" xmlns:ns2="cfdd5b53-9357-4da0-b98a-83bb99318b32" targetNamespace="http://schemas.microsoft.com/office/2006/metadata/properties" ma:root="true" ma:fieldsID="cdeb3c6ebd7cc2d2934b580c44adbdee" ns2:_="">
    <xsd:import namespace="cfdd5b53-9357-4da0-b98a-83bb99318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d5b53-9357-4da0-b98a-83bb99318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9D113B-D6E8-413A-A3E9-AD46BCB3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d5b53-9357-4da0-b98a-83bb99318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666</Words>
  <Characters>3668</Characters>
  <Application>Microsoft Office Word</Application>
  <DocSecurity>0</DocSecurity>
  <Lines>30</Lines>
  <Paragraphs>8</Paragraphs>
  <ScaleCrop>false</ScaleCrop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Munster, L.J. (Liesbeth)</dc:creator>
  <cp:keywords/>
  <dc:description/>
  <cp:lastModifiedBy>Munster, L.J. (Liesbeth)</cp:lastModifiedBy>
  <cp:revision>6</cp:revision>
  <dcterms:created xsi:type="dcterms:W3CDTF">2024-12-18T13:02:00Z</dcterms:created>
  <dcterms:modified xsi:type="dcterms:W3CDTF">2025-01-18T16:34:00Z</dcterms:modified>
</cp:coreProperties>
</file>