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82F75" w14:textId="77777777" w:rsidR="00BE7EAE" w:rsidRPr="00BE7EAE" w:rsidRDefault="00BE7EAE" w:rsidP="00BE7EAE">
      <w:pPr>
        <w:rPr>
          <w:rFonts w:ascii="Arial" w:hAnsi="Arial" w:cs="Arial"/>
          <w:b/>
          <w:bCs/>
          <w:lang w:val="de-CH"/>
        </w:rPr>
      </w:pPr>
      <w:r w:rsidRPr="00BE7EAE">
        <w:rPr>
          <w:rFonts w:ascii="Arial" w:hAnsi="Arial" w:cs="Arial"/>
          <w:b/>
          <w:bCs/>
          <w:lang w:val="de-CH"/>
        </w:rPr>
        <w:t xml:space="preserve">Search </w:t>
      </w:r>
      <w:proofErr w:type="spellStart"/>
      <w:r w:rsidRPr="00BE7EAE">
        <w:rPr>
          <w:rFonts w:ascii="Arial" w:hAnsi="Arial" w:cs="Arial"/>
          <w:b/>
          <w:bCs/>
          <w:lang w:val="de-CH"/>
        </w:rPr>
        <w:t>strategy</w:t>
      </w:r>
      <w:proofErr w:type="spellEnd"/>
    </w:p>
    <w:p w14:paraId="5321A3CC" w14:textId="77777777" w:rsidR="00BE7EAE" w:rsidRDefault="00BE7EAE" w:rsidP="00BE7EAE">
      <w:pPr>
        <w:rPr>
          <w:rFonts w:ascii="Arial" w:hAnsi="Arial" w:cs="Arial"/>
          <w:lang w:val="de-CH"/>
        </w:rPr>
      </w:pPr>
    </w:p>
    <w:p w14:paraId="4C95B288" w14:textId="77777777" w:rsidR="00BE7EAE" w:rsidRDefault="00BE7EAE" w:rsidP="00BE7EAE">
      <w:pPr>
        <w:rPr>
          <w:rFonts w:ascii="Arial" w:hAnsi="Arial" w:cs="Arial"/>
          <w:lang w:val="de-CH"/>
        </w:rPr>
      </w:pPr>
      <w:r w:rsidRPr="00BE7EAE">
        <w:rPr>
          <w:rFonts w:ascii="Arial" w:hAnsi="Arial" w:cs="Arial"/>
          <w:lang w:val="de-CH"/>
        </w:rPr>
        <w:t xml:space="preserve">The </w:t>
      </w:r>
      <w:proofErr w:type="spellStart"/>
      <w:r w:rsidR="00EB21AD">
        <w:rPr>
          <w:rFonts w:ascii="Arial" w:hAnsi="Arial" w:cs="Arial"/>
          <w:lang w:val="de-CH"/>
        </w:rPr>
        <w:t>Medline</w:t>
      </w:r>
      <w:proofErr w:type="spellEnd"/>
      <w:r w:rsidRPr="00BE7EAE">
        <w:rPr>
          <w:rFonts w:ascii="Arial" w:hAnsi="Arial" w:cs="Arial"/>
          <w:lang w:val="de-CH"/>
        </w:rPr>
        <w:t xml:space="preserve"> and </w:t>
      </w:r>
      <w:proofErr w:type="spellStart"/>
      <w:r w:rsidRPr="00BE7EAE">
        <w:rPr>
          <w:rFonts w:ascii="Arial" w:hAnsi="Arial" w:cs="Arial"/>
          <w:lang w:val="de-CH"/>
        </w:rPr>
        <w:t>Embase</w:t>
      </w:r>
      <w:proofErr w:type="spellEnd"/>
      <w:r>
        <w:rPr>
          <w:rFonts w:ascii="Arial" w:hAnsi="Arial" w:cs="Arial"/>
          <w:lang w:val="de-CH"/>
        </w:rPr>
        <w:t xml:space="preserve"> </w:t>
      </w:r>
      <w:proofErr w:type="spellStart"/>
      <w:r>
        <w:rPr>
          <w:rFonts w:ascii="Arial" w:hAnsi="Arial" w:cs="Arial"/>
          <w:lang w:val="de-CH"/>
        </w:rPr>
        <w:t>databases</w:t>
      </w:r>
      <w:proofErr w:type="spellEnd"/>
      <w:r w:rsidRPr="00BE7EAE">
        <w:rPr>
          <w:rFonts w:ascii="Arial" w:hAnsi="Arial" w:cs="Arial"/>
          <w:lang w:val="de-CH"/>
        </w:rPr>
        <w:t xml:space="preserve"> (</w:t>
      </w:r>
      <w:proofErr w:type="spellStart"/>
      <w:r w:rsidRPr="00BE7EAE">
        <w:rPr>
          <w:rFonts w:ascii="Arial" w:hAnsi="Arial" w:cs="Arial"/>
          <w:lang w:val="de-CH"/>
        </w:rPr>
        <w:t>January</w:t>
      </w:r>
      <w:proofErr w:type="spellEnd"/>
      <w:r w:rsidRPr="00BE7EAE">
        <w:rPr>
          <w:rFonts w:ascii="Arial" w:hAnsi="Arial" w:cs="Arial"/>
          <w:lang w:val="de-CH"/>
        </w:rPr>
        <w:t xml:space="preserve"> 201</w:t>
      </w:r>
      <w:r>
        <w:rPr>
          <w:rFonts w:ascii="Arial" w:hAnsi="Arial" w:cs="Arial"/>
          <w:lang w:val="de-CH"/>
        </w:rPr>
        <w:t>2</w:t>
      </w:r>
      <w:r w:rsidRPr="00BE7EAE">
        <w:rPr>
          <w:rFonts w:ascii="Arial" w:hAnsi="Arial" w:cs="Arial"/>
          <w:lang w:val="de-CH"/>
        </w:rPr>
        <w:t xml:space="preserve"> </w:t>
      </w:r>
      <w:proofErr w:type="spellStart"/>
      <w:r w:rsidRPr="00BE7EAE">
        <w:rPr>
          <w:rFonts w:ascii="Arial" w:hAnsi="Arial" w:cs="Arial"/>
          <w:lang w:val="de-CH"/>
        </w:rPr>
        <w:t>to</w:t>
      </w:r>
      <w:proofErr w:type="spellEnd"/>
      <w:r w:rsidRPr="00BE7EAE">
        <w:rPr>
          <w:rFonts w:ascii="Arial" w:hAnsi="Arial" w:cs="Arial"/>
          <w:lang w:val="de-CH"/>
        </w:rPr>
        <w:t xml:space="preserve"> </w:t>
      </w:r>
      <w:r>
        <w:rPr>
          <w:rFonts w:ascii="Arial" w:hAnsi="Arial" w:cs="Arial"/>
          <w:lang w:val="de-CH"/>
        </w:rPr>
        <w:t xml:space="preserve">June </w:t>
      </w:r>
      <w:r w:rsidRPr="00BE7EAE">
        <w:rPr>
          <w:rFonts w:ascii="Arial" w:hAnsi="Arial" w:cs="Arial"/>
          <w:lang w:val="de-CH"/>
        </w:rPr>
        <w:t>202</w:t>
      </w:r>
      <w:r>
        <w:rPr>
          <w:rFonts w:ascii="Arial" w:hAnsi="Arial" w:cs="Arial"/>
          <w:lang w:val="de-CH"/>
        </w:rPr>
        <w:t>3</w:t>
      </w:r>
      <w:r w:rsidRPr="00BE7EAE">
        <w:rPr>
          <w:rFonts w:ascii="Arial" w:hAnsi="Arial" w:cs="Arial"/>
          <w:lang w:val="de-CH"/>
        </w:rPr>
        <w:t xml:space="preserve">) </w:t>
      </w:r>
      <w:proofErr w:type="spellStart"/>
      <w:r w:rsidRPr="00BE7EAE">
        <w:rPr>
          <w:rFonts w:ascii="Arial" w:hAnsi="Arial" w:cs="Arial"/>
          <w:lang w:val="de-CH"/>
        </w:rPr>
        <w:t>were</w:t>
      </w:r>
      <w:proofErr w:type="spellEnd"/>
      <w:r w:rsidRPr="00BE7EAE">
        <w:rPr>
          <w:rFonts w:ascii="Arial" w:hAnsi="Arial" w:cs="Arial"/>
          <w:lang w:val="de-CH"/>
        </w:rPr>
        <w:t xml:space="preserve"> </w:t>
      </w:r>
      <w:proofErr w:type="spellStart"/>
      <w:r w:rsidRPr="00BE7EAE">
        <w:rPr>
          <w:rFonts w:ascii="Arial" w:hAnsi="Arial" w:cs="Arial"/>
          <w:lang w:val="de-CH"/>
        </w:rPr>
        <w:t>searched</w:t>
      </w:r>
      <w:proofErr w:type="spellEnd"/>
      <w:r w:rsidRPr="00BE7EAE">
        <w:rPr>
          <w:rFonts w:ascii="Arial" w:hAnsi="Arial" w:cs="Arial"/>
          <w:lang w:val="de-CH"/>
        </w:rPr>
        <w:t xml:space="preserve"> </w:t>
      </w:r>
      <w:proofErr w:type="spellStart"/>
      <w:r w:rsidRPr="00BE7EAE">
        <w:rPr>
          <w:rFonts w:ascii="Arial" w:hAnsi="Arial" w:cs="Arial"/>
          <w:lang w:val="de-CH"/>
        </w:rPr>
        <w:t>using</w:t>
      </w:r>
      <w:proofErr w:type="spellEnd"/>
      <w:r w:rsidRPr="00BE7EAE">
        <w:rPr>
          <w:rFonts w:ascii="Arial" w:hAnsi="Arial" w:cs="Arial"/>
          <w:lang w:val="de-CH"/>
        </w:rPr>
        <w:t xml:space="preserve"> </w:t>
      </w:r>
      <w:proofErr w:type="spellStart"/>
      <w:r w:rsidRPr="00BE7EAE">
        <w:rPr>
          <w:rFonts w:ascii="Arial" w:hAnsi="Arial" w:cs="Arial"/>
          <w:lang w:val="de-CH"/>
        </w:rPr>
        <w:t>the</w:t>
      </w:r>
      <w:proofErr w:type="spellEnd"/>
      <w:r w:rsidRPr="00BE7EAE">
        <w:rPr>
          <w:rFonts w:ascii="Arial" w:hAnsi="Arial" w:cs="Arial"/>
          <w:lang w:val="de-CH"/>
        </w:rPr>
        <w:t xml:space="preserve"> </w:t>
      </w:r>
      <w:proofErr w:type="spellStart"/>
      <w:r w:rsidRPr="00BE7EAE">
        <w:rPr>
          <w:rFonts w:ascii="Arial" w:hAnsi="Arial" w:cs="Arial"/>
          <w:lang w:val="de-CH"/>
        </w:rPr>
        <w:t>following</w:t>
      </w:r>
      <w:proofErr w:type="spellEnd"/>
      <w:r w:rsidRPr="00BE7EAE">
        <w:rPr>
          <w:rFonts w:ascii="Arial" w:hAnsi="Arial" w:cs="Arial"/>
          <w:lang w:val="de-CH"/>
        </w:rPr>
        <w:t xml:space="preserve"> </w:t>
      </w:r>
      <w:proofErr w:type="spellStart"/>
      <w:r w:rsidRPr="00BE7EAE">
        <w:rPr>
          <w:rFonts w:ascii="Arial" w:hAnsi="Arial" w:cs="Arial"/>
          <w:lang w:val="de-CH"/>
        </w:rPr>
        <w:t>search</w:t>
      </w:r>
      <w:proofErr w:type="spellEnd"/>
      <w:r w:rsidRPr="00BE7EAE">
        <w:rPr>
          <w:rFonts w:ascii="Arial" w:hAnsi="Arial" w:cs="Arial"/>
          <w:lang w:val="de-CH"/>
        </w:rPr>
        <w:t xml:space="preserve"> </w:t>
      </w:r>
      <w:proofErr w:type="spellStart"/>
      <w:r w:rsidRPr="00BE7EAE">
        <w:rPr>
          <w:rFonts w:ascii="Arial" w:hAnsi="Arial" w:cs="Arial"/>
          <w:lang w:val="de-CH"/>
        </w:rPr>
        <w:t>strategy</w:t>
      </w:r>
      <w:proofErr w:type="spellEnd"/>
      <w:r>
        <w:rPr>
          <w:rFonts w:ascii="Arial" w:hAnsi="Arial" w:cs="Arial"/>
          <w:lang w:val="de-CH"/>
        </w:rPr>
        <w:t xml:space="preserve">: </w:t>
      </w:r>
    </w:p>
    <w:p w14:paraId="25EEFB0D" w14:textId="77777777" w:rsidR="00BE7EAE" w:rsidRDefault="00BE7EAE" w:rsidP="00BE7EAE">
      <w:pPr>
        <w:rPr>
          <w:rFonts w:ascii="Arial" w:hAnsi="Arial" w:cs="Arial"/>
          <w:lang w:val="de-CH"/>
        </w:rPr>
      </w:pPr>
    </w:p>
    <w:p w14:paraId="5C21EDEC" w14:textId="77777777" w:rsidR="00BE7EAE" w:rsidRPr="00BE7EAE" w:rsidRDefault="00BE7EAE" w:rsidP="00BE7EAE">
      <w:pPr>
        <w:rPr>
          <w:rFonts w:ascii="Arial" w:hAnsi="Arial" w:cs="Arial"/>
          <w:lang w:val="de-CH"/>
        </w:rPr>
      </w:pPr>
    </w:p>
    <w:p w14:paraId="1CB16C86" w14:textId="77777777" w:rsidR="00BE7EAE" w:rsidRDefault="00BE7EAE" w:rsidP="00BE7EAE">
      <w:pPr>
        <w:pStyle w:val="ListParagraph"/>
        <w:numPr>
          <w:ilvl w:val="0"/>
          <w:numId w:val="2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Pilonidal </w:t>
      </w:r>
    </w:p>
    <w:p w14:paraId="5D9D18D6" w14:textId="77777777" w:rsidR="00BE7EAE" w:rsidRDefault="00BE7EAE" w:rsidP="00BE7EAE">
      <w:pPr>
        <w:pStyle w:val="ListParagraph"/>
        <w:numPr>
          <w:ilvl w:val="0"/>
          <w:numId w:val="25"/>
        </w:numPr>
        <w:rPr>
          <w:rFonts w:ascii="Arial" w:hAnsi="Arial" w:cs="Arial"/>
        </w:rPr>
      </w:pPr>
      <w:r>
        <w:rPr>
          <w:rFonts w:ascii="Arial" w:hAnsi="Arial" w:cs="Arial"/>
        </w:rPr>
        <w:t>Pilonidal sinus</w:t>
      </w:r>
    </w:p>
    <w:p w14:paraId="6ECEA082" w14:textId="77777777" w:rsidR="00BE7EAE" w:rsidRDefault="00BE7EAE" w:rsidP="00BE7EAE">
      <w:pPr>
        <w:pStyle w:val="ListParagraph"/>
        <w:numPr>
          <w:ilvl w:val="0"/>
          <w:numId w:val="2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Endoscopic Pilonidal sinus treatment </w:t>
      </w:r>
    </w:p>
    <w:p w14:paraId="07F0821B" w14:textId="77777777" w:rsidR="00BE7EAE" w:rsidRDefault="00BE7EAE" w:rsidP="00BE7EAE">
      <w:pPr>
        <w:pStyle w:val="ListParagraph"/>
        <w:numPr>
          <w:ilvl w:val="0"/>
          <w:numId w:val="25"/>
        </w:numPr>
        <w:rPr>
          <w:rFonts w:ascii="Arial" w:hAnsi="Arial" w:cs="Arial"/>
        </w:rPr>
      </w:pPr>
      <w:r>
        <w:rPr>
          <w:rFonts w:ascii="Arial" w:hAnsi="Arial" w:cs="Arial"/>
        </w:rPr>
        <w:t>EPSiT</w:t>
      </w:r>
    </w:p>
    <w:p w14:paraId="30BC086C" w14:textId="77777777" w:rsidR="00BE7EAE" w:rsidRDefault="00BE7EAE" w:rsidP="00BE7EAE">
      <w:pPr>
        <w:pStyle w:val="ListParagraph"/>
        <w:numPr>
          <w:ilvl w:val="0"/>
          <w:numId w:val="25"/>
        </w:num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PEPSiT</w:t>
      </w:r>
      <w:proofErr w:type="spellEnd"/>
    </w:p>
    <w:p w14:paraId="389BDD11" w14:textId="77777777" w:rsidR="00BE7EAE" w:rsidRDefault="00BE7EAE" w:rsidP="00BE7EAE">
      <w:pPr>
        <w:pStyle w:val="ListParagraph"/>
        <w:numPr>
          <w:ilvl w:val="0"/>
          <w:numId w:val="2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Adjuncts </w:t>
      </w:r>
    </w:p>
    <w:p w14:paraId="4E7CBA1B" w14:textId="77777777" w:rsidR="00BE7EAE" w:rsidRDefault="00BE7EAE" w:rsidP="00BE7EAE">
      <w:pPr>
        <w:pStyle w:val="ListParagraph"/>
        <w:numPr>
          <w:ilvl w:val="0"/>
          <w:numId w:val="25"/>
        </w:numPr>
        <w:rPr>
          <w:rFonts w:ascii="Arial" w:hAnsi="Arial" w:cs="Arial"/>
        </w:rPr>
      </w:pPr>
      <w:r>
        <w:rPr>
          <w:rFonts w:ascii="Arial" w:hAnsi="Arial" w:cs="Arial"/>
        </w:rPr>
        <w:t>Laser</w:t>
      </w:r>
    </w:p>
    <w:p w14:paraId="21FC6AFD" w14:textId="77777777" w:rsidR="00BE7EAE" w:rsidRDefault="00BE7EAE" w:rsidP="00BE7EAE">
      <w:pPr>
        <w:pStyle w:val="ListParagraph"/>
        <w:numPr>
          <w:ilvl w:val="0"/>
          <w:numId w:val="2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Antibiotics </w:t>
      </w:r>
    </w:p>
    <w:p w14:paraId="6BA122D5" w14:textId="77777777" w:rsidR="009F1E91" w:rsidRDefault="009F1E91" w:rsidP="00BE7EAE">
      <w:pPr>
        <w:pStyle w:val="ListParagraph"/>
        <w:numPr>
          <w:ilvl w:val="0"/>
          <w:numId w:val="25"/>
        </w:numPr>
        <w:rPr>
          <w:rFonts w:ascii="Arial" w:hAnsi="Arial" w:cs="Arial"/>
        </w:rPr>
      </w:pPr>
      <w:r>
        <w:rPr>
          <w:rFonts w:ascii="Arial" w:hAnsi="Arial" w:cs="Arial"/>
        </w:rPr>
        <w:t>1 OR 2</w:t>
      </w:r>
    </w:p>
    <w:p w14:paraId="1FC224B1" w14:textId="77777777" w:rsidR="009F1E91" w:rsidRDefault="009F1E91" w:rsidP="00BE7EAE">
      <w:pPr>
        <w:pStyle w:val="ListParagraph"/>
        <w:numPr>
          <w:ilvl w:val="0"/>
          <w:numId w:val="2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 3 or 4 </w:t>
      </w:r>
    </w:p>
    <w:p w14:paraId="76064F92" w14:textId="77777777" w:rsidR="009F1E91" w:rsidRDefault="009F1E91" w:rsidP="00BE7EAE">
      <w:pPr>
        <w:pStyle w:val="ListParagraph"/>
        <w:numPr>
          <w:ilvl w:val="0"/>
          <w:numId w:val="25"/>
        </w:numPr>
        <w:rPr>
          <w:rFonts w:ascii="Arial" w:hAnsi="Arial" w:cs="Arial"/>
        </w:rPr>
      </w:pPr>
      <w:r>
        <w:rPr>
          <w:rFonts w:ascii="Arial" w:hAnsi="Arial" w:cs="Arial"/>
        </w:rPr>
        <w:t>9 AND 10</w:t>
      </w:r>
    </w:p>
    <w:p w14:paraId="6B2799DC" w14:textId="77777777" w:rsidR="009F1E91" w:rsidRDefault="009F1E91" w:rsidP="00BE7EAE">
      <w:pPr>
        <w:pStyle w:val="ListParagraph"/>
        <w:numPr>
          <w:ilvl w:val="0"/>
          <w:numId w:val="2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 5 OR 11</w:t>
      </w:r>
    </w:p>
    <w:p w14:paraId="6946767E" w14:textId="77777777" w:rsidR="00BE7EAE" w:rsidRPr="009F1E91" w:rsidRDefault="009F1E91" w:rsidP="00DE5899">
      <w:pPr>
        <w:pStyle w:val="ListParagraph"/>
        <w:numPr>
          <w:ilvl w:val="0"/>
          <w:numId w:val="2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 6 OR 7 OR 8 AND 12</w:t>
      </w:r>
    </w:p>
    <w:p w14:paraId="4F3CBD6D" w14:textId="77777777" w:rsidR="00BE7EAE" w:rsidRDefault="00BE7EAE" w:rsidP="00DE5899"/>
    <w:p w14:paraId="683BEFE3" w14:textId="77777777" w:rsidR="00EB21AD" w:rsidRPr="00EB21AD" w:rsidRDefault="00EB21AD" w:rsidP="00DE5899">
      <w:pPr>
        <w:rPr>
          <w:rFonts w:ascii="Arial" w:hAnsi="Arial" w:cs="Arial"/>
        </w:rPr>
      </w:pPr>
      <w:r w:rsidRPr="00EB21AD">
        <w:rPr>
          <w:rFonts w:ascii="Arial" w:hAnsi="Arial" w:cs="Arial"/>
        </w:rPr>
        <w:t>1     Pilonidal Sinus/ or Pilonidal.mp. (2733)</w:t>
      </w:r>
      <w:r w:rsidRPr="00EB21AD">
        <w:rPr>
          <w:rFonts w:ascii="Arial" w:hAnsi="Arial" w:cs="Arial"/>
        </w:rPr>
        <w:br/>
      </w:r>
      <w:r>
        <w:rPr>
          <w:rFonts w:ascii="Arial" w:hAnsi="Arial" w:cs="Arial"/>
        </w:rPr>
        <w:t>2</w:t>
      </w:r>
      <w:r w:rsidRPr="00EB21AD">
        <w:rPr>
          <w:rFonts w:ascii="Arial" w:hAnsi="Arial" w:cs="Arial"/>
        </w:rPr>
        <w:t>     PEPSiT.mp. (15)</w:t>
      </w:r>
      <w:r w:rsidRPr="00EB21AD">
        <w:rPr>
          <w:rFonts w:ascii="Arial" w:hAnsi="Arial" w:cs="Arial"/>
        </w:rPr>
        <w:br/>
      </w:r>
      <w:r>
        <w:rPr>
          <w:rFonts w:ascii="Arial" w:hAnsi="Arial" w:cs="Arial"/>
        </w:rPr>
        <w:t>3</w:t>
      </w:r>
      <w:r w:rsidRPr="00EB21AD">
        <w:rPr>
          <w:rFonts w:ascii="Arial" w:hAnsi="Arial" w:cs="Arial"/>
        </w:rPr>
        <w:t>     EPSiT.mp. (34)</w:t>
      </w:r>
      <w:r w:rsidRPr="00EB21AD">
        <w:rPr>
          <w:rFonts w:ascii="Arial" w:hAnsi="Arial" w:cs="Arial"/>
        </w:rPr>
        <w:br/>
      </w:r>
      <w:r>
        <w:rPr>
          <w:rFonts w:ascii="Arial" w:hAnsi="Arial" w:cs="Arial"/>
        </w:rPr>
        <w:t>4</w:t>
      </w:r>
      <w:r w:rsidRPr="00EB21AD">
        <w:rPr>
          <w:rFonts w:ascii="Arial" w:hAnsi="Arial" w:cs="Arial"/>
        </w:rPr>
        <w:t>     Endoscopic pilonidal sinus treatment.mp. (48)</w:t>
      </w:r>
      <w:r w:rsidRPr="00EB21AD">
        <w:rPr>
          <w:rFonts w:ascii="Arial" w:hAnsi="Arial" w:cs="Arial"/>
        </w:rPr>
        <w:br/>
      </w:r>
      <w:r>
        <w:rPr>
          <w:rFonts w:ascii="Arial" w:hAnsi="Arial" w:cs="Arial"/>
        </w:rPr>
        <w:t>5</w:t>
      </w:r>
      <w:r w:rsidRPr="00EB21AD">
        <w:rPr>
          <w:rFonts w:ascii="Arial" w:hAnsi="Arial" w:cs="Arial"/>
        </w:rPr>
        <w:t>     adjuncts.mp. (7528)</w:t>
      </w:r>
      <w:r w:rsidRPr="00EB21AD">
        <w:rPr>
          <w:rFonts w:ascii="Arial" w:hAnsi="Arial" w:cs="Arial"/>
        </w:rPr>
        <w:br/>
      </w:r>
      <w:r>
        <w:rPr>
          <w:rFonts w:ascii="Arial" w:hAnsi="Arial" w:cs="Arial"/>
        </w:rPr>
        <w:t>6</w:t>
      </w:r>
      <w:r w:rsidRPr="00EB21AD">
        <w:rPr>
          <w:rFonts w:ascii="Arial" w:hAnsi="Arial" w:cs="Arial"/>
        </w:rPr>
        <w:t>     laser.mp. or Lasers/ (369727)</w:t>
      </w:r>
      <w:r w:rsidRPr="00EB21AD">
        <w:rPr>
          <w:rFonts w:ascii="Arial" w:hAnsi="Arial" w:cs="Arial"/>
        </w:rPr>
        <w:br/>
      </w:r>
      <w:r>
        <w:rPr>
          <w:rFonts w:ascii="Arial" w:hAnsi="Arial" w:cs="Arial"/>
        </w:rPr>
        <w:t>7</w:t>
      </w:r>
      <w:r w:rsidRPr="00EB21AD">
        <w:rPr>
          <w:rFonts w:ascii="Arial" w:hAnsi="Arial" w:cs="Arial"/>
        </w:rPr>
        <w:t>     antibiotics.mp. or Anti-Bacterial Agents/ (584841)</w:t>
      </w:r>
      <w:r w:rsidRPr="00EB21AD">
        <w:rPr>
          <w:rFonts w:ascii="Arial" w:hAnsi="Arial" w:cs="Arial"/>
        </w:rPr>
        <w:br/>
      </w:r>
      <w:r>
        <w:rPr>
          <w:rFonts w:ascii="Arial" w:hAnsi="Arial" w:cs="Arial"/>
        </w:rPr>
        <w:t>8</w:t>
      </w:r>
      <w:r w:rsidRPr="00EB21AD">
        <w:rPr>
          <w:rFonts w:ascii="Arial" w:hAnsi="Arial" w:cs="Arial"/>
        </w:rPr>
        <w:t>     1 or 2</w:t>
      </w:r>
      <w:r>
        <w:rPr>
          <w:rFonts w:ascii="Arial" w:hAnsi="Arial" w:cs="Arial"/>
        </w:rPr>
        <w:t xml:space="preserve"> or 3 or 4</w:t>
      </w:r>
      <w:r w:rsidRPr="00EB21AD">
        <w:rPr>
          <w:rFonts w:ascii="Arial" w:hAnsi="Arial" w:cs="Arial"/>
        </w:rPr>
        <w:t xml:space="preserve"> (2</w:t>
      </w:r>
      <w:r>
        <w:rPr>
          <w:rFonts w:ascii="Arial" w:hAnsi="Arial" w:cs="Arial"/>
        </w:rPr>
        <w:t>820</w:t>
      </w:r>
      <w:r w:rsidRPr="00EB21AD">
        <w:rPr>
          <w:rFonts w:ascii="Arial" w:hAnsi="Arial" w:cs="Arial"/>
        </w:rPr>
        <w:t>)</w:t>
      </w:r>
      <w:r w:rsidRPr="00EB21AD">
        <w:rPr>
          <w:rFonts w:ascii="Arial" w:hAnsi="Arial" w:cs="Arial"/>
        </w:rPr>
        <w:br/>
        <w:t xml:space="preserve">10     </w:t>
      </w:r>
      <w:r>
        <w:rPr>
          <w:rFonts w:ascii="Arial" w:hAnsi="Arial" w:cs="Arial"/>
        </w:rPr>
        <w:t>8</w:t>
      </w:r>
      <w:r w:rsidRPr="00EB21A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and</w:t>
      </w:r>
      <w:r w:rsidRPr="00EB21AD">
        <w:rPr>
          <w:rFonts w:ascii="Arial" w:hAnsi="Arial" w:cs="Arial"/>
        </w:rPr>
        <w:t xml:space="preserve"> 5 (53)</w:t>
      </w:r>
      <w:r w:rsidRPr="00EB21AD">
        <w:rPr>
          <w:rFonts w:ascii="Arial" w:hAnsi="Arial" w:cs="Arial"/>
        </w:rPr>
        <w:br/>
        <w:t xml:space="preserve">11     </w:t>
      </w:r>
      <w:r>
        <w:rPr>
          <w:rFonts w:ascii="Arial" w:hAnsi="Arial" w:cs="Arial"/>
        </w:rPr>
        <w:t>8</w:t>
      </w:r>
      <w:r w:rsidRPr="00EB21AD">
        <w:rPr>
          <w:rFonts w:ascii="Arial" w:hAnsi="Arial" w:cs="Arial"/>
        </w:rPr>
        <w:t xml:space="preserve"> and </w:t>
      </w:r>
      <w:r>
        <w:rPr>
          <w:rFonts w:ascii="Arial" w:hAnsi="Arial" w:cs="Arial"/>
        </w:rPr>
        <w:t>6</w:t>
      </w:r>
      <w:r w:rsidRPr="00EB21AD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61</w:t>
      </w:r>
      <w:r w:rsidRPr="00EB21AD">
        <w:rPr>
          <w:rFonts w:ascii="Arial" w:hAnsi="Arial" w:cs="Arial"/>
        </w:rPr>
        <w:t>)</w:t>
      </w:r>
      <w:r w:rsidRPr="00EB21AD">
        <w:rPr>
          <w:rFonts w:ascii="Arial" w:hAnsi="Arial" w:cs="Arial"/>
        </w:rPr>
        <w:br/>
        <w:t xml:space="preserve">12     </w:t>
      </w:r>
      <w:r>
        <w:rPr>
          <w:rFonts w:ascii="Arial" w:hAnsi="Arial" w:cs="Arial"/>
        </w:rPr>
        <w:t>8 and 7</w:t>
      </w:r>
      <w:r w:rsidRPr="00EB21AD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12</w:t>
      </w:r>
      <w:r w:rsidRPr="00EB21AD">
        <w:rPr>
          <w:rFonts w:ascii="Arial" w:hAnsi="Arial" w:cs="Arial"/>
        </w:rPr>
        <w:t>)</w:t>
      </w:r>
      <w:r w:rsidRPr="00EB21AD">
        <w:rPr>
          <w:rFonts w:ascii="Arial" w:hAnsi="Arial" w:cs="Arial"/>
        </w:rPr>
        <w:br/>
        <w:t xml:space="preserve">13     </w:t>
      </w:r>
      <w:r>
        <w:rPr>
          <w:rFonts w:ascii="Arial" w:hAnsi="Arial" w:cs="Arial"/>
        </w:rPr>
        <w:t>10 or 11 or 12</w:t>
      </w:r>
      <w:r w:rsidRPr="00EB21AD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126</w:t>
      </w:r>
      <w:r w:rsidRPr="00EB21AD">
        <w:rPr>
          <w:rFonts w:ascii="Arial" w:hAnsi="Arial" w:cs="Arial"/>
        </w:rPr>
        <w:t>)</w:t>
      </w:r>
      <w:r w:rsidRPr="00EB21AD">
        <w:rPr>
          <w:rFonts w:ascii="Arial" w:hAnsi="Arial" w:cs="Arial"/>
        </w:rPr>
        <w:br/>
        <w:t>1</w:t>
      </w:r>
      <w:r>
        <w:rPr>
          <w:rFonts w:ascii="Arial" w:hAnsi="Arial" w:cs="Arial"/>
        </w:rPr>
        <w:t>4</w:t>
      </w:r>
      <w:r w:rsidRPr="00EB21AD">
        <w:rPr>
          <w:rFonts w:ascii="Arial" w:hAnsi="Arial" w:cs="Arial"/>
        </w:rPr>
        <w:t>     limit 1</w:t>
      </w:r>
      <w:r>
        <w:rPr>
          <w:rFonts w:ascii="Arial" w:hAnsi="Arial" w:cs="Arial"/>
        </w:rPr>
        <w:t>3</w:t>
      </w:r>
      <w:r w:rsidRPr="00EB21AD">
        <w:rPr>
          <w:rFonts w:ascii="Arial" w:hAnsi="Arial" w:cs="Arial"/>
        </w:rPr>
        <w:t xml:space="preserve"> to (</w:t>
      </w:r>
      <w:proofErr w:type="spellStart"/>
      <w:r w:rsidRPr="00EB21AD">
        <w:rPr>
          <w:rFonts w:ascii="Arial" w:hAnsi="Arial" w:cs="Arial"/>
        </w:rPr>
        <w:t>english</w:t>
      </w:r>
      <w:proofErr w:type="spellEnd"/>
      <w:r w:rsidRPr="00EB21AD">
        <w:rPr>
          <w:rFonts w:ascii="Arial" w:hAnsi="Arial" w:cs="Arial"/>
        </w:rPr>
        <w:t xml:space="preserve"> language and yr="2012 - 2023") (</w:t>
      </w:r>
      <w:r w:rsidR="00D63555">
        <w:rPr>
          <w:rFonts w:ascii="Arial" w:hAnsi="Arial" w:cs="Arial"/>
        </w:rPr>
        <w:t>101</w:t>
      </w:r>
      <w:r w:rsidRPr="00EB21AD">
        <w:rPr>
          <w:rFonts w:ascii="Arial" w:hAnsi="Arial" w:cs="Arial"/>
        </w:rPr>
        <w:t>)</w:t>
      </w:r>
    </w:p>
    <w:p w14:paraId="5E6EC9E1" w14:textId="77777777" w:rsidR="009F1E91" w:rsidRDefault="009F1E91" w:rsidP="00DE5899"/>
    <w:p w14:paraId="5B43A496" w14:textId="77777777" w:rsidR="009F1E91" w:rsidRDefault="009F1E91" w:rsidP="00DE5899"/>
    <w:p w14:paraId="4D0E0541" w14:textId="77777777" w:rsidR="009F1E91" w:rsidRDefault="009F1E91" w:rsidP="00DE5899"/>
    <w:p w14:paraId="2DEC64A2" w14:textId="77777777" w:rsidR="009F1E91" w:rsidRDefault="009F1E91" w:rsidP="00DE5899"/>
    <w:p w14:paraId="60DD6268" w14:textId="77777777" w:rsidR="009F1E91" w:rsidRDefault="009F1E91" w:rsidP="00DE5899"/>
    <w:p w14:paraId="28151B88" w14:textId="77777777" w:rsidR="009F1E91" w:rsidRDefault="009F1E91" w:rsidP="00DE5899"/>
    <w:p w14:paraId="4CCDEB86" w14:textId="77777777" w:rsidR="009F1E91" w:rsidRDefault="009F1E91" w:rsidP="00DE5899"/>
    <w:p w14:paraId="12D15996" w14:textId="77777777" w:rsidR="009F1E91" w:rsidRDefault="009F1E91" w:rsidP="00DE5899"/>
    <w:p w14:paraId="0466842C" w14:textId="77777777" w:rsidR="009F1E91" w:rsidRDefault="009F1E91" w:rsidP="00DE5899"/>
    <w:p w14:paraId="6BE933B2" w14:textId="77777777" w:rsidR="009F1E91" w:rsidRDefault="009F1E91" w:rsidP="00DE5899"/>
    <w:p w14:paraId="6C7117D7" w14:textId="77777777" w:rsidR="009F1E91" w:rsidRDefault="009F1E91" w:rsidP="00DE5899"/>
    <w:p w14:paraId="49AC8DC3" w14:textId="77777777" w:rsidR="009F1E91" w:rsidRDefault="009F1E91" w:rsidP="00DE5899"/>
    <w:p w14:paraId="7BC75903" w14:textId="77777777" w:rsidR="009F1E91" w:rsidRDefault="009F1E91" w:rsidP="00DE5899"/>
    <w:p w14:paraId="29AECCDD" w14:textId="77777777" w:rsidR="009F1E91" w:rsidRDefault="009F1E91" w:rsidP="00DE5899"/>
    <w:p w14:paraId="31F60F08" w14:textId="77777777" w:rsidR="009F1E91" w:rsidRDefault="009F1E91" w:rsidP="00DE5899"/>
    <w:p w14:paraId="47AB6A17" w14:textId="77777777" w:rsidR="009F1E91" w:rsidRDefault="009F1E91" w:rsidP="00DE5899"/>
    <w:p w14:paraId="1611D970" w14:textId="77777777" w:rsidR="00D63555" w:rsidRDefault="00D63555" w:rsidP="00DE5899"/>
    <w:p w14:paraId="45CF5270" w14:textId="77777777" w:rsidR="00BE7EAE" w:rsidRDefault="00BE7EAE" w:rsidP="00DE5899"/>
    <w:p w14:paraId="3D9A67BB" w14:textId="77777777" w:rsidR="00BE7EAE" w:rsidRDefault="00BE7EAE" w:rsidP="00DE5899"/>
    <w:p w14:paraId="678A50FD" w14:textId="77777777" w:rsidR="00BE7EAE" w:rsidRDefault="00BE7EAE" w:rsidP="00DE5899"/>
    <w:p w14:paraId="4051F4DE" w14:textId="77777777" w:rsidR="00BE7EAE" w:rsidRDefault="00BE7EAE" w:rsidP="00DE5899"/>
    <w:p w14:paraId="232BC543" w14:textId="77777777" w:rsidR="00BE7EAE" w:rsidRDefault="00BE7EAE" w:rsidP="00DE5899"/>
    <w:p w14:paraId="613B624C" w14:textId="77777777" w:rsidR="00DE5899" w:rsidRDefault="00DE5899" w:rsidP="00DE589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AC86CF" wp14:editId="07BC8E17">
                <wp:simplePos x="0" y="0"/>
                <wp:positionH relativeFrom="column">
                  <wp:posOffset>568960</wp:posOffset>
                </wp:positionH>
                <wp:positionV relativeFrom="paragraph">
                  <wp:posOffset>4650740</wp:posOffset>
                </wp:positionV>
                <wp:extent cx="1887220" cy="723900"/>
                <wp:effectExtent l="0" t="0" r="17780" b="12700"/>
                <wp:wrapNone/>
                <wp:docPr id="13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723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05A53B" w14:textId="77777777" w:rsidR="00DE5899" w:rsidRDefault="00DE5899" w:rsidP="00DE5899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Studies </w:t>
                            </w:r>
                            <w:r w:rsidR="00184F5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selected as landmark or key studies </w:t>
                            </w:r>
                            <w:r w:rsidR="005C6CA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for distribution to panellists </w:t>
                            </w:r>
                          </w:p>
                          <w:p w14:paraId="32A097A2" w14:textId="77777777" w:rsidR="00DE5899" w:rsidRDefault="00DE5899" w:rsidP="00DE5899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(n = </w:t>
                            </w:r>
                            <w:r w:rsidR="00184F5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20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55E5FB77" w14:textId="77777777" w:rsidR="00DE5899" w:rsidRDefault="00DE5899" w:rsidP="00DE5899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AC86CF" id="Rectangle 19" o:spid="_x0000_s1026" style="position:absolute;margin-left:44.8pt;margin-top:366.2pt;width:148.6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" filled="f" strokecolor="black [3213]" strokeweight="1pt">
                <v:textbox>
                  <w:txbxContent>
                    <w:p w14:paraId="4B05A53B" w14:textId="77777777" w:rsidR="00DE5899" w:rsidRDefault="00DE5899" w:rsidP="00DE5899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Studies </w:t>
                      </w:r>
                      <w:r w:rsidR="00184F5B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selected as landmark or key studies </w:t>
                      </w:r>
                      <w:r w:rsidR="005C6CA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for distribution to panellists </w:t>
                      </w:r>
                    </w:p>
                    <w:p w14:paraId="32A097A2" w14:textId="77777777" w:rsidR="00DE5899" w:rsidRDefault="00DE5899" w:rsidP="00DE5899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(n = </w:t>
                      </w:r>
                      <w:r w:rsidR="00184F5B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20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55E5FB77" w14:textId="77777777" w:rsidR="00DE5899" w:rsidRDefault="00DE5899" w:rsidP="00DE5899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A3C87E" wp14:editId="114F7633">
                <wp:simplePos x="0" y="0"/>
                <wp:positionH relativeFrom="column">
                  <wp:posOffset>-330835</wp:posOffset>
                </wp:positionH>
                <wp:positionV relativeFrom="paragraph">
                  <wp:posOffset>511810</wp:posOffset>
                </wp:positionV>
                <wp:extent cx="1132840" cy="262890"/>
                <wp:effectExtent l="3175" t="0" r="13335" b="13335"/>
                <wp:wrapNone/>
                <wp:docPr id="31" name="Alternative Proces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132840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749A2E" w14:textId="77777777" w:rsidR="00DE5899" w:rsidRDefault="00DE5899" w:rsidP="00DE589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A3C87E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lternative Process 18" o:spid="_x0000_s1027" type="#_x0000_t176" style="position:absolute;margin-left:-26.05pt;margin-top:40.3pt;width:89.2pt;height:20.7pt;rotation:-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" fillcolor="#9cc2e5 [1944]" strokecolor="black [3213]" strokeweight="1pt">
                <v:textbox>
                  <w:txbxContent>
                    <w:p w14:paraId="05749A2E" w14:textId="77777777" w:rsidR="00DE5899" w:rsidRDefault="00DE5899" w:rsidP="00DE5899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762FA3" wp14:editId="410E4107">
                <wp:simplePos x="0" y="0"/>
                <wp:positionH relativeFrom="column">
                  <wp:posOffset>-105410</wp:posOffset>
                </wp:positionH>
                <wp:positionV relativeFrom="paragraph">
                  <wp:posOffset>4897755</wp:posOffset>
                </wp:positionV>
                <wp:extent cx="763905" cy="262890"/>
                <wp:effectExtent l="0" t="3492" r="7302" b="7303"/>
                <wp:wrapNone/>
                <wp:docPr id="33" name="Alternative Proces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6390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187B19" w14:textId="77777777" w:rsidR="00DE5899" w:rsidRDefault="00DE5899" w:rsidP="00DE589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Included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762FA3" id="Alternative Process 17" o:spid="_x0000_s1028" type="#_x0000_t176" style="position:absolute;margin-left:-8.3pt;margin-top:385.65pt;width:60.15pt;height:20.7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" fillcolor="#9cc2e5 [1944]" strokecolor="black [3213]" strokeweight="1pt">
                <v:textbox>
                  <w:txbxContent>
                    <w:p w14:paraId="1C187B19" w14:textId="77777777" w:rsidR="00DE5899" w:rsidRDefault="00DE5899" w:rsidP="00DE5899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Included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AE187F4" wp14:editId="19297063">
                <wp:simplePos x="0" y="0"/>
                <wp:positionH relativeFrom="column">
                  <wp:posOffset>559435</wp:posOffset>
                </wp:positionH>
                <wp:positionV relativeFrom="paragraph">
                  <wp:posOffset>1492885</wp:posOffset>
                </wp:positionV>
                <wp:extent cx="1887220" cy="526415"/>
                <wp:effectExtent l="0" t="0" r="17780" b="6985"/>
                <wp:wrapNone/>
                <wp:docPr id="3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7F2C11" w14:textId="77777777" w:rsidR="00DE5899" w:rsidRDefault="00DE5899" w:rsidP="00DE5899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</w:t>
                            </w:r>
                            <w:r w:rsidR="005C6CA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Titles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screened</w:t>
                            </w:r>
                          </w:p>
                          <w:p w14:paraId="2ECA6B28" w14:textId="77777777" w:rsidR="00DE5899" w:rsidRDefault="00DE5899" w:rsidP="00DE5899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 =</w:t>
                            </w:r>
                            <w:r w:rsidR="005C6CA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D6355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69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E187F4" id="Rectangle 16" o:spid="_x0000_s1029" style="position:absolute;margin-left:44.05pt;margin-top:117.55pt;width:148.6pt;height:41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" filled="f" strokecolor="black [3213]" strokeweight="1pt">
                <v:textbox>
                  <w:txbxContent>
                    <w:p w14:paraId="497F2C11" w14:textId="77777777" w:rsidR="00DE5899" w:rsidRDefault="00DE5899" w:rsidP="00DE5899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</w:t>
                      </w:r>
                      <w:r w:rsidR="005C6CA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Titles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screened</w:t>
                      </w:r>
                    </w:p>
                    <w:p w14:paraId="2ECA6B28" w14:textId="77777777" w:rsidR="00DE5899" w:rsidRDefault="00DE5899" w:rsidP="00DE5899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 =</w:t>
                      </w:r>
                      <w:r w:rsidR="005C6CA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D6355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69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5C94A26" wp14:editId="762E78E1">
                <wp:simplePos x="0" y="0"/>
                <wp:positionH relativeFrom="column">
                  <wp:posOffset>560705</wp:posOffset>
                </wp:positionH>
                <wp:positionV relativeFrom="paragraph">
                  <wp:posOffset>2395855</wp:posOffset>
                </wp:positionV>
                <wp:extent cx="1887220" cy="526415"/>
                <wp:effectExtent l="0" t="0" r="17780" b="6985"/>
                <wp:wrapNone/>
                <wp:docPr id="5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A2ECAD" w14:textId="77777777" w:rsidR="00DE5899" w:rsidRDefault="005C6CA0" w:rsidP="00DE5899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Abstracts</w:t>
                            </w:r>
                            <w:r w:rsidR="00DE589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sought for retrieval</w:t>
                            </w:r>
                          </w:p>
                          <w:p w14:paraId="685E7E6A" w14:textId="77777777" w:rsidR="00DE5899" w:rsidRDefault="00DE5899" w:rsidP="00DE5899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 =</w:t>
                            </w:r>
                            <w:r w:rsidR="005C6CA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5</w:t>
                            </w:r>
                            <w:r w:rsidR="00D6355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C94A26" id="Rectangle 14" o:spid="_x0000_s1030" style="position:absolute;margin-left:44.15pt;margin-top:188.65pt;width:148.6pt;height:41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" filled="f" strokecolor="black [3213]" strokeweight="1pt">
                <v:textbox>
                  <w:txbxContent>
                    <w:p w14:paraId="3FA2ECAD" w14:textId="77777777" w:rsidR="00DE5899" w:rsidRDefault="005C6CA0" w:rsidP="00DE5899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Abstracts</w:t>
                      </w:r>
                      <w:r w:rsidR="00DE589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sought for retrieval</w:t>
                      </w:r>
                    </w:p>
                    <w:p w14:paraId="685E7E6A" w14:textId="77777777" w:rsidR="00DE5899" w:rsidRDefault="00DE5899" w:rsidP="00DE5899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 =</w:t>
                      </w:r>
                      <w:r w:rsidR="005C6CA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5</w:t>
                      </w:r>
                      <w:r w:rsidR="00D6355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4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FE05136" wp14:editId="0B988007">
                <wp:simplePos x="0" y="0"/>
                <wp:positionH relativeFrom="column">
                  <wp:posOffset>561975</wp:posOffset>
                </wp:positionH>
                <wp:positionV relativeFrom="paragraph">
                  <wp:posOffset>3291205</wp:posOffset>
                </wp:positionV>
                <wp:extent cx="1887220" cy="526415"/>
                <wp:effectExtent l="0" t="0" r="17780" b="6985"/>
                <wp:wrapNone/>
                <wp:docPr id="8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27854A" w14:textId="77777777" w:rsidR="00DE5899" w:rsidRDefault="00DE5899" w:rsidP="00DE5899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Reports assessed for eligibility</w:t>
                            </w:r>
                            <w:r w:rsidR="00D6355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by study facilitators</w:t>
                            </w:r>
                          </w:p>
                          <w:p w14:paraId="71316D7A" w14:textId="77777777" w:rsidR="00DE5899" w:rsidRDefault="00DE5899" w:rsidP="00DE5899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 =</w:t>
                            </w:r>
                            <w:r w:rsidR="005C6CA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D6355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48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E05136" id="Rectangle 12" o:spid="_x0000_s1031" style="position:absolute;margin-left:44.25pt;margin-top:259.15pt;width:148.6pt;height:41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" filled="f" strokecolor="black [3213]" strokeweight="1pt">
                <v:textbox>
                  <w:txbxContent>
                    <w:p w14:paraId="7227854A" w14:textId="77777777" w:rsidR="00DE5899" w:rsidRDefault="00DE5899" w:rsidP="00DE5899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Reports assessed for eligibility</w:t>
                      </w:r>
                      <w:r w:rsidR="00D6355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by study facilitators</w:t>
                      </w:r>
                    </w:p>
                    <w:p w14:paraId="71316D7A" w14:textId="77777777" w:rsidR="00DE5899" w:rsidRDefault="00DE5899" w:rsidP="00DE5899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 =</w:t>
                      </w:r>
                      <w:r w:rsidR="005C6CA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D6355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48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474464F" wp14:editId="2BBA46A0">
                <wp:simplePos x="0" y="0"/>
                <wp:positionH relativeFrom="column">
                  <wp:posOffset>1400175</wp:posOffset>
                </wp:positionH>
                <wp:positionV relativeFrom="paragraph">
                  <wp:posOffset>2075815</wp:posOffset>
                </wp:positionV>
                <wp:extent cx="0" cy="281305"/>
                <wp:effectExtent l="63500" t="0" r="76200" b="36195"/>
                <wp:wrapNone/>
                <wp:docPr id="35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DF5D2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110.25pt;margin-top:163.45pt;width:0;height:22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&#13;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434409E" wp14:editId="039FB4BC">
                <wp:simplePos x="0" y="0"/>
                <wp:positionH relativeFrom="column">
                  <wp:posOffset>1409700</wp:posOffset>
                </wp:positionH>
                <wp:positionV relativeFrom="paragraph">
                  <wp:posOffset>2962275</wp:posOffset>
                </wp:positionV>
                <wp:extent cx="0" cy="281305"/>
                <wp:effectExtent l="63500" t="0" r="76200" b="36195"/>
                <wp:wrapNone/>
                <wp:docPr id="3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2AFB37" id="Straight Arrow Connector 6" o:spid="_x0000_s1026" type="#_x0000_t32" style="position:absolute;margin-left:111pt;margin-top:233.25pt;width:0;height:22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&#13;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0E540C7" wp14:editId="15F2D9C7">
                <wp:simplePos x="0" y="0"/>
                <wp:positionH relativeFrom="column">
                  <wp:posOffset>1429385</wp:posOffset>
                </wp:positionH>
                <wp:positionV relativeFrom="paragraph">
                  <wp:posOffset>3825240</wp:posOffset>
                </wp:positionV>
                <wp:extent cx="0" cy="746125"/>
                <wp:effectExtent l="63500" t="0" r="38100" b="41275"/>
                <wp:wrapNone/>
                <wp:docPr id="19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61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E7E38C" id="Straight Arrow Connector 5" o:spid="_x0000_s1026" type="#_x0000_t32" style="position:absolute;margin-left:112.55pt;margin-top:301.2pt;width:0;height:58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&#13;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09965B6" wp14:editId="37DFB65C">
                <wp:simplePos x="0" y="0"/>
                <wp:positionH relativeFrom="column">
                  <wp:posOffset>565785</wp:posOffset>
                </wp:positionH>
                <wp:positionV relativeFrom="paragraph">
                  <wp:posOffset>71755</wp:posOffset>
                </wp:positionV>
                <wp:extent cx="1887220" cy="1102995"/>
                <wp:effectExtent l="0" t="0" r="17780" b="14605"/>
                <wp:wrapNone/>
                <wp:docPr id="1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1029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B22C38" w14:textId="77777777" w:rsidR="00DE5899" w:rsidRDefault="00DE5899" w:rsidP="00DE5899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Records identified: </w:t>
                            </w:r>
                            <w:r w:rsidR="00D6355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101</w:t>
                            </w:r>
                          </w:p>
                          <w:p w14:paraId="53574C64" w14:textId="77777777" w:rsidR="00DE5899" w:rsidRDefault="00DE5899" w:rsidP="00DE5899">
                            <w:pPr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9965B6" id="Rectangle 4" o:spid="_x0000_s1032" style="position:absolute;margin-left:44.55pt;margin-top:5.65pt;width:148.6pt;height:86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" filled="f" strokecolor="black [3213]" strokeweight="1pt">
                <v:textbox>
                  <w:txbxContent>
                    <w:p w14:paraId="49B22C38" w14:textId="77777777" w:rsidR="00DE5899" w:rsidRDefault="00DE5899" w:rsidP="00DE5899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Records identified: </w:t>
                      </w:r>
                      <w:r w:rsidR="00D6355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101</w:t>
                      </w:r>
                    </w:p>
                    <w:p w14:paraId="53574C64" w14:textId="77777777" w:rsidR="00DE5899" w:rsidRDefault="00DE5899" w:rsidP="00DE5899">
                      <w:pPr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C63A697" wp14:editId="35FAA70D">
                <wp:simplePos x="0" y="0"/>
                <wp:positionH relativeFrom="column">
                  <wp:posOffset>1400175</wp:posOffset>
                </wp:positionH>
                <wp:positionV relativeFrom="paragraph">
                  <wp:posOffset>1174750</wp:posOffset>
                </wp:positionV>
                <wp:extent cx="0" cy="281305"/>
                <wp:effectExtent l="63500" t="0" r="76200" b="36195"/>
                <wp:wrapNone/>
                <wp:docPr id="27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D79728" id="Straight Arrow Connector 3" o:spid="_x0000_s1026" type="#_x0000_t32" style="position:absolute;margin-left:110.25pt;margin-top:92.5pt;width:0;height:22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&#13;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BE78067" wp14:editId="2B35D1BA">
                <wp:simplePos x="0" y="0"/>
                <wp:positionH relativeFrom="column">
                  <wp:posOffset>-1057910</wp:posOffset>
                </wp:positionH>
                <wp:positionV relativeFrom="paragraph">
                  <wp:posOffset>2527935</wp:posOffset>
                </wp:positionV>
                <wp:extent cx="2642870" cy="254635"/>
                <wp:effectExtent l="317" t="0" r="11748" b="11747"/>
                <wp:wrapNone/>
                <wp:docPr id="32" name="Alternative Proces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642870" cy="254635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2D7235" w14:textId="77777777" w:rsidR="00DE5899" w:rsidRDefault="00DE5899" w:rsidP="00DE589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Screening</w:t>
                            </w:r>
                          </w:p>
                          <w:p w14:paraId="668337CA" w14:textId="77777777" w:rsidR="00DE5899" w:rsidRDefault="00DE5899" w:rsidP="00DE5899">
                            <w:pP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E78067" id="Alternative Process 2" o:spid="_x0000_s1033" type="#_x0000_t176" style="position:absolute;margin-left:-83.3pt;margin-top:199.05pt;width:208.1pt;height:20.05pt;rotation:-9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" fillcolor="#9cc2e5 [1944]" strokecolor="black [3213]" strokeweight="1pt">
                <v:textbox>
                  <w:txbxContent>
                    <w:p w14:paraId="2C2D7235" w14:textId="77777777" w:rsidR="00DE5899" w:rsidRDefault="00DE5899" w:rsidP="00DE5899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Screening</w:t>
                      </w:r>
                    </w:p>
                    <w:p w14:paraId="668337CA" w14:textId="77777777" w:rsidR="00DE5899" w:rsidRDefault="00DE5899" w:rsidP="00DE5899">
                      <w:pP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ABB8C09" wp14:editId="17F80958">
                <wp:simplePos x="0" y="0"/>
                <wp:positionH relativeFrom="column">
                  <wp:posOffset>566420</wp:posOffset>
                </wp:positionH>
                <wp:positionV relativeFrom="paragraph">
                  <wp:posOffset>-448310</wp:posOffset>
                </wp:positionV>
                <wp:extent cx="4345305" cy="262890"/>
                <wp:effectExtent l="0" t="0" r="10795" b="16510"/>
                <wp:wrapNone/>
                <wp:docPr id="29" name="Alternative Proce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4670" cy="26289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DAD8C8" w14:textId="77777777" w:rsidR="00DE5899" w:rsidRDefault="00DE5899" w:rsidP="00DE589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Identification of studies via Medline and Embase 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BB8C09" id="Alternative Process 1" o:spid="_x0000_s1034" type="#_x0000_t176" style="position:absolute;margin-left:44.6pt;margin-top:-35.3pt;width:342.15pt;height:20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" fillcolor="#ffc000 [3207]" strokecolor="#7f5f00 [1607]" strokeweight="1pt">
                <v:textbox>
                  <w:txbxContent>
                    <w:p w14:paraId="47DAD8C8" w14:textId="77777777" w:rsidR="00DE5899" w:rsidRDefault="00DE5899" w:rsidP="00DE5899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Identification of studies via Medline and Embase </w:t>
                      </w:r>
                    </w:p>
                  </w:txbxContent>
                </v:textbox>
              </v:shape>
            </w:pict>
          </mc:Fallback>
        </mc:AlternateContent>
      </w:r>
    </w:p>
    <w:p w14:paraId="3E36D7F9" w14:textId="77777777" w:rsidR="00DE5899" w:rsidRDefault="004F482A" w:rsidP="00DE5899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8B20CE" wp14:editId="71763C46">
                <wp:simplePos x="0" y="0"/>
                <wp:positionH relativeFrom="column">
                  <wp:posOffset>3053715</wp:posOffset>
                </wp:positionH>
                <wp:positionV relativeFrom="paragraph">
                  <wp:posOffset>100330</wp:posOffset>
                </wp:positionV>
                <wp:extent cx="3190240" cy="526415"/>
                <wp:effectExtent l="0" t="0" r="10160" b="6985"/>
                <wp:wrapNone/>
                <wp:docPr id="4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24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6D9892" w14:textId="77777777" w:rsidR="00DE5899" w:rsidRDefault="004F482A" w:rsidP="00DE5899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Duplicates</w:t>
                            </w:r>
                          </w:p>
                          <w:p w14:paraId="7C8324DA" w14:textId="77777777" w:rsidR="00DE5899" w:rsidRDefault="00DE5899" w:rsidP="00DE5899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(n = </w:t>
                            </w:r>
                            <w:r w:rsidR="00D6355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32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8B20CE" id="Rectangle 15" o:spid="_x0000_s1035" style="position:absolute;margin-left:240.45pt;margin-top:7.9pt;width:251.2pt;height:41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" filled="f" strokecolor="black [3213]" strokeweight="1pt">
                <v:textbox>
                  <w:txbxContent>
                    <w:p w14:paraId="796D9892" w14:textId="77777777" w:rsidR="00DE5899" w:rsidRDefault="004F482A" w:rsidP="00DE5899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Duplicates</w:t>
                      </w:r>
                    </w:p>
                    <w:p w14:paraId="7C8324DA" w14:textId="77777777" w:rsidR="00DE5899" w:rsidRDefault="00DE5899" w:rsidP="00DE5899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(n = </w:t>
                      </w:r>
                      <w:r w:rsidR="00D6355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32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5908478B" w14:textId="77777777" w:rsidR="00DE5899" w:rsidRDefault="00DE5899" w:rsidP="00DE5899"/>
    <w:p w14:paraId="2DAD8267" w14:textId="77777777" w:rsidR="00DE5899" w:rsidRDefault="005C6CA0" w:rsidP="00DE5899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FF34788" wp14:editId="130C2139">
                <wp:simplePos x="0" y="0"/>
                <wp:positionH relativeFrom="column">
                  <wp:posOffset>2490470</wp:posOffset>
                </wp:positionH>
                <wp:positionV relativeFrom="paragraph">
                  <wp:posOffset>50800</wp:posOffset>
                </wp:positionV>
                <wp:extent cx="563245" cy="0"/>
                <wp:effectExtent l="0" t="63500" r="0" b="76200"/>
                <wp:wrapNone/>
                <wp:docPr id="15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CB0871" id="Straight Arrow Connector 10" o:spid="_x0000_s1026" type="#_x0000_t32" style="position:absolute;margin-left:196.1pt;margin-top:4pt;width:44.3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" strokecolor="black [3213]" strokeweight=".5pt">
                <v:stroke endarrow="block" joinstyle="miter"/>
              </v:shape>
            </w:pict>
          </mc:Fallback>
        </mc:AlternateContent>
      </w:r>
    </w:p>
    <w:p w14:paraId="74707A43" w14:textId="77777777" w:rsidR="00DE5899" w:rsidRDefault="00DE5899" w:rsidP="00DE5899"/>
    <w:p w14:paraId="1A0F5C2C" w14:textId="77777777" w:rsidR="00DE5899" w:rsidRDefault="00DE5899" w:rsidP="00DE5899"/>
    <w:p w14:paraId="5A4FB2D0" w14:textId="77777777" w:rsidR="00DE5899" w:rsidRDefault="00DE5899" w:rsidP="00DE5899"/>
    <w:p w14:paraId="3E8BC38F" w14:textId="77777777" w:rsidR="00DE5899" w:rsidRDefault="00DE5899" w:rsidP="00DE5899"/>
    <w:p w14:paraId="12DA114E" w14:textId="77777777" w:rsidR="00DE5899" w:rsidRDefault="005C6CA0" w:rsidP="00DE5899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634200" wp14:editId="21E7DFFB">
                <wp:simplePos x="0" y="0"/>
                <wp:positionH relativeFrom="column">
                  <wp:posOffset>3057525</wp:posOffset>
                </wp:positionH>
                <wp:positionV relativeFrom="paragraph">
                  <wp:posOffset>11430</wp:posOffset>
                </wp:positionV>
                <wp:extent cx="3190240" cy="581025"/>
                <wp:effectExtent l="0" t="0" r="10160" b="15875"/>
                <wp:wrapNone/>
                <wp:docPr id="6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240" cy="581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4A41AF" w14:textId="77777777" w:rsidR="00DE5899" w:rsidRDefault="00DE5899" w:rsidP="00DE5899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Reports excluded</w:t>
                            </w:r>
                            <w:r w:rsidR="005C6CA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, irrelevant to EPSiT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: </w:t>
                            </w:r>
                            <w:r w:rsidR="005C6CA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</w:t>
                            </w:r>
                            <w:r w:rsidR="00D6355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634200" id="Rectangle 13" o:spid="_x0000_s1036" style="position:absolute;margin-left:240.75pt;margin-top:.9pt;width:251.2pt;height:4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" filled="f" strokecolor="black [3213]" strokeweight="1pt">
                <v:textbox>
                  <w:txbxContent>
                    <w:p w14:paraId="324A41AF" w14:textId="77777777" w:rsidR="00DE5899" w:rsidRDefault="00DE5899" w:rsidP="00DE5899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Reports excluded</w:t>
                      </w:r>
                      <w:r w:rsidR="005C6CA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, irrelevant to EPSiT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: </w:t>
                      </w:r>
                      <w:r w:rsidR="005C6CA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</w:t>
                      </w:r>
                      <w:r w:rsidR="00D6355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</w:p>
    <w:p w14:paraId="52D69455" w14:textId="77777777" w:rsidR="00DE5899" w:rsidRDefault="005C6CA0" w:rsidP="00DE5899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7885BD3" wp14:editId="25379DF9">
                <wp:simplePos x="0" y="0"/>
                <wp:positionH relativeFrom="column">
                  <wp:posOffset>2486025</wp:posOffset>
                </wp:positionH>
                <wp:positionV relativeFrom="paragraph">
                  <wp:posOffset>88900</wp:posOffset>
                </wp:positionV>
                <wp:extent cx="563245" cy="0"/>
                <wp:effectExtent l="0" t="63500" r="0" b="76200"/>
                <wp:wrapNone/>
                <wp:docPr id="187634685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EA04D6" id="Straight Arrow Connector 10" o:spid="_x0000_s1026" type="#_x0000_t32" style="position:absolute;margin-left:195.75pt;margin-top:7pt;width:44.35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" strokecolor="black [3213]" strokeweight=".5pt">
                <v:stroke endarrow="block" joinstyle="miter"/>
              </v:shape>
            </w:pict>
          </mc:Fallback>
        </mc:AlternateContent>
      </w:r>
    </w:p>
    <w:p w14:paraId="0D056729" w14:textId="77777777" w:rsidR="00DE5899" w:rsidRDefault="00DE5899" w:rsidP="00DE5899"/>
    <w:p w14:paraId="2353410D" w14:textId="77777777" w:rsidR="00DE5899" w:rsidRDefault="00DE5899" w:rsidP="00DE5899"/>
    <w:p w14:paraId="4BF34931" w14:textId="77777777" w:rsidR="00DE5899" w:rsidRDefault="005C6CA0" w:rsidP="00DE5899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1B417A5" wp14:editId="54FC0C00">
                <wp:simplePos x="0" y="0"/>
                <wp:positionH relativeFrom="column">
                  <wp:posOffset>3057525</wp:posOffset>
                </wp:positionH>
                <wp:positionV relativeFrom="paragraph">
                  <wp:posOffset>105410</wp:posOffset>
                </wp:positionV>
                <wp:extent cx="3190240" cy="581025"/>
                <wp:effectExtent l="0" t="0" r="10160" b="15875"/>
                <wp:wrapNone/>
                <wp:docPr id="1179022647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240" cy="581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ECAC67" w14:textId="77777777" w:rsidR="005C6CA0" w:rsidRDefault="005C6CA0" w:rsidP="005C6CA0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Reports excluded, irrelevant to EPSiT: 6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B417A5" id="_x0000_s1037" style="position:absolute;margin-left:240.75pt;margin-top:8.3pt;width:251.2pt;height:45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" filled="f" strokecolor="black [3213]" strokeweight="1pt">
                <v:textbox>
                  <w:txbxContent>
                    <w:p w14:paraId="0EECAC67" w14:textId="77777777" w:rsidR="005C6CA0" w:rsidRDefault="005C6CA0" w:rsidP="005C6CA0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Reports excluded, irrelevant to EPSiT: 6</w:t>
                      </w:r>
                    </w:p>
                  </w:txbxContent>
                </v:textbox>
              </v:rect>
            </w:pict>
          </mc:Fallback>
        </mc:AlternateContent>
      </w:r>
    </w:p>
    <w:p w14:paraId="4F4BC2DA" w14:textId="77777777" w:rsidR="00DE5899" w:rsidRDefault="00DE5899" w:rsidP="00DE5899"/>
    <w:p w14:paraId="287F0E2C" w14:textId="77777777" w:rsidR="00DE5899" w:rsidRDefault="005C6CA0" w:rsidP="00DE5899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4654DE4" wp14:editId="1D6A0144">
                <wp:simplePos x="0" y="0"/>
                <wp:positionH relativeFrom="column">
                  <wp:posOffset>2486025</wp:posOffset>
                </wp:positionH>
                <wp:positionV relativeFrom="paragraph">
                  <wp:posOffset>60325</wp:posOffset>
                </wp:positionV>
                <wp:extent cx="563245" cy="0"/>
                <wp:effectExtent l="0" t="63500" r="0" b="76200"/>
                <wp:wrapNone/>
                <wp:docPr id="22518158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A0E684" id="Straight Arrow Connector 10" o:spid="_x0000_s1026" type="#_x0000_t32" style="position:absolute;margin-left:195.75pt;margin-top:4.75pt;width:44.35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" strokecolor="black [3213]" strokeweight=".5pt">
                <v:stroke endarrow="block" joinstyle="miter"/>
              </v:shape>
            </w:pict>
          </mc:Fallback>
        </mc:AlternateContent>
      </w:r>
    </w:p>
    <w:p w14:paraId="2D4F73D2" w14:textId="77777777" w:rsidR="00DE5899" w:rsidRDefault="00DE5899" w:rsidP="00DE5899"/>
    <w:p w14:paraId="5C1AFDDA" w14:textId="77777777" w:rsidR="00DE5899" w:rsidRDefault="00DE5899" w:rsidP="00DE5899"/>
    <w:p w14:paraId="128987BD" w14:textId="77777777" w:rsidR="00DE5899" w:rsidRDefault="005C6CA0" w:rsidP="00DE5899"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6BF5497" wp14:editId="751CD1E2">
                <wp:simplePos x="0" y="0"/>
                <wp:positionH relativeFrom="column">
                  <wp:posOffset>3049270</wp:posOffset>
                </wp:positionH>
                <wp:positionV relativeFrom="paragraph">
                  <wp:posOffset>99060</wp:posOffset>
                </wp:positionV>
                <wp:extent cx="3190240" cy="581025"/>
                <wp:effectExtent l="0" t="0" r="10160" b="15875"/>
                <wp:wrapNone/>
                <wp:docPr id="555682210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240" cy="581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8A0E9C" w14:textId="77777777" w:rsidR="005C6CA0" w:rsidRDefault="005C6CA0" w:rsidP="005C6CA0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Reports excluded, as not considered landmark or key studies on adjuncts, hair removal or modified EPSiT: </w:t>
                            </w:r>
                            <w:r w:rsidR="00D6355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28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BF5497" id="_x0000_s1038" style="position:absolute;margin-left:240.1pt;margin-top:7.8pt;width:251.2pt;height:45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" filled="f" strokecolor="black [3213]" strokeweight="1pt">
                <v:textbox>
                  <w:txbxContent>
                    <w:p w14:paraId="6A8A0E9C" w14:textId="77777777" w:rsidR="005C6CA0" w:rsidRDefault="005C6CA0" w:rsidP="005C6CA0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Reports excluded, as not considered landmark or key studies on adjuncts, hair removal or modified EPSiT: </w:t>
                      </w:r>
                      <w:r w:rsidR="00D6355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28</w:t>
                      </w:r>
                    </w:p>
                  </w:txbxContent>
                </v:textbox>
              </v:rect>
            </w:pict>
          </mc:Fallback>
        </mc:AlternateContent>
      </w:r>
    </w:p>
    <w:p w14:paraId="41291495" w14:textId="77777777" w:rsidR="00DE5899" w:rsidRDefault="00DE5899" w:rsidP="00DE5899"/>
    <w:p w14:paraId="60077770" w14:textId="77777777" w:rsidR="00DE5899" w:rsidRDefault="005C6CA0" w:rsidP="00DE5899"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DACD1AC" wp14:editId="19F49605">
                <wp:simplePos x="0" y="0"/>
                <wp:positionH relativeFrom="column">
                  <wp:posOffset>2477770</wp:posOffset>
                </wp:positionH>
                <wp:positionV relativeFrom="paragraph">
                  <wp:posOffset>74295</wp:posOffset>
                </wp:positionV>
                <wp:extent cx="563245" cy="0"/>
                <wp:effectExtent l="0" t="63500" r="0" b="76200"/>
                <wp:wrapNone/>
                <wp:docPr id="861194487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1F0D5" id="Straight Arrow Connector 10" o:spid="_x0000_s1026" type="#_x0000_t32" style="position:absolute;margin-left:195.1pt;margin-top:5.85pt;width:44.35pt;height: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" strokecolor="black [3213]" strokeweight=".5pt">
                <v:stroke endarrow="block" joinstyle="miter"/>
              </v:shape>
            </w:pict>
          </mc:Fallback>
        </mc:AlternateContent>
      </w:r>
    </w:p>
    <w:p w14:paraId="197DDF54" w14:textId="77777777" w:rsidR="00DE5899" w:rsidRDefault="00DE5899" w:rsidP="00DE5899"/>
    <w:p w14:paraId="0CED529D" w14:textId="77777777" w:rsidR="00DE5899" w:rsidRDefault="00DE5899" w:rsidP="00DE5899"/>
    <w:p w14:paraId="07871440" w14:textId="77777777" w:rsidR="00DE5899" w:rsidRDefault="00DE5899" w:rsidP="00DE5899"/>
    <w:p w14:paraId="64208C1A" w14:textId="77777777" w:rsidR="00DE5899" w:rsidRDefault="00DE5899" w:rsidP="00DE5899"/>
    <w:p w14:paraId="4FABABC5" w14:textId="77777777" w:rsidR="00DE5899" w:rsidRDefault="00DE5899" w:rsidP="00DE5899"/>
    <w:p w14:paraId="07E974BE" w14:textId="77777777" w:rsidR="00DE5899" w:rsidRDefault="00DE5899" w:rsidP="00DE5899"/>
    <w:p w14:paraId="22305E23" w14:textId="77777777" w:rsidR="00DE5899" w:rsidRDefault="00DE5899" w:rsidP="00DE5899"/>
    <w:p w14:paraId="349838A3" w14:textId="77777777" w:rsidR="00DE5899" w:rsidRDefault="00DE5899" w:rsidP="00DE5899"/>
    <w:p w14:paraId="4EC18979" w14:textId="77777777" w:rsidR="00DE5899" w:rsidRDefault="00DE5899" w:rsidP="00DE5899"/>
    <w:p w14:paraId="71C3D300" w14:textId="77777777" w:rsidR="00DE5899" w:rsidRDefault="00DE5899" w:rsidP="00DE5899"/>
    <w:p w14:paraId="0082A45C" w14:textId="77777777" w:rsidR="00DE5899" w:rsidRDefault="00DE5899" w:rsidP="00DE5899">
      <w:pPr>
        <w:pStyle w:val="Default"/>
        <w:spacing w:line="183" w:lineRule="atLeast"/>
        <w:jc w:val="both"/>
        <w:rPr>
          <w:rFonts w:ascii="Arial" w:hAnsi="Arial" w:cs="Arial"/>
          <w:i/>
          <w:iCs/>
          <w:color w:val="auto"/>
          <w:sz w:val="18"/>
          <w:szCs w:val="18"/>
        </w:rPr>
      </w:pPr>
      <w:bookmarkStart w:id="0" w:name="_Hlk67299547"/>
      <w:r>
        <w:rPr>
          <w:rFonts w:ascii="Arial" w:hAnsi="Arial" w:cs="Arial"/>
          <w:i/>
          <w:iCs/>
          <w:color w:val="auto"/>
          <w:sz w:val="18"/>
          <w:szCs w:val="18"/>
        </w:rPr>
        <w:t xml:space="preserve">PRISMA Flow Diagram </w:t>
      </w:r>
    </w:p>
    <w:p w14:paraId="2EE80C8E" w14:textId="77777777" w:rsidR="00DE5899" w:rsidRDefault="00DE5899" w:rsidP="00DE5899">
      <w:pPr>
        <w:pStyle w:val="Default"/>
        <w:spacing w:line="183" w:lineRule="atLeast"/>
        <w:jc w:val="both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i/>
          <w:iCs/>
          <w:color w:val="auto"/>
          <w:sz w:val="18"/>
          <w:szCs w:val="18"/>
        </w:rPr>
        <w:t xml:space="preserve">From: </w:t>
      </w:r>
      <w:r>
        <w:rPr>
          <w:rFonts w:ascii="Arial" w:hAnsi="Arial" w:cs="Arial"/>
          <w:color w:val="auto"/>
          <w:sz w:val="18"/>
          <w:szCs w:val="18"/>
        </w:rPr>
        <w:t xml:space="preserve"> Page MJ, McKenzie JE, Bossuyt PM, </w:t>
      </w:r>
      <w:proofErr w:type="spellStart"/>
      <w:r>
        <w:rPr>
          <w:rFonts w:ascii="Arial" w:hAnsi="Arial" w:cs="Arial"/>
          <w:color w:val="auto"/>
          <w:sz w:val="18"/>
          <w:szCs w:val="18"/>
        </w:rPr>
        <w:t>Boutron</w:t>
      </w:r>
      <w:proofErr w:type="spellEnd"/>
      <w:r>
        <w:rPr>
          <w:rFonts w:ascii="Arial" w:hAnsi="Arial" w:cs="Arial"/>
          <w:color w:val="auto"/>
          <w:sz w:val="18"/>
          <w:szCs w:val="18"/>
        </w:rPr>
        <w:t xml:space="preserve"> I, Hoffmann TC, Mulrow CD, et al. The PRISMA 2020 statement: an updated guideline for reporting systematic reviews. BMJ 2021;</w:t>
      </w:r>
      <w:proofErr w:type="gramStart"/>
      <w:r>
        <w:rPr>
          <w:rFonts w:ascii="Arial" w:hAnsi="Arial" w:cs="Arial"/>
          <w:color w:val="auto"/>
          <w:sz w:val="18"/>
          <w:szCs w:val="18"/>
        </w:rPr>
        <w:t>372:n</w:t>
      </w:r>
      <w:proofErr w:type="gramEnd"/>
      <w:r>
        <w:rPr>
          <w:rFonts w:ascii="Arial" w:hAnsi="Arial" w:cs="Arial"/>
          <w:color w:val="auto"/>
          <w:sz w:val="18"/>
          <w:szCs w:val="18"/>
        </w:rPr>
        <w:t xml:space="preserve">71. </w:t>
      </w:r>
      <w:proofErr w:type="spellStart"/>
      <w:r>
        <w:rPr>
          <w:rFonts w:ascii="Arial" w:hAnsi="Arial" w:cs="Arial"/>
          <w:color w:val="auto"/>
          <w:sz w:val="18"/>
          <w:szCs w:val="18"/>
        </w:rPr>
        <w:t>doi</w:t>
      </w:r>
      <w:proofErr w:type="spellEnd"/>
      <w:r>
        <w:rPr>
          <w:rFonts w:ascii="Arial" w:hAnsi="Arial" w:cs="Arial"/>
          <w:color w:val="auto"/>
          <w:sz w:val="18"/>
          <w:szCs w:val="18"/>
        </w:rPr>
        <w:t>: 10.1136/</w:t>
      </w:r>
      <w:proofErr w:type="gramStart"/>
      <w:r>
        <w:rPr>
          <w:rFonts w:ascii="Arial" w:hAnsi="Arial" w:cs="Arial"/>
          <w:color w:val="auto"/>
          <w:sz w:val="18"/>
          <w:szCs w:val="18"/>
        </w:rPr>
        <w:t>bmj.n</w:t>
      </w:r>
      <w:proofErr w:type="gramEnd"/>
      <w:r>
        <w:rPr>
          <w:rFonts w:ascii="Arial" w:hAnsi="Arial" w:cs="Arial"/>
          <w:color w:val="auto"/>
          <w:sz w:val="18"/>
          <w:szCs w:val="18"/>
        </w:rPr>
        <w:t>71</w:t>
      </w:r>
    </w:p>
    <w:p w14:paraId="173660BB" w14:textId="77777777" w:rsidR="00DE5899" w:rsidRDefault="00DE5899" w:rsidP="00DE5899">
      <w:pPr>
        <w:pStyle w:val="Default"/>
        <w:spacing w:line="183" w:lineRule="atLeast"/>
        <w:jc w:val="both"/>
        <w:rPr>
          <w:rFonts w:ascii="Arial" w:hAnsi="Arial" w:cs="Arial"/>
          <w:color w:val="auto"/>
          <w:sz w:val="18"/>
          <w:szCs w:val="18"/>
          <w:lang w:val="da-DK"/>
        </w:rPr>
      </w:pPr>
    </w:p>
    <w:p w14:paraId="1C29AD4E" w14:textId="77777777" w:rsidR="00DE5899" w:rsidRDefault="00DE5899" w:rsidP="00DE5899">
      <w:pPr>
        <w:pStyle w:val="CM1"/>
        <w:spacing w:after="130"/>
        <w:jc w:val="center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333399"/>
          <w:sz w:val="18"/>
          <w:szCs w:val="18"/>
        </w:rPr>
        <w:t>For more information, visit:</w:t>
      </w:r>
      <w:r>
        <w:rPr>
          <w:rFonts w:ascii="Arial" w:hAnsi="Arial" w:cs="Arial"/>
          <w:sz w:val="18"/>
          <w:szCs w:val="18"/>
          <w:lang w:val="da-DK"/>
        </w:rPr>
        <w:t xml:space="preserve"> </w:t>
      </w:r>
      <w:hyperlink r:id="rId5" w:history="1">
        <w:r>
          <w:rPr>
            <w:rStyle w:val="Hyperlink"/>
            <w:rFonts w:ascii="Arial" w:hAnsi="Arial" w:cs="Arial"/>
            <w:sz w:val="18"/>
            <w:szCs w:val="18"/>
            <w:lang w:val="da-DK"/>
          </w:rPr>
          <w:t>http://www.prisma-statement.org/</w:t>
        </w:r>
      </w:hyperlink>
      <w:bookmarkEnd w:id="0"/>
    </w:p>
    <w:p w14:paraId="05EA507C" w14:textId="77777777" w:rsidR="006209FE" w:rsidRDefault="006209FE"/>
    <w:p w14:paraId="091E574A" w14:textId="77777777" w:rsidR="00AF4EA7" w:rsidRDefault="00AF4EA7">
      <w:pPr>
        <w:rPr>
          <w:rFonts w:ascii="Arial" w:hAnsi="Arial" w:cs="Arial"/>
          <w:u w:val="single"/>
        </w:rPr>
      </w:pPr>
    </w:p>
    <w:p w14:paraId="6C07707C" w14:textId="77777777" w:rsidR="009F1E91" w:rsidRDefault="009F1E91">
      <w:pPr>
        <w:rPr>
          <w:rFonts w:ascii="Arial" w:hAnsi="Arial" w:cs="Arial"/>
          <w:u w:val="single"/>
        </w:rPr>
      </w:pPr>
    </w:p>
    <w:p w14:paraId="747328E3" w14:textId="77777777" w:rsidR="009F1E91" w:rsidRDefault="009F1E91">
      <w:pPr>
        <w:rPr>
          <w:rFonts w:ascii="Arial" w:hAnsi="Arial" w:cs="Arial"/>
          <w:u w:val="single"/>
        </w:rPr>
      </w:pPr>
    </w:p>
    <w:p w14:paraId="00F47AD7" w14:textId="77777777" w:rsidR="009F1E91" w:rsidRDefault="009F1E91">
      <w:pPr>
        <w:rPr>
          <w:rFonts w:ascii="Arial" w:hAnsi="Arial" w:cs="Arial"/>
          <w:u w:val="single"/>
        </w:rPr>
      </w:pPr>
    </w:p>
    <w:p w14:paraId="3E192CA6" w14:textId="77777777" w:rsidR="009F1E91" w:rsidRDefault="009F1E91">
      <w:pPr>
        <w:rPr>
          <w:rFonts w:ascii="Arial" w:hAnsi="Arial" w:cs="Arial"/>
          <w:u w:val="single"/>
        </w:rPr>
      </w:pPr>
    </w:p>
    <w:p w14:paraId="66D2AC07" w14:textId="77777777" w:rsidR="009F1E91" w:rsidRDefault="009F1E91">
      <w:pPr>
        <w:rPr>
          <w:rFonts w:ascii="Arial" w:hAnsi="Arial" w:cs="Arial"/>
          <w:u w:val="single"/>
        </w:rPr>
      </w:pPr>
    </w:p>
    <w:p w14:paraId="3B1E7809" w14:textId="77777777" w:rsidR="009F1E91" w:rsidRDefault="009F1E91">
      <w:pPr>
        <w:rPr>
          <w:rFonts w:ascii="Arial" w:hAnsi="Arial" w:cs="Arial"/>
          <w:u w:val="single"/>
        </w:rPr>
      </w:pPr>
    </w:p>
    <w:p w14:paraId="1AEFD5E7" w14:textId="77777777" w:rsidR="009F1E91" w:rsidRDefault="009F1E91">
      <w:pPr>
        <w:rPr>
          <w:rFonts w:ascii="Arial" w:hAnsi="Arial" w:cs="Arial"/>
          <w:u w:val="single"/>
        </w:rPr>
      </w:pPr>
    </w:p>
    <w:p w14:paraId="7DEDB038" w14:textId="77777777" w:rsidR="009F1E91" w:rsidRDefault="009F1E91">
      <w:pPr>
        <w:rPr>
          <w:rFonts w:ascii="Arial" w:hAnsi="Arial" w:cs="Arial"/>
          <w:u w:val="single"/>
        </w:rPr>
      </w:pPr>
    </w:p>
    <w:p w14:paraId="228E421E" w14:textId="77777777" w:rsidR="0067785A" w:rsidRDefault="002E011F" w:rsidP="00376FDA">
      <w:pPr>
        <w:rPr>
          <w:rFonts w:ascii="Arial" w:hAnsi="Arial" w:cs="Arial"/>
          <w:u w:val="single"/>
        </w:rPr>
      </w:pPr>
      <w:r w:rsidRPr="002E011F">
        <w:rPr>
          <w:rFonts w:ascii="Arial" w:hAnsi="Arial" w:cs="Arial"/>
          <w:u w:val="single"/>
        </w:rPr>
        <w:t xml:space="preserve">References of </w:t>
      </w:r>
      <w:r w:rsidR="00A152F1">
        <w:rPr>
          <w:rFonts w:ascii="Arial" w:hAnsi="Arial" w:cs="Arial"/>
          <w:u w:val="single"/>
        </w:rPr>
        <w:t xml:space="preserve">the </w:t>
      </w:r>
      <w:r w:rsidRPr="002E011F">
        <w:rPr>
          <w:rFonts w:ascii="Arial" w:hAnsi="Arial" w:cs="Arial"/>
          <w:u w:val="single"/>
        </w:rPr>
        <w:t xml:space="preserve">20 studies sent to </w:t>
      </w:r>
      <w:r w:rsidR="00A152F1">
        <w:rPr>
          <w:rFonts w:ascii="Arial" w:hAnsi="Arial" w:cs="Arial"/>
          <w:u w:val="single"/>
        </w:rPr>
        <w:t xml:space="preserve">the </w:t>
      </w:r>
      <w:r w:rsidRPr="002E011F">
        <w:rPr>
          <w:rFonts w:ascii="Arial" w:hAnsi="Arial" w:cs="Arial"/>
          <w:u w:val="single"/>
        </w:rPr>
        <w:t xml:space="preserve">expert panellists: </w:t>
      </w:r>
    </w:p>
    <w:p w14:paraId="468B306C" w14:textId="77777777" w:rsidR="0067785A" w:rsidRDefault="0067785A" w:rsidP="00376FDA">
      <w:pPr>
        <w:rPr>
          <w:rFonts w:ascii="Arial" w:hAnsi="Arial" w:cs="Arial"/>
          <w:u w:val="single"/>
        </w:rPr>
      </w:pPr>
    </w:p>
    <w:p w14:paraId="64CD6990" w14:textId="77777777" w:rsidR="0067785A" w:rsidRDefault="0067785A" w:rsidP="00376FDA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Included in the reference list: </w:t>
      </w:r>
    </w:p>
    <w:p w14:paraId="37579A58" w14:textId="77777777" w:rsidR="0067785A" w:rsidRPr="0067785A" w:rsidRDefault="0067785A" w:rsidP="00376FDA">
      <w:pPr>
        <w:rPr>
          <w:rFonts w:ascii="Arial" w:hAnsi="Arial" w:cs="Arial"/>
          <w:u w:val="single"/>
        </w:rPr>
      </w:pPr>
    </w:p>
    <w:p w14:paraId="36C9046D" w14:textId="77777777" w:rsidR="008C5961" w:rsidRPr="004F482A" w:rsidRDefault="006F4E71" w:rsidP="004F482A">
      <w:pPr>
        <w:pStyle w:val="ListParagraph"/>
        <w:numPr>
          <w:ilvl w:val="0"/>
          <w:numId w:val="23"/>
        </w:numPr>
        <w:rPr>
          <w:rFonts w:ascii="Arial" w:hAnsi="Arial" w:cs="Arial"/>
          <w:color w:val="222222"/>
          <w:shd w:val="clear" w:color="auto" w:fill="FFFFFF"/>
        </w:rPr>
      </w:pPr>
      <w:r w:rsidRPr="004F482A">
        <w:rPr>
          <w:rFonts w:ascii="Arial" w:hAnsi="Arial" w:cs="Arial"/>
        </w:rPr>
        <w:t xml:space="preserve">Lee, W. G., Short, C., Zhong, A., </w:t>
      </w:r>
      <w:proofErr w:type="spellStart"/>
      <w:r w:rsidRPr="004F482A">
        <w:rPr>
          <w:rFonts w:ascii="Arial" w:hAnsi="Arial" w:cs="Arial"/>
        </w:rPr>
        <w:t>Vojvodic</w:t>
      </w:r>
      <w:proofErr w:type="spellEnd"/>
      <w:r w:rsidRPr="004F482A">
        <w:rPr>
          <w:rFonts w:ascii="Arial" w:hAnsi="Arial" w:cs="Arial"/>
        </w:rPr>
        <w:t xml:space="preserve">, V., Sundin, A., Spurrier, R. G., Wang, K. S., &amp; Pelayo, J. C. (2024). Outcomes of </w:t>
      </w:r>
      <w:proofErr w:type="spellStart"/>
      <w:r w:rsidRPr="004F482A">
        <w:rPr>
          <w:rFonts w:ascii="Arial" w:hAnsi="Arial" w:cs="Arial"/>
        </w:rPr>
        <w:t>pediatric</w:t>
      </w:r>
      <w:proofErr w:type="spellEnd"/>
      <w:r w:rsidRPr="004F482A">
        <w:rPr>
          <w:rFonts w:ascii="Arial" w:hAnsi="Arial" w:cs="Arial"/>
        </w:rPr>
        <w:t xml:space="preserve"> pilonidal disease treatment: excision with off-midline flap reconstruction versus endoscopic pilonidal sinus treatment. </w:t>
      </w:r>
      <w:proofErr w:type="spellStart"/>
      <w:r w:rsidRPr="004F482A">
        <w:rPr>
          <w:rFonts w:ascii="Arial" w:hAnsi="Arial" w:cs="Arial"/>
          <w:i/>
          <w:iCs/>
        </w:rPr>
        <w:t>Pediatric</w:t>
      </w:r>
      <w:proofErr w:type="spellEnd"/>
      <w:r w:rsidRPr="004F482A">
        <w:rPr>
          <w:rFonts w:ascii="Arial" w:hAnsi="Arial" w:cs="Arial"/>
          <w:i/>
          <w:iCs/>
        </w:rPr>
        <w:t xml:space="preserve"> surgery international</w:t>
      </w:r>
      <w:r w:rsidRPr="004F482A">
        <w:rPr>
          <w:rFonts w:ascii="Arial" w:hAnsi="Arial" w:cs="Arial"/>
        </w:rPr>
        <w:t>, </w:t>
      </w:r>
      <w:r w:rsidRPr="004F482A">
        <w:rPr>
          <w:rFonts w:ascii="Arial" w:hAnsi="Arial" w:cs="Arial"/>
          <w:i/>
          <w:iCs/>
        </w:rPr>
        <w:t>40</w:t>
      </w:r>
      <w:r w:rsidRPr="004F482A">
        <w:rPr>
          <w:rFonts w:ascii="Arial" w:hAnsi="Arial" w:cs="Arial"/>
        </w:rPr>
        <w:t xml:space="preserve">(1), 46. </w:t>
      </w:r>
      <w:hyperlink r:id="rId6" w:history="1">
        <w:r w:rsidRPr="004F482A">
          <w:rPr>
            <w:rStyle w:val="Hyperlink"/>
            <w:rFonts w:ascii="Arial" w:hAnsi="Arial" w:cs="Arial"/>
          </w:rPr>
          <w:t>https://doi.org/10.1007/s00383-023-05629-1</w:t>
        </w:r>
      </w:hyperlink>
    </w:p>
    <w:p w14:paraId="58BB96FF" w14:textId="77777777" w:rsidR="00376FDA" w:rsidRPr="008C5961" w:rsidRDefault="00376FDA" w:rsidP="008C5961">
      <w:pPr>
        <w:pStyle w:val="ListParagraph"/>
        <w:numPr>
          <w:ilvl w:val="0"/>
          <w:numId w:val="23"/>
        </w:numPr>
        <w:rPr>
          <w:rFonts w:ascii="Arial" w:hAnsi="Arial" w:cs="Arial"/>
        </w:rPr>
      </w:pPr>
      <w:r w:rsidRPr="008C5961">
        <w:rPr>
          <w:rFonts w:ascii="Arial" w:hAnsi="Arial" w:cs="Arial"/>
        </w:rPr>
        <w:t xml:space="preserve">Milone, M., </w:t>
      </w:r>
      <w:proofErr w:type="spellStart"/>
      <w:r w:rsidRPr="008C5961">
        <w:rPr>
          <w:rFonts w:ascii="Arial" w:hAnsi="Arial" w:cs="Arial"/>
        </w:rPr>
        <w:t>Velotti</w:t>
      </w:r>
      <w:proofErr w:type="spellEnd"/>
      <w:r w:rsidRPr="008C5961">
        <w:rPr>
          <w:rFonts w:ascii="Arial" w:hAnsi="Arial" w:cs="Arial"/>
        </w:rPr>
        <w:t xml:space="preserve">, N., </w:t>
      </w:r>
      <w:proofErr w:type="spellStart"/>
      <w:r w:rsidRPr="008C5961">
        <w:rPr>
          <w:rFonts w:ascii="Arial" w:hAnsi="Arial" w:cs="Arial"/>
        </w:rPr>
        <w:t>Manigrasso</w:t>
      </w:r>
      <w:proofErr w:type="spellEnd"/>
      <w:r w:rsidRPr="008C5961">
        <w:rPr>
          <w:rFonts w:ascii="Arial" w:hAnsi="Arial" w:cs="Arial"/>
        </w:rPr>
        <w:t xml:space="preserve">, M., </w:t>
      </w:r>
      <w:proofErr w:type="spellStart"/>
      <w:r w:rsidRPr="008C5961">
        <w:rPr>
          <w:rFonts w:ascii="Arial" w:hAnsi="Arial" w:cs="Arial"/>
        </w:rPr>
        <w:t>Vertaldi</w:t>
      </w:r>
      <w:proofErr w:type="spellEnd"/>
      <w:r w:rsidRPr="008C5961">
        <w:rPr>
          <w:rFonts w:ascii="Arial" w:hAnsi="Arial" w:cs="Arial"/>
        </w:rPr>
        <w:t>, S., Di Lauro, K., De Simone, G., Cirillo, V., Maione, F., Gennarelli, N., Sosa Fernandez, L. M., &amp; De Palma, G. D. (2020). Long-term results of a randomized clinical trial comparing endoscopic versus conventional treatment of pilonidal sinus. </w:t>
      </w:r>
      <w:r w:rsidRPr="008C5961">
        <w:rPr>
          <w:rFonts w:ascii="Arial" w:hAnsi="Arial" w:cs="Arial"/>
          <w:i/>
          <w:iCs/>
        </w:rPr>
        <w:t>International journal of surgery (London, England)</w:t>
      </w:r>
      <w:r w:rsidRPr="008C5961">
        <w:rPr>
          <w:rFonts w:ascii="Arial" w:hAnsi="Arial" w:cs="Arial"/>
        </w:rPr>
        <w:t>, </w:t>
      </w:r>
      <w:r w:rsidRPr="008C5961">
        <w:rPr>
          <w:rFonts w:ascii="Arial" w:hAnsi="Arial" w:cs="Arial"/>
          <w:i/>
          <w:iCs/>
        </w:rPr>
        <w:t>74</w:t>
      </w:r>
      <w:r w:rsidRPr="008C5961">
        <w:rPr>
          <w:rFonts w:ascii="Arial" w:hAnsi="Arial" w:cs="Arial"/>
        </w:rPr>
        <w:t>, 81–85.</w:t>
      </w:r>
    </w:p>
    <w:p w14:paraId="2F9CA6D4" w14:textId="77777777" w:rsidR="00376FDA" w:rsidRPr="008C5961" w:rsidRDefault="00376FDA" w:rsidP="008C5961">
      <w:pPr>
        <w:pStyle w:val="ListParagraph"/>
        <w:numPr>
          <w:ilvl w:val="0"/>
          <w:numId w:val="23"/>
        </w:numPr>
        <w:rPr>
          <w:rStyle w:val="Hyperlink"/>
          <w:rFonts w:ascii="Arial" w:hAnsi="Arial" w:cs="Arial"/>
          <w:color w:val="222222"/>
          <w:shd w:val="clear" w:color="auto" w:fill="FFFFFF"/>
        </w:rPr>
      </w:pPr>
      <w:proofErr w:type="spellStart"/>
      <w:r w:rsidRPr="008C5961">
        <w:rPr>
          <w:rFonts w:ascii="Arial" w:hAnsi="Arial" w:cs="Arial"/>
          <w:lang w:val="en-US"/>
        </w:rPr>
        <w:t>Meinero</w:t>
      </w:r>
      <w:proofErr w:type="spellEnd"/>
      <w:r w:rsidRPr="008C5961">
        <w:rPr>
          <w:rFonts w:ascii="Arial" w:hAnsi="Arial" w:cs="Arial"/>
          <w:lang w:val="en-US"/>
        </w:rPr>
        <w:t xml:space="preserve">, P., Mori, L. &amp; </w:t>
      </w:r>
      <w:proofErr w:type="spellStart"/>
      <w:r w:rsidRPr="008C5961">
        <w:rPr>
          <w:rFonts w:ascii="Arial" w:hAnsi="Arial" w:cs="Arial"/>
          <w:lang w:val="en-US"/>
        </w:rPr>
        <w:t>Gasloli</w:t>
      </w:r>
      <w:proofErr w:type="spellEnd"/>
      <w:r w:rsidRPr="008C5961">
        <w:rPr>
          <w:rFonts w:ascii="Arial" w:hAnsi="Arial" w:cs="Arial"/>
          <w:lang w:val="en-US"/>
        </w:rPr>
        <w:t>, G (2014). Endoscopic pilonidal sinus treatment (</w:t>
      </w:r>
      <w:proofErr w:type="spellStart"/>
      <w:r w:rsidRPr="008C5961">
        <w:rPr>
          <w:rFonts w:ascii="Arial" w:hAnsi="Arial" w:cs="Arial"/>
          <w:lang w:val="en-US"/>
        </w:rPr>
        <w:t>E.P.Si.T</w:t>
      </w:r>
      <w:proofErr w:type="spellEnd"/>
      <w:r w:rsidRPr="008C5961">
        <w:rPr>
          <w:rFonts w:ascii="Arial" w:hAnsi="Arial" w:cs="Arial"/>
          <w:lang w:val="en-US"/>
        </w:rPr>
        <w:t xml:space="preserve">.). </w:t>
      </w:r>
      <w:r w:rsidRPr="008C5961">
        <w:rPr>
          <w:rFonts w:ascii="Arial" w:hAnsi="Arial" w:cs="Arial"/>
          <w:i/>
          <w:iCs/>
          <w:lang w:val="en-US"/>
        </w:rPr>
        <w:t xml:space="preserve">Tech </w:t>
      </w:r>
      <w:proofErr w:type="spellStart"/>
      <w:r w:rsidRPr="008C5961">
        <w:rPr>
          <w:rFonts w:ascii="Arial" w:hAnsi="Arial" w:cs="Arial"/>
          <w:i/>
          <w:iCs/>
          <w:lang w:val="en-US"/>
        </w:rPr>
        <w:t>Coloproctol</w:t>
      </w:r>
      <w:proofErr w:type="spellEnd"/>
      <w:r w:rsidRPr="008C5961">
        <w:rPr>
          <w:rFonts w:ascii="Arial" w:hAnsi="Arial" w:cs="Arial"/>
          <w:i/>
          <w:iCs/>
          <w:lang w:val="en-US"/>
        </w:rPr>
        <w:t xml:space="preserve"> </w:t>
      </w:r>
      <w:r w:rsidRPr="008C5961">
        <w:rPr>
          <w:rFonts w:ascii="Arial" w:hAnsi="Arial" w:cs="Arial"/>
          <w:lang w:val="en-US"/>
        </w:rPr>
        <w:t xml:space="preserve">18, 389–392. </w:t>
      </w:r>
      <w:hyperlink r:id="rId7" w:history="1">
        <w:r w:rsidRPr="008C5961">
          <w:rPr>
            <w:rStyle w:val="Hyperlink"/>
            <w:rFonts w:ascii="Arial" w:hAnsi="Arial" w:cs="Arial"/>
            <w:lang w:val="en-US"/>
          </w:rPr>
          <w:t>https://doi.org/10.1007/s10151-013-1016-9</w:t>
        </w:r>
      </w:hyperlink>
    </w:p>
    <w:p w14:paraId="27B8E5F7" w14:textId="77777777" w:rsidR="00376FDA" w:rsidRPr="004F482A" w:rsidRDefault="00376FDA" w:rsidP="008C5961">
      <w:pPr>
        <w:pStyle w:val="ListParagraph"/>
        <w:numPr>
          <w:ilvl w:val="0"/>
          <w:numId w:val="23"/>
        </w:numPr>
        <w:rPr>
          <w:rStyle w:val="Hyperlink"/>
          <w:rFonts w:ascii="Arial" w:hAnsi="Arial" w:cs="Arial"/>
          <w:color w:val="222222"/>
          <w:u w:val="none"/>
          <w:shd w:val="clear" w:color="auto" w:fill="FFFFFF"/>
        </w:rPr>
      </w:pPr>
      <w:r w:rsidRPr="008C5961">
        <w:rPr>
          <w:rFonts w:ascii="Arial" w:hAnsi="Arial" w:cs="Arial"/>
        </w:rPr>
        <w:t xml:space="preserve">Milone, M., Musella, M., Di Spiezio Sardo, A., Bifulco, G., Salvatore, G., Sosa Fernandez, L. M., Bianco, P., </w:t>
      </w:r>
      <w:proofErr w:type="spellStart"/>
      <w:r w:rsidRPr="008C5961">
        <w:rPr>
          <w:rFonts w:ascii="Arial" w:hAnsi="Arial" w:cs="Arial"/>
        </w:rPr>
        <w:t>Zizolfi</w:t>
      </w:r>
      <w:proofErr w:type="spellEnd"/>
      <w:r w:rsidRPr="008C5961">
        <w:rPr>
          <w:rFonts w:ascii="Arial" w:hAnsi="Arial" w:cs="Arial"/>
        </w:rPr>
        <w:t>, B., Nappi, C., &amp; Milone, F. (2014). Video-assisted ablation of pilonidal sinus: a new minimally invasive treatment--a pilot study. </w:t>
      </w:r>
      <w:r w:rsidRPr="008C5961">
        <w:rPr>
          <w:rFonts w:ascii="Arial" w:hAnsi="Arial" w:cs="Arial"/>
          <w:i/>
          <w:iCs/>
        </w:rPr>
        <w:t>Surgery</w:t>
      </w:r>
      <w:r w:rsidRPr="008C5961">
        <w:rPr>
          <w:rFonts w:ascii="Arial" w:hAnsi="Arial" w:cs="Arial"/>
        </w:rPr>
        <w:t>, </w:t>
      </w:r>
      <w:r w:rsidRPr="008C5961">
        <w:rPr>
          <w:rFonts w:ascii="Arial" w:hAnsi="Arial" w:cs="Arial"/>
          <w:i/>
          <w:iCs/>
        </w:rPr>
        <w:t>155</w:t>
      </w:r>
      <w:r w:rsidRPr="008C5961">
        <w:rPr>
          <w:rFonts w:ascii="Arial" w:hAnsi="Arial" w:cs="Arial"/>
        </w:rPr>
        <w:t xml:space="preserve">(3), 562–566. </w:t>
      </w:r>
      <w:hyperlink r:id="rId8" w:history="1">
        <w:r w:rsidRPr="008C5961">
          <w:rPr>
            <w:rStyle w:val="Hyperlink"/>
            <w:rFonts w:ascii="Arial" w:hAnsi="Arial" w:cs="Arial"/>
          </w:rPr>
          <w:t>https://doi.org/10.1016/j.surg.2013.08.021</w:t>
        </w:r>
      </w:hyperlink>
    </w:p>
    <w:p w14:paraId="7B5AEB20" w14:textId="77777777" w:rsidR="004F482A" w:rsidRPr="004F482A" w:rsidRDefault="004F482A" w:rsidP="004F482A">
      <w:pPr>
        <w:pStyle w:val="ListParagraph"/>
        <w:numPr>
          <w:ilvl w:val="0"/>
          <w:numId w:val="23"/>
        </w:numPr>
        <w:rPr>
          <w:rFonts w:ascii="Arial" w:hAnsi="Arial" w:cs="Arial"/>
          <w:color w:val="222222"/>
          <w:u w:val="single"/>
          <w:shd w:val="clear" w:color="auto" w:fill="FFFFFF"/>
        </w:rPr>
      </w:pPr>
      <w:r w:rsidRPr="006053C0">
        <w:rPr>
          <w:rFonts w:ascii="Arial" w:hAnsi="Arial" w:cs="Arial"/>
          <w:lang w:val="en-US"/>
        </w:rPr>
        <w:t>Chen, S., Dai, G., Liu, P., Zhao, X., Zhang, J., Yang, C., Xu, X., Wang, L., Chen, W., Wang, M., &amp; Zhang, D. (2022). Comparative analysis on the e</w:t>
      </w:r>
      <w:r w:rsidRPr="006053C0">
        <w:rPr>
          <w:rFonts w:ascii="Cambria Math" w:hAnsi="Cambria Math" w:cs="Cambria Math"/>
          <w:lang w:val="en-US"/>
        </w:rPr>
        <w:t>ﬀ</w:t>
      </w:r>
      <w:r w:rsidRPr="006053C0">
        <w:rPr>
          <w:rFonts w:ascii="Arial" w:hAnsi="Arial" w:cs="Arial"/>
          <w:lang w:val="en-US"/>
        </w:rPr>
        <w:t xml:space="preserve">ect of the endoscopic versus conventional treatment for pilonidal sinus: A meta-analysis of controlled clinical trials. Medicine, 101(45), e31767. </w:t>
      </w:r>
      <w:hyperlink r:id="rId9" w:history="1">
        <w:r w:rsidRPr="006053C0">
          <w:rPr>
            <w:rStyle w:val="Hyperlink"/>
            <w:rFonts w:ascii="Arial" w:hAnsi="Arial" w:cs="Arial"/>
            <w:lang w:val="en-US"/>
          </w:rPr>
          <w:t>https://doi.org/10.1097/MD.0000000000031767</w:t>
        </w:r>
      </w:hyperlink>
    </w:p>
    <w:p w14:paraId="69FB25E1" w14:textId="77777777" w:rsidR="00376FDA" w:rsidRPr="004F482A" w:rsidRDefault="00376FDA" w:rsidP="008C5961">
      <w:pPr>
        <w:pStyle w:val="ListParagraph"/>
        <w:numPr>
          <w:ilvl w:val="0"/>
          <w:numId w:val="22"/>
        </w:numPr>
        <w:rPr>
          <w:rStyle w:val="Hyperlink"/>
          <w:rFonts w:ascii="Arial" w:hAnsi="Arial" w:cs="Arial"/>
          <w:color w:val="222222"/>
          <w:shd w:val="clear" w:color="auto" w:fill="FFFFFF"/>
        </w:rPr>
      </w:pPr>
      <w:r w:rsidRPr="008C5961">
        <w:rPr>
          <w:rFonts w:ascii="Arial" w:hAnsi="Arial" w:cs="Arial"/>
        </w:rPr>
        <w:t>Milone, M., Fernandez, L. M., Musella, M., &amp; Milone, F. (2016). Safety and Efficacy of Minimally Invasive Video-Assisted Ablation of Pilonidal Sinus: A Randomized Clinical Trial. </w:t>
      </w:r>
      <w:r w:rsidRPr="008C5961">
        <w:rPr>
          <w:rFonts w:ascii="Arial" w:hAnsi="Arial" w:cs="Arial"/>
          <w:i/>
          <w:iCs/>
        </w:rPr>
        <w:t>JAMA surgery</w:t>
      </w:r>
      <w:r w:rsidRPr="008C5961">
        <w:rPr>
          <w:rFonts w:ascii="Arial" w:hAnsi="Arial" w:cs="Arial"/>
        </w:rPr>
        <w:t>, </w:t>
      </w:r>
      <w:r w:rsidRPr="008C5961">
        <w:rPr>
          <w:rFonts w:ascii="Arial" w:hAnsi="Arial" w:cs="Arial"/>
          <w:i/>
          <w:iCs/>
        </w:rPr>
        <w:t>151</w:t>
      </w:r>
      <w:r w:rsidRPr="008C5961">
        <w:rPr>
          <w:rFonts w:ascii="Arial" w:hAnsi="Arial" w:cs="Arial"/>
        </w:rPr>
        <w:t xml:space="preserve">(6), 547–553. </w:t>
      </w:r>
      <w:hyperlink r:id="rId10" w:history="1">
        <w:r w:rsidRPr="008C5961">
          <w:rPr>
            <w:rStyle w:val="Hyperlink"/>
            <w:rFonts w:ascii="Arial" w:hAnsi="Arial" w:cs="Arial"/>
          </w:rPr>
          <w:t>https://doi.org/10.1001/jamasurg.2015.5233</w:t>
        </w:r>
      </w:hyperlink>
    </w:p>
    <w:p w14:paraId="62E9214C" w14:textId="77777777" w:rsidR="004F482A" w:rsidRPr="004F482A" w:rsidRDefault="004F482A" w:rsidP="004F482A">
      <w:pPr>
        <w:pStyle w:val="ListParagraph"/>
        <w:numPr>
          <w:ilvl w:val="0"/>
          <w:numId w:val="24"/>
        </w:numPr>
        <w:rPr>
          <w:rFonts w:ascii="Arial" w:hAnsi="Arial" w:cs="Arial"/>
          <w:color w:val="212121"/>
          <w:shd w:val="clear" w:color="auto" w:fill="FFFFFF"/>
        </w:rPr>
      </w:pPr>
      <w:r w:rsidRPr="004F482A">
        <w:rPr>
          <w:rFonts w:ascii="Arial" w:hAnsi="Arial" w:cs="Arial"/>
          <w:color w:val="212121"/>
          <w:shd w:val="clear" w:color="auto" w:fill="FFFFFF"/>
        </w:rPr>
        <w:t xml:space="preserve">Foti, N., </w:t>
      </w:r>
      <w:proofErr w:type="spellStart"/>
      <w:r w:rsidRPr="004F482A">
        <w:rPr>
          <w:rFonts w:ascii="Arial" w:hAnsi="Arial" w:cs="Arial"/>
          <w:color w:val="212121"/>
          <w:shd w:val="clear" w:color="auto" w:fill="FFFFFF"/>
        </w:rPr>
        <w:t>Passannanti</w:t>
      </w:r>
      <w:proofErr w:type="spellEnd"/>
      <w:r w:rsidRPr="004F482A">
        <w:rPr>
          <w:rFonts w:ascii="Arial" w:hAnsi="Arial" w:cs="Arial"/>
          <w:color w:val="212121"/>
          <w:shd w:val="clear" w:color="auto" w:fill="FFFFFF"/>
        </w:rPr>
        <w:t>, D., Libia, A., &amp; Campanile, F. C. (2021). A minimally invasive approach to pilonidal disease with endoscopic pilonidal sinus treatment (EPSiT): a single-</w:t>
      </w:r>
      <w:proofErr w:type="spellStart"/>
      <w:r w:rsidRPr="004F482A">
        <w:rPr>
          <w:rFonts w:ascii="Arial" w:hAnsi="Arial" w:cs="Arial"/>
          <w:color w:val="212121"/>
          <w:shd w:val="clear" w:color="auto" w:fill="FFFFFF"/>
        </w:rPr>
        <w:t>center</w:t>
      </w:r>
      <w:proofErr w:type="spellEnd"/>
      <w:r w:rsidRPr="004F482A">
        <w:rPr>
          <w:rFonts w:ascii="Arial" w:hAnsi="Arial" w:cs="Arial"/>
          <w:color w:val="212121"/>
          <w:shd w:val="clear" w:color="auto" w:fill="FFFFFF"/>
        </w:rPr>
        <w:t xml:space="preserve"> case series with long-term results. </w:t>
      </w:r>
      <w:r w:rsidRPr="004F482A">
        <w:rPr>
          <w:rFonts w:ascii="Arial" w:hAnsi="Arial" w:cs="Arial"/>
          <w:i/>
          <w:iCs/>
          <w:color w:val="212121"/>
          <w:shd w:val="clear" w:color="auto" w:fill="FFFFFF"/>
        </w:rPr>
        <w:t>Techniques in coloproctology</w:t>
      </w:r>
      <w:r w:rsidRPr="004F482A">
        <w:rPr>
          <w:rFonts w:ascii="Arial" w:hAnsi="Arial" w:cs="Arial"/>
          <w:color w:val="212121"/>
          <w:shd w:val="clear" w:color="auto" w:fill="FFFFFF"/>
        </w:rPr>
        <w:t>, </w:t>
      </w:r>
      <w:r w:rsidRPr="004F482A">
        <w:rPr>
          <w:rFonts w:ascii="Arial" w:hAnsi="Arial" w:cs="Arial"/>
          <w:i/>
          <w:iCs/>
          <w:color w:val="212121"/>
          <w:shd w:val="clear" w:color="auto" w:fill="FFFFFF"/>
        </w:rPr>
        <w:t>25</w:t>
      </w:r>
      <w:r w:rsidRPr="004F482A">
        <w:rPr>
          <w:rFonts w:ascii="Arial" w:hAnsi="Arial" w:cs="Arial"/>
          <w:color w:val="212121"/>
          <w:shd w:val="clear" w:color="auto" w:fill="FFFFFF"/>
        </w:rPr>
        <w:t xml:space="preserve">(9), 1045–1054. </w:t>
      </w:r>
      <w:hyperlink r:id="rId11" w:history="1">
        <w:r w:rsidRPr="004F482A">
          <w:rPr>
            <w:rStyle w:val="Hyperlink"/>
            <w:rFonts w:ascii="Arial" w:hAnsi="Arial" w:cs="Arial"/>
            <w:shd w:val="clear" w:color="auto" w:fill="FFFFFF"/>
          </w:rPr>
          <w:t>https://doi.org/10.1007/s10151-021-02477-w</w:t>
        </w:r>
      </w:hyperlink>
    </w:p>
    <w:p w14:paraId="24AF446A" w14:textId="77777777" w:rsidR="00376FDA" w:rsidRPr="008C5961" w:rsidRDefault="00376FDA" w:rsidP="008C5961">
      <w:pPr>
        <w:pStyle w:val="ListParagraph"/>
        <w:numPr>
          <w:ilvl w:val="0"/>
          <w:numId w:val="21"/>
        </w:numPr>
        <w:rPr>
          <w:rFonts w:ascii="Arial" w:hAnsi="Arial" w:cs="Arial"/>
          <w:color w:val="212121"/>
          <w:shd w:val="clear" w:color="auto" w:fill="FFFFFF"/>
        </w:rPr>
      </w:pPr>
      <w:r w:rsidRPr="008C5961">
        <w:rPr>
          <w:rFonts w:ascii="Arial" w:hAnsi="Arial" w:cs="Arial"/>
          <w:lang w:val="en-US"/>
        </w:rPr>
        <w:t xml:space="preserve">Giordano, P., Schembari, E., Keshishian, K., &amp; Leo, C. A. (2021). Negative pressure-assisted endoscopic pilonidal sinus treatment. Techniques in coloproctology, 25(6), 739–743. </w:t>
      </w:r>
      <w:proofErr w:type="spellStart"/>
      <w:r w:rsidRPr="008C5961">
        <w:rPr>
          <w:rFonts w:ascii="Arial" w:hAnsi="Arial" w:cs="Arial"/>
          <w:lang w:val="en-US"/>
        </w:rPr>
        <w:t>h;ps</w:t>
      </w:r>
      <w:proofErr w:type="spellEnd"/>
      <w:r w:rsidRPr="008C5961">
        <w:rPr>
          <w:rFonts w:ascii="Arial" w:hAnsi="Arial" w:cs="Arial"/>
          <w:lang w:val="en-US"/>
        </w:rPr>
        <w:t>://doi.org/10.1007/s10151-021-02431-w</w:t>
      </w:r>
    </w:p>
    <w:p w14:paraId="72E06E3F" w14:textId="77777777" w:rsidR="00376FDA" w:rsidRPr="008C5961" w:rsidRDefault="00376FDA" w:rsidP="008C5961">
      <w:pPr>
        <w:pStyle w:val="ListParagraph"/>
        <w:numPr>
          <w:ilvl w:val="0"/>
          <w:numId w:val="21"/>
        </w:numPr>
        <w:rPr>
          <w:rFonts w:ascii="Arial" w:hAnsi="Arial" w:cs="Arial"/>
          <w:color w:val="212121"/>
          <w:shd w:val="clear" w:color="auto" w:fill="FFFFFF"/>
        </w:rPr>
      </w:pPr>
      <w:proofErr w:type="spellStart"/>
      <w:r w:rsidRPr="008C5961">
        <w:rPr>
          <w:rFonts w:ascii="Arial" w:hAnsi="Arial" w:cs="Arial"/>
          <w:lang w:val="en-US"/>
        </w:rPr>
        <w:t>Gecim</w:t>
      </w:r>
      <w:proofErr w:type="spellEnd"/>
      <w:r w:rsidRPr="008C5961">
        <w:rPr>
          <w:rFonts w:ascii="Arial" w:hAnsi="Arial" w:cs="Arial"/>
          <w:lang w:val="en-US"/>
        </w:rPr>
        <w:t xml:space="preserve">, Ibrahim Ethem M.D.1; </w:t>
      </w:r>
      <w:proofErr w:type="spellStart"/>
      <w:r w:rsidRPr="008C5961">
        <w:rPr>
          <w:rFonts w:ascii="Arial" w:hAnsi="Arial" w:cs="Arial"/>
          <w:lang w:val="en-US"/>
        </w:rPr>
        <w:t>Goktug</w:t>
      </w:r>
      <w:proofErr w:type="spellEnd"/>
      <w:r w:rsidRPr="008C5961">
        <w:rPr>
          <w:rFonts w:ascii="Arial" w:hAnsi="Arial" w:cs="Arial"/>
          <w:lang w:val="en-US"/>
        </w:rPr>
        <w:t xml:space="preserve">, Utku Ufuk M.D.1; </w:t>
      </w:r>
      <w:proofErr w:type="spellStart"/>
      <w:r w:rsidRPr="008C5961">
        <w:rPr>
          <w:rFonts w:ascii="Arial" w:hAnsi="Arial" w:cs="Arial"/>
          <w:lang w:val="en-US"/>
        </w:rPr>
        <w:t>Celasin</w:t>
      </w:r>
      <w:proofErr w:type="spellEnd"/>
      <w:r w:rsidRPr="008C5961">
        <w:rPr>
          <w:rFonts w:ascii="Arial" w:hAnsi="Arial" w:cs="Arial"/>
          <w:lang w:val="en-US"/>
        </w:rPr>
        <w:t>, Haydar M.D.2. Endoscopic Pilonidal Sinus Treatment Combined With Crystalized Phenol Application May Prevent Recurrence. Diseases of the Colon &amp; Rectum 60(4):p 405-407, April 2017. | DOI: 10.1097/DCR.0000000000000778</w:t>
      </w:r>
    </w:p>
    <w:p w14:paraId="26F25BA0" w14:textId="77777777" w:rsidR="00376FDA" w:rsidRPr="008C5961" w:rsidRDefault="00376FDA" w:rsidP="008C5961">
      <w:pPr>
        <w:pStyle w:val="ListParagraph"/>
        <w:numPr>
          <w:ilvl w:val="0"/>
          <w:numId w:val="21"/>
        </w:numPr>
        <w:rPr>
          <w:rFonts w:ascii="Arial" w:hAnsi="Arial" w:cs="Arial"/>
          <w:color w:val="212121"/>
          <w:shd w:val="clear" w:color="auto" w:fill="FFFFFF"/>
        </w:rPr>
      </w:pPr>
      <w:proofErr w:type="spellStart"/>
      <w:r w:rsidRPr="008C5961">
        <w:rPr>
          <w:rFonts w:ascii="Arial" w:hAnsi="Arial" w:cs="Arial"/>
        </w:rPr>
        <w:t>Gulcu</w:t>
      </w:r>
      <w:proofErr w:type="spellEnd"/>
      <w:r w:rsidRPr="008C5961">
        <w:rPr>
          <w:rFonts w:ascii="Arial" w:hAnsi="Arial" w:cs="Arial"/>
        </w:rPr>
        <w:t>, B., &amp; Ozturk, E. (2022). Endoscopic pilonidal sinus treatment vs. laser-assisted endoscopic pilonidal sinus treatment: short-term results from a retrospective case-matched study. Techniques in coloproctology, 26(4), 271–277. hnps://doi.org/10.1007/s10151-021-02568-8</w:t>
      </w:r>
    </w:p>
    <w:p w14:paraId="3AB1E2D1" w14:textId="77777777" w:rsidR="00376FDA" w:rsidRPr="00090525" w:rsidRDefault="00376FDA" w:rsidP="00090525">
      <w:pPr>
        <w:pStyle w:val="ListParagraph"/>
        <w:numPr>
          <w:ilvl w:val="0"/>
          <w:numId w:val="33"/>
        </w:numPr>
        <w:rPr>
          <w:rFonts w:ascii="Arial" w:hAnsi="Arial" w:cs="Arial"/>
          <w:color w:val="212121"/>
          <w:u w:val="single"/>
          <w:shd w:val="clear" w:color="auto" w:fill="FFFFFF"/>
        </w:rPr>
      </w:pPr>
      <w:r w:rsidRPr="00090525">
        <w:rPr>
          <w:rFonts w:ascii="Arial" w:hAnsi="Arial" w:cs="Arial"/>
        </w:rPr>
        <w:t xml:space="preserve">Milone, M., Basso, L., </w:t>
      </w:r>
      <w:proofErr w:type="spellStart"/>
      <w:r w:rsidRPr="00090525">
        <w:rPr>
          <w:rFonts w:ascii="Arial" w:hAnsi="Arial" w:cs="Arial"/>
        </w:rPr>
        <w:t>Manigrasso</w:t>
      </w:r>
      <w:proofErr w:type="spellEnd"/>
      <w:r w:rsidRPr="00090525">
        <w:rPr>
          <w:rFonts w:ascii="Arial" w:hAnsi="Arial" w:cs="Arial"/>
        </w:rPr>
        <w:t xml:space="preserve">, M., </w:t>
      </w:r>
      <w:proofErr w:type="spellStart"/>
      <w:r w:rsidRPr="00090525">
        <w:rPr>
          <w:rFonts w:ascii="Arial" w:hAnsi="Arial" w:cs="Arial"/>
        </w:rPr>
        <w:t>Pietroletti</w:t>
      </w:r>
      <w:proofErr w:type="spellEnd"/>
      <w:r w:rsidRPr="00090525">
        <w:rPr>
          <w:rFonts w:ascii="Arial" w:hAnsi="Arial" w:cs="Arial"/>
        </w:rPr>
        <w:t xml:space="preserve">, R., </w:t>
      </w:r>
      <w:proofErr w:type="spellStart"/>
      <w:r w:rsidRPr="00090525">
        <w:rPr>
          <w:rFonts w:ascii="Arial" w:hAnsi="Arial" w:cs="Arial"/>
        </w:rPr>
        <w:t>Bondurri</w:t>
      </w:r>
      <w:proofErr w:type="spellEnd"/>
      <w:r w:rsidRPr="00090525">
        <w:rPr>
          <w:rFonts w:ascii="Arial" w:hAnsi="Arial" w:cs="Arial"/>
        </w:rPr>
        <w:t xml:space="preserve">, A., La Torre, M., Milito, G., Pozzo, M., Segre, D., </w:t>
      </w:r>
      <w:proofErr w:type="spellStart"/>
      <w:r w:rsidRPr="00090525">
        <w:rPr>
          <w:rFonts w:ascii="Arial" w:hAnsi="Arial" w:cs="Arial"/>
        </w:rPr>
        <w:t>Perinotti</w:t>
      </w:r>
      <w:proofErr w:type="spellEnd"/>
      <w:r w:rsidRPr="00090525">
        <w:rPr>
          <w:rFonts w:ascii="Arial" w:hAnsi="Arial" w:cs="Arial"/>
        </w:rPr>
        <w:t xml:space="preserve">, R., &amp; Gallo, G. (2021). </w:t>
      </w:r>
      <w:r w:rsidRPr="00090525">
        <w:rPr>
          <w:rFonts w:ascii="Arial" w:hAnsi="Arial" w:cs="Arial"/>
        </w:rPr>
        <w:lastRenderedPageBreak/>
        <w:t>Consensus statement of the Italian society of colorectal surgery (SICCR): management and treatment of pilonidal disease. </w:t>
      </w:r>
      <w:r w:rsidRPr="00090525">
        <w:rPr>
          <w:rFonts w:ascii="Arial" w:hAnsi="Arial" w:cs="Arial"/>
          <w:i/>
          <w:iCs/>
        </w:rPr>
        <w:t>Techniques in coloproctology</w:t>
      </w:r>
      <w:r w:rsidRPr="00090525">
        <w:rPr>
          <w:rFonts w:ascii="Arial" w:hAnsi="Arial" w:cs="Arial"/>
        </w:rPr>
        <w:t>, </w:t>
      </w:r>
      <w:r w:rsidRPr="00090525">
        <w:rPr>
          <w:rFonts w:ascii="Arial" w:hAnsi="Arial" w:cs="Arial"/>
          <w:i/>
          <w:iCs/>
        </w:rPr>
        <w:t>25</w:t>
      </w:r>
      <w:r w:rsidRPr="00090525">
        <w:rPr>
          <w:rFonts w:ascii="Arial" w:hAnsi="Arial" w:cs="Arial"/>
        </w:rPr>
        <w:t xml:space="preserve">(12), 1269–1280. </w:t>
      </w:r>
      <w:hyperlink r:id="rId12" w:history="1">
        <w:r w:rsidRPr="00090525">
          <w:rPr>
            <w:rStyle w:val="Hyperlink"/>
            <w:rFonts w:ascii="Arial" w:hAnsi="Arial" w:cs="Arial"/>
          </w:rPr>
          <w:t>https://doi.org/10.1007/s10151-021-02487-8</w:t>
        </w:r>
      </w:hyperlink>
    </w:p>
    <w:p w14:paraId="55572FA9" w14:textId="77777777" w:rsidR="00376FDA" w:rsidRPr="00090525" w:rsidRDefault="00376FDA" w:rsidP="00090525">
      <w:pPr>
        <w:pStyle w:val="ListParagraph"/>
        <w:numPr>
          <w:ilvl w:val="0"/>
          <w:numId w:val="34"/>
        </w:numPr>
        <w:rPr>
          <w:rFonts w:ascii="Arial" w:hAnsi="Arial" w:cs="Arial"/>
          <w:color w:val="212121"/>
          <w:shd w:val="clear" w:color="auto" w:fill="FFFFFF"/>
        </w:rPr>
      </w:pPr>
      <w:r w:rsidRPr="00090525">
        <w:rPr>
          <w:rFonts w:ascii="Arial" w:hAnsi="Arial" w:cs="Arial"/>
          <w:color w:val="212121"/>
          <w:shd w:val="clear" w:color="auto" w:fill="FFFFFF"/>
        </w:rPr>
        <w:t xml:space="preserve">Parente, G., </w:t>
      </w:r>
      <w:proofErr w:type="spellStart"/>
      <w:r w:rsidRPr="00090525">
        <w:rPr>
          <w:rFonts w:ascii="Arial" w:hAnsi="Arial" w:cs="Arial"/>
          <w:color w:val="212121"/>
          <w:shd w:val="clear" w:color="auto" w:fill="FFFFFF"/>
        </w:rPr>
        <w:t>Ruspi</w:t>
      </w:r>
      <w:proofErr w:type="spellEnd"/>
      <w:r w:rsidRPr="00090525">
        <w:rPr>
          <w:rFonts w:ascii="Arial" w:hAnsi="Arial" w:cs="Arial"/>
          <w:color w:val="212121"/>
          <w:shd w:val="clear" w:color="auto" w:fill="FFFFFF"/>
        </w:rPr>
        <w:t xml:space="preserve">, F., Thomas, E., Di Mitri, M., </w:t>
      </w:r>
      <w:proofErr w:type="spellStart"/>
      <w:r w:rsidRPr="00090525">
        <w:rPr>
          <w:rFonts w:ascii="Arial" w:hAnsi="Arial" w:cs="Arial"/>
          <w:color w:val="212121"/>
          <w:shd w:val="clear" w:color="auto" w:fill="FFFFFF"/>
        </w:rPr>
        <w:t>Cravano</w:t>
      </w:r>
      <w:proofErr w:type="spellEnd"/>
      <w:r w:rsidRPr="00090525">
        <w:rPr>
          <w:rFonts w:ascii="Arial" w:hAnsi="Arial" w:cs="Arial"/>
          <w:color w:val="212121"/>
          <w:shd w:val="clear" w:color="auto" w:fill="FFFFFF"/>
        </w:rPr>
        <w:t>, S. M., D'Antonio, S., Gargano, T., &amp; Lima, M. (2023). Endoscopic Pilonidal Sinus Treatment: Preliminary Results, Learning Curve and Comparison with Standard Open Approach. </w:t>
      </w:r>
      <w:r w:rsidRPr="00090525">
        <w:rPr>
          <w:rFonts w:ascii="Arial" w:hAnsi="Arial" w:cs="Arial"/>
          <w:i/>
          <w:iCs/>
          <w:color w:val="212121"/>
          <w:shd w:val="clear" w:color="auto" w:fill="FFFFFF"/>
        </w:rPr>
        <w:t>Children (Basel, Switzerland)</w:t>
      </w:r>
      <w:r w:rsidRPr="00090525">
        <w:rPr>
          <w:rFonts w:ascii="Arial" w:hAnsi="Arial" w:cs="Arial"/>
          <w:color w:val="212121"/>
          <w:shd w:val="clear" w:color="auto" w:fill="FFFFFF"/>
        </w:rPr>
        <w:t>, </w:t>
      </w:r>
      <w:r w:rsidRPr="00090525">
        <w:rPr>
          <w:rFonts w:ascii="Arial" w:hAnsi="Arial" w:cs="Arial"/>
          <w:i/>
          <w:iCs/>
          <w:color w:val="212121"/>
          <w:shd w:val="clear" w:color="auto" w:fill="FFFFFF"/>
        </w:rPr>
        <w:t>10</w:t>
      </w:r>
      <w:r w:rsidRPr="00090525">
        <w:rPr>
          <w:rFonts w:ascii="Arial" w:hAnsi="Arial" w:cs="Arial"/>
          <w:color w:val="212121"/>
          <w:shd w:val="clear" w:color="auto" w:fill="FFFFFF"/>
        </w:rPr>
        <w:t xml:space="preserve">(6), 1063. </w:t>
      </w:r>
      <w:hyperlink r:id="rId13" w:history="1">
        <w:r w:rsidRPr="00090525">
          <w:rPr>
            <w:rStyle w:val="Hyperlink"/>
            <w:rFonts w:ascii="Arial" w:hAnsi="Arial" w:cs="Arial"/>
            <w:shd w:val="clear" w:color="auto" w:fill="FFFFFF"/>
          </w:rPr>
          <w:t>https://doi.org/10.3390/children10061063</w:t>
        </w:r>
      </w:hyperlink>
    </w:p>
    <w:p w14:paraId="0CCC4808" w14:textId="77777777" w:rsidR="0067785A" w:rsidRDefault="00376FDA" w:rsidP="0067785A">
      <w:pPr>
        <w:pStyle w:val="CommentText"/>
        <w:numPr>
          <w:ilvl w:val="0"/>
          <w:numId w:val="34"/>
        </w:numPr>
        <w:rPr>
          <w:rFonts w:ascii="Arial" w:hAnsi="Arial" w:cs="Arial"/>
          <w:sz w:val="24"/>
          <w:szCs w:val="24"/>
        </w:rPr>
      </w:pPr>
      <w:r w:rsidRPr="006053C0">
        <w:rPr>
          <w:rFonts w:ascii="Arial" w:hAnsi="Arial" w:cs="Arial"/>
          <w:sz w:val="24"/>
          <w:szCs w:val="24"/>
        </w:rPr>
        <w:t xml:space="preserve">Esposito, C.; </w:t>
      </w:r>
      <w:proofErr w:type="spellStart"/>
      <w:r w:rsidRPr="006053C0">
        <w:rPr>
          <w:rFonts w:ascii="Arial" w:hAnsi="Arial" w:cs="Arial"/>
          <w:sz w:val="24"/>
          <w:szCs w:val="24"/>
        </w:rPr>
        <w:t>Montaruli</w:t>
      </w:r>
      <w:proofErr w:type="spellEnd"/>
      <w:r w:rsidRPr="006053C0">
        <w:rPr>
          <w:rFonts w:ascii="Arial" w:hAnsi="Arial" w:cs="Arial"/>
          <w:sz w:val="24"/>
          <w:szCs w:val="24"/>
        </w:rPr>
        <w:t>, E.; Autorino, G.; Mendoza-</w:t>
      </w:r>
      <w:proofErr w:type="spellStart"/>
      <w:r w:rsidRPr="006053C0">
        <w:rPr>
          <w:rFonts w:ascii="Arial" w:hAnsi="Arial" w:cs="Arial"/>
          <w:sz w:val="24"/>
          <w:szCs w:val="24"/>
        </w:rPr>
        <w:t>Sagaon</w:t>
      </w:r>
      <w:proofErr w:type="spellEnd"/>
      <w:r w:rsidRPr="006053C0">
        <w:rPr>
          <w:rFonts w:ascii="Arial" w:hAnsi="Arial" w:cs="Arial"/>
          <w:sz w:val="24"/>
          <w:szCs w:val="24"/>
        </w:rPr>
        <w:t xml:space="preserve">, M.; </w:t>
      </w:r>
      <w:proofErr w:type="spellStart"/>
      <w:r w:rsidRPr="006053C0">
        <w:rPr>
          <w:rFonts w:ascii="Arial" w:hAnsi="Arial" w:cs="Arial"/>
          <w:sz w:val="24"/>
          <w:szCs w:val="24"/>
        </w:rPr>
        <w:t>Escolino</w:t>
      </w:r>
      <w:proofErr w:type="spellEnd"/>
      <w:r w:rsidRPr="006053C0">
        <w:rPr>
          <w:rFonts w:ascii="Arial" w:hAnsi="Arial" w:cs="Arial"/>
          <w:sz w:val="24"/>
          <w:szCs w:val="24"/>
        </w:rPr>
        <w:t xml:space="preserve">, M. (2021) </w:t>
      </w:r>
      <w:proofErr w:type="spellStart"/>
      <w:r w:rsidRPr="006053C0">
        <w:rPr>
          <w:rFonts w:ascii="Arial" w:hAnsi="Arial" w:cs="Arial"/>
          <w:sz w:val="24"/>
          <w:szCs w:val="24"/>
        </w:rPr>
        <w:t>Pediatric</w:t>
      </w:r>
      <w:proofErr w:type="spellEnd"/>
      <w:r w:rsidRPr="006053C0">
        <w:rPr>
          <w:rFonts w:ascii="Arial" w:hAnsi="Arial" w:cs="Arial"/>
          <w:sz w:val="24"/>
          <w:szCs w:val="24"/>
        </w:rPr>
        <w:t xml:space="preserve"> endoscopic pilonidal sinus treatment (</w:t>
      </w:r>
      <w:proofErr w:type="spellStart"/>
      <w:r w:rsidRPr="006053C0">
        <w:rPr>
          <w:rFonts w:ascii="Arial" w:hAnsi="Arial" w:cs="Arial"/>
          <w:sz w:val="24"/>
          <w:szCs w:val="24"/>
        </w:rPr>
        <w:t>PEPSiT</w:t>
      </w:r>
      <w:proofErr w:type="spellEnd"/>
      <w:r w:rsidRPr="006053C0">
        <w:rPr>
          <w:rFonts w:ascii="Arial" w:hAnsi="Arial" w:cs="Arial"/>
          <w:sz w:val="24"/>
          <w:szCs w:val="24"/>
        </w:rPr>
        <w:t xml:space="preserve">): What we learned after a 3-year experience in the </w:t>
      </w:r>
      <w:proofErr w:type="spellStart"/>
      <w:r w:rsidRPr="006053C0">
        <w:rPr>
          <w:rFonts w:ascii="Arial" w:hAnsi="Arial" w:cs="Arial"/>
          <w:sz w:val="24"/>
          <w:szCs w:val="24"/>
        </w:rPr>
        <w:t>pediatric</w:t>
      </w:r>
      <w:proofErr w:type="spellEnd"/>
      <w:r w:rsidRPr="006053C0">
        <w:rPr>
          <w:rFonts w:ascii="Arial" w:hAnsi="Arial" w:cs="Arial"/>
          <w:sz w:val="24"/>
          <w:szCs w:val="24"/>
        </w:rPr>
        <w:t xml:space="preserve"> population. </w:t>
      </w:r>
      <w:r w:rsidRPr="006053C0">
        <w:rPr>
          <w:rFonts w:ascii="Arial" w:hAnsi="Arial" w:cs="Arial"/>
          <w:i/>
          <w:iCs/>
          <w:sz w:val="24"/>
          <w:szCs w:val="24"/>
        </w:rPr>
        <w:t>Updates Surg.</w:t>
      </w:r>
      <w:r w:rsidRPr="006053C0">
        <w:rPr>
          <w:rFonts w:ascii="Arial" w:hAnsi="Arial" w:cs="Arial"/>
          <w:sz w:val="24"/>
          <w:szCs w:val="24"/>
        </w:rPr>
        <w:t xml:space="preserve"> 73, 2331–2339</w:t>
      </w:r>
    </w:p>
    <w:p w14:paraId="13F40206" w14:textId="77777777" w:rsidR="0067785A" w:rsidRPr="0067785A" w:rsidRDefault="0067785A" w:rsidP="0067785A">
      <w:pPr>
        <w:pStyle w:val="CommentText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67785A">
        <w:rPr>
          <w:rFonts w:ascii="Arial" w:hAnsi="Arial" w:cs="Arial"/>
          <w:sz w:val="24"/>
          <w:szCs w:val="24"/>
        </w:rPr>
        <w:t xml:space="preserve">Maione, F., </w:t>
      </w:r>
      <w:proofErr w:type="spellStart"/>
      <w:r w:rsidRPr="0067785A">
        <w:rPr>
          <w:rFonts w:ascii="Arial" w:hAnsi="Arial" w:cs="Arial"/>
          <w:sz w:val="24"/>
          <w:szCs w:val="24"/>
        </w:rPr>
        <w:t>D'Amore</w:t>
      </w:r>
      <w:proofErr w:type="spellEnd"/>
      <w:r w:rsidRPr="0067785A">
        <w:rPr>
          <w:rFonts w:ascii="Arial" w:hAnsi="Arial" w:cs="Arial"/>
          <w:sz w:val="24"/>
          <w:szCs w:val="24"/>
        </w:rPr>
        <w:t xml:space="preserve">, A., Milone, M., </w:t>
      </w:r>
      <w:proofErr w:type="spellStart"/>
      <w:r w:rsidRPr="0067785A">
        <w:rPr>
          <w:rFonts w:ascii="Arial" w:hAnsi="Arial" w:cs="Arial"/>
          <w:sz w:val="24"/>
          <w:szCs w:val="24"/>
        </w:rPr>
        <w:t>Vertaldi</w:t>
      </w:r>
      <w:proofErr w:type="spellEnd"/>
      <w:r w:rsidRPr="0067785A">
        <w:rPr>
          <w:rFonts w:ascii="Arial" w:hAnsi="Arial" w:cs="Arial"/>
          <w:sz w:val="24"/>
          <w:szCs w:val="24"/>
        </w:rPr>
        <w:t xml:space="preserve">, S., </w:t>
      </w:r>
      <w:proofErr w:type="spellStart"/>
      <w:r w:rsidRPr="0067785A">
        <w:rPr>
          <w:rFonts w:ascii="Arial" w:hAnsi="Arial" w:cs="Arial"/>
          <w:sz w:val="24"/>
          <w:szCs w:val="24"/>
        </w:rPr>
        <w:t>Anoldo</w:t>
      </w:r>
      <w:proofErr w:type="spellEnd"/>
      <w:r w:rsidRPr="0067785A">
        <w:rPr>
          <w:rFonts w:ascii="Arial" w:hAnsi="Arial" w:cs="Arial"/>
          <w:sz w:val="24"/>
          <w:szCs w:val="24"/>
        </w:rPr>
        <w:t xml:space="preserve">, P., Chini, A., Sorrentino, C., Marello, A., Cantore, G., Maione, R., D'Angelo, S., D'Alesio, N., De Simone, G., Servillo, G., De Palma, G. D., &amp; </w:t>
      </w:r>
      <w:proofErr w:type="spellStart"/>
      <w:r w:rsidRPr="0067785A">
        <w:rPr>
          <w:rFonts w:ascii="Arial" w:hAnsi="Arial" w:cs="Arial"/>
          <w:sz w:val="24"/>
          <w:szCs w:val="24"/>
        </w:rPr>
        <w:t>Manigrasso</w:t>
      </w:r>
      <w:proofErr w:type="spellEnd"/>
      <w:r w:rsidRPr="0067785A">
        <w:rPr>
          <w:rFonts w:ascii="Arial" w:hAnsi="Arial" w:cs="Arial"/>
          <w:sz w:val="24"/>
          <w:szCs w:val="24"/>
        </w:rPr>
        <w:t>, M. (2023). Endoscopic approach to complex or recurrent pilonidal sinus: A retrospective analysis. </w:t>
      </w:r>
      <w:r w:rsidRPr="0067785A">
        <w:rPr>
          <w:rFonts w:ascii="Arial" w:hAnsi="Arial" w:cs="Arial"/>
          <w:i/>
          <w:iCs/>
          <w:sz w:val="24"/>
          <w:szCs w:val="24"/>
        </w:rPr>
        <w:t>International wound journal</w:t>
      </w:r>
      <w:r w:rsidRPr="0067785A">
        <w:rPr>
          <w:rFonts w:ascii="Arial" w:hAnsi="Arial" w:cs="Arial"/>
          <w:sz w:val="24"/>
          <w:szCs w:val="24"/>
        </w:rPr>
        <w:t>, </w:t>
      </w:r>
      <w:r w:rsidRPr="0067785A">
        <w:rPr>
          <w:rFonts w:ascii="Arial" w:hAnsi="Arial" w:cs="Arial"/>
          <w:i/>
          <w:iCs/>
          <w:sz w:val="24"/>
          <w:szCs w:val="24"/>
        </w:rPr>
        <w:t>20</w:t>
      </w:r>
      <w:r w:rsidRPr="0067785A">
        <w:rPr>
          <w:rFonts w:ascii="Arial" w:hAnsi="Arial" w:cs="Arial"/>
          <w:sz w:val="24"/>
          <w:szCs w:val="24"/>
        </w:rPr>
        <w:t xml:space="preserve">(4), 1212–1218. </w:t>
      </w:r>
      <w:hyperlink r:id="rId14" w:history="1">
        <w:r w:rsidRPr="0067785A">
          <w:rPr>
            <w:rStyle w:val="Hyperlink"/>
            <w:rFonts w:ascii="Arial" w:hAnsi="Arial" w:cs="Arial"/>
            <w:sz w:val="24"/>
            <w:szCs w:val="24"/>
          </w:rPr>
          <w:t>https://doi.org/10.1111/iwj.13980</w:t>
        </w:r>
      </w:hyperlink>
    </w:p>
    <w:p w14:paraId="12FE4C9E" w14:textId="77777777" w:rsidR="00090525" w:rsidRPr="00090525" w:rsidRDefault="00376FDA" w:rsidP="00090525">
      <w:pPr>
        <w:pStyle w:val="ListParagraph"/>
        <w:numPr>
          <w:ilvl w:val="0"/>
          <w:numId w:val="37"/>
        </w:numPr>
        <w:rPr>
          <w:rStyle w:val="Hyperlink"/>
          <w:rFonts w:ascii="Arial" w:hAnsi="Arial" w:cs="Arial"/>
          <w:color w:val="FF0000"/>
          <w:u w:val="none"/>
          <w:lang w:val="en-US"/>
        </w:rPr>
      </w:pPr>
      <w:r w:rsidRPr="00090525">
        <w:rPr>
          <w:rFonts w:ascii="Arial" w:hAnsi="Arial" w:cs="Arial"/>
          <w:color w:val="212121"/>
        </w:rPr>
        <w:t xml:space="preserve">Esposito, C., Lepore, B., Cerulo, M., Borgogni, R., Del Conte, F., Coppola, V., Di Mento, C., Carulli, R., Cardone, R., Cortese, G., Esposito, G., &amp; </w:t>
      </w:r>
      <w:proofErr w:type="spellStart"/>
      <w:r w:rsidRPr="00090525">
        <w:rPr>
          <w:rFonts w:ascii="Arial" w:hAnsi="Arial" w:cs="Arial"/>
          <w:color w:val="212121"/>
        </w:rPr>
        <w:t>Escolino</w:t>
      </w:r>
      <w:proofErr w:type="spellEnd"/>
      <w:r w:rsidRPr="00090525">
        <w:rPr>
          <w:rFonts w:ascii="Arial" w:hAnsi="Arial" w:cs="Arial"/>
          <w:color w:val="212121"/>
        </w:rPr>
        <w:t xml:space="preserve">, M. (2023). Quality of life of </w:t>
      </w:r>
      <w:proofErr w:type="spellStart"/>
      <w:r w:rsidRPr="00090525">
        <w:rPr>
          <w:rFonts w:ascii="Arial" w:hAnsi="Arial" w:cs="Arial"/>
          <w:color w:val="212121"/>
        </w:rPr>
        <w:t>pediatric</w:t>
      </w:r>
      <w:proofErr w:type="spellEnd"/>
      <w:r w:rsidRPr="00090525">
        <w:rPr>
          <w:rFonts w:ascii="Arial" w:hAnsi="Arial" w:cs="Arial"/>
          <w:color w:val="212121"/>
        </w:rPr>
        <w:t xml:space="preserve"> patients operated for pilonidal sinus disease. </w:t>
      </w:r>
      <w:r w:rsidRPr="00090525">
        <w:rPr>
          <w:rFonts w:ascii="Arial" w:hAnsi="Arial" w:cs="Arial"/>
          <w:i/>
          <w:iCs/>
          <w:color w:val="212121"/>
        </w:rPr>
        <w:t xml:space="preserve">European journal of </w:t>
      </w:r>
      <w:proofErr w:type="spellStart"/>
      <w:r w:rsidRPr="00090525">
        <w:rPr>
          <w:rFonts w:ascii="Arial" w:hAnsi="Arial" w:cs="Arial"/>
          <w:i/>
          <w:iCs/>
          <w:color w:val="212121"/>
        </w:rPr>
        <w:t>pediatrics</w:t>
      </w:r>
      <w:proofErr w:type="spellEnd"/>
      <w:r w:rsidRPr="00090525">
        <w:rPr>
          <w:rFonts w:ascii="Arial" w:hAnsi="Arial" w:cs="Arial"/>
          <w:color w:val="212121"/>
        </w:rPr>
        <w:t>, </w:t>
      </w:r>
      <w:r w:rsidRPr="00090525">
        <w:rPr>
          <w:rFonts w:ascii="Arial" w:hAnsi="Arial" w:cs="Arial"/>
          <w:i/>
          <w:iCs/>
          <w:color w:val="212121"/>
        </w:rPr>
        <w:t>182</w:t>
      </w:r>
      <w:r w:rsidRPr="00090525">
        <w:rPr>
          <w:rFonts w:ascii="Arial" w:hAnsi="Arial" w:cs="Arial"/>
          <w:color w:val="212121"/>
        </w:rPr>
        <w:t xml:space="preserve">(1), 25–30. </w:t>
      </w:r>
      <w:hyperlink r:id="rId15" w:history="1">
        <w:r w:rsidRPr="00090525">
          <w:rPr>
            <w:rStyle w:val="Hyperlink"/>
            <w:rFonts w:ascii="Arial" w:hAnsi="Arial" w:cs="Arial"/>
          </w:rPr>
          <w:t>https://doi.org/10.1007/s00431-022-04678-3</w:t>
        </w:r>
      </w:hyperlink>
    </w:p>
    <w:p w14:paraId="40CDF1DC" w14:textId="77777777" w:rsidR="00090525" w:rsidRPr="00090525" w:rsidRDefault="00090525" w:rsidP="00090525">
      <w:pPr>
        <w:pStyle w:val="ListParagraph"/>
        <w:numPr>
          <w:ilvl w:val="0"/>
          <w:numId w:val="35"/>
        </w:numPr>
        <w:rPr>
          <w:rStyle w:val="Hyperlink"/>
          <w:rFonts w:ascii="Arial" w:hAnsi="Arial" w:cs="Arial"/>
          <w:color w:val="FF0000"/>
          <w:u w:val="none"/>
          <w:lang w:val="en-US"/>
        </w:rPr>
      </w:pPr>
      <w:r w:rsidRPr="00090525">
        <w:rPr>
          <w:rFonts w:ascii="Arial" w:hAnsi="Arial" w:cs="Arial"/>
          <w:color w:val="212121"/>
          <w:shd w:val="clear" w:color="auto" w:fill="FFFFFF"/>
        </w:rPr>
        <w:t xml:space="preserve">Esposito, C., Del Conte, F., Esposito, G., Coppola, V., Cerulo, M., &amp; </w:t>
      </w:r>
      <w:proofErr w:type="spellStart"/>
      <w:r w:rsidRPr="00090525">
        <w:rPr>
          <w:rFonts w:ascii="Arial" w:hAnsi="Arial" w:cs="Arial"/>
          <w:color w:val="212121"/>
          <w:shd w:val="clear" w:color="auto" w:fill="FFFFFF"/>
        </w:rPr>
        <w:t>Escolino</w:t>
      </w:r>
      <w:proofErr w:type="spellEnd"/>
      <w:r w:rsidRPr="00090525">
        <w:rPr>
          <w:rFonts w:ascii="Arial" w:hAnsi="Arial" w:cs="Arial"/>
          <w:color w:val="212121"/>
          <w:shd w:val="clear" w:color="auto" w:fill="FFFFFF"/>
        </w:rPr>
        <w:t xml:space="preserve">, M. (2020). Standardization of Pre- and Postoperative Management Using Laser Epilation and Oxygen-Enriched Oil-Based Gel Dressing in </w:t>
      </w:r>
      <w:proofErr w:type="spellStart"/>
      <w:r w:rsidRPr="00090525">
        <w:rPr>
          <w:rFonts w:ascii="Arial" w:hAnsi="Arial" w:cs="Arial"/>
          <w:color w:val="212121"/>
          <w:shd w:val="clear" w:color="auto" w:fill="FFFFFF"/>
        </w:rPr>
        <w:t>Pediatric</w:t>
      </w:r>
      <w:proofErr w:type="spellEnd"/>
      <w:r w:rsidRPr="00090525">
        <w:rPr>
          <w:rFonts w:ascii="Arial" w:hAnsi="Arial" w:cs="Arial"/>
          <w:color w:val="212121"/>
          <w:shd w:val="clear" w:color="auto" w:fill="FFFFFF"/>
        </w:rPr>
        <w:t xml:space="preserve"> Patients Undergoing </w:t>
      </w:r>
      <w:proofErr w:type="spellStart"/>
      <w:r w:rsidRPr="00090525">
        <w:rPr>
          <w:rFonts w:ascii="Arial" w:hAnsi="Arial" w:cs="Arial"/>
          <w:color w:val="212121"/>
          <w:shd w:val="clear" w:color="auto" w:fill="FFFFFF"/>
        </w:rPr>
        <w:t>Pediatric</w:t>
      </w:r>
      <w:proofErr w:type="spellEnd"/>
      <w:r w:rsidRPr="00090525">
        <w:rPr>
          <w:rFonts w:ascii="Arial" w:hAnsi="Arial" w:cs="Arial"/>
          <w:color w:val="212121"/>
          <w:shd w:val="clear" w:color="auto" w:fill="FFFFFF"/>
        </w:rPr>
        <w:t xml:space="preserve"> Endoscopic Pilonidal Sinus Treatment (</w:t>
      </w:r>
      <w:proofErr w:type="spellStart"/>
      <w:r w:rsidRPr="00090525">
        <w:rPr>
          <w:rFonts w:ascii="Arial" w:hAnsi="Arial" w:cs="Arial"/>
          <w:color w:val="212121"/>
          <w:shd w:val="clear" w:color="auto" w:fill="FFFFFF"/>
        </w:rPr>
        <w:t>PEPSiT</w:t>
      </w:r>
      <w:proofErr w:type="spellEnd"/>
      <w:r w:rsidRPr="00090525">
        <w:rPr>
          <w:rFonts w:ascii="Arial" w:hAnsi="Arial" w:cs="Arial"/>
          <w:color w:val="212121"/>
          <w:shd w:val="clear" w:color="auto" w:fill="FFFFFF"/>
        </w:rPr>
        <w:t>). </w:t>
      </w:r>
      <w:r w:rsidRPr="00090525">
        <w:rPr>
          <w:rFonts w:ascii="Arial" w:hAnsi="Arial" w:cs="Arial"/>
          <w:i/>
          <w:iCs/>
          <w:color w:val="212121"/>
          <w:shd w:val="clear" w:color="auto" w:fill="FFFFFF"/>
        </w:rPr>
        <w:t>Lasers in surgery and medicine</w:t>
      </w:r>
      <w:r w:rsidRPr="00090525">
        <w:rPr>
          <w:rFonts w:ascii="Arial" w:hAnsi="Arial" w:cs="Arial"/>
          <w:color w:val="212121"/>
          <w:shd w:val="clear" w:color="auto" w:fill="FFFFFF"/>
        </w:rPr>
        <w:t xml:space="preserve">, 10.1002/lsm.23318. Advance online publication. </w:t>
      </w:r>
      <w:hyperlink r:id="rId16" w:history="1">
        <w:r w:rsidRPr="00090525">
          <w:rPr>
            <w:rStyle w:val="Hyperlink"/>
            <w:rFonts w:ascii="Arial" w:hAnsi="Arial" w:cs="Arial"/>
            <w:shd w:val="clear" w:color="auto" w:fill="FFFFFF"/>
          </w:rPr>
          <w:t>https://doi.org/10.1002/lsm.23318</w:t>
        </w:r>
      </w:hyperlink>
    </w:p>
    <w:p w14:paraId="37C4620F" w14:textId="77777777" w:rsidR="00090525" w:rsidRPr="00090525" w:rsidRDefault="00090525" w:rsidP="00090525">
      <w:pPr>
        <w:pStyle w:val="ListParagraph"/>
        <w:numPr>
          <w:ilvl w:val="0"/>
          <w:numId w:val="39"/>
        </w:numPr>
        <w:shd w:val="clear" w:color="auto" w:fill="FFFFFF"/>
        <w:rPr>
          <w:rStyle w:val="Hyperlink"/>
          <w:rFonts w:ascii="Arial" w:hAnsi="Arial" w:cs="Arial"/>
          <w:color w:val="212121"/>
          <w:u w:val="none"/>
        </w:rPr>
      </w:pPr>
      <w:proofErr w:type="spellStart"/>
      <w:r w:rsidRPr="00090525">
        <w:rPr>
          <w:rFonts w:ascii="Arial" w:hAnsi="Arial" w:cs="Arial"/>
          <w:color w:val="212121"/>
        </w:rPr>
        <w:t>Ersavas</w:t>
      </w:r>
      <w:proofErr w:type="spellEnd"/>
      <w:r w:rsidRPr="00090525">
        <w:rPr>
          <w:rFonts w:ascii="Arial" w:hAnsi="Arial" w:cs="Arial"/>
          <w:color w:val="212121"/>
        </w:rPr>
        <w:t xml:space="preserve">, C., </w:t>
      </w:r>
      <w:proofErr w:type="spellStart"/>
      <w:r w:rsidRPr="00090525">
        <w:rPr>
          <w:rFonts w:ascii="Arial" w:hAnsi="Arial" w:cs="Arial"/>
          <w:color w:val="212121"/>
        </w:rPr>
        <w:t>Erginel</w:t>
      </w:r>
      <w:proofErr w:type="spellEnd"/>
      <w:r w:rsidRPr="00090525">
        <w:rPr>
          <w:rFonts w:ascii="Arial" w:hAnsi="Arial" w:cs="Arial"/>
          <w:color w:val="212121"/>
        </w:rPr>
        <w:t xml:space="preserve">, B., Yanar, F., Azamat, İ. F., </w:t>
      </w:r>
      <w:proofErr w:type="spellStart"/>
      <w:r w:rsidRPr="00090525">
        <w:rPr>
          <w:rFonts w:ascii="Arial" w:hAnsi="Arial" w:cs="Arial"/>
          <w:color w:val="212121"/>
        </w:rPr>
        <w:t>Taskesen</w:t>
      </w:r>
      <w:proofErr w:type="spellEnd"/>
      <w:r w:rsidRPr="00090525">
        <w:rPr>
          <w:rFonts w:ascii="Arial" w:hAnsi="Arial" w:cs="Arial"/>
          <w:color w:val="212121"/>
        </w:rPr>
        <w:t>, F., &amp; Soysal, F. G. (2023). Endoscopic pilonidal sinus treatment (EPSIT) versus sinus laser therapy (</w:t>
      </w:r>
      <w:proofErr w:type="spellStart"/>
      <w:r w:rsidRPr="00090525">
        <w:rPr>
          <w:rFonts w:ascii="Arial" w:hAnsi="Arial" w:cs="Arial"/>
          <w:color w:val="212121"/>
        </w:rPr>
        <w:t>SiLaT</w:t>
      </w:r>
      <w:proofErr w:type="spellEnd"/>
      <w:r w:rsidRPr="00090525">
        <w:rPr>
          <w:rFonts w:ascii="Arial" w:hAnsi="Arial" w:cs="Arial"/>
          <w:color w:val="212121"/>
        </w:rPr>
        <w:t>) for sacrococcygeal pilonidal sinus. </w:t>
      </w:r>
      <w:proofErr w:type="spellStart"/>
      <w:r w:rsidRPr="00090525">
        <w:rPr>
          <w:rFonts w:ascii="Arial" w:hAnsi="Arial" w:cs="Arial"/>
          <w:i/>
          <w:iCs/>
          <w:color w:val="212121"/>
        </w:rPr>
        <w:t>Wideochirurgia</w:t>
      </w:r>
      <w:proofErr w:type="spellEnd"/>
      <w:r w:rsidRPr="00090525">
        <w:rPr>
          <w:rFonts w:ascii="Arial" w:hAnsi="Arial" w:cs="Arial"/>
          <w:i/>
          <w:iCs/>
          <w:color w:val="212121"/>
        </w:rPr>
        <w:t xml:space="preserve"> </w:t>
      </w:r>
      <w:proofErr w:type="spellStart"/>
      <w:r w:rsidRPr="00090525">
        <w:rPr>
          <w:rFonts w:ascii="Arial" w:hAnsi="Arial" w:cs="Arial"/>
          <w:i/>
          <w:iCs/>
          <w:color w:val="212121"/>
        </w:rPr>
        <w:t>i</w:t>
      </w:r>
      <w:proofErr w:type="spellEnd"/>
      <w:r w:rsidRPr="00090525">
        <w:rPr>
          <w:rFonts w:ascii="Arial" w:hAnsi="Arial" w:cs="Arial"/>
          <w:i/>
          <w:iCs/>
          <w:color w:val="212121"/>
        </w:rPr>
        <w:t xml:space="preserve"> </w:t>
      </w:r>
      <w:proofErr w:type="spellStart"/>
      <w:r w:rsidRPr="00090525">
        <w:rPr>
          <w:rFonts w:ascii="Arial" w:hAnsi="Arial" w:cs="Arial"/>
          <w:i/>
          <w:iCs/>
          <w:color w:val="212121"/>
        </w:rPr>
        <w:t>inne</w:t>
      </w:r>
      <w:proofErr w:type="spellEnd"/>
      <w:r w:rsidRPr="00090525">
        <w:rPr>
          <w:rFonts w:ascii="Arial" w:hAnsi="Arial" w:cs="Arial"/>
          <w:i/>
          <w:iCs/>
          <w:color w:val="212121"/>
        </w:rPr>
        <w:t xml:space="preserve"> </w:t>
      </w:r>
      <w:proofErr w:type="spellStart"/>
      <w:r w:rsidRPr="00090525">
        <w:rPr>
          <w:rFonts w:ascii="Arial" w:hAnsi="Arial" w:cs="Arial"/>
          <w:i/>
          <w:iCs/>
          <w:color w:val="212121"/>
        </w:rPr>
        <w:t>techniki</w:t>
      </w:r>
      <w:proofErr w:type="spellEnd"/>
      <w:r w:rsidRPr="00090525">
        <w:rPr>
          <w:rFonts w:ascii="Arial" w:hAnsi="Arial" w:cs="Arial"/>
          <w:i/>
          <w:iCs/>
          <w:color w:val="212121"/>
        </w:rPr>
        <w:t xml:space="preserve"> </w:t>
      </w:r>
      <w:proofErr w:type="spellStart"/>
      <w:r w:rsidRPr="00090525">
        <w:rPr>
          <w:rFonts w:ascii="Arial" w:hAnsi="Arial" w:cs="Arial"/>
          <w:i/>
          <w:iCs/>
          <w:color w:val="212121"/>
        </w:rPr>
        <w:t>maloinwazyjne</w:t>
      </w:r>
      <w:proofErr w:type="spellEnd"/>
      <w:r w:rsidRPr="00090525">
        <w:rPr>
          <w:rFonts w:ascii="Arial" w:hAnsi="Arial" w:cs="Arial"/>
          <w:i/>
          <w:iCs/>
          <w:color w:val="212121"/>
        </w:rPr>
        <w:t xml:space="preserve"> = </w:t>
      </w:r>
      <w:proofErr w:type="spellStart"/>
      <w:r w:rsidRPr="00090525">
        <w:rPr>
          <w:rFonts w:ascii="Arial" w:hAnsi="Arial" w:cs="Arial"/>
          <w:i/>
          <w:iCs/>
          <w:color w:val="212121"/>
        </w:rPr>
        <w:t>Videosurgery</w:t>
      </w:r>
      <w:proofErr w:type="spellEnd"/>
      <w:r w:rsidRPr="00090525">
        <w:rPr>
          <w:rFonts w:ascii="Arial" w:hAnsi="Arial" w:cs="Arial"/>
          <w:i/>
          <w:iCs/>
          <w:color w:val="212121"/>
        </w:rPr>
        <w:t xml:space="preserve"> and other </w:t>
      </w:r>
      <w:proofErr w:type="spellStart"/>
      <w:r w:rsidRPr="00090525">
        <w:rPr>
          <w:rFonts w:ascii="Arial" w:hAnsi="Arial" w:cs="Arial"/>
          <w:i/>
          <w:iCs/>
          <w:color w:val="212121"/>
        </w:rPr>
        <w:t>miniinvasive</w:t>
      </w:r>
      <w:proofErr w:type="spellEnd"/>
      <w:r w:rsidRPr="00090525">
        <w:rPr>
          <w:rFonts w:ascii="Arial" w:hAnsi="Arial" w:cs="Arial"/>
          <w:i/>
          <w:iCs/>
          <w:color w:val="212121"/>
        </w:rPr>
        <w:t xml:space="preserve"> techniques</w:t>
      </w:r>
      <w:r w:rsidRPr="00090525">
        <w:rPr>
          <w:rFonts w:ascii="Arial" w:hAnsi="Arial" w:cs="Arial"/>
          <w:color w:val="212121"/>
        </w:rPr>
        <w:t>, </w:t>
      </w:r>
      <w:r w:rsidRPr="00090525">
        <w:rPr>
          <w:rFonts w:ascii="Arial" w:hAnsi="Arial" w:cs="Arial"/>
          <w:i/>
          <w:iCs/>
          <w:color w:val="212121"/>
        </w:rPr>
        <w:t>18</w:t>
      </w:r>
      <w:r w:rsidRPr="00090525">
        <w:rPr>
          <w:rFonts w:ascii="Arial" w:hAnsi="Arial" w:cs="Arial"/>
          <w:color w:val="212121"/>
        </w:rPr>
        <w:t>(1), 144–148.</w:t>
      </w:r>
    </w:p>
    <w:p w14:paraId="03F2AAD3" w14:textId="77777777" w:rsidR="00090525" w:rsidRPr="00090525" w:rsidRDefault="00184F5B" w:rsidP="00090525">
      <w:pPr>
        <w:pStyle w:val="ListParagraph"/>
        <w:numPr>
          <w:ilvl w:val="0"/>
          <w:numId w:val="39"/>
        </w:numPr>
        <w:rPr>
          <w:rFonts w:ascii="Arial" w:hAnsi="Arial" w:cs="Arial"/>
          <w:color w:val="FF0000"/>
          <w:lang w:val="en-US"/>
        </w:rPr>
      </w:pPr>
      <w:r w:rsidRPr="00090525">
        <w:rPr>
          <w:rFonts w:ascii="Arial" w:hAnsi="Arial" w:cs="Arial"/>
          <w:color w:val="212121"/>
        </w:rPr>
        <w:t xml:space="preserve">Dönmez, M., &amp; </w:t>
      </w:r>
      <w:proofErr w:type="spellStart"/>
      <w:r w:rsidRPr="00090525">
        <w:rPr>
          <w:rFonts w:ascii="Arial" w:hAnsi="Arial" w:cs="Arial"/>
          <w:color w:val="212121"/>
        </w:rPr>
        <w:t>Uludag</w:t>
      </w:r>
      <w:proofErr w:type="spellEnd"/>
      <w:r w:rsidRPr="00090525">
        <w:rPr>
          <w:rFonts w:ascii="Arial" w:hAnsi="Arial" w:cs="Arial"/>
          <w:color w:val="212121"/>
        </w:rPr>
        <w:t>, M. (2022). Evaluation of the Early Outcomes of Laser-Endoscopic Pilonidal Sinus Treatment Combination and Comparison With the Combination of Cautery-Phenol-Endoscopic Pilonidal Sinus Treatment. </w:t>
      </w:r>
      <w:proofErr w:type="spellStart"/>
      <w:r w:rsidRPr="00090525">
        <w:rPr>
          <w:rFonts w:ascii="Arial" w:hAnsi="Arial" w:cs="Arial"/>
          <w:i/>
          <w:iCs/>
          <w:color w:val="212121"/>
        </w:rPr>
        <w:t>Cureus</w:t>
      </w:r>
      <w:proofErr w:type="spellEnd"/>
      <w:r w:rsidRPr="00090525">
        <w:rPr>
          <w:rFonts w:ascii="Arial" w:hAnsi="Arial" w:cs="Arial"/>
          <w:color w:val="212121"/>
        </w:rPr>
        <w:t>, </w:t>
      </w:r>
      <w:r w:rsidRPr="00090525">
        <w:rPr>
          <w:rFonts w:ascii="Arial" w:hAnsi="Arial" w:cs="Arial"/>
          <w:i/>
          <w:iCs/>
          <w:color w:val="212121"/>
        </w:rPr>
        <w:t>14</w:t>
      </w:r>
      <w:r w:rsidRPr="00090525">
        <w:rPr>
          <w:rFonts w:ascii="Arial" w:hAnsi="Arial" w:cs="Arial"/>
          <w:color w:val="212121"/>
        </w:rPr>
        <w:t xml:space="preserve">(7), e26948. </w:t>
      </w:r>
      <w:hyperlink r:id="rId17" w:history="1">
        <w:r w:rsidRPr="00090525">
          <w:rPr>
            <w:rStyle w:val="Hyperlink"/>
            <w:rFonts w:ascii="Arial" w:hAnsi="Arial" w:cs="Arial"/>
          </w:rPr>
          <w:t>https://doi.org/10.7759/cureus.26948</w:t>
        </w:r>
      </w:hyperlink>
    </w:p>
    <w:p w14:paraId="0F901E2C" w14:textId="77777777" w:rsidR="008A51DD" w:rsidRDefault="008A51DD"/>
    <w:p w14:paraId="26E23655" w14:textId="77777777" w:rsidR="0067785A" w:rsidRDefault="0067785A" w:rsidP="0067785A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Not included in the reference list: </w:t>
      </w:r>
    </w:p>
    <w:p w14:paraId="4F4B2522" w14:textId="77777777" w:rsidR="00090525" w:rsidRDefault="00090525"/>
    <w:p w14:paraId="10DC636B" w14:textId="77777777" w:rsidR="00090525" w:rsidRPr="0067785A" w:rsidRDefault="00090525" w:rsidP="0067785A">
      <w:pPr>
        <w:rPr>
          <w:rFonts w:ascii="Arial" w:hAnsi="Arial" w:cs="Arial"/>
          <w:color w:val="212121"/>
          <w:shd w:val="clear" w:color="auto" w:fill="FFFFFF"/>
        </w:rPr>
      </w:pPr>
      <w:r w:rsidRPr="0067785A">
        <w:rPr>
          <w:rFonts w:ascii="Arial" w:hAnsi="Arial" w:cs="Arial"/>
          <w:color w:val="212121"/>
          <w:shd w:val="clear" w:color="auto" w:fill="FFFFFF"/>
        </w:rPr>
        <w:t xml:space="preserve">Romaniszyn, M., </w:t>
      </w:r>
      <w:proofErr w:type="spellStart"/>
      <w:r w:rsidRPr="0067785A">
        <w:rPr>
          <w:rFonts w:ascii="Arial" w:hAnsi="Arial" w:cs="Arial"/>
          <w:color w:val="212121"/>
          <w:shd w:val="clear" w:color="auto" w:fill="FFFFFF"/>
        </w:rPr>
        <w:t>Swirta</w:t>
      </w:r>
      <w:proofErr w:type="spellEnd"/>
      <w:r w:rsidRPr="0067785A">
        <w:rPr>
          <w:rFonts w:ascii="Arial" w:hAnsi="Arial" w:cs="Arial"/>
          <w:color w:val="212121"/>
          <w:shd w:val="clear" w:color="auto" w:fill="FFFFFF"/>
        </w:rPr>
        <w:t>, J. S., &amp; Walega, P. J. (2020). Long-term results of endoscopic pilonidal sinus treatment vs Limberg flap for treatment of difficult cases of complicated pilonidal disease: a prospective, nonrandomized study. </w:t>
      </w:r>
      <w:r w:rsidRPr="0067785A">
        <w:rPr>
          <w:rFonts w:ascii="Arial" w:hAnsi="Arial" w:cs="Arial"/>
          <w:i/>
          <w:iCs/>
          <w:color w:val="212121"/>
          <w:shd w:val="clear" w:color="auto" w:fill="FFFFFF"/>
        </w:rPr>
        <w:t>Colorectal disease : the official journal of the Association of Coloproctology of Great Britain and Ireland</w:t>
      </w:r>
      <w:r w:rsidRPr="0067785A">
        <w:rPr>
          <w:rFonts w:ascii="Arial" w:hAnsi="Arial" w:cs="Arial"/>
          <w:color w:val="212121"/>
          <w:shd w:val="clear" w:color="auto" w:fill="FFFFFF"/>
        </w:rPr>
        <w:t>, </w:t>
      </w:r>
      <w:r w:rsidRPr="0067785A">
        <w:rPr>
          <w:rFonts w:ascii="Arial" w:hAnsi="Arial" w:cs="Arial"/>
          <w:i/>
          <w:iCs/>
          <w:color w:val="212121"/>
          <w:shd w:val="clear" w:color="auto" w:fill="FFFFFF"/>
        </w:rPr>
        <w:t>22</w:t>
      </w:r>
      <w:r w:rsidRPr="0067785A">
        <w:rPr>
          <w:rFonts w:ascii="Arial" w:hAnsi="Arial" w:cs="Arial"/>
          <w:color w:val="212121"/>
          <w:shd w:val="clear" w:color="auto" w:fill="FFFFFF"/>
        </w:rPr>
        <w:t xml:space="preserve">(3), 319–324. </w:t>
      </w:r>
      <w:hyperlink r:id="rId18" w:history="1">
        <w:r w:rsidRPr="0067785A">
          <w:rPr>
            <w:rStyle w:val="Hyperlink"/>
            <w:rFonts w:ascii="Arial" w:hAnsi="Arial" w:cs="Arial"/>
            <w:shd w:val="clear" w:color="auto" w:fill="FFFFFF"/>
          </w:rPr>
          <w:t>https://doi.org/10.1111/codi.14857</w:t>
        </w:r>
      </w:hyperlink>
    </w:p>
    <w:p w14:paraId="71DEC015" w14:textId="77777777" w:rsidR="0067785A" w:rsidRDefault="0067785A" w:rsidP="0067785A">
      <w:pPr>
        <w:rPr>
          <w:rFonts w:ascii="Arial" w:hAnsi="Arial" w:cs="Arial"/>
        </w:rPr>
      </w:pPr>
    </w:p>
    <w:p w14:paraId="097BD906" w14:textId="77777777" w:rsidR="00090525" w:rsidRPr="0067785A" w:rsidRDefault="00090525" w:rsidP="0067785A">
      <w:pPr>
        <w:rPr>
          <w:rFonts w:ascii="Arial" w:hAnsi="Arial" w:cs="Arial"/>
        </w:rPr>
      </w:pPr>
      <w:proofErr w:type="spellStart"/>
      <w:r w:rsidRPr="0067785A">
        <w:rPr>
          <w:rFonts w:ascii="Arial" w:hAnsi="Arial" w:cs="Arial"/>
        </w:rPr>
        <w:t>Manigrasso</w:t>
      </w:r>
      <w:proofErr w:type="spellEnd"/>
      <w:r w:rsidRPr="0067785A">
        <w:rPr>
          <w:rFonts w:ascii="Arial" w:hAnsi="Arial" w:cs="Arial"/>
        </w:rPr>
        <w:t xml:space="preserve">, M., </w:t>
      </w:r>
      <w:proofErr w:type="spellStart"/>
      <w:r w:rsidRPr="0067785A">
        <w:rPr>
          <w:rFonts w:ascii="Arial" w:hAnsi="Arial" w:cs="Arial"/>
        </w:rPr>
        <w:t>Velotti</w:t>
      </w:r>
      <w:proofErr w:type="spellEnd"/>
      <w:r w:rsidRPr="0067785A">
        <w:rPr>
          <w:rFonts w:ascii="Arial" w:hAnsi="Arial" w:cs="Arial"/>
        </w:rPr>
        <w:t xml:space="preserve">, N., Sosa Fernandez, L. M., </w:t>
      </w:r>
      <w:proofErr w:type="spellStart"/>
      <w:r w:rsidRPr="0067785A">
        <w:rPr>
          <w:rFonts w:ascii="Arial" w:hAnsi="Arial" w:cs="Arial"/>
        </w:rPr>
        <w:t>Vertaldi</w:t>
      </w:r>
      <w:proofErr w:type="spellEnd"/>
      <w:r w:rsidRPr="0067785A">
        <w:rPr>
          <w:rFonts w:ascii="Arial" w:hAnsi="Arial" w:cs="Arial"/>
        </w:rPr>
        <w:t xml:space="preserve">, S., Maione, F., Gennarelli, N., </w:t>
      </w:r>
      <w:proofErr w:type="spellStart"/>
      <w:r w:rsidRPr="0067785A">
        <w:rPr>
          <w:rFonts w:ascii="Arial" w:hAnsi="Arial" w:cs="Arial"/>
        </w:rPr>
        <w:t>Dinuzzi</w:t>
      </w:r>
      <w:proofErr w:type="spellEnd"/>
      <w:r w:rsidRPr="0067785A">
        <w:rPr>
          <w:rFonts w:ascii="Arial" w:hAnsi="Arial" w:cs="Arial"/>
        </w:rPr>
        <w:t xml:space="preserve">, V. P., Musella, M., De Palma, G. D., &amp; Milone, M. (2021). </w:t>
      </w:r>
      <w:r w:rsidRPr="0067785A">
        <w:rPr>
          <w:rFonts w:ascii="Arial" w:hAnsi="Arial" w:cs="Arial"/>
        </w:rPr>
        <w:lastRenderedPageBreak/>
        <w:t>Endoscopic Approach to Recurrent Pilonidal Sinus: A Retrospective Analysis. </w:t>
      </w:r>
      <w:r w:rsidRPr="0067785A">
        <w:rPr>
          <w:rFonts w:ascii="Arial" w:hAnsi="Arial" w:cs="Arial"/>
          <w:i/>
          <w:iCs/>
        </w:rPr>
        <w:t xml:space="preserve">Journal of </w:t>
      </w:r>
      <w:proofErr w:type="spellStart"/>
      <w:r w:rsidRPr="0067785A">
        <w:rPr>
          <w:rFonts w:ascii="Arial" w:hAnsi="Arial" w:cs="Arial"/>
          <w:i/>
          <w:iCs/>
        </w:rPr>
        <w:t>laparoendoscopic</w:t>
      </w:r>
      <w:proofErr w:type="spellEnd"/>
      <w:r w:rsidRPr="0067785A">
        <w:rPr>
          <w:rFonts w:ascii="Arial" w:hAnsi="Arial" w:cs="Arial"/>
          <w:i/>
          <w:iCs/>
        </w:rPr>
        <w:t xml:space="preserve"> &amp; advanced surgical techniques. Part A</w:t>
      </w:r>
      <w:r w:rsidRPr="0067785A">
        <w:rPr>
          <w:rFonts w:ascii="Arial" w:hAnsi="Arial" w:cs="Arial"/>
        </w:rPr>
        <w:t>, </w:t>
      </w:r>
      <w:r w:rsidRPr="0067785A">
        <w:rPr>
          <w:rFonts w:ascii="Arial" w:hAnsi="Arial" w:cs="Arial"/>
          <w:i/>
          <w:iCs/>
        </w:rPr>
        <w:t>31</w:t>
      </w:r>
      <w:r w:rsidRPr="0067785A">
        <w:rPr>
          <w:rFonts w:ascii="Arial" w:hAnsi="Arial" w:cs="Arial"/>
        </w:rPr>
        <w:t xml:space="preserve">(1), 1–5. </w:t>
      </w:r>
      <w:hyperlink r:id="rId19" w:history="1">
        <w:r w:rsidRPr="0067785A">
          <w:rPr>
            <w:rStyle w:val="Hyperlink"/>
            <w:rFonts w:ascii="Arial" w:hAnsi="Arial" w:cs="Arial"/>
          </w:rPr>
          <w:t>https://doi.org/10.1089/lap.2020.0252</w:t>
        </w:r>
      </w:hyperlink>
    </w:p>
    <w:p w14:paraId="6F41642A" w14:textId="77777777" w:rsidR="00090525" w:rsidRDefault="00090525"/>
    <w:p w14:paraId="474A5BEA" w14:textId="77777777" w:rsidR="00725A96" w:rsidRDefault="00725A96"/>
    <w:p w14:paraId="7588A174" w14:textId="77777777" w:rsidR="00725A96" w:rsidRDefault="00725A96" w:rsidP="00725A96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Definitions</w:t>
      </w:r>
      <w:r w:rsidRPr="002E011F">
        <w:rPr>
          <w:rFonts w:ascii="Arial" w:hAnsi="Arial" w:cs="Arial"/>
          <w:u w:val="single"/>
        </w:rPr>
        <w:t>:</w:t>
      </w:r>
    </w:p>
    <w:p w14:paraId="39B6F40D" w14:textId="77777777" w:rsidR="00725A96" w:rsidRDefault="00725A96" w:rsidP="00725A96">
      <w:pPr>
        <w:rPr>
          <w:rFonts w:ascii="Arial" w:hAnsi="Arial" w:cs="Arial"/>
          <w:u w:val="single"/>
        </w:rPr>
      </w:pPr>
    </w:p>
    <w:p w14:paraId="33AD44C0" w14:textId="52DC19CA" w:rsidR="00725A96" w:rsidRPr="00725A96" w:rsidRDefault="00725A96" w:rsidP="00725A96">
      <w:pPr>
        <w:rPr>
          <w:rFonts w:ascii="Arial" w:hAnsi="Arial" w:cs="Arial"/>
        </w:rPr>
      </w:pPr>
      <w:r w:rsidRPr="00725A96">
        <w:rPr>
          <w:rFonts w:ascii="Arial" w:hAnsi="Arial" w:cs="Arial"/>
        </w:rPr>
        <w:t xml:space="preserve">Complex PD- </w:t>
      </w:r>
      <w:r>
        <w:rPr>
          <w:rFonts w:ascii="Arial" w:hAnsi="Arial" w:cs="Arial"/>
        </w:rPr>
        <w:t>A p</w:t>
      </w:r>
      <w:r w:rsidRPr="00725A96">
        <w:rPr>
          <w:rFonts w:ascii="Arial" w:hAnsi="Arial" w:cs="Arial"/>
        </w:rPr>
        <w:t xml:space="preserve">atient with recurrent PD or primary PD with multiple tracts, branching tracts or caudal disease </w:t>
      </w:r>
    </w:p>
    <w:p w14:paraId="280B2E03" w14:textId="77777777" w:rsidR="00725A96" w:rsidRPr="00725A96" w:rsidRDefault="00725A96" w:rsidP="00725A96">
      <w:pPr>
        <w:rPr>
          <w:rFonts w:ascii="Arial" w:hAnsi="Arial" w:cs="Arial"/>
        </w:rPr>
      </w:pPr>
    </w:p>
    <w:p w14:paraId="625C8B0B" w14:textId="25B1F78F" w:rsidR="00725A96" w:rsidRPr="00725A96" w:rsidRDefault="00725A96" w:rsidP="00725A96">
      <w:pPr>
        <w:rPr>
          <w:rFonts w:ascii="Arial" w:hAnsi="Arial" w:cs="Arial"/>
        </w:rPr>
      </w:pPr>
      <w:r w:rsidRPr="00725A96">
        <w:rPr>
          <w:rFonts w:ascii="Arial" w:hAnsi="Arial" w:cs="Arial"/>
        </w:rPr>
        <w:t>Disease related factors</w:t>
      </w:r>
      <w:r>
        <w:rPr>
          <w:rFonts w:ascii="Arial" w:hAnsi="Arial" w:cs="Arial"/>
        </w:rPr>
        <w:t xml:space="preserve"> impacting failure or recurrence</w:t>
      </w:r>
      <w:r w:rsidRPr="00725A96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 xml:space="preserve">Refers to </w:t>
      </w:r>
      <w:r w:rsidRPr="00725A96">
        <w:rPr>
          <w:rFonts w:ascii="Arial" w:hAnsi="Arial" w:cs="Arial"/>
        </w:rPr>
        <w:t>complex disease with multiple tracts/sinuses, caudal disease, and recurrent disease</w:t>
      </w:r>
    </w:p>
    <w:p w14:paraId="6ACF744B" w14:textId="77777777" w:rsidR="00725A96" w:rsidRPr="00725A96" w:rsidRDefault="00725A96" w:rsidP="00725A96">
      <w:pPr>
        <w:rPr>
          <w:rFonts w:ascii="Arial" w:hAnsi="Arial" w:cs="Arial"/>
        </w:rPr>
      </w:pPr>
    </w:p>
    <w:p w14:paraId="45EEB549" w14:textId="7B7AB23D" w:rsidR="00725A96" w:rsidRPr="00725A96" w:rsidRDefault="00725A96" w:rsidP="00725A96">
      <w:pPr>
        <w:rPr>
          <w:rFonts w:ascii="Arial" w:hAnsi="Arial" w:cs="Arial"/>
        </w:rPr>
      </w:pPr>
      <w:r w:rsidRPr="00725A96">
        <w:rPr>
          <w:rFonts w:ascii="Arial" w:hAnsi="Arial" w:cs="Arial"/>
        </w:rPr>
        <w:t xml:space="preserve">Expert – </w:t>
      </w:r>
      <w:r>
        <w:rPr>
          <w:rFonts w:ascii="Arial" w:hAnsi="Arial" w:cs="Arial"/>
        </w:rPr>
        <w:t>Is a</w:t>
      </w:r>
      <w:r w:rsidRPr="00725A96">
        <w:rPr>
          <w:rFonts w:ascii="Arial" w:hAnsi="Arial" w:cs="Arial"/>
        </w:rPr>
        <w:t>n expert is defined as a surgeon who has performed &gt;50 EPSiT cases.</w:t>
      </w:r>
    </w:p>
    <w:p w14:paraId="269B874E" w14:textId="77777777" w:rsidR="00725A96" w:rsidRPr="00725A96" w:rsidRDefault="00725A96" w:rsidP="00725A96">
      <w:pPr>
        <w:rPr>
          <w:rFonts w:ascii="Arial" w:hAnsi="Arial" w:cs="Arial"/>
        </w:rPr>
      </w:pPr>
    </w:p>
    <w:p w14:paraId="134D492F" w14:textId="18172EBE" w:rsidR="00725A96" w:rsidRPr="00725A96" w:rsidRDefault="00725A96" w:rsidP="00725A96">
      <w:pPr>
        <w:rPr>
          <w:rFonts w:ascii="Arial" w:hAnsi="Arial" w:cs="Arial"/>
        </w:rPr>
      </w:pPr>
      <w:r w:rsidRPr="00725A96">
        <w:rPr>
          <w:rFonts w:ascii="Arial" w:hAnsi="Arial" w:cs="Arial"/>
        </w:rPr>
        <w:t xml:space="preserve">Failure to heal – </w:t>
      </w:r>
      <w:r>
        <w:rPr>
          <w:rFonts w:ascii="Arial" w:hAnsi="Arial" w:cs="Arial"/>
        </w:rPr>
        <w:t>Is the p</w:t>
      </w:r>
      <w:r w:rsidRPr="00725A96">
        <w:rPr>
          <w:rFonts w:ascii="Arial" w:hAnsi="Arial" w:cs="Arial"/>
        </w:rPr>
        <w:t xml:space="preserve">ersistence of symptoms at a defined time point post operatively </w:t>
      </w:r>
    </w:p>
    <w:p w14:paraId="7047F34A" w14:textId="77777777" w:rsidR="00725A96" w:rsidRPr="00725A96" w:rsidRDefault="00725A96" w:rsidP="00725A96">
      <w:pPr>
        <w:rPr>
          <w:rFonts w:ascii="Arial" w:hAnsi="Arial" w:cs="Arial"/>
        </w:rPr>
      </w:pPr>
    </w:p>
    <w:p w14:paraId="0DB642A8" w14:textId="1D416DAC" w:rsidR="00725A96" w:rsidRPr="00725A96" w:rsidRDefault="00725A96" w:rsidP="00725A96">
      <w:pPr>
        <w:rPr>
          <w:rFonts w:ascii="Arial" w:hAnsi="Arial" w:cs="Arial"/>
        </w:rPr>
      </w:pPr>
      <w:r w:rsidRPr="00725A96">
        <w:rPr>
          <w:rFonts w:ascii="Arial" w:hAnsi="Arial" w:cs="Arial"/>
        </w:rPr>
        <w:t>Open wound- Refers to a previously unhealed or partially healed wound with no tunnelled tract</w:t>
      </w:r>
    </w:p>
    <w:p w14:paraId="2B7D0EAB" w14:textId="77777777" w:rsidR="00725A96" w:rsidRPr="00725A96" w:rsidRDefault="00725A96" w:rsidP="00725A96">
      <w:pPr>
        <w:rPr>
          <w:rFonts w:ascii="Arial" w:hAnsi="Arial" w:cs="Arial"/>
        </w:rPr>
      </w:pPr>
    </w:p>
    <w:p w14:paraId="30A3AD4D" w14:textId="1368CAF3" w:rsidR="00725A96" w:rsidRPr="00725A96" w:rsidRDefault="00725A96" w:rsidP="00725A96">
      <w:pPr>
        <w:rPr>
          <w:rFonts w:ascii="Arial" w:hAnsi="Arial" w:cs="Arial"/>
        </w:rPr>
      </w:pPr>
      <w:r w:rsidRPr="00725A96">
        <w:rPr>
          <w:rFonts w:ascii="Arial" w:hAnsi="Arial" w:cs="Arial"/>
        </w:rPr>
        <w:t>Patient Characteristics</w:t>
      </w:r>
      <w:r>
        <w:rPr>
          <w:rFonts w:ascii="Arial" w:hAnsi="Arial" w:cs="Arial"/>
        </w:rPr>
        <w:t xml:space="preserve"> impacting failure or recurrence</w:t>
      </w:r>
      <w:r w:rsidRPr="00725A96">
        <w:rPr>
          <w:rFonts w:ascii="Arial" w:hAnsi="Arial" w:cs="Arial"/>
        </w:rPr>
        <w:t xml:space="preserve"> - Refers to age, gender, obesity, sedentary lifestyle, smoking history, family history of PD and work that involves constant irritation of the natal cleft</w:t>
      </w:r>
    </w:p>
    <w:p w14:paraId="7803CF7E" w14:textId="77777777" w:rsidR="00725A96" w:rsidRPr="00725A96" w:rsidRDefault="00725A96" w:rsidP="00725A96">
      <w:pPr>
        <w:rPr>
          <w:rFonts w:ascii="Arial" w:hAnsi="Arial" w:cs="Arial"/>
        </w:rPr>
      </w:pPr>
    </w:p>
    <w:p w14:paraId="7B23F4C2" w14:textId="0A1EFFC3" w:rsidR="00725A96" w:rsidRPr="00725A96" w:rsidRDefault="00725A96" w:rsidP="00725A96">
      <w:pPr>
        <w:rPr>
          <w:rFonts w:ascii="Arial" w:hAnsi="Arial" w:cs="Arial"/>
        </w:rPr>
      </w:pPr>
      <w:r w:rsidRPr="00725A96">
        <w:rPr>
          <w:rFonts w:ascii="Arial" w:hAnsi="Arial" w:cs="Arial"/>
        </w:rPr>
        <w:t>Primary PD- A patient with PD that has never been operated on previously</w:t>
      </w:r>
    </w:p>
    <w:p w14:paraId="7DA82C52" w14:textId="77777777" w:rsidR="00725A96" w:rsidRPr="00725A96" w:rsidRDefault="00725A96" w:rsidP="00725A96">
      <w:pPr>
        <w:rPr>
          <w:rFonts w:ascii="Arial" w:hAnsi="Arial" w:cs="Arial"/>
        </w:rPr>
      </w:pPr>
    </w:p>
    <w:p w14:paraId="33F8BD35" w14:textId="1724CD40" w:rsidR="00725A96" w:rsidRPr="00725A96" w:rsidRDefault="00725A96" w:rsidP="00725A96">
      <w:pPr>
        <w:rPr>
          <w:rFonts w:ascii="Arial" w:hAnsi="Arial" w:cs="Arial"/>
        </w:rPr>
      </w:pPr>
      <w:r w:rsidRPr="00725A96">
        <w:rPr>
          <w:rFonts w:ascii="Arial" w:hAnsi="Arial" w:cs="Arial"/>
        </w:rPr>
        <w:t>Recurrent PD- A patient with PD who has had at least one previous operation</w:t>
      </w:r>
    </w:p>
    <w:p w14:paraId="622511E4" w14:textId="77777777" w:rsidR="00725A96" w:rsidRPr="00725A96" w:rsidRDefault="00725A96" w:rsidP="00725A96">
      <w:pPr>
        <w:rPr>
          <w:rFonts w:ascii="Arial" w:hAnsi="Arial" w:cs="Arial"/>
        </w:rPr>
      </w:pPr>
    </w:p>
    <w:p w14:paraId="5712FBB2" w14:textId="0BC14D91" w:rsidR="00725A96" w:rsidRPr="00725A96" w:rsidRDefault="00725A96" w:rsidP="00725A96">
      <w:pPr>
        <w:rPr>
          <w:rFonts w:ascii="Arial" w:hAnsi="Arial" w:cs="Arial"/>
        </w:rPr>
      </w:pPr>
      <w:r w:rsidRPr="00725A96">
        <w:rPr>
          <w:rFonts w:ascii="Arial" w:hAnsi="Arial" w:cs="Arial"/>
        </w:rPr>
        <w:t>Recurrence – Recurrence of symptoms at a defined time point post operatively</w:t>
      </w:r>
    </w:p>
    <w:p w14:paraId="4B74912D" w14:textId="77777777" w:rsidR="00725A96" w:rsidRPr="00725A96" w:rsidRDefault="00725A96" w:rsidP="00725A96">
      <w:pPr>
        <w:rPr>
          <w:rFonts w:ascii="Arial" w:hAnsi="Arial" w:cs="Arial"/>
        </w:rPr>
      </w:pPr>
    </w:p>
    <w:p w14:paraId="1223E2A1" w14:textId="6CB4E623" w:rsidR="00725A96" w:rsidRPr="00725A96" w:rsidRDefault="00725A96" w:rsidP="00725A96">
      <w:pPr>
        <w:rPr>
          <w:rFonts w:ascii="Arial" w:hAnsi="Arial" w:cs="Arial"/>
        </w:rPr>
      </w:pPr>
      <w:r w:rsidRPr="00725A96">
        <w:rPr>
          <w:rFonts w:ascii="Arial" w:hAnsi="Arial" w:cs="Arial"/>
        </w:rPr>
        <w:t>Short tract – A pilonidal tract of &lt;1cm</w:t>
      </w:r>
      <w:r w:rsidR="00B3133F">
        <w:rPr>
          <w:rFonts w:ascii="Arial" w:hAnsi="Arial" w:cs="Arial"/>
        </w:rPr>
        <w:t xml:space="preserve">. </w:t>
      </w:r>
      <w:r w:rsidR="00B3133F">
        <w:rPr>
          <w:rFonts w:ascii="Arial" w:hAnsi="Arial" w:cs="Arial"/>
          <w:lang w:val="en-US"/>
        </w:rPr>
        <w:t>This can be a straight or curved tract or a midline or off-midline tract</w:t>
      </w:r>
      <w:r w:rsidR="00B3133F">
        <w:rPr>
          <w:rFonts w:ascii="Arial" w:hAnsi="Arial" w:cs="Arial"/>
          <w:lang w:val="en-US"/>
        </w:rPr>
        <w:t xml:space="preserve">. </w:t>
      </w:r>
    </w:p>
    <w:p w14:paraId="54ABA740" w14:textId="77777777" w:rsidR="00725A96" w:rsidRPr="00725A96" w:rsidRDefault="00725A96" w:rsidP="00725A96">
      <w:pPr>
        <w:rPr>
          <w:rFonts w:ascii="Arial" w:hAnsi="Arial" w:cs="Arial"/>
        </w:rPr>
      </w:pPr>
    </w:p>
    <w:p w14:paraId="3606CF95" w14:textId="5610EA4A" w:rsidR="00725A96" w:rsidRDefault="00725A96" w:rsidP="00725A96">
      <w:pPr>
        <w:rPr>
          <w:rFonts w:ascii="Arial" w:hAnsi="Arial" w:cs="Arial"/>
        </w:rPr>
      </w:pPr>
      <w:r w:rsidRPr="00725A96">
        <w:rPr>
          <w:rFonts w:ascii="Arial" w:hAnsi="Arial" w:cs="Arial"/>
        </w:rPr>
        <w:t xml:space="preserve">Simple PD- Patient with primary PD with </w:t>
      </w:r>
      <w:r>
        <w:rPr>
          <w:rFonts w:ascii="Arial" w:hAnsi="Arial" w:cs="Arial"/>
        </w:rPr>
        <w:t xml:space="preserve">a </w:t>
      </w:r>
      <w:r w:rsidRPr="00725A96">
        <w:rPr>
          <w:rFonts w:ascii="Arial" w:hAnsi="Arial" w:cs="Arial"/>
        </w:rPr>
        <w:t>single tract</w:t>
      </w:r>
    </w:p>
    <w:p w14:paraId="1C2BA150" w14:textId="77777777" w:rsidR="00DF660B" w:rsidRDefault="00DF660B" w:rsidP="00725A96">
      <w:pPr>
        <w:rPr>
          <w:rFonts w:ascii="Arial" w:hAnsi="Arial" w:cs="Arial"/>
        </w:rPr>
      </w:pPr>
    </w:p>
    <w:p w14:paraId="127160A0" w14:textId="2A790ABB" w:rsidR="00DF660B" w:rsidRPr="00725A96" w:rsidRDefault="00DF660B" w:rsidP="00725A96">
      <w:pPr>
        <w:rPr>
          <w:rFonts w:ascii="Arial" w:hAnsi="Arial" w:cs="Arial"/>
        </w:rPr>
      </w:pPr>
      <w:r>
        <w:rPr>
          <w:rFonts w:ascii="Arial" w:hAnsi="Arial" w:cs="Arial"/>
        </w:rPr>
        <w:t>Success (rate) – Refers to achieving closure of sinus(es) and resolution of symptoms at least at 3 months post-operatively</w:t>
      </w:r>
    </w:p>
    <w:p w14:paraId="3CE3B92A" w14:textId="77777777" w:rsidR="00725A96" w:rsidRPr="00725A96" w:rsidRDefault="00725A96" w:rsidP="00725A96">
      <w:pPr>
        <w:rPr>
          <w:rFonts w:ascii="Arial" w:hAnsi="Arial" w:cs="Arial"/>
        </w:rPr>
      </w:pPr>
    </w:p>
    <w:p w14:paraId="1C86D720" w14:textId="7167075D" w:rsidR="00725A96" w:rsidRPr="00725A96" w:rsidRDefault="00725A96" w:rsidP="00725A96">
      <w:pPr>
        <w:rPr>
          <w:rFonts w:ascii="Arial" w:hAnsi="Arial" w:cs="Arial"/>
        </w:rPr>
      </w:pPr>
      <w:r w:rsidRPr="00725A96">
        <w:rPr>
          <w:rFonts w:ascii="Arial" w:hAnsi="Arial" w:cs="Arial"/>
        </w:rPr>
        <w:t>Technique related Factors</w:t>
      </w:r>
      <w:r>
        <w:rPr>
          <w:rFonts w:ascii="Arial" w:hAnsi="Arial" w:cs="Arial"/>
        </w:rPr>
        <w:t xml:space="preserve"> impacting failure or recurrence</w:t>
      </w:r>
      <w:r w:rsidRPr="00725A9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</w:t>
      </w:r>
      <w:r w:rsidRPr="00725A9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Refers to </w:t>
      </w:r>
      <w:r w:rsidRPr="00725A96">
        <w:rPr>
          <w:rFonts w:ascii="Arial" w:hAnsi="Arial" w:cs="Arial"/>
        </w:rPr>
        <w:t>failure to achieve complete hair control or sufficient brushing/diathermy of the tract</w:t>
      </w:r>
      <w:r>
        <w:rPr>
          <w:rFonts w:ascii="Arial" w:hAnsi="Arial" w:cs="Arial"/>
        </w:rPr>
        <w:t xml:space="preserve"> intra-operatively</w:t>
      </w:r>
    </w:p>
    <w:p w14:paraId="5DA8B5BD" w14:textId="77777777" w:rsidR="00725A96" w:rsidRDefault="00725A96" w:rsidP="00725A96">
      <w:pPr>
        <w:rPr>
          <w:rFonts w:ascii="Arial" w:hAnsi="Arial" w:cs="Arial"/>
          <w:u w:val="single"/>
        </w:rPr>
      </w:pPr>
    </w:p>
    <w:p w14:paraId="5DDBB4BE" w14:textId="6DDB4427" w:rsidR="00725A96" w:rsidRPr="00DF660B" w:rsidRDefault="00725A96">
      <w:pPr>
        <w:rPr>
          <w:rFonts w:ascii="Arial" w:hAnsi="Arial" w:cs="Arial"/>
          <w:u w:val="single"/>
        </w:rPr>
      </w:pPr>
    </w:p>
    <w:sectPr w:rsidR="00725A96" w:rsidRPr="00DF66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11866"/>
    <w:multiLevelType w:val="hybridMultilevel"/>
    <w:tmpl w:val="E58E122E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7486B"/>
    <w:multiLevelType w:val="hybridMultilevel"/>
    <w:tmpl w:val="F21812EA"/>
    <w:lvl w:ilvl="0" w:tplc="3BC6934A">
      <w:start w:val="41"/>
      <w:numFmt w:val="decimal"/>
      <w:lvlText w:val="%1."/>
      <w:lvlJc w:val="left"/>
      <w:pPr>
        <w:ind w:left="720" w:hanging="360"/>
      </w:pPr>
      <w:rPr>
        <w:rFonts w:hint="default"/>
        <w:color w:val="21212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8450B"/>
    <w:multiLevelType w:val="hybridMultilevel"/>
    <w:tmpl w:val="E58E122E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E6545"/>
    <w:multiLevelType w:val="hybridMultilevel"/>
    <w:tmpl w:val="EA92AB3A"/>
    <w:lvl w:ilvl="0" w:tplc="A4CA6FBC">
      <w:start w:val="2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E110E3"/>
    <w:multiLevelType w:val="hybridMultilevel"/>
    <w:tmpl w:val="E58E122E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2E4E37"/>
    <w:multiLevelType w:val="hybridMultilevel"/>
    <w:tmpl w:val="DD909B56"/>
    <w:lvl w:ilvl="0" w:tplc="B596DF2A">
      <w:start w:val="57"/>
      <w:numFmt w:val="decimal"/>
      <w:lvlText w:val="%1."/>
      <w:lvlJc w:val="left"/>
      <w:pPr>
        <w:ind w:left="1080" w:hanging="360"/>
      </w:pPr>
      <w:rPr>
        <w:rFonts w:hint="default"/>
        <w:color w:val="212121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4A0727"/>
    <w:multiLevelType w:val="hybridMultilevel"/>
    <w:tmpl w:val="F56CF0D0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033046"/>
    <w:multiLevelType w:val="hybridMultilevel"/>
    <w:tmpl w:val="BCA6D6B8"/>
    <w:lvl w:ilvl="0" w:tplc="78DCFAB6">
      <w:start w:val="2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7662CA"/>
    <w:multiLevelType w:val="hybridMultilevel"/>
    <w:tmpl w:val="7EBC7436"/>
    <w:lvl w:ilvl="0" w:tplc="0809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EA168B"/>
    <w:multiLevelType w:val="hybridMultilevel"/>
    <w:tmpl w:val="0E6473BA"/>
    <w:lvl w:ilvl="0" w:tplc="0809000F">
      <w:start w:val="5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FF07C2"/>
    <w:multiLevelType w:val="hybridMultilevel"/>
    <w:tmpl w:val="E58E122E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2701AC"/>
    <w:multiLevelType w:val="hybridMultilevel"/>
    <w:tmpl w:val="E58E122E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467278"/>
    <w:multiLevelType w:val="hybridMultilevel"/>
    <w:tmpl w:val="E58E122E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563B98"/>
    <w:multiLevelType w:val="hybridMultilevel"/>
    <w:tmpl w:val="77A44EAA"/>
    <w:lvl w:ilvl="0" w:tplc="0809000F">
      <w:start w:val="5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696CF1"/>
    <w:multiLevelType w:val="hybridMultilevel"/>
    <w:tmpl w:val="7906800C"/>
    <w:lvl w:ilvl="0" w:tplc="08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6A0B29"/>
    <w:multiLevelType w:val="hybridMultilevel"/>
    <w:tmpl w:val="E3EA40CC"/>
    <w:lvl w:ilvl="0" w:tplc="E962F204">
      <w:start w:val="56"/>
      <w:numFmt w:val="decimal"/>
      <w:lvlText w:val="%1."/>
      <w:lvlJc w:val="left"/>
      <w:pPr>
        <w:ind w:left="720" w:hanging="360"/>
      </w:pPr>
      <w:rPr>
        <w:rFonts w:hint="default"/>
        <w:color w:val="21212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A04037"/>
    <w:multiLevelType w:val="hybridMultilevel"/>
    <w:tmpl w:val="6560987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E14711D"/>
    <w:multiLevelType w:val="hybridMultilevel"/>
    <w:tmpl w:val="3788C6CE"/>
    <w:lvl w:ilvl="0" w:tplc="0809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F178FB"/>
    <w:multiLevelType w:val="hybridMultilevel"/>
    <w:tmpl w:val="E58E122E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FC0754"/>
    <w:multiLevelType w:val="hybridMultilevel"/>
    <w:tmpl w:val="E58E122E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1B0CC6"/>
    <w:multiLevelType w:val="hybridMultilevel"/>
    <w:tmpl w:val="031ED3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076D39"/>
    <w:multiLevelType w:val="hybridMultilevel"/>
    <w:tmpl w:val="58F671EE"/>
    <w:lvl w:ilvl="0" w:tplc="2BEA0B36">
      <w:start w:val="47"/>
      <w:numFmt w:val="decimal"/>
      <w:lvlText w:val="%1."/>
      <w:lvlJc w:val="left"/>
      <w:pPr>
        <w:ind w:left="720" w:hanging="360"/>
      </w:pPr>
      <w:rPr>
        <w:rFonts w:hint="default"/>
        <w:color w:val="21212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9D1648"/>
    <w:multiLevelType w:val="hybridMultilevel"/>
    <w:tmpl w:val="F0C660E0"/>
    <w:lvl w:ilvl="0" w:tplc="2A50C3BE">
      <w:start w:val="37"/>
      <w:numFmt w:val="decimal"/>
      <w:lvlText w:val="%1."/>
      <w:lvlJc w:val="left"/>
      <w:pPr>
        <w:ind w:left="720" w:hanging="360"/>
      </w:pPr>
      <w:rPr>
        <w:rFonts w:hint="default"/>
        <w:color w:val="21212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3A596F"/>
    <w:multiLevelType w:val="hybridMultilevel"/>
    <w:tmpl w:val="791001BA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5211F8"/>
    <w:multiLevelType w:val="hybridMultilevel"/>
    <w:tmpl w:val="E58E122E"/>
    <w:lvl w:ilvl="0" w:tplc="F15260A2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3E6CBF"/>
    <w:multiLevelType w:val="hybridMultilevel"/>
    <w:tmpl w:val="BDEA4382"/>
    <w:lvl w:ilvl="0" w:tplc="08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EB1CEF"/>
    <w:multiLevelType w:val="hybridMultilevel"/>
    <w:tmpl w:val="0E6473BA"/>
    <w:lvl w:ilvl="0" w:tplc="FFFFFFFF">
      <w:start w:val="5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19054D"/>
    <w:multiLevelType w:val="hybridMultilevel"/>
    <w:tmpl w:val="3918CDD6"/>
    <w:lvl w:ilvl="0" w:tplc="484C1962">
      <w:start w:val="27"/>
      <w:numFmt w:val="decimal"/>
      <w:lvlText w:val="%1."/>
      <w:lvlJc w:val="left"/>
      <w:pPr>
        <w:ind w:left="720" w:hanging="360"/>
      </w:pPr>
      <w:rPr>
        <w:rFonts w:hint="default"/>
        <w:color w:val="21212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3F2D60"/>
    <w:multiLevelType w:val="hybridMultilevel"/>
    <w:tmpl w:val="334EAA2A"/>
    <w:lvl w:ilvl="0" w:tplc="0809000F">
      <w:start w:val="5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F72623"/>
    <w:multiLevelType w:val="hybridMultilevel"/>
    <w:tmpl w:val="E58E122E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D71080"/>
    <w:multiLevelType w:val="hybridMultilevel"/>
    <w:tmpl w:val="E58E122E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0A63B6"/>
    <w:multiLevelType w:val="hybridMultilevel"/>
    <w:tmpl w:val="E58E122E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140205"/>
    <w:multiLevelType w:val="hybridMultilevel"/>
    <w:tmpl w:val="61AC5704"/>
    <w:lvl w:ilvl="0" w:tplc="0809000F">
      <w:start w:val="5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2E6132"/>
    <w:multiLevelType w:val="hybridMultilevel"/>
    <w:tmpl w:val="7906800C"/>
    <w:lvl w:ilvl="0" w:tplc="FFFFFFF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9C1C05"/>
    <w:multiLevelType w:val="hybridMultilevel"/>
    <w:tmpl w:val="5F8AB8AA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B7042E"/>
    <w:multiLevelType w:val="hybridMultilevel"/>
    <w:tmpl w:val="E58E122E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F931FA"/>
    <w:multiLevelType w:val="hybridMultilevel"/>
    <w:tmpl w:val="16D6667E"/>
    <w:lvl w:ilvl="0" w:tplc="0809000F">
      <w:start w:val="5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FE3EFB"/>
    <w:multiLevelType w:val="hybridMultilevel"/>
    <w:tmpl w:val="E58E122E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6A0DAE"/>
    <w:multiLevelType w:val="hybridMultilevel"/>
    <w:tmpl w:val="E58E122E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0963D5"/>
    <w:multiLevelType w:val="hybridMultilevel"/>
    <w:tmpl w:val="0E6473BA"/>
    <w:lvl w:ilvl="0" w:tplc="FFFFFFFF">
      <w:start w:val="5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713396"/>
    <w:multiLevelType w:val="hybridMultilevel"/>
    <w:tmpl w:val="E58E122E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4719282">
    <w:abstractNumId w:val="24"/>
  </w:num>
  <w:num w:numId="2" w16cid:durableId="1384791887">
    <w:abstractNumId w:val="37"/>
  </w:num>
  <w:num w:numId="3" w16cid:durableId="1125734422">
    <w:abstractNumId w:val="12"/>
  </w:num>
  <w:num w:numId="4" w16cid:durableId="1217739272">
    <w:abstractNumId w:val="40"/>
  </w:num>
  <w:num w:numId="5" w16cid:durableId="1954943185">
    <w:abstractNumId w:val="18"/>
  </w:num>
  <w:num w:numId="6" w16cid:durableId="2134596516">
    <w:abstractNumId w:val="2"/>
  </w:num>
  <w:num w:numId="7" w16cid:durableId="383217283">
    <w:abstractNumId w:val="31"/>
  </w:num>
  <w:num w:numId="8" w16cid:durableId="1196235892">
    <w:abstractNumId w:val="0"/>
  </w:num>
  <w:num w:numId="9" w16cid:durableId="662704456">
    <w:abstractNumId w:val="30"/>
  </w:num>
  <w:num w:numId="10" w16cid:durableId="2018075866">
    <w:abstractNumId w:val="35"/>
  </w:num>
  <w:num w:numId="11" w16cid:durableId="1295718972">
    <w:abstractNumId w:val="29"/>
  </w:num>
  <w:num w:numId="12" w16cid:durableId="96875657">
    <w:abstractNumId w:val="38"/>
  </w:num>
  <w:num w:numId="13" w16cid:durableId="1321083779">
    <w:abstractNumId w:val="10"/>
  </w:num>
  <w:num w:numId="14" w16cid:durableId="1227573842">
    <w:abstractNumId w:val="11"/>
  </w:num>
  <w:num w:numId="15" w16cid:durableId="1611545747">
    <w:abstractNumId w:val="19"/>
  </w:num>
  <w:num w:numId="16" w16cid:durableId="438716659">
    <w:abstractNumId w:val="4"/>
  </w:num>
  <w:num w:numId="17" w16cid:durableId="956374819">
    <w:abstractNumId w:val="13"/>
  </w:num>
  <w:num w:numId="18" w16cid:durableId="905456796">
    <w:abstractNumId w:val="9"/>
  </w:num>
  <w:num w:numId="19" w16cid:durableId="1282956425">
    <w:abstractNumId w:val="32"/>
  </w:num>
  <w:num w:numId="20" w16cid:durableId="987127090">
    <w:abstractNumId w:val="22"/>
  </w:num>
  <w:num w:numId="21" w16cid:durableId="1141995781">
    <w:abstractNumId w:val="14"/>
  </w:num>
  <w:num w:numId="22" w16cid:durableId="706024164">
    <w:abstractNumId w:val="6"/>
  </w:num>
  <w:num w:numId="23" w16cid:durableId="1209493941">
    <w:abstractNumId w:val="23"/>
  </w:num>
  <w:num w:numId="24" w16cid:durableId="1944413136">
    <w:abstractNumId w:val="25"/>
  </w:num>
  <w:num w:numId="25" w16cid:durableId="1329334358">
    <w:abstractNumId w:val="20"/>
  </w:num>
  <w:num w:numId="26" w16cid:durableId="264113176">
    <w:abstractNumId w:val="33"/>
  </w:num>
  <w:num w:numId="27" w16cid:durableId="221453330">
    <w:abstractNumId w:val="17"/>
  </w:num>
  <w:num w:numId="28" w16cid:durableId="762142119">
    <w:abstractNumId w:val="1"/>
  </w:num>
  <w:num w:numId="29" w16cid:durableId="1750425900">
    <w:abstractNumId w:val="28"/>
  </w:num>
  <w:num w:numId="30" w16cid:durableId="664553410">
    <w:abstractNumId w:val="26"/>
  </w:num>
  <w:num w:numId="31" w16cid:durableId="770509666">
    <w:abstractNumId w:val="39"/>
  </w:num>
  <w:num w:numId="32" w16cid:durableId="1330057423">
    <w:abstractNumId w:val="36"/>
  </w:num>
  <w:num w:numId="33" w16cid:durableId="1329753349">
    <w:abstractNumId w:val="34"/>
  </w:num>
  <w:num w:numId="34" w16cid:durableId="2077126241">
    <w:abstractNumId w:val="8"/>
  </w:num>
  <w:num w:numId="35" w16cid:durableId="1617248540">
    <w:abstractNumId w:val="21"/>
  </w:num>
  <w:num w:numId="36" w16cid:durableId="1319722341">
    <w:abstractNumId w:val="16"/>
  </w:num>
  <w:num w:numId="37" w16cid:durableId="1634750212">
    <w:abstractNumId w:val="27"/>
  </w:num>
  <w:num w:numId="38" w16cid:durableId="652874578">
    <w:abstractNumId w:val="5"/>
  </w:num>
  <w:num w:numId="39" w16cid:durableId="1290210700">
    <w:abstractNumId w:val="15"/>
  </w:num>
  <w:num w:numId="40" w16cid:durableId="646470193">
    <w:abstractNumId w:val="3"/>
  </w:num>
  <w:num w:numId="41" w16cid:durableId="9601885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9FE"/>
    <w:rsid w:val="00090525"/>
    <w:rsid w:val="00122AF6"/>
    <w:rsid w:val="00135E39"/>
    <w:rsid w:val="00184F5B"/>
    <w:rsid w:val="002E011F"/>
    <w:rsid w:val="00376FDA"/>
    <w:rsid w:val="00470D83"/>
    <w:rsid w:val="004F482A"/>
    <w:rsid w:val="005C6CA0"/>
    <w:rsid w:val="006209FE"/>
    <w:rsid w:val="0067785A"/>
    <w:rsid w:val="006F4E71"/>
    <w:rsid w:val="00725A96"/>
    <w:rsid w:val="008A51DD"/>
    <w:rsid w:val="008C5961"/>
    <w:rsid w:val="00941A53"/>
    <w:rsid w:val="009F1E91"/>
    <w:rsid w:val="00A152F1"/>
    <w:rsid w:val="00AF4EA7"/>
    <w:rsid w:val="00B3133F"/>
    <w:rsid w:val="00BE7EAE"/>
    <w:rsid w:val="00D63555"/>
    <w:rsid w:val="00DE5899"/>
    <w:rsid w:val="00DF660B"/>
    <w:rsid w:val="00EB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24905"/>
  <w15:chartTrackingRefBased/>
  <w15:docId w15:val="{E725077D-E981-F94E-B0FC-3ACCA936B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589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DE5899"/>
    <w:rPr>
      <w:color w:val="0563C1"/>
      <w:u w:val="single"/>
    </w:rPr>
  </w:style>
  <w:style w:type="paragraph" w:customStyle="1" w:styleId="Default">
    <w:name w:val="Default"/>
    <w:rsid w:val="00DE5899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color w:val="000000"/>
      <w:kern w:val="0"/>
      <w:lang w:val="en-CA" w:eastAsia="en-CA"/>
      <w14:ligatures w14:val="none"/>
    </w:rPr>
  </w:style>
  <w:style w:type="paragraph" w:customStyle="1" w:styleId="CM1">
    <w:name w:val="CM1"/>
    <w:basedOn w:val="Default"/>
    <w:next w:val="Default"/>
    <w:rsid w:val="00DE5899"/>
  </w:style>
  <w:style w:type="paragraph" w:styleId="ListParagraph">
    <w:name w:val="List Paragraph"/>
    <w:basedOn w:val="Normal"/>
    <w:uiPriority w:val="34"/>
    <w:qFormat/>
    <w:rsid w:val="00184F5B"/>
    <w:pPr>
      <w:ind w:left="720"/>
      <w:contextualSpacing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8A51DD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rsid w:val="008A51DD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51DD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941A53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DF66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68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surg.2013.08.021" TargetMode="External"/><Relationship Id="rId13" Type="http://schemas.openxmlformats.org/officeDocument/2006/relationships/hyperlink" Target="https://doi.org/10.3390/children10061063" TargetMode="External"/><Relationship Id="rId18" Type="http://schemas.openxmlformats.org/officeDocument/2006/relationships/hyperlink" Target="https://doi.org/10.1111/codi.14857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doi.org/10.1007/s10151-013-1016-9" TargetMode="External"/><Relationship Id="rId12" Type="http://schemas.openxmlformats.org/officeDocument/2006/relationships/hyperlink" Target="https://doi.org/10.1007/s10151-021-02487-8" TargetMode="External"/><Relationship Id="rId17" Type="http://schemas.openxmlformats.org/officeDocument/2006/relationships/hyperlink" Target="https://doi.org/10.7759/cureus.26948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1002/lsm.23318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doi.org/10.1007/s00383-023-05629-1" TargetMode="External"/><Relationship Id="rId11" Type="http://schemas.openxmlformats.org/officeDocument/2006/relationships/hyperlink" Target="https://doi.org/10.1007/s10151-021-02477-w" TargetMode="External"/><Relationship Id="rId5" Type="http://schemas.openxmlformats.org/officeDocument/2006/relationships/hyperlink" Target="http://www.prisma-statement.org/" TargetMode="External"/><Relationship Id="rId15" Type="http://schemas.openxmlformats.org/officeDocument/2006/relationships/hyperlink" Target="https://doi.org/10.1007/s00431-022-04678-3" TargetMode="External"/><Relationship Id="rId10" Type="http://schemas.openxmlformats.org/officeDocument/2006/relationships/hyperlink" Target="https://doi.org/10.1001/jamasurg.2015.5233" TargetMode="External"/><Relationship Id="rId19" Type="http://schemas.openxmlformats.org/officeDocument/2006/relationships/hyperlink" Target="https://doi.org/10.1089/lap.2020.025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97/MD.0000000000031767" TargetMode="External"/><Relationship Id="rId14" Type="http://schemas.openxmlformats.org/officeDocument/2006/relationships/hyperlink" Target="https://doi.org/10.1111/iwj.139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5</Pages>
  <Words>1461</Words>
  <Characters>8331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harpreet kaur</dc:creator>
  <cp:keywords/>
  <dc:description/>
  <cp:lastModifiedBy>SEKHON, Harpreet (BUCKINGHAMSHIRE HEALTHCARE NHS TRUST)</cp:lastModifiedBy>
  <cp:revision>15</cp:revision>
  <dcterms:created xsi:type="dcterms:W3CDTF">2024-07-30T17:13:00Z</dcterms:created>
  <dcterms:modified xsi:type="dcterms:W3CDTF">2025-04-29T22:55:00Z</dcterms:modified>
</cp:coreProperties>
</file>