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32"/>
        <w:gridCol w:w="1296"/>
        <w:gridCol w:w="1296"/>
        <w:gridCol w:w="1296"/>
        <w:gridCol w:w="1296"/>
        <w:gridCol w:w="1176"/>
        <w:gridCol w:w="2808"/>
      </w:tblGrid>
      <w:tr w:rsidR="00464877" w:rsidRPr="00672013" w14:paraId="0147F015" w14:textId="77777777">
        <w:trPr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DD382" w14:textId="29667B4C" w:rsidR="00464877" w:rsidRPr="00672013" w:rsidRDefault="00464877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464877" w:rsidRPr="00672013" w14:paraId="761ED4B7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D1FE8A" w14:textId="77777777" w:rsidR="00464877" w:rsidRPr="00672013" w:rsidRDefault="00000000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Funnel Mesh use compared to Control for Parastomal Hernia Prophylaxis</w:t>
            </w:r>
          </w:p>
        </w:tc>
      </w:tr>
      <w:tr w:rsidR="00464877" w:rsidRPr="00672013" w14:paraId="7CC20DC2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67B61B" w14:textId="5B94D585" w:rsidR="00464877" w:rsidRPr="00672013" w:rsidRDefault="00464877">
            <w:pPr>
              <w:divId w:val="224220779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464877" w:rsidRPr="00672013" w14:paraId="3BA5278D" w14:textId="77777777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B96D785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4D6CF87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FE42916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4F090FED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9B4D642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98C6FAE" w14:textId="77777777" w:rsidR="00464877" w:rsidRPr="00672013" w:rsidRDefault="0000000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464877" w:rsidRPr="00672013" w14:paraId="17DE7CB6" w14:textId="77777777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49EB0EAF" w14:textId="77777777" w:rsidR="00464877" w:rsidRPr="00672013" w:rsidRDefault="00464877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599F2DD5" w14:textId="77777777" w:rsidR="00464877" w:rsidRPr="00672013" w:rsidRDefault="00000000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4AAE318D" w14:textId="77777777" w:rsidR="00464877" w:rsidRPr="00672013" w:rsidRDefault="00000000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Risk with Funnel Mesh use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17AFBAA7" w14:textId="77777777" w:rsidR="00464877" w:rsidRPr="00672013" w:rsidRDefault="00464877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4B9856A2" w14:textId="77777777" w:rsidR="00464877" w:rsidRPr="00672013" w:rsidRDefault="00464877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E406702" w14:textId="77777777" w:rsidR="00464877" w:rsidRPr="00672013" w:rsidRDefault="00464877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77BC8F9D" w14:textId="77777777" w:rsidR="00464877" w:rsidRPr="00672013" w:rsidRDefault="00464877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</w:tr>
      <w:tr w:rsidR="00464877" w:rsidRPr="00672013" w14:paraId="34E8937C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632390" w14:textId="77777777" w:rsidR="00464877" w:rsidRPr="00672013" w:rsidRDefault="00000000">
            <w:pPr>
              <w:jc w:val="center"/>
              <w:divId w:val="251936118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(RCT)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15.5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583628" w14:textId="77777777" w:rsidR="00464877" w:rsidRPr="00672013" w:rsidRDefault="00000000">
            <w:pPr>
              <w:divId w:val="71969581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381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26229D7C" w14:textId="77777777" w:rsidR="00464877" w:rsidRPr="00672013" w:rsidRDefault="00000000">
            <w:pPr>
              <w:jc w:val="center"/>
              <w:divId w:val="1600289251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95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(36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228)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0068C1" w14:textId="77777777" w:rsidR="00464877" w:rsidRPr="00672013" w:rsidRDefault="00000000">
            <w:pPr>
              <w:jc w:val="center"/>
              <w:divId w:val="723214673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0.17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0.48)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BF6B43" w14:textId="77777777" w:rsidR="00464877" w:rsidRPr="00672013" w:rsidRDefault="00000000">
            <w:pPr>
              <w:jc w:val="center"/>
              <w:divId w:val="2094692800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201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 xml:space="preserve">(2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RCTs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82B731" w14:textId="77777777" w:rsidR="00464877" w:rsidRPr="00672013" w:rsidRDefault="00000000">
            <w:pPr>
              <w:jc w:val="center"/>
              <w:divId w:val="1703434787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High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BAA214" w14:textId="77777777" w:rsidR="00464877" w:rsidRPr="00672013" w:rsidRDefault="00000000">
            <w:pPr>
              <w:jc w:val="center"/>
              <w:divId w:val="49305786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3D Mesh use results in large reduction in parastomal Hernia.</w:t>
            </w:r>
          </w:p>
        </w:tc>
      </w:tr>
      <w:tr w:rsidR="00464877" w:rsidRPr="00672013" w14:paraId="6BC54197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6EDB0E" w14:textId="77777777" w:rsidR="00464877" w:rsidRPr="00672013" w:rsidRDefault="00000000">
            <w:pPr>
              <w:jc w:val="center"/>
              <w:divId w:val="210191100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(Retrospective studies)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15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D68E37" w14:textId="77777777" w:rsidR="00464877" w:rsidRPr="00672013" w:rsidRDefault="00000000">
            <w:pPr>
              <w:divId w:val="1336345148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588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E1A9D90" w14:textId="77777777" w:rsidR="00464877" w:rsidRPr="00672013" w:rsidRDefault="00000000">
            <w:pPr>
              <w:jc w:val="center"/>
              <w:divId w:val="80614285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79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(41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166)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1B5F05" w14:textId="77777777" w:rsidR="00464877" w:rsidRPr="00672013" w:rsidRDefault="00000000">
            <w:pPr>
              <w:jc w:val="center"/>
              <w:divId w:val="396365653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0.06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(0.03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0.14)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194E7B" w14:textId="77777777" w:rsidR="00464877" w:rsidRPr="00672013" w:rsidRDefault="00000000">
            <w:pPr>
              <w:jc w:val="center"/>
              <w:divId w:val="929317001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344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(5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E4B4B4" w14:textId="77777777" w:rsidR="00464877" w:rsidRPr="00672013" w:rsidRDefault="00000000">
            <w:pPr>
              <w:jc w:val="center"/>
              <w:divId w:val="1554778158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Moderate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gram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F52626" w14:textId="77777777" w:rsidR="00464877" w:rsidRPr="00672013" w:rsidRDefault="00000000">
            <w:pPr>
              <w:jc w:val="center"/>
              <w:divId w:val="1300649427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3D Mesh use likely reduces parastomal Hernia (Retrospective studies).</w:t>
            </w:r>
          </w:p>
        </w:tc>
      </w:tr>
      <w:tr w:rsidR="00464877" w:rsidRPr="00672013" w14:paraId="7BC6F998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722A21" w14:textId="77777777" w:rsidR="00464877" w:rsidRPr="00672013" w:rsidRDefault="00000000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464877" w:rsidRPr="00672013" w14:paraId="213C3DDA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62329C" w14:textId="77777777" w:rsidR="00464877" w:rsidRPr="00672013" w:rsidRDefault="00000000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1F1D89FF" w14:textId="77777777" w:rsidR="00464877" w:rsidRPr="00672013" w:rsidRDefault="00000000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4B43BF26" w14:textId="77777777" w:rsidR="00464877" w:rsidRPr="00672013" w:rsidRDefault="00000000">
      <w:pPr>
        <w:divId w:val="1357002272"/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a. Retrospective studies</w:t>
      </w:r>
    </w:p>
    <w:p w14:paraId="0108E189" w14:textId="77777777" w:rsidR="00464877" w:rsidRPr="00672013" w:rsidRDefault="00000000">
      <w:pPr>
        <w:divId w:val="284503452"/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b. Different strategies to diagnose PSH</w:t>
      </w:r>
    </w:p>
    <w:p w14:paraId="4CC0F83F" w14:textId="43C8674C" w:rsidR="00464877" w:rsidRPr="00672013" w:rsidRDefault="00000000">
      <w:pPr>
        <w:divId w:val="1623264179"/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c. </w:t>
      </w:r>
      <w:r w:rsidR="00672013">
        <w:rPr>
          <w:rFonts w:eastAsia="Times New Roman" w:cstheme="minorHAnsi"/>
          <w:color w:val="000000"/>
          <w:sz w:val="20"/>
          <w:szCs w:val="20"/>
          <w:lang w:val="en"/>
        </w:rPr>
        <w:t>Possible selection bias</w:t>
      </w:r>
    </w:p>
    <w:p w14:paraId="22005A90" w14:textId="74F8566D" w:rsidR="00E52F7D" w:rsidRPr="00672013" w:rsidRDefault="00672013">
      <w:pPr>
        <w:divId w:val="1623264179"/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1. Summary of </w:t>
      </w:r>
      <w:r w:rsidRPr="00672013">
        <w:rPr>
          <w:rFonts w:cstheme="minorHAnsi"/>
          <w:sz w:val="20"/>
          <w:szCs w:val="20"/>
          <w:lang w:val="en-GB"/>
        </w:rPr>
        <w:t>Funnel Mesh compared to Control for Parastomal Hernia Prophylaxis</w:t>
      </w:r>
    </w:p>
    <w:p w14:paraId="029F04CF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br w:type="page"/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83"/>
        <w:gridCol w:w="1296"/>
        <w:gridCol w:w="1296"/>
        <w:gridCol w:w="1296"/>
        <w:gridCol w:w="1296"/>
        <w:gridCol w:w="1125"/>
        <w:gridCol w:w="2808"/>
      </w:tblGrid>
      <w:tr w:rsidR="00E52F7D" w:rsidRPr="00672013" w14:paraId="65359C67" w14:textId="77777777">
        <w:trPr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8190C" w14:textId="7A2FA91F" w:rsidR="00E52F7D" w:rsidRPr="00672013" w:rsidRDefault="00E52F7D">
            <w:pPr>
              <w:rPr>
                <w:rFonts w:eastAsia="Times New Roman" w:cstheme="minorHAnsi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52F7D" w:rsidRPr="00672013" w14:paraId="1AACA627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BE115B" w14:textId="77777777" w:rsidR="00E52F7D" w:rsidRPr="00672013" w:rsidRDefault="00E52F7D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SMART-STORMM Technique compared to Control for Parastomal Hernia Prophylaxis</w:t>
            </w:r>
          </w:p>
        </w:tc>
      </w:tr>
      <w:tr w:rsidR="00E52F7D" w:rsidRPr="00672013" w14:paraId="069E5F74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3FF5CF7" w14:textId="1177F44A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E52F7D" w:rsidRPr="00672013" w14:paraId="068741AC" w14:textId="77777777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04C091F4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6AABE294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F2036A8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71DDC4A3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3CD99D9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19404C1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E52F7D" w:rsidRPr="00672013" w14:paraId="21308C0E" w14:textId="77777777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0DEF29FF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B2ACC31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3E84241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Risk with SMART-STORMM Technique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04271E9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3018B743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3F3B40FC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5F38CD80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</w:tr>
      <w:tr w:rsidR="00E52F7D" w:rsidRPr="00672013" w14:paraId="2BF9A409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79C5C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(Retrospective studies)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24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A57B8D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469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6781874B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131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(42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327)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30357D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0.17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(0.05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0.55)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8101A2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99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(2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287C32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⨁⨁◯◯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Low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31438E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SMART-STORMM Technique may result in a large reduction in parastomal Hernia (Retrospective studies).</w:t>
            </w:r>
          </w:p>
        </w:tc>
      </w:tr>
      <w:tr w:rsidR="00E52F7D" w:rsidRPr="00672013" w14:paraId="39072FB1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16B414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E52F7D" w:rsidRPr="00672013" w14:paraId="77896BA4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BD7DA1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6DF370D4" w14:textId="77777777" w:rsidR="00E52F7D" w:rsidRPr="00672013" w:rsidRDefault="00E52F7D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2F3C77C4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a. Follow-up limited</w:t>
      </w:r>
    </w:p>
    <w:p w14:paraId="3DCB72B2" w14:textId="77777777" w:rsidR="00E52F7D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b. Surgical techniques </w:t>
      </w:r>
      <w:proofErr w:type="spellStart"/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differencies</w:t>
      </w:r>
      <w:proofErr w:type="spellEnd"/>
    </w:p>
    <w:p w14:paraId="2F2CEDEA" w14:textId="19B5B45D" w:rsidR="00672013" w:rsidRDefault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c. Possible selection bias</w:t>
      </w:r>
    </w:p>
    <w:p w14:paraId="455C8589" w14:textId="6287208B" w:rsidR="00672013" w:rsidRPr="00672013" w:rsidRDefault="00672013" w:rsidP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2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SMART-STORMM Technique</w:t>
      </w:r>
      <w:r w:rsidRPr="00672013">
        <w:rPr>
          <w:rFonts w:cstheme="minorHAnsi"/>
          <w:sz w:val="20"/>
          <w:szCs w:val="20"/>
          <w:lang w:val="en-GB"/>
        </w:rPr>
        <w:t xml:space="preserve"> compared to Control for Parastomal Hernia Prophylaxis</w:t>
      </w:r>
    </w:p>
    <w:p w14:paraId="08B29075" w14:textId="77777777" w:rsidR="00672013" w:rsidRPr="00672013" w:rsidRDefault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</w:p>
    <w:p w14:paraId="40FBDDFF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br w:type="page"/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6"/>
        <w:gridCol w:w="1296"/>
        <w:gridCol w:w="1296"/>
        <w:gridCol w:w="1296"/>
        <w:gridCol w:w="1296"/>
        <w:gridCol w:w="1182"/>
        <w:gridCol w:w="2808"/>
      </w:tblGrid>
      <w:tr w:rsidR="00E52F7D" w:rsidRPr="008E7D3E" w14:paraId="6B82742A" w14:textId="77777777">
        <w:trPr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0567B" w14:textId="40EADC11" w:rsidR="00E52F7D" w:rsidRPr="008E7D3E" w:rsidRDefault="00E52F7D">
            <w:pPr>
              <w:rPr>
                <w:rFonts w:eastAsia="Times New Roman" w:cstheme="minorHAnsi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E52F7D" w:rsidRPr="00672013" w14:paraId="0F37C2F3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AF540A" w14:textId="77777777" w:rsidR="00E52F7D" w:rsidRPr="00672013" w:rsidRDefault="00E52F7D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Abdominal training exercises compared to Control for Parastomal Hernia Prophylaxis</w:t>
            </w:r>
          </w:p>
        </w:tc>
      </w:tr>
      <w:tr w:rsidR="00E52F7D" w:rsidRPr="00672013" w14:paraId="1E8E5539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41FCDC" w14:textId="0D095504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E52F7D" w:rsidRPr="00672013" w14:paraId="7A120A2A" w14:textId="77777777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5682241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16F6FA72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BF2B14C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488867D5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4042B33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EFA0EAF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E52F7D" w:rsidRPr="00672013" w14:paraId="0E04AE8D" w14:textId="77777777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11CEF1C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6E0DD6C4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3F515FD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Risk with Abdominal training exercises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0C595D43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5B5B785A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5F250A8E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B12DF13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</w:tr>
      <w:tr w:rsidR="00E52F7D" w:rsidRPr="00672013" w14:paraId="46941432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A9181C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6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0ECF8D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257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413D24D9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68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(20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208)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BB5D6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0.21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0.76)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FAA6E2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210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(1 RCT)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E118FA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High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87DF7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Abdominal training exercises results in a reduction in parastomal Hernia.</w:t>
            </w:r>
          </w:p>
        </w:tc>
      </w:tr>
      <w:tr w:rsidR="00E52F7D" w:rsidRPr="00672013" w14:paraId="5B31D5E7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D79EB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12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F01F62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463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59F0AAB9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121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(49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271)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D256EC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0.16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0.43)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5D5BCD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266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(2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978690" w14:textId="73AF71A3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Moderate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  <w:proofErr w:type="gramEnd"/>
            <w:r w:rsid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,d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12256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Abdominal training exercises likely reduces parastomal Hernia.</w:t>
            </w:r>
          </w:p>
        </w:tc>
      </w:tr>
      <w:tr w:rsidR="00E52F7D" w:rsidRPr="00672013" w14:paraId="5B1F2659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E7F7EE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E52F7D" w:rsidRPr="00672013" w14:paraId="3CF45BBE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0F09B6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05704C96" w14:textId="77777777" w:rsidR="00E52F7D" w:rsidRPr="00672013" w:rsidRDefault="00E52F7D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4036D1B0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a. Follow-up: 6 months</w:t>
      </w:r>
    </w:p>
    <w:p w14:paraId="12171373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b. Risk of selection bias</w:t>
      </w:r>
    </w:p>
    <w:p w14:paraId="1A51D355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c. Limited follow-up</w:t>
      </w:r>
    </w:p>
    <w:p w14:paraId="61D8E130" w14:textId="77777777" w:rsidR="00672013" w:rsidRDefault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d. Possible selection bias</w:t>
      </w:r>
    </w:p>
    <w:p w14:paraId="5843CCFF" w14:textId="6A87543F" w:rsidR="00672013" w:rsidRPr="00672013" w:rsidRDefault="00672013" w:rsidP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3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abdominal training exercises</w:t>
      </w:r>
      <w:r w:rsidRPr="00672013">
        <w:rPr>
          <w:rFonts w:cstheme="minorHAnsi"/>
          <w:sz w:val="20"/>
          <w:szCs w:val="20"/>
          <w:lang w:val="en-GB"/>
        </w:rPr>
        <w:t xml:space="preserve"> compared to Control for Parastomal Hernia Prophylaxis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09"/>
        <w:gridCol w:w="1272"/>
        <w:gridCol w:w="1410"/>
        <w:gridCol w:w="1272"/>
        <w:gridCol w:w="1272"/>
        <w:gridCol w:w="1176"/>
        <w:gridCol w:w="2789"/>
      </w:tblGrid>
      <w:tr w:rsidR="00E52F7D" w:rsidRPr="00672013" w14:paraId="6C1BFAF6" w14:textId="77777777" w:rsidTr="00672013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8A12C" w14:textId="7E98D82A" w:rsidR="00E52F7D" w:rsidRPr="00672013" w:rsidRDefault="00E52F7D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E52F7D" w:rsidRPr="00672013" w14:paraId="6E10D9D4" w14:textId="77777777" w:rsidTr="00672013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779161" w14:textId="77777777" w:rsidR="00E52F7D" w:rsidRPr="00672013" w:rsidRDefault="00E52F7D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Extraperitoneal route of stoma compared to Control for Parastomal Hernia Prophylaxis</w:t>
            </w:r>
          </w:p>
        </w:tc>
      </w:tr>
      <w:tr w:rsidR="00E52F7D" w:rsidRPr="00672013" w14:paraId="11F1EFAA" w14:textId="77777777" w:rsidTr="00672013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E637A7" w14:textId="48A9BF1D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52F7D" w:rsidRPr="00672013" w14:paraId="67FFE141" w14:textId="77777777" w:rsidTr="00672013">
        <w:trPr>
          <w:cantSplit/>
          <w:tblHeader/>
        </w:trPr>
        <w:tc>
          <w:tcPr>
            <w:tcW w:w="745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0984191D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242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2BC42489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589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1EBA5BB0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589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E5C2017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544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F47F230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29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6230190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E52F7D" w:rsidRPr="00672013" w14:paraId="15EE3E50" w14:textId="77777777" w:rsidTr="00672013">
        <w:trPr>
          <w:cantSplit/>
          <w:tblHeader/>
        </w:trPr>
        <w:tc>
          <w:tcPr>
            <w:tcW w:w="745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5E7162B0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3EE3DF3E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653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46F8172E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Risk with Extraperitoneal route of stoma</w:t>
            </w:r>
          </w:p>
        </w:tc>
        <w:tc>
          <w:tcPr>
            <w:tcW w:w="589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369E0864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9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67B4C582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44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1D09FC9F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290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232D24EC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  <w:lang w:val="en-GB"/>
              </w:rPr>
            </w:pPr>
          </w:p>
        </w:tc>
      </w:tr>
      <w:tr w:rsidR="00E52F7D" w:rsidRPr="00672013" w14:paraId="0A2D4908" w14:textId="77777777" w:rsidTr="00672013">
        <w:trPr>
          <w:cantSplit/>
        </w:trPr>
        <w:tc>
          <w:tcPr>
            <w:tcW w:w="74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D94EF6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12 months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B733A4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72 per 1000</w:t>
            </w:r>
          </w:p>
        </w:tc>
        <w:tc>
          <w:tcPr>
            <w:tcW w:w="65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55451995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15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(5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45)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F33E79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0.19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(0.06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0.61)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B07D86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420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 xml:space="preserve">(5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RCTs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5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CC682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High</w:t>
            </w:r>
          </w:p>
        </w:tc>
        <w:tc>
          <w:tcPr>
            <w:tcW w:w="129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C47E4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Extraperitoneal route of stoma results in large reduction in parastomal Hernia.</w:t>
            </w:r>
          </w:p>
        </w:tc>
      </w:tr>
      <w:tr w:rsidR="00E52F7D" w:rsidRPr="00672013" w14:paraId="5D955267" w14:textId="77777777" w:rsidTr="00672013">
        <w:trPr>
          <w:cantSplit/>
        </w:trPr>
        <w:tc>
          <w:tcPr>
            <w:tcW w:w="74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576637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F90932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184 per 1000</w:t>
            </w:r>
          </w:p>
        </w:tc>
        <w:tc>
          <w:tcPr>
            <w:tcW w:w="65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29E2AC5D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54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(35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79)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FB4685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0.25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(0.16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0.38)</w:t>
            </w:r>
          </w:p>
        </w:tc>
        <w:tc>
          <w:tcPr>
            <w:tcW w:w="58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CD5B3E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2535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(18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5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324E56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Moderate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gram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9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F419FA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Extraperitoneal route of stoma likely results in a large reduction in parastomal Hernia.</w:t>
            </w:r>
          </w:p>
        </w:tc>
      </w:tr>
      <w:tr w:rsidR="00E52F7D" w:rsidRPr="00672013" w14:paraId="0D95D5AB" w14:textId="77777777" w:rsidTr="00672013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87174E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E52F7D" w:rsidRPr="00672013" w14:paraId="5D5B16D6" w14:textId="77777777" w:rsidTr="00672013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32BBCA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0A880383" w14:textId="77777777" w:rsidR="00E52F7D" w:rsidRPr="00672013" w:rsidRDefault="00E52F7D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1EFB5E0E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a. The diagnosis of PSH was clinical only in several studies.</w:t>
      </w:r>
    </w:p>
    <w:p w14:paraId="2C541208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b. Follow-up was very heterogeneous.</w:t>
      </w:r>
    </w:p>
    <w:p w14:paraId="304499AB" w14:textId="44448FD2" w:rsidR="00E52F7D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c. </w:t>
      </w:r>
      <w:r w:rsidR="00672013">
        <w:rPr>
          <w:rFonts w:eastAsia="Times New Roman" w:cstheme="minorHAnsi"/>
          <w:color w:val="000000"/>
          <w:sz w:val="20"/>
          <w:szCs w:val="20"/>
          <w:lang w:val="en"/>
        </w:rPr>
        <w:t>Possible selection bias</w:t>
      </w:r>
    </w:p>
    <w:p w14:paraId="435E499A" w14:textId="5E4B54FF" w:rsidR="00672013" w:rsidRPr="00672013" w:rsidRDefault="00672013" w:rsidP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4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Extraperitoneal route of stoma</w:t>
      </w:r>
      <w:r w:rsidRPr="00672013">
        <w:rPr>
          <w:rFonts w:cstheme="minorHAnsi"/>
          <w:sz w:val="20"/>
          <w:szCs w:val="20"/>
          <w:lang w:val="en-GB"/>
        </w:rPr>
        <w:t xml:space="preserve"> compared to Control for Parastomal Hernia Prophylaxis</w:t>
      </w:r>
    </w:p>
    <w:p w14:paraId="7589D286" w14:textId="77777777" w:rsidR="00672013" w:rsidRPr="00672013" w:rsidRDefault="00672013">
      <w:pPr>
        <w:rPr>
          <w:rFonts w:eastAsia="Times New Roman" w:cstheme="minorHAnsi"/>
          <w:color w:val="000000"/>
          <w:sz w:val="20"/>
          <w:szCs w:val="20"/>
          <w:lang w:val="en"/>
        </w:rPr>
      </w:pPr>
    </w:p>
    <w:p w14:paraId="52C80A04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br w:type="page"/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83"/>
        <w:gridCol w:w="1296"/>
        <w:gridCol w:w="1296"/>
        <w:gridCol w:w="1296"/>
        <w:gridCol w:w="1296"/>
        <w:gridCol w:w="1125"/>
        <w:gridCol w:w="2808"/>
      </w:tblGrid>
      <w:tr w:rsidR="00E52F7D" w:rsidRPr="00672013" w14:paraId="11569D3E" w14:textId="77777777">
        <w:trPr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50D93" w14:textId="6D30C985" w:rsidR="00E52F7D" w:rsidRPr="00672013" w:rsidRDefault="00E52F7D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E52F7D" w:rsidRPr="00672013" w14:paraId="67F5F92E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2DB0906" w14:textId="77777777" w:rsidR="00E52F7D" w:rsidRPr="00672013" w:rsidRDefault="00E52F7D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Sublay Mesh compared to Control for Parastomal Hernia Prophylaxis</w:t>
            </w:r>
          </w:p>
        </w:tc>
      </w:tr>
      <w:tr w:rsidR="00E52F7D" w:rsidRPr="00672013" w14:paraId="4716FB6A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0E7E7C" w14:textId="5C8B75BD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E52F7D" w:rsidRPr="00672013" w14:paraId="396609FB" w14:textId="77777777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7B7FD54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487E759A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67278FA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097D51A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BD72ED2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492C091A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E52F7D" w:rsidRPr="00672013" w14:paraId="2AC646F9" w14:textId="77777777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1A99AC5D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14763EE2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17572870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Sublay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Mesh</w:t>
            </w:r>
            <w:proofErr w:type="spellEnd"/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05B71D58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5CED657A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1A5ACF1E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8C8648D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</w:tr>
      <w:tr w:rsidR="00E52F7D" w:rsidRPr="00672013" w14:paraId="2963DF1B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9D787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24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22C43F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387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FCF710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221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(155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300)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2F6EE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0.45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(0.29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0.68)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BEACEC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1321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 xml:space="preserve">(14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RCTs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FCB046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High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gram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0365C3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Sublay Mesh results in large reduction in parastomal Hernia vs Control</w:t>
            </w:r>
          </w:p>
        </w:tc>
      </w:tr>
      <w:tr w:rsidR="00E52F7D" w:rsidRPr="00672013" w14:paraId="5C41DBC8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72CC9F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(Retrospective studies)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20.5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20EA59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497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2BCB121A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445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(317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581)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824B02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0.81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(0.47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1.40)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84643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627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(6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057FAD" w14:textId="03AFE8CF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⨁⨁◯◯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proofErr w:type="gram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Low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  <w:proofErr w:type="gram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proofErr w:type="gramStart"/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d</w:t>
            </w:r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e</w:t>
            </w:r>
            <w:proofErr w:type="gram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f</w:t>
            </w:r>
            <w:proofErr w:type="spellEnd"/>
            <w:r w:rsidRPr="00672013">
              <w:rPr>
                <w:rStyle w:val="comma"/>
                <w:rFonts w:eastAsia="Times New Roman" w:cstheme="minorHAnsi"/>
                <w:sz w:val="20"/>
                <w:szCs w:val="20"/>
                <w:vertAlign w:val="superscript"/>
              </w:rPr>
              <w:t>,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FFE6B1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Sublay Mesh may reduce parastomal Hernia slightly vs Control (Retrospective studies)</w:t>
            </w:r>
          </w:p>
        </w:tc>
      </w:tr>
      <w:tr w:rsidR="00E52F7D" w:rsidRPr="00672013" w14:paraId="49E1C3ED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996C6F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E52F7D" w:rsidRPr="00672013" w14:paraId="578A18AF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26409F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67E1D467" w14:textId="77777777" w:rsidR="00E52F7D" w:rsidRPr="00672013" w:rsidRDefault="00E52F7D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5D9E63A9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a. Highly heterogeneous follow-ups in the series</w:t>
      </w:r>
    </w:p>
    <w:p w14:paraId="206227FB" w14:textId="77777777" w:rsidR="00E52F7D" w:rsidRPr="00672013" w:rsidRDefault="00E52F7D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>b. Different types of chemical composition of the meshes used.</w:t>
      </w:r>
    </w:p>
    <w:p w14:paraId="7627FA83" w14:textId="51A9CAEF" w:rsidR="00E52F7D" w:rsidRPr="00672013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c</w:t>
      </w:r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Colostomy and ileal conduit are </w:t>
      </w:r>
      <w:proofErr w:type="spellStart"/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>inclosed</w:t>
      </w:r>
      <w:proofErr w:type="spellEnd"/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 in meta-analysis</w:t>
      </w:r>
    </w:p>
    <w:p w14:paraId="76C27AFB" w14:textId="653C5383" w:rsidR="00E52F7D" w:rsidRPr="00672013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d</w:t>
      </w:r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>. Surgical approach was very heterogeneous with a mix of open, laparoscopic and robotic approach.</w:t>
      </w:r>
    </w:p>
    <w:p w14:paraId="1DF4F814" w14:textId="3D5F8A26" w:rsidR="00E52F7D" w:rsidRPr="00672013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e</w:t>
      </w:r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>. Only clinical diagnosis was performed in a significative number of studies.</w:t>
      </w:r>
    </w:p>
    <w:p w14:paraId="59DDEBB5" w14:textId="5D83C5FA" w:rsidR="00E52F7D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t>f</w:t>
      </w:r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Egger's Test </w:t>
      </w:r>
      <w:proofErr w:type="spellStart"/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>demostrated</w:t>
      </w:r>
      <w:proofErr w:type="spellEnd"/>
      <w:r w:rsidR="00E52F7D"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 significant statistical differences in publications.</w:t>
      </w:r>
    </w:p>
    <w:p w14:paraId="349F74E6" w14:textId="7F7C66F7" w:rsidR="00486A07" w:rsidRPr="00672013" w:rsidRDefault="00486A07" w:rsidP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5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Sublay</w:t>
      </w:r>
      <w:r w:rsidRPr="00672013">
        <w:rPr>
          <w:rFonts w:cstheme="minorHAnsi"/>
          <w:sz w:val="20"/>
          <w:szCs w:val="20"/>
          <w:lang w:val="en-GB"/>
        </w:rPr>
        <w:t xml:space="preserve"> Mesh compared to Control for Parastomal Hernia Prophylaxis</w:t>
      </w:r>
    </w:p>
    <w:p w14:paraId="08796835" w14:textId="33214A35" w:rsidR="00486A07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>
        <w:rPr>
          <w:rFonts w:eastAsia="Times New Roman" w:cstheme="minorHAnsi"/>
          <w:color w:val="000000"/>
          <w:sz w:val="20"/>
          <w:szCs w:val="20"/>
          <w:lang w:val="en"/>
        </w:rPr>
        <w:br w:type="page"/>
      </w:r>
    </w:p>
    <w:p w14:paraId="1F289AF6" w14:textId="6655AA8A" w:rsidR="00486A07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83"/>
        <w:gridCol w:w="1296"/>
        <w:gridCol w:w="1296"/>
        <w:gridCol w:w="1296"/>
        <w:gridCol w:w="1296"/>
        <w:gridCol w:w="1125"/>
        <w:gridCol w:w="2808"/>
      </w:tblGrid>
      <w:tr w:rsidR="00486A07" w:rsidRPr="008E7D3E" w14:paraId="7F200C7B" w14:textId="77777777">
        <w:trPr>
          <w:cantSplit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7074D" w14:textId="771B0765" w:rsidR="00486A07" w:rsidRPr="008E7D3E" w:rsidRDefault="00486A07">
            <w:pPr>
              <w:rPr>
                <w:rFonts w:ascii="Arial Narrow" w:eastAsia="Times New Roman" w:hAnsi="Arial Narrow"/>
                <w:kern w:val="0"/>
                <w:sz w:val="16"/>
                <w:szCs w:val="16"/>
                <w:lang w:val="en-GB"/>
                <w14:ligatures w14:val="none"/>
              </w:rPr>
            </w:pPr>
          </w:p>
        </w:tc>
      </w:tr>
      <w:tr w:rsidR="00486A07" w:rsidRPr="00486A07" w14:paraId="0B526B0B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8BC006" w14:textId="77777777" w:rsidR="00486A07" w:rsidRPr="00486A07" w:rsidRDefault="00486A07">
            <w:pPr>
              <w:pStyle w:val="sof-title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486A07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Intraperitoneal Mesh compared to Control for Parastomal Hernia Prophylaxis</w:t>
            </w:r>
          </w:p>
        </w:tc>
      </w:tr>
      <w:tr w:rsidR="00486A07" w:rsidRPr="00486A07" w14:paraId="759361B8" w14:textId="77777777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682655" w14:textId="62F7ACFE" w:rsidR="00486A07" w:rsidRPr="00486A07" w:rsidRDefault="00486A07">
            <w:pPr>
              <w:rPr>
                <w:rFonts w:ascii="Arial Narrow" w:eastAsia="Times New Roman" w:hAnsi="Arial Narrow"/>
                <w:sz w:val="16"/>
                <w:szCs w:val="16"/>
                <w:lang w:val="en-GB"/>
              </w:rPr>
            </w:pPr>
          </w:p>
        </w:tc>
      </w:tr>
      <w:tr w:rsidR="00486A07" w14:paraId="2C141989" w14:textId="77777777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218BDB1" w14:textId="77777777" w:rsid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Outcomes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7A31EDDD" w14:textId="77777777" w:rsid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Anticipated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absolute </w:t>
            </w: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effects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</w:rPr>
              <w:t>*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87F2AD3" w14:textId="77777777" w:rsid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 xml:space="preserve">Relative </w:t>
            </w: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effect</w:t>
            </w:r>
            <w:proofErr w:type="spellEnd"/>
            <w:r>
              <w:rPr>
                <w:rFonts w:ascii="Arial Narrow" w:hAnsi="Arial Narrow"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719ABE16" w14:textId="77777777" w:rsid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r>
              <w:rPr>
                <w:rFonts w:ascii="Arial Narrow" w:hAnsi="Arial Narrow"/>
                <w:color w:val="FFFFFF"/>
                <w:sz w:val="16"/>
                <w:szCs w:val="16"/>
              </w:rPr>
              <w:t xml:space="preserve">№ </w:t>
            </w: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color w:val="FFFFF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participants</w:t>
            </w:r>
            <w:proofErr w:type="spellEnd"/>
            <w:r>
              <w:rPr>
                <w:rFonts w:ascii="Arial Narrow" w:hAnsi="Arial Narrow"/>
                <w:color w:val="FFFFFF"/>
                <w:sz w:val="16"/>
                <w:szCs w:val="16"/>
              </w:rPr>
              <w:br/>
              <w:t>(</w:t>
            </w: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studies</w:t>
            </w:r>
            <w:proofErr w:type="spellEnd"/>
            <w:r>
              <w:rPr>
                <w:rFonts w:ascii="Arial Narrow" w:hAnsi="Arial Narrow"/>
                <w:color w:val="FFFFFF"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87B3F3D" w14:textId="77777777" w:rsidR="00486A07" w:rsidRP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  <w:lang w:val="en-GB"/>
              </w:rPr>
            </w:pPr>
            <w:r w:rsidRPr="00486A07">
              <w:rPr>
                <w:rFonts w:ascii="Arial Narrow" w:hAnsi="Arial Narrow"/>
                <w:color w:val="FFFFFF"/>
                <w:sz w:val="16"/>
                <w:szCs w:val="16"/>
                <w:lang w:val="en-GB"/>
              </w:rPr>
              <w:t>Certainty of the evidence</w:t>
            </w:r>
            <w:r w:rsidRPr="00486A07">
              <w:rPr>
                <w:rFonts w:ascii="Arial Narrow" w:hAnsi="Arial Narrow"/>
                <w:color w:val="FFFFFF"/>
                <w:sz w:val="16"/>
                <w:szCs w:val="16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0B35DAB5" w14:textId="77777777" w:rsidR="00486A07" w:rsidRDefault="00486A0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FFFFFF"/>
                <w:sz w:val="16"/>
                <w:szCs w:val="16"/>
              </w:rPr>
              <w:t>Comments</w:t>
            </w:r>
            <w:proofErr w:type="spellEnd"/>
          </w:p>
        </w:tc>
      </w:tr>
      <w:tr w:rsidR="00486A07" w14:paraId="3A2C83A2" w14:textId="77777777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1A247710" w14:textId="77777777" w:rsidR="00486A07" w:rsidRDefault="00486A07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03F84F92" w14:textId="77777777" w:rsidR="00486A07" w:rsidRDefault="00486A07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Risk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with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Control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681154B3" w14:textId="77777777" w:rsidR="00486A07" w:rsidRDefault="00486A07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Risk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with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Intraperitoneal </w:t>
            </w:r>
            <w:proofErr w:type="spellStart"/>
            <w:r>
              <w:rPr>
                <w:rFonts w:ascii="Arial Narrow" w:hAnsi="Arial Narrow"/>
                <w:b/>
                <w:bCs/>
                <w:sz w:val="16"/>
                <w:szCs w:val="16"/>
              </w:rPr>
              <w:t>Mesh</w:t>
            </w:r>
            <w:proofErr w:type="spellEnd"/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7BEB4DDC" w14:textId="77777777" w:rsidR="00486A07" w:rsidRDefault="00486A07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0D16F446" w14:textId="77777777" w:rsidR="00486A07" w:rsidRDefault="00486A07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44A5E4F1" w14:textId="77777777" w:rsidR="00486A07" w:rsidRDefault="00486A07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14:paraId="2B4CBE47" w14:textId="77777777" w:rsidR="00486A07" w:rsidRDefault="00486A07">
            <w:pPr>
              <w:rPr>
                <w:rFonts w:ascii="Arial Narrow" w:hAnsi="Arial Narrow"/>
                <w:color w:val="FFFFFF"/>
                <w:sz w:val="16"/>
                <w:szCs w:val="16"/>
              </w:rPr>
            </w:pPr>
          </w:p>
        </w:tc>
      </w:tr>
      <w:tr w:rsidR="00486A07" w:rsidRPr="00486A07" w14:paraId="50F91117" w14:textId="77777777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C2AF86" w14:textId="77777777" w:rsidR="00486A07" w:rsidRP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GB"/>
              </w:rPr>
            </w:pPr>
            <w:r w:rsidRPr="00486A07">
              <w:rPr>
                <w:rStyle w:val="label"/>
                <w:rFonts w:ascii="Arial Narrow" w:eastAsia="Times New Roman" w:hAnsi="Arial Narrow"/>
                <w:sz w:val="18"/>
                <w:szCs w:val="18"/>
                <w:lang w:val="en-GB"/>
              </w:rPr>
              <w:t xml:space="preserve">Parastomal Hernia (RCT) </w:t>
            </w:r>
            <w:r w:rsidRPr="00486A07">
              <w:rPr>
                <w:rStyle w:val="short-name"/>
                <w:rFonts w:ascii="Arial Narrow" w:eastAsia="Times New Roman" w:hAnsi="Arial Narrow"/>
                <w:sz w:val="18"/>
                <w:szCs w:val="18"/>
                <w:lang w:val="en-GB"/>
              </w:rPr>
              <w:t>(PSH)</w:t>
            </w:r>
            <w:r w:rsidRPr="00486A07">
              <w:rPr>
                <w:rFonts w:ascii="Arial Narrow" w:eastAsia="Times New Roman" w:hAnsi="Arial Narrow"/>
                <w:sz w:val="18"/>
                <w:szCs w:val="18"/>
                <w:lang w:val="en-GB"/>
              </w:rPr>
              <w:br/>
            </w:r>
            <w:r w:rsidRPr="00486A07">
              <w:rPr>
                <w:rStyle w:val="label"/>
                <w:rFonts w:ascii="Arial Narrow" w:eastAsia="Times New Roman" w:hAnsi="Arial Narrow"/>
                <w:sz w:val="18"/>
                <w:szCs w:val="18"/>
                <w:lang w:val="en-GB"/>
              </w:rPr>
              <w:t>assessed with: Number</w:t>
            </w:r>
            <w:r w:rsidRPr="00486A07">
              <w:rPr>
                <w:rFonts w:ascii="Arial Narrow" w:eastAsia="Times New Roman" w:hAnsi="Arial Narrow"/>
                <w:sz w:val="18"/>
                <w:szCs w:val="18"/>
                <w:lang w:val="en-GB"/>
              </w:rPr>
              <w:br/>
            </w:r>
            <w:r w:rsidRPr="00486A07">
              <w:rPr>
                <w:rStyle w:val="label"/>
                <w:rFonts w:ascii="Arial Narrow" w:eastAsia="Times New Roman" w:hAnsi="Arial Narrow"/>
                <w:sz w:val="18"/>
                <w:szCs w:val="18"/>
                <w:lang w:val="en-GB"/>
              </w:rPr>
              <w:t>follow-up: median 17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D48112" w14:textId="77777777" w:rsidR="00486A07" w:rsidRDefault="00486A07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552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56685DC3" w14:textId="77777777" w:rsid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</w:rPr>
              <w:t>460 per 1000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br/>
            </w:r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 xml:space="preserve">(270 </w:t>
            </w:r>
            <w:proofErr w:type="spellStart"/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>to</w:t>
            </w:r>
            <w:proofErr w:type="spellEnd"/>
            <w:r>
              <w:rPr>
                <w:rStyle w:val="cell-value"/>
                <w:rFonts w:ascii="Arial Narrow" w:eastAsia="Times New Roman" w:hAnsi="Arial Narrow"/>
                <w:sz w:val="18"/>
                <w:szCs w:val="18"/>
              </w:rPr>
              <w:t xml:space="preserve"> 659)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E1F3F4" w14:textId="77777777" w:rsid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block"/>
                <w:rFonts w:ascii="Arial Narrow" w:eastAsia="Times New Roman" w:hAnsi="Arial Narrow"/>
                <w:b/>
                <w:bCs/>
                <w:sz w:val="16"/>
                <w:szCs w:val="16"/>
              </w:rPr>
              <w:t>OR 0.69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 xml:space="preserve">(0.30 </w:t>
            </w:r>
            <w:proofErr w:type="spellStart"/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>to</w:t>
            </w:r>
            <w:proofErr w:type="spellEnd"/>
            <w:r>
              <w:rPr>
                <w:rStyle w:val="cell"/>
                <w:rFonts w:ascii="Arial Narrow" w:eastAsia="Times New Roman" w:hAnsi="Arial Narrow"/>
                <w:sz w:val="16"/>
                <w:szCs w:val="16"/>
              </w:rPr>
              <w:t xml:space="preserve"> 1.57)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58C9FC" w14:textId="77777777" w:rsid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>238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  <w:t xml:space="preserve">(5 </w:t>
            </w:r>
            <w:proofErr w:type="spellStart"/>
            <w:r>
              <w:rPr>
                <w:rFonts w:ascii="Arial Narrow" w:eastAsia="Times New Roman" w:hAnsi="Arial Narrow"/>
                <w:sz w:val="16"/>
                <w:szCs w:val="16"/>
              </w:rPr>
              <w:t>RCTs</w:t>
            </w:r>
            <w:proofErr w:type="spellEnd"/>
            <w:r>
              <w:rPr>
                <w:rFonts w:ascii="Arial Narrow" w:eastAsia="Times New Roman" w:hAnsi="Arial Narrow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498338" w14:textId="77777777" w:rsid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br/>
            </w:r>
            <w:proofErr w:type="spellStart"/>
            <w:proofErr w:type="gramStart"/>
            <w:r>
              <w:rPr>
                <w:rStyle w:val="quality-text"/>
                <w:rFonts w:ascii="Arial Narrow" w:eastAsia="Times New Roman" w:hAnsi="Arial Narrow"/>
                <w:sz w:val="16"/>
                <w:szCs w:val="16"/>
              </w:rPr>
              <w:t>Moderate</w:t>
            </w:r>
            <w:r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a</w:t>
            </w:r>
            <w:r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</w:rPr>
              <w:t>,</w:t>
            </w:r>
            <w:r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3BB770" w14:textId="77777777" w:rsidR="00486A07" w:rsidRPr="00486A07" w:rsidRDefault="00486A0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GB"/>
              </w:rPr>
            </w:pP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>Intraperitoneal Mesh likely results in a slight reduction in parastomal Hernia.</w:t>
            </w:r>
          </w:p>
        </w:tc>
      </w:tr>
      <w:tr w:rsidR="00486A07" w14:paraId="7F71A430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117991" w14:textId="77777777" w:rsidR="00486A07" w:rsidRDefault="00486A07">
            <w:pPr>
              <w:rPr>
                <w:rFonts w:ascii="Arial Narrow" w:eastAsia="Times New Roman" w:hAnsi="Arial Narrow"/>
                <w:sz w:val="16"/>
                <w:szCs w:val="16"/>
              </w:rPr>
            </w:pP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>*</w:t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The risk in the intervention group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(and its 95% confidence interval) is based on the assumed risk in the comparison group and the </w:t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relative effect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of the intervention (and its 95% CI).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CI: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16"/>
                <w:szCs w:val="16"/>
              </w:rPr>
              <w:t>confidence</w:t>
            </w:r>
            <w:proofErr w:type="spellEnd"/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16"/>
                <w:szCs w:val="16"/>
              </w:rPr>
              <w:t>interval</w:t>
            </w:r>
            <w:proofErr w:type="spellEnd"/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; </w:t>
            </w:r>
            <w:r>
              <w:rPr>
                <w:rFonts w:ascii="Arial Narrow" w:eastAsia="Times New Roman" w:hAnsi="Arial Narrow"/>
                <w:b/>
                <w:bCs/>
                <w:sz w:val="16"/>
                <w:szCs w:val="16"/>
              </w:rPr>
              <w:t>OR:</w:t>
            </w: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odds ratio</w:t>
            </w:r>
          </w:p>
        </w:tc>
      </w:tr>
      <w:tr w:rsidR="00486A07" w:rsidRPr="00486A07" w14:paraId="3FEA1A89" w14:textId="77777777">
        <w:trPr>
          <w:cantSplit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B4B0A9" w14:textId="77777777" w:rsidR="00486A07" w:rsidRPr="00486A07" w:rsidRDefault="00486A07">
            <w:pPr>
              <w:rPr>
                <w:rFonts w:ascii="Arial Narrow" w:eastAsia="Times New Roman" w:hAnsi="Arial Narrow"/>
                <w:sz w:val="16"/>
                <w:szCs w:val="16"/>
                <w:lang w:val="en-GB"/>
              </w:rPr>
            </w:pP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GRADE Working Group grades of evidence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High certainty: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we are very confident that the true effect lies close to that of the estimate of the effect.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Moderate certainty: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Low certainty: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486A07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GB"/>
              </w:rPr>
              <w:t>Very low certainty:</w:t>
            </w:r>
            <w:r w:rsidRPr="00486A07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1308DD21" w14:textId="77777777" w:rsidR="00486A07" w:rsidRDefault="00486A07">
      <w:pPr>
        <w:pStyle w:val="Ttulo4"/>
        <w:rPr>
          <w:rFonts w:ascii="Arial Narrow" w:eastAsia="Times New Roman" w:hAnsi="Arial Narrow"/>
          <w:color w:val="000000"/>
          <w:lang w:val="en"/>
        </w:rPr>
      </w:pPr>
      <w:r>
        <w:rPr>
          <w:rFonts w:ascii="Arial Narrow" w:eastAsia="Times New Roman" w:hAnsi="Arial Narrow"/>
          <w:color w:val="000000"/>
          <w:lang w:val="en"/>
        </w:rPr>
        <w:t>Explanations</w:t>
      </w:r>
    </w:p>
    <w:p w14:paraId="5617E8EB" w14:textId="77777777" w:rsidR="00486A07" w:rsidRDefault="00486A07">
      <w:pPr>
        <w:rPr>
          <w:rFonts w:ascii="Arial Narrow" w:eastAsia="Times New Roman" w:hAnsi="Arial Narrow"/>
          <w:color w:val="000000"/>
          <w:sz w:val="16"/>
          <w:szCs w:val="16"/>
          <w:lang w:val="en"/>
        </w:rPr>
      </w:pPr>
      <w:r>
        <w:rPr>
          <w:rFonts w:ascii="Arial Narrow" w:eastAsia="Times New Roman" w:hAnsi="Arial Narrow"/>
          <w:color w:val="000000"/>
          <w:sz w:val="16"/>
          <w:szCs w:val="16"/>
          <w:lang w:val="en"/>
        </w:rPr>
        <w:t>a. Different surgical techniques were applied.</w:t>
      </w:r>
    </w:p>
    <w:p w14:paraId="6E4F6678" w14:textId="77777777" w:rsidR="00486A07" w:rsidRDefault="00486A07">
      <w:pPr>
        <w:rPr>
          <w:rFonts w:ascii="Arial Narrow" w:eastAsia="Times New Roman" w:hAnsi="Arial Narrow"/>
          <w:color w:val="000000"/>
          <w:sz w:val="16"/>
          <w:szCs w:val="16"/>
          <w:lang w:val="en"/>
        </w:rPr>
      </w:pPr>
      <w:r>
        <w:rPr>
          <w:rFonts w:ascii="Arial Narrow" w:eastAsia="Times New Roman" w:hAnsi="Arial Narrow"/>
          <w:color w:val="000000"/>
          <w:sz w:val="16"/>
          <w:szCs w:val="16"/>
          <w:lang w:val="en"/>
        </w:rPr>
        <w:t>b. Surgical approach mixed</w:t>
      </w:r>
    </w:p>
    <w:p w14:paraId="52B47D7D" w14:textId="00701155" w:rsidR="00486A07" w:rsidRPr="00672013" w:rsidRDefault="00486A07" w:rsidP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6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Intraperitoneal</w:t>
      </w:r>
      <w:r w:rsidRPr="00672013">
        <w:rPr>
          <w:rFonts w:cstheme="minorHAnsi"/>
          <w:sz w:val="20"/>
          <w:szCs w:val="20"/>
          <w:lang w:val="en-GB"/>
        </w:rPr>
        <w:t xml:space="preserve"> Mesh compared to Control for Parastomal Hernia Prophylaxis</w:t>
      </w:r>
    </w:p>
    <w:p w14:paraId="32E7132E" w14:textId="77777777" w:rsidR="00486A07" w:rsidRPr="00672013" w:rsidRDefault="00486A07">
      <w:pPr>
        <w:rPr>
          <w:rFonts w:eastAsia="Times New Roman" w:cstheme="minorHAnsi"/>
          <w:color w:val="000000"/>
          <w:sz w:val="20"/>
          <w:szCs w:val="20"/>
          <w:lang w:val="e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83"/>
        <w:gridCol w:w="1296"/>
        <w:gridCol w:w="1296"/>
        <w:gridCol w:w="1296"/>
        <w:gridCol w:w="1296"/>
        <w:gridCol w:w="1125"/>
        <w:gridCol w:w="2808"/>
      </w:tblGrid>
      <w:tr w:rsidR="00E52F7D" w:rsidRPr="008E7D3E" w14:paraId="0BAA7A88" w14:textId="77777777" w:rsidTr="00486A07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F01F2" w14:textId="02DFBB87" w:rsidR="00E52F7D" w:rsidRPr="008E7D3E" w:rsidRDefault="00E52F7D">
            <w:pPr>
              <w:rPr>
                <w:rFonts w:eastAsia="Times New Roman" w:cstheme="minorHAnsi"/>
                <w:kern w:val="0"/>
                <w:sz w:val="20"/>
                <w:szCs w:val="20"/>
                <w:lang w:val="en-GB"/>
                <w14:ligatures w14:val="none"/>
              </w:rPr>
            </w:pPr>
            <w:r w:rsidRPr="00672013">
              <w:rPr>
                <w:rFonts w:eastAsia="Times New Roman" w:cstheme="minorHAnsi"/>
                <w:color w:val="000000"/>
                <w:sz w:val="20"/>
                <w:szCs w:val="20"/>
                <w:lang w:val="en"/>
              </w:rPr>
              <w:br w:type="page"/>
            </w:r>
          </w:p>
        </w:tc>
      </w:tr>
      <w:tr w:rsidR="00E52F7D" w:rsidRPr="00672013" w14:paraId="6B7B2DBC" w14:textId="77777777" w:rsidTr="00486A07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62B702D" w14:textId="77777777" w:rsidR="00E52F7D" w:rsidRPr="00672013" w:rsidRDefault="00E52F7D">
            <w:pPr>
              <w:pStyle w:val="sof-title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Lateral Stoma compared to Control for Parastomal Hernia Prophylaxis</w:t>
            </w:r>
          </w:p>
        </w:tc>
      </w:tr>
      <w:tr w:rsidR="00E52F7D" w:rsidRPr="00672013" w14:paraId="44B46182" w14:textId="77777777" w:rsidTr="00486A07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85DE77" w14:textId="5C29D4D3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E52F7D" w:rsidRPr="00672013" w14:paraId="3A25D71E" w14:textId="77777777" w:rsidTr="00486A07">
        <w:trPr>
          <w:cantSplit/>
          <w:tblHeader/>
        </w:trPr>
        <w:tc>
          <w:tcPr>
            <w:tcW w:w="779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570D8FBE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200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3E504BDB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Anticipated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absolute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effects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*</w:t>
            </w:r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72013">
              <w:rPr>
                <w:rFonts w:asciiTheme="minorHAnsi" w:hAnsiTheme="minorHAnsi" w:cstheme="minorHAnsi"/>
                <w:sz w:val="20"/>
                <w:szCs w:val="20"/>
              </w:rPr>
              <w:t>(95% CI)</w:t>
            </w:r>
          </w:p>
        </w:tc>
        <w:tc>
          <w:tcPr>
            <w:tcW w:w="6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97AF69D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Relative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effect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6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D53A7A5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of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participants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br/>
              <w:t>(</w:t>
            </w: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)</w:t>
            </w:r>
          </w:p>
        </w:tc>
        <w:tc>
          <w:tcPr>
            <w:tcW w:w="521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3D535123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</w:pP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t>Certainty of the evidence</w:t>
            </w:r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405C90A5" w14:textId="77777777" w:rsidR="00E52F7D" w:rsidRPr="00672013" w:rsidRDefault="00E52F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E52F7D" w:rsidRPr="00672013" w14:paraId="4B44115F" w14:textId="77777777" w:rsidTr="00486A07">
        <w:trPr>
          <w:cantSplit/>
          <w:tblHeader/>
        </w:trPr>
        <w:tc>
          <w:tcPr>
            <w:tcW w:w="779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58BA772F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047B2563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Control</w:t>
            </w:r>
          </w:p>
        </w:tc>
        <w:tc>
          <w:tcPr>
            <w:tcW w:w="600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0355FC3E" w14:textId="77777777" w:rsidR="00E52F7D" w:rsidRPr="00672013" w:rsidRDefault="00E52F7D">
            <w:pPr>
              <w:pStyle w:val="first-letter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with</w:t>
            </w:r>
            <w:proofErr w:type="spellEnd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Lateral </w:t>
            </w:r>
            <w:proofErr w:type="spellStart"/>
            <w:r w:rsidRPr="006720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Stoma</w:t>
            </w:r>
            <w:proofErr w:type="spellEnd"/>
          </w:p>
        </w:tc>
        <w:tc>
          <w:tcPr>
            <w:tcW w:w="600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14BA8F9F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542489F9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521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18CDECAD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  <w:tc>
          <w:tcPr>
            <w:tcW w:w="1300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2EFD6CCF" w14:textId="77777777" w:rsidR="00E52F7D" w:rsidRPr="00672013" w:rsidRDefault="00E52F7D">
            <w:pPr>
              <w:rPr>
                <w:rFonts w:cstheme="minorHAnsi"/>
                <w:color w:val="FFFFFF"/>
                <w:sz w:val="20"/>
                <w:szCs w:val="20"/>
              </w:rPr>
            </w:pPr>
          </w:p>
        </w:tc>
      </w:tr>
      <w:tr w:rsidR="00E52F7D" w:rsidRPr="00672013" w14:paraId="04E177EB" w14:textId="77777777" w:rsidTr="00486A07">
        <w:trPr>
          <w:cantSplit/>
        </w:trPr>
        <w:tc>
          <w:tcPr>
            <w:tcW w:w="7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5B50FE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 xml:space="preserve">Parastomal hernia (RCT)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118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3ECDD5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138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B6B28A4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117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(35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329)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02E143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0.83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(0.23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3.06)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88B555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56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(1 RCT)</w:t>
            </w:r>
          </w:p>
        </w:tc>
        <w:tc>
          <w:tcPr>
            <w:tcW w:w="5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A1709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High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6954A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Lateral Stoma does not reduce parastomal hernia.</w:t>
            </w:r>
          </w:p>
        </w:tc>
      </w:tr>
      <w:tr w:rsidR="00E52F7D" w:rsidRPr="00672013" w14:paraId="053C7FFE" w14:textId="77777777" w:rsidTr="00486A07">
        <w:trPr>
          <w:cantSplit/>
        </w:trPr>
        <w:tc>
          <w:tcPr>
            <w:tcW w:w="7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C21F67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lastRenderedPageBreak/>
              <w:t xml:space="preserve">Parastomal hernia (Retrospective studies) </w:t>
            </w:r>
            <w:r w:rsidRPr="00672013">
              <w:rPr>
                <w:rStyle w:val="short-name"/>
                <w:rFonts w:eastAsia="Times New Roman" w:cstheme="minorHAnsi"/>
                <w:sz w:val="20"/>
                <w:szCs w:val="20"/>
                <w:lang w:val="en-GB"/>
              </w:rPr>
              <w:t>(PSH)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assessed with: Number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Style w:val="label"/>
                <w:rFonts w:eastAsia="Times New Roman" w:cstheme="minorHAnsi"/>
                <w:sz w:val="20"/>
                <w:szCs w:val="20"/>
                <w:lang w:val="en-GB"/>
              </w:rPr>
              <w:t>follow-up: median 24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3B92A1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298 per 1000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4A74E6A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cell-value"/>
                <w:rFonts w:eastAsia="Times New Roman" w:cstheme="minorHAnsi"/>
                <w:b/>
                <w:bCs/>
                <w:sz w:val="20"/>
                <w:szCs w:val="20"/>
              </w:rPr>
              <w:t>374 per 1000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(267 </w:t>
            </w:r>
            <w:proofErr w:type="spellStart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-value"/>
                <w:rFonts w:eastAsia="Times New Roman" w:cstheme="minorHAnsi"/>
                <w:sz w:val="20"/>
                <w:szCs w:val="20"/>
              </w:rPr>
              <w:t xml:space="preserve"> 493)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C18F68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block"/>
                <w:rFonts w:eastAsia="Times New Roman" w:cstheme="minorHAnsi"/>
                <w:b/>
                <w:bCs/>
                <w:sz w:val="20"/>
                <w:szCs w:val="20"/>
              </w:rPr>
              <w:t>OR 1.41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(0.86 </w:t>
            </w:r>
            <w:proofErr w:type="spellStart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>to</w:t>
            </w:r>
            <w:proofErr w:type="spellEnd"/>
            <w:r w:rsidRPr="00672013">
              <w:rPr>
                <w:rStyle w:val="cell"/>
                <w:rFonts w:eastAsia="Times New Roman" w:cstheme="minorHAnsi"/>
                <w:sz w:val="20"/>
                <w:szCs w:val="20"/>
              </w:rPr>
              <w:t xml:space="preserve"> 2.29)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A72A1F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</w:rPr>
              <w:t>811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  <w:t>(10 non-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randomised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studies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07E0F3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⨁⨁◯◯</w:t>
            </w:r>
            <w:r w:rsidRPr="00672013">
              <w:rPr>
                <w:rFonts w:eastAsia="Times New Roman" w:cstheme="minorHAnsi"/>
                <w:sz w:val="20"/>
                <w:szCs w:val="20"/>
              </w:rPr>
              <w:br/>
            </w:r>
            <w:proofErr w:type="spellStart"/>
            <w:r w:rsidRPr="00672013">
              <w:rPr>
                <w:rStyle w:val="quality-text"/>
                <w:rFonts w:eastAsia="Times New Roman" w:cstheme="minorHAnsi"/>
                <w:sz w:val="20"/>
                <w:szCs w:val="20"/>
              </w:rPr>
              <w:t>Low</w:t>
            </w:r>
            <w:r w:rsidRPr="00672013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4D943B" w14:textId="77777777" w:rsidR="00E52F7D" w:rsidRPr="00672013" w:rsidRDefault="00E52F7D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Lateral Stoma may result in little to no difference in parastomal hernia (Retrospective studies).</w:t>
            </w:r>
          </w:p>
        </w:tc>
      </w:tr>
      <w:tr w:rsidR="00E52F7D" w:rsidRPr="00672013" w14:paraId="0B707534" w14:textId="77777777" w:rsidTr="00486A07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06DD9B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</w:rPr>
            </w:pP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>*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 risk in the intervention group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(and its 95% confidence interval) is based on the assumed risk in the comparison group and the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relative effect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of the intervention (and its 95% CI).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CI: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confidence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72013">
              <w:rPr>
                <w:rFonts w:eastAsia="Times New Roman" w:cstheme="minorHAnsi"/>
                <w:sz w:val="20"/>
                <w:szCs w:val="20"/>
              </w:rPr>
              <w:t>interval</w:t>
            </w:r>
            <w:proofErr w:type="spellEnd"/>
            <w:r w:rsidRPr="00672013"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</w:rPr>
              <w:t>OR:</w:t>
            </w:r>
            <w:r w:rsidRPr="00672013">
              <w:rPr>
                <w:rFonts w:eastAsia="Times New Roman" w:cstheme="minorHAnsi"/>
                <w:sz w:val="20"/>
                <w:szCs w:val="20"/>
              </w:rPr>
              <w:t xml:space="preserve"> odds ratio</w:t>
            </w:r>
          </w:p>
        </w:tc>
      </w:tr>
      <w:tr w:rsidR="00E52F7D" w:rsidRPr="00672013" w14:paraId="4977849D" w14:textId="77777777" w:rsidTr="00486A07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4D02F6" w14:textId="77777777" w:rsidR="00E52F7D" w:rsidRPr="00672013" w:rsidRDefault="00E52F7D">
            <w:pPr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GRADE Working Group grades of evidence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High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very confident that the true effect lies close to that of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Moderate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our confidence in the effect estimate is limited: the true effect may be substantially different from the estimate of the effect.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br/>
            </w:r>
            <w:r w:rsidRPr="0067201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Very low certainty:</w:t>
            </w:r>
            <w:r w:rsidRPr="00672013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09274E95" w14:textId="77777777" w:rsidR="00E52F7D" w:rsidRPr="00672013" w:rsidRDefault="00E52F7D">
      <w:pPr>
        <w:pStyle w:val="Ttulo4"/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</w:pPr>
      <w:r w:rsidRPr="00672013">
        <w:rPr>
          <w:rFonts w:asciiTheme="minorHAnsi" w:eastAsia="Times New Roman" w:hAnsiTheme="minorHAnsi" w:cstheme="minorHAnsi"/>
          <w:color w:val="000000"/>
          <w:sz w:val="20"/>
          <w:szCs w:val="20"/>
          <w:lang w:val="en"/>
        </w:rPr>
        <w:t>Explanations</w:t>
      </w:r>
    </w:p>
    <w:p w14:paraId="64722FCC" w14:textId="27E24B33" w:rsidR="008F695D" w:rsidRPr="008F695D" w:rsidRDefault="008F695D" w:rsidP="008F695D">
      <w:pPr>
        <w:spacing w:line="140" w:lineRule="atLeast"/>
        <w:divId w:val="1623264179"/>
        <w:rPr>
          <w:rFonts w:ascii="Calibri" w:eastAsia="Times New Roman" w:hAnsi="Calibri" w:cs="Calibri"/>
          <w:color w:val="000000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val="en"/>
        </w:rPr>
        <w:t xml:space="preserve">a. </w:t>
      </w:r>
      <w:r w:rsidRPr="008F695D">
        <w:rPr>
          <w:rFonts w:ascii="Calibri" w:eastAsia="Times New Roman" w:hAnsi="Calibri" w:cs="Calibri"/>
          <w:color w:val="000000"/>
          <w:sz w:val="18"/>
          <w:szCs w:val="18"/>
          <w:lang w:val="en"/>
        </w:rPr>
        <w:t>Mixed surgical approach</w:t>
      </w:r>
    </w:p>
    <w:p w14:paraId="0BA08625" w14:textId="1A4F693D" w:rsidR="008F695D" w:rsidRPr="008F695D" w:rsidRDefault="008F695D" w:rsidP="008F695D">
      <w:pPr>
        <w:spacing w:line="140" w:lineRule="atLeast"/>
        <w:divId w:val="1623264179"/>
        <w:rPr>
          <w:rFonts w:ascii="Calibri" w:eastAsia="Times New Roman" w:hAnsi="Calibri" w:cs="Calibri"/>
          <w:color w:val="000000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val="en"/>
        </w:rPr>
        <w:t xml:space="preserve">b. </w:t>
      </w:r>
      <w:r w:rsidRPr="008F695D">
        <w:rPr>
          <w:rFonts w:ascii="Calibri" w:eastAsia="Times New Roman" w:hAnsi="Calibri" w:cs="Calibri"/>
          <w:color w:val="000000"/>
          <w:sz w:val="18"/>
          <w:szCs w:val="18"/>
          <w:lang w:val="en"/>
        </w:rPr>
        <w:t>Mixed type of stoma</w:t>
      </w:r>
    </w:p>
    <w:p w14:paraId="2846F589" w14:textId="350746D3" w:rsidR="008F695D" w:rsidRPr="008F695D" w:rsidRDefault="008F695D" w:rsidP="008F695D">
      <w:pPr>
        <w:spacing w:line="140" w:lineRule="atLeast"/>
        <w:divId w:val="1623264179"/>
        <w:rPr>
          <w:rFonts w:ascii="Calibri" w:eastAsia="Times New Roman" w:hAnsi="Calibri" w:cs="Calibri"/>
          <w:color w:val="000000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val="en"/>
        </w:rPr>
        <w:t xml:space="preserve">c. </w:t>
      </w:r>
      <w:r w:rsidRPr="008F695D">
        <w:rPr>
          <w:rFonts w:ascii="Calibri" w:eastAsia="Times New Roman" w:hAnsi="Calibri" w:cs="Calibri"/>
          <w:color w:val="000000"/>
          <w:sz w:val="18"/>
          <w:szCs w:val="18"/>
          <w:lang w:val="en"/>
        </w:rPr>
        <w:t>Heterogeneous follow-up</w:t>
      </w:r>
    </w:p>
    <w:p w14:paraId="4546562C" w14:textId="152B91AE" w:rsidR="008F695D" w:rsidRPr="008F695D" w:rsidRDefault="008F695D" w:rsidP="008F695D">
      <w:pPr>
        <w:spacing w:line="140" w:lineRule="atLeast"/>
        <w:divId w:val="1623264179"/>
        <w:rPr>
          <w:rFonts w:ascii="Calibri" w:eastAsia="Times New Roman" w:hAnsi="Calibri" w:cs="Calibri"/>
          <w:color w:val="000000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val="en"/>
        </w:rPr>
        <w:t xml:space="preserve">d. </w:t>
      </w:r>
      <w:r w:rsidRPr="008F695D">
        <w:rPr>
          <w:rFonts w:ascii="Calibri" w:eastAsia="Times New Roman" w:hAnsi="Calibri" w:cs="Calibri"/>
          <w:color w:val="000000"/>
          <w:sz w:val="18"/>
          <w:szCs w:val="18"/>
          <w:lang w:val="en"/>
        </w:rPr>
        <w:t>Possible selection bias</w:t>
      </w:r>
    </w:p>
    <w:p w14:paraId="1534FCE9" w14:textId="1AC4789B" w:rsidR="00E4782B" w:rsidRPr="00672013" w:rsidRDefault="00E4782B" w:rsidP="00E4782B">
      <w:pPr>
        <w:divId w:val="1623264179"/>
        <w:rPr>
          <w:rFonts w:eastAsia="Times New Roman" w:cstheme="minorHAnsi"/>
          <w:color w:val="000000"/>
          <w:sz w:val="20"/>
          <w:szCs w:val="20"/>
          <w:lang w:val="en"/>
        </w:rPr>
      </w:pP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Table </w:t>
      </w:r>
      <w:r>
        <w:rPr>
          <w:rFonts w:eastAsia="Times New Roman" w:cstheme="minorHAnsi"/>
          <w:color w:val="000000"/>
          <w:sz w:val="20"/>
          <w:szCs w:val="20"/>
          <w:lang w:val="en"/>
        </w:rPr>
        <w:t>7</w:t>
      </w:r>
      <w:r w:rsidRPr="00672013">
        <w:rPr>
          <w:rFonts w:eastAsia="Times New Roman" w:cstheme="minorHAnsi"/>
          <w:color w:val="000000"/>
          <w:sz w:val="20"/>
          <w:szCs w:val="20"/>
          <w:lang w:val="en"/>
        </w:rPr>
        <w:t xml:space="preserve">. Summary of </w:t>
      </w:r>
      <w:r>
        <w:rPr>
          <w:rFonts w:cstheme="minorHAnsi"/>
          <w:sz w:val="20"/>
          <w:szCs w:val="20"/>
          <w:lang w:val="en-GB"/>
        </w:rPr>
        <w:t>Lateral stoma</w:t>
      </w:r>
      <w:r w:rsidRPr="00672013">
        <w:rPr>
          <w:rFonts w:cstheme="minorHAnsi"/>
          <w:sz w:val="20"/>
          <w:szCs w:val="20"/>
          <w:lang w:val="en-GB"/>
        </w:rPr>
        <w:t xml:space="preserve"> compared to Control for Parastomal Hernia Prophylaxis</w:t>
      </w:r>
    </w:p>
    <w:p w14:paraId="1364D1F0" w14:textId="77777777" w:rsidR="00E52F7D" w:rsidRPr="00672013" w:rsidRDefault="00E52F7D">
      <w:pPr>
        <w:divId w:val="1623264179"/>
        <w:rPr>
          <w:rFonts w:eastAsia="Times New Roman" w:cstheme="minorHAnsi"/>
          <w:color w:val="000000"/>
          <w:sz w:val="20"/>
          <w:szCs w:val="20"/>
          <w:lang w:val="en"/>
        </w:rPr>
      </w:pPr>
    </w:p>
    <w:sectPr w:rsidR="00E52F7D" w:rsidRPr="00672013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03C20"/>
    <w:multiLevelType w:val="hybridMultilevel"/>
    <w:tmpl w:val="5B8ECF2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7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21"/>
    <w:rsid w:val="00143131"/>
    <w:rsid w:val="00277264"/>
    <w:rsid w:val="002A5BC3"/>
    <w:rsid w:val="003B77FE"/>
    <w:rsid w:val="00464877"/>
    <w:rsid w:val="00486A07"/>
    <w:rsid w:val="004E5FBD"/>
    <w:rsid w:val="00510121"/>
    <w:rsid w:val="00672013"/>
    <w:rsid w:val="008E7D3E"/>
    <w:rsid w:val="008F695D"/>
    <w:rsid w:val="009636EB"/>
    <w:rsid w:val="00C61750"/>
    <w:rsid w:val="00E4782B"/>
    <w:rsid w:val="00E52F7D"/>
    <w:rsid w:val="00F9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863D"/>
  <w15:docId w15:val="{5CDE7FE6-A8F3-49D7-AED8-E4350940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Pr>
      <w:rFonts w:ascii="Times New Roman" w:hAnsi="Times New Roman" w:cs="Times New Roman"/>
      <w:b/>
      <w:bCs/>
      <w:kern w:val="0"/>
    </w:rPr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label">
    <w:name w:val="label"/>
    <w:basedOn w:val="Fuentedeprrafopredeter"/>
  </w:style>
  <w:style w:type="character" w:customStyle="1" w:styleId="short-name">
    <w:name w:val="short-name"/>
    <w:basedOn w:val="Fuentedeprrafopredeter"/>
  </w:style>
  <w:style w:type="character" w:customStyle="1" w:styleId="cell-value">
    <w:name w:val="cell-value"/>
    <w:basedOn w:val="Fuentedeprrafopredeter"/>
  </w:style>
  <w:style w:type="character" w:customStyle="1" w:styleId="cell">
    <w:name w:val="cell"/>
    <w:basedOn w:val="Fuentedeprrafopredeter"/>
  </w:style>
  <w:style w:type="character" w:customStyle="1" w:styleId="block">
    <w:name w:val="block"/>
    <w:basedOn w:val="Fuentedeprrafopredeter"/>
  </w:style>
  <w:style w:type="character" w:customStyle="1" w:styleId="quality-sign">
    <w:name w:val="quality-sign"/>
    <w:basedOn w:val="Fuentedeprrafopredeter"/>
  </w:style>
  <w:style w:type="character" w:customStyle="1" w:styleId="quality-text">
    <w:name w:val="quality-text"/>
    <w:basedOn w:val="Fuentedeprrafopredeter"/>
  </w:style>
  <w:style w:type="character" w:customStyle="1" w:styleId="comma">
    <w:name w:val="comma"/>
    <w:basedOn w:val="Fuentedeprrafopredeter"/>
  </w:style>
  <w:style w:type="paragraph" w:styleId="Prrafodelista">
    <w:name w:val="List Paragraph"/>
    <w:basedOn w:val="Normal"/>
    <w:uiPriority w:val="34"/>
    <w:qFormat/>
    <w:rsid w:val="008F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9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1999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Martín Arévalo</dc:creator>
  <cp:lastModifiedBy>jmart</cp:lastModifiedBy>
  <cp:revision>2</cp:revision>
  <cp:lastPrinted>2025-01-21T19:05:00Z</cp:lastPrinted>
  <dcterms:created xsi:type="dcterms:W3CDTF">2025-06-27T05:17:00Z</dcterms:created>
  <dcterms:modified xsi:type="dcterms:W3CDTF">2025-06-27T05:17:00Z</dcterms:modified>
</cp:coreProperties>
</file>