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A622" w14:textId="77777777" w:rsidR="00060EFB" w:rsidRPr="005878E0" w:rsidRDefault="00060EFB" w:rsidP="00060EFB">
      <w:pPr>
        <w:spacing w:after="0" w:line="480" w:lineRule="auto"/>
        <w:jc w:val="both"/>
        <w:rPr>
          <w:sz w:val="20"/>
          <w:szCs w:val="20"/>
          <w:u w:val="single"/>
        </w:rPr>
      </w:pPr>
      <w:r w:rsidRPr="005878E0">
        <w:rPr>
          <w:sz w:val="20"/>
          <w:szCs w:val="20"/>
          <w:u w:val="single"/>
        </w:rPr>
        <w:t>Table 3. Quality Assessment of Included Studies Using the Newcastle-Ottawa Scale (NOS)</w:t>
      </w:r>
    </w:p>
    <w:p w14:paraId="141DD55E" w14:textId="77777777" w:rsidR="001C1521" w:rsidRPr="005878E0" w:rsidRDefault="001C1521" w:rsidP="00060EFB">
      <w:pPr>
        <w:spacing w:after="0" w:line="480" w:lineRule="auto"/>
        <w:jc w:val="both"/>
        <w:rPr>
          <w:sz w:val="20"/>
          <w:szCs w:val="20"/>
          <w:u w:val="single"/>
        </w:rPr>
      </w:pP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2835"/>
        <w:gridCol w:w="1686"/>
      </w:tblGrid>
      <w:tr w:rsidR="005878E0" w:rsidRPr="005878E0" w14:paraId="60ABD766" w14:textId="77777777" w:rsidTr="009E7916">
        <w:trPr>
          <w:trHeight w:val="165"/>
        </w:trPr>
        <w:tc>
          <w:tcPr>
            <w:tcW w:w="2689" w:type="dxa"/>
            <w:shd w:val="clear" w:color="auto" w:fill="D9D9D9" w:themeFill="background1" w:themeFillShade="D9"/>
            <w:hideMark/>
          </w:tcPr>
          <w:p w14:paraId="55AE1B8D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Study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(</w:t>
            </w: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author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&amp; </w:t>
            </w: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year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  <w:hideMark/>
          </w:tcPr>
          <w:p w14:paraId="1363DFB8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Selection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(0-4)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14:paraId="798A541B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Comparability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(0-2)</w:t>
            </w:r>
          </w:p>
        </w:tc>
        <w:tc>
          <w:tcPr>
            <w:tcW w:w="2835" w:type="dxa"/>
            <w:shd w:val="clear" w:color="auto" w:fill="D9D9D9" w:themeFill="background1" w:themeFillShade="D9"/>
            <w:hideMark/>
          </w:tcPr>
          <w:p w14:paraId="4AC98DD6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Outcome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/</w:t>
            </w: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Exposure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(0-3)</w:t>
            </w:r>
          </w:p>
        </w:tc>
        <w:tc>
          <w:tcPr>
            <w:tcW w:w="1686" w:type="dxa"/>
            <w:shd w:val="clear" w:color="auto" w:fill="D9D9D9" w:themeFill="background1" w:themeFillShade="D9"/>
            <w:hideMark/>
          </w:tcPr>
          <w:p w14:paraId="31533883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Total (0-9)</w:t>
            </w:r>
          </w:p>
        </w:tc>
      </w:tr>
      <w:tr w:rsidR="005878E0" w:rsidRPr="005878E0" w14:paraId="723507FC" w14:textId="77777777" w:rsidTr="009E7916">
        <w:trPr>
          <w:trHeight w:val="180"/>
        </w:trPr>
        <w:tc>
          <w:tcPr>
            <w:tcW w:w="2689" w:type="dxa"/>
            <w:shd w:val="clear" w:color="auto" w:fill="92D050"/>
            <w:hideMark/>
          </w:tcPr>
          <w:p w14:paraId="2D865B5C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Chadi et al. (2014)</w:t>
            </w:r>
          </w:p>
        </w:tc>
        <w:tc>
          <w:tcPr>
            <w:tcW w:w="2126" w:type="dxa"/>
            <w:shd w:val="clear" w:color="auto" w:fill="92D050"/>
            <w:hideMark/>
          </w:tcPr>
          <w:p w14:paraId="166B9830" w14:textId="68CFE7EC" w:rsidR="00060EFB" w:rsidRPr="005878E0" w:rsidRDefault="00FA4C16" w:rsidP="00FA4C16">
            <w:pPr>
              <w:tabs>
                <w:tab w:val="center" w:pos="955"/>
              </w:tabs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★★★★</w:t>
            </w:r>
            <w:r w:rsidRPr="005878E0">
              <w:rPr>
                <w:rFonts w:ascii="Calibri" w:eastAsia="Times New Roman" w:hAnsi="Calibri" w:cs="Calibri"/>
                <w:lang w:val="fr-CH" w:eastAsia="fr-FR"/>
              </w:rPr>
              <w:tab/>
            </w:r>
          </w:p>
        </w:tc>
        <w:tc>
          <w:tcPr>
            <w:tcW w:w="2268" w:type="dxa"/>
            <w:shd w:val="clear" w:color="auto" w:fill="92D050"/>
            <w:hideMark/>
          </w:tcPr>
          <w:p w14:paraId="38BA3305" w14:textId="589EFF91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</w:t>
            </w:r>
          </w:p>
        </w:tc>
        <w:tc>
          <w:tcPr>
            <w:tcW w:w="2835" w:type="dxa"/>
            <w:shd w:val="clear" w:color="auto" w:fill="92D050"/>
            <w:hideMark/>
          </w:tcPr>
          <w:p w14:paraId="5A440887" w14:textId="2DB4A916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1686" w:type="dxa"/>
            <w:shd w:val="clear" w:color="auto" w:fill="92D050"/>
            <w:hideMark/>
          </w:tcPr>
          <w:p w14:paraId="7F080858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8</w:t>
            </w:r>
          </w:p>
        </w:tc>
      </w:tr>
      <w:tr w:rsidR="005878E0" w:rsidRPr="005878E0" w14:paraId="0E536DA9" w14:textId="77777777" w:rsidTr="00B144B2">
        <w:trPr>
          <w:trHeight w:val="165"/>
        </w:trPr>
        <w:tc>
          <w:tcPr>
            <w:tcW w:w="2689" w:type="dxa"/>
            <w:shd w:val="clear" w:color="auto" w:fill="FFFF00"/>
            <w:hideMark/>
          </w:tcPr>
          <w:p w14:paraId="77803DAA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Chung et al. (2014)</w:t>
            </w:r>
          </w:p>
        </w:tc>
        <w:tc>
          <w:tcPr>
            <w:tcW w:w="2126" w:type="dxa"/>
            <w:shd w:val="clear" w:color="auto" w:fill="FFFF00"/>
            <w:hideMark/>
          </w:tcPr>
          <w:p w14:paraId="0DCA8AFD" w14:textId="22711F71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2268" w:type="dxa"/>
            <w:shd w:val="clear" w:color="auto" w:fill="FFFF00"/>
            <w:hideMark/>
          </w:tcPr>
          <w:p w14:paraId="2E42B280" w14:textId="2C759620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</w:t>
            </w:r>
          </w:p>
        </w:tc>
        <w:tc>
          <w:tcPr>
            <w:tcW w:w="2835" w:type="dxa"/>
            <w:shd w:val="clear" w:color="auto" w:fill="FFFF00"/>
            <w:hideMark/>
          </w:tcPr>
          <w:p w14:paraId="4FC6A0E1" w14:textId="08592760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</w:t>
            </w:r>
          </w:p>
        </w:tc>
        <w:tc>
          <w:tcPr>
            <w:tcW w:w="1686" w:type="dxa"/>
            <w:shd w:val="clear" w:color="auto" w:fill="FFFF00"/>
            <w:hideMark/>
          </w:tcPr>
          <w:p w14:paraId="1216C36A" w14:textId="30CE8123" w:rsidR="00060EFB" w:rsidRPr="005878E0" w:rsidRDefault="00B144B2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6</w:t>
            </w:r>
          </w:p>
        </w:tc>
      </w:tr>
      <w:tr w:rsidR="005878E0" w:rsidRPr="005878E0" w14:paraId="1D2C2E3F" w14:textId="77777777" w:rsidTr="009E7916">
        <w:trPr>
          <w:trHeight w:val="165"/>
        </w:trPr>
        <w:tc>
          <w:tcPr>
            <w:tcW w:w="2689" w:type="dxa"/>
            <w:shd w:val="clear" w:color="auto" w:fill="92D050"/>
            <w:hideMark/>
          </w:tcPr>
          <w:p w14:paraId="31A2B00E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van der </w:t>
            </w: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Valk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et al. (2017)</w:t>
            </w:r>
          </w:p>
        </w:tc>
        <w:tc>
          <w:tcPr>
            <w:tcW w:w="2126" w:type="dxa"/>
            <w:shd w:val="clear" w:color="auto" w:fill="92D050"/>
            <w:hideMark/>
          </w:tcPr>
          <w:p w14:paraId="4948E3C0" w14:textId="7D3CE90A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2268" w:type="dxa"/>
            <w:shd w:val="clear" w:color="auto" w:fill="92D050"/>
            <w:hideMark/>
          </w:tcPr>
          <w:p w14:paraId="0C560E5A" w14:textId="24F357C9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</w:t>
            </w:r>
          </w:p>
        </w:tc>
        <w:tc>
          <w:tcPr>
            <w:tcW w:w="2835" w:type="dxa"/>
            <w:shd w:val="clear" w:color="auto" w:fill="92D050"/>
            <w:hideMark/>
          </w:tcPr>
          <w:p w14:paraId="5C713EC0" w14:textId="4B98784C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1686" w:type="dxa"/>
            <w:shd w:val="clear" w:color="auto" w:fill="92D050"/>
            <w:hideMark/>
          </w:tcPr>
          <w:p w14:paraId="7F814475" w14:textId="36FE1BB3" w:rsidR="00060EFB" w:rsidRPr="005878E0" w:rsidRDefault="00B144B2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7</w:t>
            </w:r>
          </w:p>
        </w:tc>
      </w:tr>
      <w:tr w:rsidR="005878E0" w:rsidRPr="005878E0" w14:paraId="71DC367F" w14:textId="77777777" w:rsidTr="00B144B2">
        <w:trPr>
          <w:trHeight w:val="165"/>
        </w:trPr>
        <w:tc>
          <w:tcPr>
            <w:tcW w:w="2689" w:type="dxa"/>
            <w:shd w:val="clear" w:color="auto" w:fill="FFFF00"/>
            <w:hideMark/>
          </w:tcPr>
          <w:p w14:paraId="42F6F663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Wiegering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et al. (2017)</w:t>
            </w:r>
          </w:p>
        </w:tc>
        <w:tc>
          <w:tcPr>
            <w:tcW w:w="2126" w:type="dxa"/>
            <w:shd w:val="clear" w:color="auto" w:fill="FFFF00"/>
            <w:hideMark/>
          </w:tcPr>
          <w:p w14:paraId="17570318" w14:textId="4D798562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</w:t>
            </w:r>
          </w:p>
        </w:tc>
        <w:tc>
          <w:tcPr>
            <w:tcW w:w="2268" w:type="dxa"/>
            <w:shd w:val="clear" w:color="auto" w:fill="FFFF00"/>
            <w:hideMark/>
          </w:tcPr>
          <w:p w14:paraId="001E5C01" w14:textId="2188686F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</w:t>
            </w:r>
          </w:p>
        </w:tc>
        <w:tc>
          <w:tcPr>
            <w:tcW w:w="2835" w:type="dxa"/>
            <w:shd w:val="clear" w:color="auto" w:fill="FFFF00"/>
            <w:hideMark/>
          </w:tcPr>
          <w:p w14:paraId="27BC5341" w14:textId="7B3721F2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1686" w:type="dxa"/>
            <w:shd w:val="clear" w:color="auto" w:fill="FFFF00"/>
            <w:hideMark/>
          </w:tcPr>
          <w:p w14:paraId="7ED2A3A0" w14:textId="503A3C4B" w:rsidR="00060EFB" w:rsidRPr="005878E0" w:rsidRDefault="00B144B2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6</w:t>
            </w:r>
          </w:p>
        </w:tc>
      </w:tr>
      <w:tr w:rsidR="005878E0" w:rsidRPr="005878E0" w14:paraId="7644BB79" w14:textId="77777777" w:rsidTr="009E7916">
        <w:trPr>
          <w:trHeight w:val="165"/>
        </w:trPr>
        <w:tc>
          <w:tcPr>
            <w:tcW w:w="2689" w:type="dxa"/>
            <w:shd w:val="clear" w:color="auto" w:fill="92D050"/>
            <w:hideMark/>
          </w:tcPr>
          <w:p w14:paraId="28238C44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Sumrien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et al. (2018)</w:t>
            </w:r>
          </w:p>
        </w:tc>
        <w:tc>
          <w:tcPr>
            <w:tcW w:w="2126" w:type="dxa"/>
            <w:shd w:val="clear" w:color="auto" w:fill="92D050"/>
            <w:hideMark/>
          </w:tcPr>
          <w:p w14:paraId="76C8D65B" w14:textId="1DDEAF15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★★★★</w:t>
            </w:r>
          </w:p>
        </w:tc>
        <w:tc>
          <w:tcPr>
            <w:tcW w:w="2268" w:type="dxa"/>
            <w:shd w:val="clear" w:color="auto" w:fill="92D050"/>
            <w:hideMark/>
          </w:tcPr>
          <w:p w14:paraId="11D4501B" w14:textId="60797DA4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</w:t>
            </w:r>
          </w:p>
        </w:tc>
        <w:tc>
          <w:tcPr>
            <w:tcW w:w="2835" w:type="dxa"/>
            <w:shd w:val="clear" w:color="auto" w:fill="92D050"/>
            <w:hideMark/>
          </w:tcPr>
          <w:p w14:paraId="1911D6A1" w14:textId="5118BFA2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1686" w:type="dxa"/>
            <w:shd w:val="clear" w:color="auto" w:fill="92D050"/>
            <w:hideMark/>
          </w:tcPr>
          <w:p w14:paraId="5C63A884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9</w:t>
            </w:r>
          </w:p>
        </w:tc>
      </w:tr>
      <w:tr w:rsidR="005878E0" w:rsidRPr="005878E0" w14:paraId="7414B185" w14:textId="77777777" w:rsidTr="009E7916">
        <w:trPr>
          <w:trHeight w:val="165"/>
        </w:trPr>
        <w:tc>
          <w:tcPr>
            <w:tcW w:w="2689" w:type="dxa"/>
            <w:shd w:val="clear" w:color="auto" w:fill="92D050"/>
            <w:hideMark/>
          </w:tcPr>
          <w:p w14:paraId="45D903E6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Kaneko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et al. (2021)</w:t>
            </w:r>
          </w:p>
        </w:tc>
        <w:tc>
          <w:tcPr>
            <w:tcW w:w="2126" w:type="dxa"/>
            <w:shd w:val="clear" w:color="auto" w:fill="92D050"/>
            <w:hideMark/>
          </w:tcPr>
          <w:p w14:paraId="31775A75" w14:textId="0964D1A3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★★★★</w:t>
            </w:r>
          </w:p>
        </w:tc>
        <w:tc>
          <w:tcPr>
            <w:tcW w:w="2268" w:type="dxa"/>
            <w:shd w:val="clear" w:color="auto" w:fill="92D050"/>
            <w:hideMark/>
          </w:tcPr>
          <w:p w14:paraId="4AD6146B" w14:textId="35B129CE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</w:t>
            </w:r>
          </w:p>
        </w:tc>
        <w:tc>
          <w:tcPr>
            <w:tcW w:w="2835" w:type="dxa"/>
            <w:shd w:val="clear" w:color="auto" w:fill="92D050"/>
            <w:hideMark/>
          </w:tcPr>
          <w:p w14:paraId="11DA2584" w14:textId="09016FE9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1686" w:type="dxa"/>
            <w:shd w:val="clear" w:color="auto" w:fill="92D050"/>
            <w:hideMark/>
          </w:tcPr>
          <w:p w14:paraId="78DDE7DB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8</w:t>
            </w:r>
          </w:p>
        </w:tc>
      </w:tr>
      <w:tr w:rsidR="005878E0" w:rsidRPr="005878E0" w14:paraId="01656A66" w14:textId="77777777" w:rsidTr="009E7916">
        <w:trPr>
          <w:trHeight w:val="165"/>
        </w:trPr>
        <w:tc>
          <w:tcPr>
            <w:tcW w:w="2689" w:type="dxa"/>
            <w:shd w:val="clear" w:color="auto" w:fill="FFFF00"/>
            <w:hideMark/>
          </w:tcPr>
          <w:p w14:paraId="58EB29FC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Salmenkylä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et al. (2022)</w:t>
            </w:r>
          </w:p>
        </w:tc>
        <w:tc>
          <w:tcPr>
            <w:tcW w:w="2126" w:type="dxa"/>
            <w:shd w:val="clear" w:color="auto" w:fill="FFFF00"/>
            <w:hideMark/>
          </w:tcPr>
          <w:p w14:paraId="50B68D53" w14:textId="16879832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2268" w:type="dxa"/>
            <w:shd w:val="clear" w:color="auto" w:fill="FFFF00"/>
            <w:hideMark/>
          </w:tcPr>
          <w:p w14:paraId="06588EC2" w14:textId="24F6A42C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</w:t>
            </w:r>
          </w:p>
        </w:tc>
        <w:tc>
          <w:tcPr>
            <w:tcW w:w="2835" w:type="dxa"/>
            <w:shd w:val="clear" w:color="auto" w:fill="FFFF00"/>
            <w:hideMark/>
          </w:tcPr>
          <w:p w14:paraId="0E6967A5" w14:textId="273F7DD3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</w:t>
            </w:r>
          </w:p>
        </w:tc>
        <w:tc>
          <w:tcPr>
            <w:tcW w:w="1686" w:type="dxa"/>
            <w:shd w:val="clear" w:color="auto" w:fill="FFFF00"/>
            <w:hideMark/>
          </w:tcPr>
          <w:p w14:paraId="7CB9DD22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6</w:t>
            </w:r>
          </w:p>
        </w:tc>
      </w:tr>
      <w:tr w:rsidR="005878E0" w:rsidRPr="005878E0" w14:paraId="42FBDB68" w14:textId="77777777" w:rsidTr="009E7916">
        <w:trPr>
          <w:trHeight w:val="165"/>
        </w:trPr>
        <w:tc>
          <w:tcPr>
            <w:tcW w:w="2689" w:type="dxa"/>
            <w:shd w:val="clear" w:color="auto" w:fill="92D050"/>
            <w:hideMark/>
          </w:tcPr>
          <w:p w14:paraId="2AAF8713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b/>
                <w:bCs/>
                <w:lang w:val="fr-CH" w:eastAsia="fr-FR"/>
              </w:rPr>
            </w:pPr>
            <w:proofErr w:type="spellStart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>Rather</w:t>
            </w:r>
            <w:proofErr w:type="spellEnd"/>
            <w:r w:rsidRPr="005878E0">
              <w:rPr>
                <w:rFonts w:ascii="Calibri" w:eastAsia="Times New Roman" w:hAnsi="Calibri" w:cs="Calibri"/>
                <w:b/>
                <w:bCs/>
                <w:lang w:val="fr-CH" w:eastAsia="fr-FR"/>
              </w:rPr>
              <w:t xml:space="preserve"> et al. (2023)</w:t>
            </w:r>
          </w:p>
        </w:tc>
        <w:tc>
          <w:tcPr>
            <w:tcW w:w="2126" w:type="dxa"/>
            <w:shd w:val="clear" w:color="auto" w:fill="92D050"/>
            <w:hideMark/>
          </w:tcPr>
          <w:p w14:paraId="2ADDAA56" w14:textId="58CF8105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★★★★</w:t>
            </w:r>
          </w:p>
        </w:tc>
        <w:tc>
          <w:tcPr>
            <w:tcW w:w="2268" w:type="dxa"/>
            <w:shd w:val="clear" w:color="auto" w:fill="92D050"/>
            <w:hideMark/>
          </w:tcPr>
          <w:p w14:paraId="14DC80B2" w14:textId="027D8933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</w:t>
            </w:r>
          </w:p>
        </w:tc>
        <w:tc>
          <w:tcPr>
            <w:tcW w:w="2835" w:type="dxa"/>
            <w:shd w:val="clear" w:color="auto" w:fill="92D050"/>
            <w:hideMark/>
          </w:tcPr>
          <w:p w14:paraId="6A41E785" w14:textId="67863B17" w:rsidR="00060EFB" w:rsidRPr="005878E0" w:rsidRDefault="00FA4C16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Segoe UI Symbol" w:hAnsi="Calibri" w:cs="Calibri" w:hint="eastAsia"/>
                <w:lang w:val="fr-CH" w:eastAsia="fr-FR"/>
              </w:rPr>
              <w:t>★★★</w:t>
            </w:r>
          </w:p>
        </w:tc>
        <w:tc>
          <w:tcPr>
            <w:tcW w:w="1686" w:type="dxa"/>
            <w:shd w:val="clear" w:color="auto" w:fill="92D050"/>
            <w:hideMark/>
          </w:tcPr>
          <w:p w14:paraId="7D5BBA02" w14:textId="77777777" w:rsidR="00060EFB" w:rsidRPr="005878E0" w:rsidRDefault="00060EFB" w:rsidP="009E7916">
            <w:pPr>
              <w:spacing w:line="480" w:lineRule="auto"/>
              <w:rPr>
                <w:rFonts w:ascii="Calibri" w:eastAsia="Times New Roman" w:hAnsi="Calibri" w:cs="Calibri"/>
                <w:lang w:val="fr-CH" w:eastAsia="fr-FR"/>
              </w:rPr>
            </w:pPr>
            <w:r w:rsidRPr="005878E0">
              <w:rPr>
                <w:rFonts w:ascii="Calibri" w:eastAsia="Times New Roman" w:hAnsi="Calibri" w:cs="Calibri"/>
                <w:lang w:val="fr-CH" w:eastAsia="fr-FR"/>
              </w:rPr>
              <w:t>9</w:t>
            </w:r>
          </w:p>
        </w:tc>
      </w:tr>
    </w:tbl>
    <w:p w14:paraId="531D0836" w14:textId="77777777" w:rsidR="00060EFB" w:rsidRPr="005878E0" w:rsidRDefault="00060EFB" w:rsidP="00060EFB">
      <w:pPr>
        <w:spacing w:after="0" w:line="480" w:lineRule="auto"/>
        <w:jc w:val="both"/>
        <w:rPr>
          <w:sz w:val="20"/>
          <w:szCs w:val="20"/>
        </w:rPr>
      </w:pPr>
    </w:p>
    <w:p w14:paraId="1BD0DAE2" w14:textId="77777777" w:rsidR="00060EFB" w:rsidRPr="005878E0" w:rsidRDefault="00060EFB" w:rsidP="00060EFB">
      <w:pPr>
        <w:spacing w:after="0" w:line="480" w:lineRule="auto"/>
        <w:jc w:val="both"/>
        <w:rPr>
          <w:sz w:val="20"/>
          <w:szCs w:val="20"/>
        </w:rPr>
      </w:pPr>
    </w:p>
    <w:p w14:paraId="69368506" w14:textId="77777777" w:rsidR="001C1521" w:rsidRPr="005878E0" w:rsidRDefault="001C1521" w:rsidP="00060EFB">
      <w:pPr>
        <w:spacing w:after="0" w:line="480" w:lineRule="auto"/>
        <w:jc w:val="both"/>
        <w:rPr>
          <w:sz w:val="20"/>
          <w:szCs w:val="20"/>
        </w:rPr>
      </w:pPr>
    </w:p>
    <w:p w14:paraId="3669CCB8" w14:textId="528BBC9F" w:rsidR="00060EFB" w:rsidRPr="005878E0" w:rsidRDefault="002D465B" w:rsidP="00060EFB">
      <w:pPr>
        <w:spacing w:after="0" w:line="480" w:lineRule="auto"/>
        <w:jc w:val="both"/>
        <w:rPr>
          <w:sz w:val="20"/>
          <w:szCs w:val="20"/>
        </w:rPr>
      </w:pPr>
      <w:r w:rsidRPr="005878E0">
        <w:rPr>
          <w:sz w:val="20"/>
          <w:szCs w:val="20"/>
        </w:rPr>
        <w:t>Justification as requested by reviewer, not to be published</w:t>
      </w:r>
    </w:p>
    <w:p w14:paraId="13DF86AA" w14:textId="77777777" w:rsidR="00060EFB" w:rsidRPr="005878E0" w:rsidRDefault="00060EFB" w:rsidP="00060EFB">
      <w:pPr>
        <w:spacing w:after="0" w:line="480" w:lineRule="auto"/>
        <w:jc w:val="both"/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3555"/>
        <w:gridCol w:w="3409"/>
        <w:gridCol w:w="4272"/>
        <w:gridCol w:w="1106"/>
      </w:tblGrid>
      <w:tr w:rsidR="005878E0" w:rsidRPr="005878E0" w14:paraId="09BCF42A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29CBD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Study</w:t>
            </w:r>
            <w:proofErr w:type="spellEnd"/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3CC83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Selection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(0–4)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98CDD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Comparability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(0–2)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DDADF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Outcome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(0–3)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A255A8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Total Score (0–9)</w:t>
            </w:r>
          </w:p>
        </w:tc>
      </w:tr>
      <w:tr w:rsidR="005878E0" w:rsidRPr="005878E0" w14:paraId="1FD0F65B" w14:textId="77777777" w:rsidTr="002D465B">
        <w:trPr>
          <w:trHeight w:val="180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EF927A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Chadi et al. (2014)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D31408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4 – Clear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cohort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, prospective,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representative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 population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B45C36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 xml:space="preserve">1 – Adjusted for pre-op RT but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not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 xml:space="preserve"> other comorbidities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24D46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3 – Objective outcome, adequate follow-up, used medical records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B3F1C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8</w:t>
            </w:r>
          </w:p>
        </w:tc>
      </w:tr>
      <w:tr w:rsidR="005878E0" w:rsidRPr="005878E0" w14:paraId="37ED5EAD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7CB17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Chung et al. (2014)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6F684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3 –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Retrospective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,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unclear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representativeness</w:t>
            </w:r>
            <w:proofErr w:type="spellEnd"/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ABF288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1 – Basic group comparison, limited adjustment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84174F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2 – No info on follow-up duration, but objective outcome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7F0B9D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6</w:t>
            </w:r>
          </w:p>
        </w:tc>
      </w:tr>
      <w:tr w:rsidR="005878E0" w:rsidRPr="005878E0" w14:paraId="216DDAF3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5E81E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van der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Valk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et al. (2017)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B69581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3 – Small pilot, clearly defined but limited generalizability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217BB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1 – Minimal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adjustment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 for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confounders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A53EAC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3 – Clinical outcomes reported, short-term follow-up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21FE0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7</w:t>
            </w:r>
          </w:p>
        </w:tc>
      </w:tr>
      <w:tr w:rsidR="005878E0" w:rsidRPr="005878E0" w14:paraId="6B0CD7D3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755873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Wiegering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et al. (2017)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CEE1C9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2 – Very small sample, unclear representativeness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B8A3BB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1 – Limited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baseline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 data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DE9E5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3 – Reported dehiscence, based on clinical observation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B2A912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6</w:t>
            </w:r>
          </w:p>
        </w:tc>
      </w:tr>
      <w:tr w:rsidR="005878E0" w:rsidRPr="005878E0" w14:paraId="6B974D6A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0B402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Sumrien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et al. (2016)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C6A265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4 – Clear eligibility, moderate cohort size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0C539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2 – Reported on comorbidities and RT exposure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AAEEF4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3 – Adequate follow-up, wound outcome defined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9DD8EA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9</w:t>
            </w:r>
          </w:p>
        </w:tc>
      </w:tr>
      <w:tr w:rsidR="005878E0" w:rsidRPr="005878E0" w14:paraId="737A5342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1D57E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Kaneko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et al. (2021)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E81186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4 – Large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retrospective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cohort</w:t>
            </w:r>
            <w:proofErr w:type="spellEnd"/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517D9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1 – Descriptive stats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only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0B554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3 – Outcomes extracted from records, but unclear follow-up duration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5914A9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8</w:t>
            </w:r>
          </w:p>
        </w:tc>
      </w:tr>
      <w:tr w:rsidR="005878E0" w:rsidRPr="005878E0" w14:paraId="42889953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D91033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Salmenkylä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et al. (2022)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F4CB8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3 – Case-control,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matching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unclear</w:t>
            </w:r>
            <w:proofErr w:type="spellEnd"/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F00AA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1 – Groups similar but no statistical adjustment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96116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2 – Device failure noted, but short follow-up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DE4EFA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6</w:t>
            </w:r>
          </w:p>
        </w:tc>
      </w:tr>
      <w:tr w:rsidR="005878E0" w:rsidRPr="005878E0" w14:paraId="5FF40341" w14:textId="77777777" w:rsidTr="002D465B">
        <w:trPr>
          <w:trHeight w:val="165"/>
        </w:trPr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6ECA17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proofErr w:type="spellStart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>Rather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b/>
                <w:bCs/>
                <w:sz w:val="15"/>
                <w:szCs w:val="15"/>
                <w:lang w:val="fr-CH" w:eastAsia="fr-FR"/>
              </w:rPr>
              <w:t xml:space="preserve"> et al. (2023)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B8C06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4 – Well described case-control population</w:t>
            </w:r>
          </w:p>
        </w:tc>
        <w:tc>
          <w:tcPr>
            <w:tcW w:w="3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7C0CF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2 –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Adjusted</w:t>
            </w:r>
            <w:proofErr w:type="spellEnd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 xml:space="preserve"> for major </w:t>
            </w:r>
            <w:proofErr w:type="spellStart"/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confounders</w:t>
            </w:r>
            <w:proofErr w:type="spellEnd"/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C9DFD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eastAsia="fr-FR"/>
              </w:rPr>
              <w:t>3 – SSI and VAC use tracked and documented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5D61E" w14:textId="77777777" w:rsidR="002D465B" w:rsidRPr="005878E0" w:rsidRDefault="002D465B" w:rsidP="002D4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CH" w:eastAsia="fr-FR"/>
              </w:rPr>
            </w:pPr>
            <w:r w:rsidRPr="005878E0">
              <w:rPr>
                <w:rFonts w:ascii="Helvetica Neue" w:eastAsia="Times New Roman" w:hAnsi="Helvetica Neue" w:cs="Times New Roman"/>
                <w:sz w:val="15"/>
                <w:szCs w:val="15"/>
                <w:lang w:val="fr-CH" w:eastAsia="fr-FR"/>
              </w:rPr>
              <w:t>9</w:t>
            </w:r>
          </w:p>
        </w:tc>
      </w:tr>
    </w:tbl>
    <w:p w14:paraId="013DD6BE" w14:textId="77777777" w:rsidR="00060EFB" w:rsidRPr="005878E0" w:rsidRDefault="00060EFB" w:rsidP="00060EFB">
      <w:pPr>
        <w:spacing w:after="0" w:line="480" w:lineRule="auto"/>
        <w:jc w:val="both"/>
        <w:rPr>
          <w:sz w:val="20"/>
          <w:szCs w:val="20"/>
        </w:rPr>
      </w:pPr>
    </w:p>
    <w:p w14:paraId="71E94786" w14:textId="77777777" w:rsidR="00C94FE7" w:rsidRPr="005878E0" w:rsidRDefault="00C94FE7" w:rsidP="00060EFB"/>
    <w:sectPr w:rsidR="00C94FE7" w:rsidRPr="005878E0" w:rsidSect="005878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0DEB" w14:textId="77777777" w:rsidR="001245CC" w:rsidRDefault="001245CC" w:rsidP="002D465B">
      <w:pPr>
        <w:spacing w:after="0" w:line="240" w:lineRule="auto"/>
      </w:pPr>
      <w:r>
        <w:separator/>
      </w:r>
    </w:p>
  </w:endnote>
  <w:endnote w:type="continuationSeparator" w:id="0">
    <w:p w14:paraId="690376E9" w14:textId="77777777" w:rsidR="001245CC" w:rsidRDefault="001245CC" w:rsidP="002D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E2447" w14:textId="77777777" w:rsidR="001245CC" w:rsidRDefault="001245CC" w:rsidP="002D465B">
      <w:pPr>
        <w:spacing w:after="0" w:line="240" w:lineRule="auto"/>
      </w:pPr>
      <w:r>
        <w:separator/>
      </w:r>
    </w:p>
  </w:footnote>
  <w:footnote w:type="continuationSeparator" w:id="0">
    <w:p w14:paraId="1CBC94D8" w14:textId="77777777" w:rsidR="001245CC" w:rsidRDefault="001245CC" w:rsidP="002D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E7"/>
    <w:rsid w:val="0001001B"/>
    <w:rsid w:val="0001075B"/>
    <w:rsid w:val="000107C2"/>
    <w:rsid w:val="000111F6"/>
    <w:rsid w:val="00015A00"/>
    <w:rsid w:val="000206AA"/>
    <w:rsid w:val="00020806"/>
    <w:rsid w:val="000221B9"/>
    <w:rsid w:val="000343BE"/>
    <w:rsid w:val="00042217"/>
    <w:rsid w:val="00045D29"/>
    <w:rsid w:val="000575A2"/>
    <w:rsid w:val="00060A92"/>
    <w:rsid w:val="00060EFB"/>
    <w:rsid w:val="00066EBE"/>
    <w:rsid w:val="000837A7"/>
    <w:rsid w:val="000877B5"/>
    <w:rsid w:val="000A2A94"/>
    <w:rsid w:val="000A4215"/>
    <w:rsid w:val="000A5339"/>
    <w:rsid w:val="000B101E"/>
    <w:rsid w:val="000B1A87"/>
    <w:rsid w:val="000B6383"/>
    <w:rsid w:val="000B7CB2"/>
    <w:rsid w:val="000C7E33"/>
    <w:rsid w:val="000D0AB6"/>
    <w:rsid w:val="000D2457"/>
    <w:rsid w:val="000D329D"/>
    <w:rsid w:val="000D3AC8"/>
    <w:rsid w:val="000D522C"/>
    <w:rsid w:val="000D6E86"/>
    <w:rsid w:val="000E02FC"/>
    <w:rsid w:val="000E087E"/>
    <w:rsid w:val="000E0F56"/>
    <w:rsid w:val="000E1EC1"/>
    <w:rsid w:val="000F017B"/>
    <w:rsid w:val="000F3917"/>
    <w:rsid w:val="000F3ECD"/>
    <w:rsid w:val="0010306C"/>
    <w:rsid w:val="00106348"/>
    <w:rsid w:val="00106EC1"/>
    <w:rsid w:val="0010725D"/>
    <w:rsid w:val="001245CC"/>
    <w:rsid w:val="00125B4D"/>
    <w:rsid w:val="00131279"/>
    <w:rsid w:val="00132A53"/>
    <w:rsid w:val="001331CA"/>
    <w:rsid w:val="00136E3E"/>
    <w:rsid w:val="00151AEB"/>
    <w:rsid w:val="00154C11"/>
    <w:rsid w:val="00162D0A"/>
    <w:rsid w:val="00171FB2"/>
    <w:rsid w:val="00173CBE"/>
    <w:rsid w:val="0017786B"/>
    <w:rsid w:val="00184D46"/>
    <w:rsid w:val="00195A82"/>
    <w:rsid w:val="001A1B95"/>
    <w:rsid w:val="001A5448"/>
    <w:rsid w:val="001A5608"/>
    <w:rsid w:val="001A5BA6"/>
    <w:rsid w:val="001A7812"/>
    <w:rsid w:val="001C1521"/>
    <w:rsid w:val="001D008F"/>
    <w:rsid w:val="001D456F"/>
    <w:rsid w:val="001E5D21"/>
    <w:rsid w:val="001F4964"/>
    <w:rsid w:val="00216F6B"/>
    <w:rsid w:val="00217586"/>
    <w:rsid w:val="00217C64"/>
    <w:rsid w:val="00223027"/>
    <w:rsid w:val="00224474"/>
    <w:rsid w:val="00225AD3"/>
    <w:rsid w:val="00226B07"/>
    <w:rsid w:val="00226BC9"/>
    <w:rsid w:val="00231C06"/>
    <w:rsid w:val="00235B24"/>
    <w:rsid w:val="00241405"/>
    <w:rsid w:val="00246120"/>
    <w:rsid w:val="00251F6A"/>
    <w:rsid w:val="002565F1"/>
    <w:rsid w:val="00256681"/>
    <w:rsid w:val="00260BBC"/>
    <w:rsid w:val="00267D62"/>
    <w:rsid w:val="00270B0D"/>
    <w:rsid w:val="00293D34"/>
    <w:rsid w:val="00294A40"/>
    <w:rsid w:val="0029703C"/>
    <w:rsid w:val="00297280"/>
    <w:rsid w:val="00297DDD"/>
    <w:rsid w:val="002A3084"/>
    <w:rsid w:val="002C79C5"/>
    <w:rsid w:val="002C7E32"/>
    <w:rsid w:val="002D2306"/>
    <w:rsid w:val="002D465B"/>
    <w:rsid w:val="002D65BE"/>
    <w:rsid w:val="002D742D"/>
    <w:rsid w:val="002F1804"/>
    <w:rsid w:val="003031B0"/>
    <w:rsid w:val="00303F08"/>
    <w:rsid w:val="00342C38"/>
    <w:rsid w:val="00360889"/>
    <w:rsid w:val="00363B65"/>
    <w:rsid w:val="0036489B"/>
    <w:rsid w:val="00365C9F"/>
    <w:rsid w:val="00381CBE"/>
    <w:rsid w:val="00384201"/>
    <w:rsid w:val="003877D8"/>
    <w:rsid w:val="00387A8F"/>
    <w:rsid w:val="003A7151"/>
    <w:rsid w:val="003B103A"/>
    <w:rsid w:val="003B330E"/>
    <w:rsid w:val="003B5E74"/>
    <w:rsid w:val="003D0429"/>
    <w:rsid w:val="003D4D84"/>
    <w:rsid w:val="003D7D52"/>
    <w:rsid w:val="003E101F"/>
    <w:rsid w:val="003E2C32"/>
    <w:rsid w:val="003F04B1"/>
    <w:rsid w:val="00403A9D"/>
    <w:rsid w:val="0040586D"/>
    <w:rsid w:val="00411CBA"/>
    <w:rsid w:val="00414955"/>
    <w:rsid w:val="00441083"/>
    <w:rsid w:val="004546F6"/>
    <w:rsid w:val="004548CD"/>
    <w:rsid w:val="00456DE4"/>
    <w:rsid w:val="00461BC1"/>
    <w:rsid w:val="00462D87"/>
    <w:rsid w:val="00466F47"/>
    <w:rsid w:val="00474BE0"/>
    <w:rsid w:val="00475028"/>
    <w:rsid w:val="00482297"/>
    <w:rsid w:val="004939EA"/>
    <w:rsid w:val="00495F0E"/>
    <w:rsid w:val="00496859"/>
    <w:rsid w:val="004A4594"/>
    <w:rsid w:val="004A4B47"/>
    <w:rsid w:val="004B1B53"/>
    <w:rsid w:val="004B37C3"/>
    <w:rsid w:val="004B3E66"/>
    <w:rsid w:val="004C75BB"/>
    <w:rsid w:val="004D5DA1"/>
    <w:rsid w:val="004D6034"/>
    <w:rsid w:val="004E06B7"/>
    <w:rsid w:val="004E124E"/>
    <w:rsid w:val="004E153C"/>
    <w:rsid w:val="004E2EE3"/>
    <w:rsid w:val="004E7D39"/>
    <w:rsid w:val="004F3E96"/>
    <w:rsid w:val="004F43D3"/>
    <w:rsid w:val="004F6222"/>
    <w:rsid w:val="004F6D82"/>
    <w:rsid w:val="004F740E"/>
    <w:rsid w:val="004F75DF"/>
    <w:rsid w:val="00506589"/>
    <w:rsid w:val="00512870"/>
    <w:rsid w:val="00517B21"/>
    <w:rsid w:val="00525297"/>
    <w:rsid w:val="00534BFF"/>
    <w:rsid w:val="00542350"/>
    <w:rsid w:val="00542A6F"/>
    <w:rsid w:val="00542E9A"/>
    <w:rsid w:val="00544E93"/>
    <w:rsid w:val="00546256"/>
    <w:rsid w:val="00552D78"/>
    <w:rsid w:val="00563739"/>
    <w:rsid w:val="00563B9C"/>
    <w:rsid w:val="00564125"/>
    <w:rsid w:val="005659E0"/>
    <w:rsid w:val="00565EFD"/>
    <w:rsid w:val="00571FB8"/>
    <w:rsid w:val="00572CA9"/>
    <w:rsid w:val="00573197"/>
    <w:rsid w:val="00584B98"/>
    <w:rsid w:val="00585F91"/>
    <w:rsid w:val="005878E0"/>
    <w:rsid w:val="00590D1A"/>
    <w:rsid w:val="00596ACD"/>
    <w:rsid w:val="005A74C4"/>
    <w:rsid w:val="005B14A3"/>
    <w:rsid w:val="005B2D74"/>
    <w:rsid w:val="005D314A"/>
    <w:rsid w:val="005E35B2"/>
    <w:rsid w:val="005E7C31"/>
    <w:rsid w:val="005E7FAC"/>
    <w:rsid w:val="005F127B"/>
    <w:rsid w:val="005F2725"/>
    <w:rsid w:val="005F36FE"/>
    <w:rsid w:val="005F3E5E"/>
    <w:rsid w:val="006004F3"/>
    <w:rsid w:val="00601B8A"/>
    <w:rsid w:val="0060361E"/>
    <w:rsid w:val="00607776"/>
    <w:rsid w:val="00607A2C"/>
    <w:rsid w:val="00610081"/>
    <w:rsid w:val="006133E6"/>
    <w:rsid w:val="0061343A"/>
    <w:rsid w:val="00613569"/>
    <w:rsid w:val="006177A2"/>
    <w:rsid w:val="006232A9"/>
    <w:rsid w:val="00625D9B"/>
    <w:rsid w:val="00626D5F"/>
    <w:rsid w:val="00627258"/>
    <w:rsid w:val="00634B05"/>
    <w:rsid w:val="00634B55"/>
    <w:rsid w:val="00635502"/>
    <w:rsid w:val="0065311F"/>
    <w:rsid w:val="00653321"/>
    <w:rsid w:val="00661E3E"/>
    <w:rsid w:val="006641C1"/>
    <w:rsid w:val="00666DF2"/>
    <w:rsid w:val="006710E2"/>
    <w:rsid w:val="00672DF2"/>
    <w:rsid w:val="00674AA1"/>
    <w:rsid w:val="00680B25"/>
    <w:rsid w:val="006830E4"/>
    <w:rsid w:val="006834A2"/>
    <w:rsid w:val="00684012"/>
    <w:rsid w:val="006869D2"/>
    <w:rsid w:val="006A34BB"/>
    <w:rsid w:val="006C167D"/>
    <w:rsid w:val="006C24A3"/>
    <w:rsid w:val="006D5C8C"/>
    <w:rsid w:val="006E1768"/>
    <w:rsid w:val="006F26F7"/>
    <w:rsid w:val="00705BA3"/>
    <w:rsid w:val="00710FE8"/>
    <w:rsid w:val="0071304C"/>
    <w:rsid w:val="007201DF"/>
    <w:rsid w:val="00720CCF"/>
    <w:rsid w:val="00722444"/>
    <w:rsid w:val="007235E7"/>
    <w:rsid w:val="00723CB7"/>
    <w:rsid w:val="0072518F"/>
    <w:rsid w:val="00727E2F"/>
    <w:rsid w:val="00732E54"/>
    <w:rsid w:val="007410E9"/>
    <w:rsid w:val="007420AF"/>
    <w:rsid w:val="00745669"/>
    <w:rsid w:val="00752428"/>
    <w:rsid w:val="00752ACD"/>
    <w:rsid w:val="00761E82"/>
    <w:rsid w:val="00761F65"/>
    <w:rsid w:val="00762E7B"/>
    <w:rsid w:val="00763A71"/>
    <w:rsid w:val="00773E5E"/>
    <w:rsid w:val="0077578C"/>
    <w:rsid w:val="00786EF2"/>
    <w:rsid w:val="007876D9"/>
    <w:rsid w:val="007912A6"/>
    <w:rsid w:val="00792AA3"/>
    <w:rsid w:val="007A3C61"/>
    <w:rsid w:val="007A56BC"/>
    <w:rsid w:val="007C2A09"/>
    <w:rsid w:val="007C46D7"/>
    <w:rsid w:val="007C4F85"/>
    <w:rsid w:val="007C651F"/>
    <w:rsid w:val="007C7879"/>
    <w:rsid w:val="007D0FA9"/>
    <w:rsid w:val="007D1FDC"/>
    <w:rsid w:val="007E0EED"/>
    <w:rsid w:val="007F09CD"/>
    <w:rsid w:val="007F29A8"/>
    <w:rsid w:val="007F72E5"/>
    <w:rsid w:val="00804671"/>
    <w:rsid w:val="008224CB"/>
    <w:rsid w:val="00822D28"/>
    <w:rsid w:val="00824731"/>
    <w:rsid w:val="00825469"/>
    <w:rsid w:val="00830023"/>
    <w:rsid w:val="00831B41"/>
    <w:rsid w:val="00836560"/>
    <w:rsid w:val="008367A2"/>
    <w:rsid w:val="0084094A"/>
    <w:rsid w:val="00841472"/>
    <w:rsid w:val="0084423E"/>
    <w:rsid w:val="008453A4"/>
    <w:rsid w:val="00846B82"/>
    <w:rsid w:val="00847DBB"/>
    <w:rsid w:val="00851BFA"/>
    <w:rsid w:val="00853145"/>
    <w:rsid w:val="0085686E"/>
    <w:rsid w:val="00865E72"/>
    <w:rsid w:val="008707D6"/>
    <w:rsid w:val="008808EA"/>
    <w:rsid w:val="00881605"/>
    <w:rsid w:val="00886B67"/>
    <w:rsid w:val="00887976"/>
    <w:rsid w:val="00891BD7"/>
    <w:rsid w:val="0089292D"/>
    <w:rsid w:val="008958D2"/>
    <w:rsid w:val="008B3C6D"/>
    <w:rsid w:val="008B7648"/>
    <w:rsid w:val="008C41E7"/>
    <w:rsid w:val="008D638A"/>
    <w:rsid w:val="008E0DED"/>
    <w:rsid w:val="008E1F13"/>
    <w:rsid w:val="008E5C1C"/>
    <w:rsid w:val="008F0F7F"/>
    <w:rsid w:val="008F3B5B"/>
    <w:rsid w:val="008F3CB5"/>
    <w:rsid w:val="008F4F0F"/>
    <w:rsid w:val="00904233"/>
    <w:rsid w:val="0090448D"/>
    <w:rsid w:val="00904D5C"/>
    <w:rsid w:val="00906440"/>
    <w:rsid w:val="00910486"/>
    <w:rsid w:val="00914FA0"/>
    <w:rsid w:val="009160BA"/>
    <w:rsid w:val="00916D6D"/>
    <w:rsid w:val="0093100C"/>
    <w:rsid w:val="0093266A"/>
    <w:rsid w:val="0094163B"/>
    <w:rsid w:val="0094645E"/>
    <w:rsid w:val="0094798D"/>
    <w:rsid w:val="0095397F"/>
    <w:rsid w:val="00955FFF"/>
    <w:rsid w:val="0095640B"/>
    <w:rsid w:val="00957846"/>
    <w:rsid w:val="00957FAC"/>
    <w:rsid w:val="00960571"/>
    <w:rsid w:val="00964257"/>
    <w:rsid w:val="00964935"/>
    <w:rsid w:val="00966370"/>
    <w:rsid w:val="009706BF"/>
    <w:rsid w:val="00973E78"/>
    <w:rsid w:val="009763DC"/>
    <w:rsid w:val="0098162D"/>
    <w:rsid w:val="00983551"/>
    <w:rsid w:val="009847EF"/>
    <w:rsid w:val="00985D88"/>
    <w:rsid w:val="0099139C"/>
    <w:rsid w:val="009A33ED"/>
    <w:rsid w:val="009B0006"/>
    <w:rsid w:val="009B1051"/>
    <w:rsid w:val="009B1475"/>
    <w:rsid w:val="009B1A3C"/>
    <w:rsid w:val="009B2C07"/>
    <w:rsid w:val="009B6423"/>
    <w:rsid w:val="009B6DFF"/>
    <w:rsid w:val="009B71B1"/>
    <w:rsid w:val="009C13B9"/>
    <w:rsid w:val="009C4C9D"/>
    <w:rsid w:val="009D1845"/>
    <w:rsid w:val="009D3DD9"/>
    <w:rsid w:val="009D4021"/>
    <w:rsid w:val="009D7A5E"/>
    <w:rsid w:val="009E2837"/>
    <w:rsid w:val="009F0AA0"/>
    <w:rsid w:val="009F0DED"/>
    <w:rsid w:val="009F2053"/>
    <w:rsid w:val="009F35CE"/>
    <w:rsid w:val="00A01390"/>
    <w:rsid w:val="00A04C8B"/>
    <w:rsid w:val="00A06FA1"/>
    <w:rsid w:val="00A10CEF"/>
    <w:rsid w:val="00A134D8"/>
    <w:rsid w:val="00A21B26"/>
    <w:rsid w:val="00A335C9"/>
    <w:rsid w:val="00A3515F"/>
    <w:rsid w:val="00A41368"/>
    <w:rsid w:val="00A46F24"/>
    <w:rsid w:val="00A47A6C"/>
    <w:rsid w:val="00A47AE5"/>
    <w:rsid w:val="00A54B5E"/>
    <w:rsid w:val="00A60E7B"/>
    <w:rsid w:val="00A642BD"/>
    <w:rsid w:val="00A67732"/>
    <w:rsid w:val="00A716D4"/>
    <w:rsid w:val="00A723D2"/>
    <w:rsid w:val="00A775E6"/>
    <w:rsid w:val="00A8197F"/>
    <w:rsid w:val="00A84934"/>
    <w:rsid w:val="00A869BB"/>
    <w:rsid w:val="00A90447"/>
    <w:rsid w:val="00A91075"/>
    <w:rsid w:val="00A9418B"/>
    <w:rsid w:val="00AA2CCC"/>
    <w:rsid w:val="00AA562C"/>
    <w:rsid w:val="00AA58AF"/>
    <w:rsid w:val="00AB5E5E"/>
    <w:rsid w:val="00AB5FC7"/>
    <w:rsid w:val="00AB6D7E"/>
    <w:rsid w:val="00AC4CF8"/>
    <w:rsid w:val="00AC7EAA"/>
    <w:rsid w:val="00AD084F"/>
    <w:rsid w:val="00AD090C"/>
    <w:rsid w:val="00AD7724"/>
    <w:rsid w:val="00AE5334"/>
    <w:rsid w:val="00AE764C"/>
    <w:rsid w:val="00AF2BE9"/>
    <w:rsid w:val="00AF37BD"/>
    <w:rsid w:val="00B03058"/>
    <w:rsid w:val="00B04CF0"/>
    <w:rsid w:val="00B051DF"/>
    <w:rsid w:val="00B144B2"/>
    <w:rsid w:val="00B26AF7"/>
    <w:rsid w:val="00B2760B"/>
    <w:rsid w:val="00B31928"/>
    <w:rsid w:val="00B34D62"/>
    <w:rsid w:val="00B37954"/>
    <w:rsid w:val="00B60A58"/>
    <w:rsid w:val="00B67BFC"/>
    <w:rsid w:val="00B7438C"/>
    <w:rsid w:val="00B864EC"/>
    <w:rsid w:val="00B978B5"/>
    <w:rsid w:val="00BA2742"/>
    <w:rsid w:val="00BA613E"/>
    <w:rsid w:val="00BB0CF9"/>
    <w:rsid w:val="00BB0D79"/>
    <w:rsid w:val="00BB1760"/>
    <w:rsid w:val="00BB3DFB"/>
    <w:rsid w:val="00BB6681"/>
    <w:rsid w:val="00BB742C"/>
    <w:rsid w:val="00BC06E3"/>
    <w:rsid w:val="00BC3CE7"/>
    <w:rsid w:val="00BC4DAF"/>
    <w:rsid w:val="00BC4E83"/>
    <w:rsid w:val="00BC61D6"/>
    <w:rsid w:val="00BC7AB2"/>
    <w:rsid w:val="00BD08FF"/>
    <w:rsid w:val="00BD0D23"/>
    <w:rsid w:val="00BD0F4A"/>
    <w:rsid w:val="00BD23CB"/>
    <w:rsid w:val="00BD23F5"/>
    <w:rsid w:val="00BD3E85"/>
    <w:rsid w:val="00BD6AF0"/>
    <w:rsid w:val="00BE1D52"/>
    <w:rsid w:val="00BE5388"/>
    <w:rsid w:val="00BF20FB"/>
    <w:rsid w:val="00BF244B"/>
    <w:rsid w:val="00BF2F0B"/>
    <w:rsid w:val="00BF4C9A"/>
    <w:rsid w:val="00BF6D1C"/>
    <w:rsid w:val="00C053CB"/>
    <w:rsid w:val="00C2040C"/>
    <w:rsid w:val="00C21B0C"/>
    <w:rsid w:val="00C22DE3"/>
    <w:rsid w:val="00C37144"/>
    <w:rsid w:val="00C37E8A"/>
    <w:rsid w:val="00C41D30"/>
    <w:rsid w:val="00C42043"/>
    <w:rsid w:val="00C57D60"/>
    <w:rsid w:val="00C608A9"/>
    <w:rsid w:val="00C62B7F"/>
    <w:rsid w:val="00C62C21"/>
    <w:rsid w:val="00C64E5E"/>
    <w:rsid w:val="00C7175F"/>
    <w:rsid w:val="00C74248"/>
    <w:rsid w:val="00C81E0D"/>
    <w:rsid w:val="00C8537B"/>
    <w:rsid w:val="00C90973"/>
    <w:rsid w:val="00C94FE7"/>
    <w:rsid w:val="00CA01B9"/>
    <w:rsid w:val="00CA1941"/>
    <w:rsid w:val="00CA2677"/>
    <w:rsid w:val="00CA54EE"/>
    <w:rsid w:val="00CC2262"/>
    <w:rsid w:val="00CC252D"/>
    <w:rsid w:val="00CC2F3C"/>
    <w:rsid w:val="00CC3DA1"/>
    <w:rsid w:val="00CC78D2"/>
    <w:rsid w:val="00CD0277"/>
    <w:rsid w:val="00CD158A"/>
    <w:rsid w:val="00CD19CB"/>
    <w:rsid w:val="00CD4297"/>
    <w:rsid w:val="00CD511A"/>
    <w:rsid w:val="00CE30F5"/>
    <w:rsid w:val="00CF65E4"/>
    <w:rsid w:val="00D013D2"/>
    <w:rsid w:val="00D0444C"/>
    <w:rsid w:val="00D1096D"/>
    <w:rsid w:val="00D1579E"/>
    <w:rsid w:val="00D17F79"/>
    <w:rsid w:val="00D20B14"/>
    <w:rsid w:val="00D213A2"/>
    <w:rsid w:val="00D23202"/>
    <w:rsid w:val="00D25D99"/>
    <w:rsid w:val="00D30460"/>
    <w:rsid w:val="00D37B3B"/>
    <w:rsid w:val="00D37C18"/>
    <w:rsid w:val="00D45750"/>
    <w:rsid w:val="00D52AA7"/>
    <w:rsid w:val="00D52C2A"/>
    <w:rsid w:val="00D62454"/>
    <w:rsid w:val="00D63A17"/>
    <w:rsid w:val="00D77F19"/>
    <w:rsid w:val="00D85868"/>
    <w:rsid w:val="00D85F87"/>
    <w:rsid w:val="00D86ADB"/>
    <w:rsid w:val="00D94305"/>
    <w:rsid w:val="00DA050F"/>
    <w:rsid w:val="00DA675C"/>
    <w:rsid w:val="00DB0FD5"/>
    <w:rsid w:val="00DB637C"/>
    <w:rsid w:val="00DC1226"/>
    <w:rsid w:val="00DC7A55"/>
    <w:rsid w:val="00DD042E"/>
    <w:rsid w:val="00DD35F6"/>
    <w:rsid w:val="00DD4841"/>
    <w:rsid w:val="00DD686D"/>
    <w:rsid w:val="00DE3DDA"/>
    <w:rsid w:val="00DE5272"/>
    <w:rsid w:val="00E0066E"/>
    <w:rsid w:val="00E04B80"/>
    <w:rsid w:val="00E10B79"/>
    <w:rsid w:val="00E11EDF"/>
    <w:rsid w:val="00E1213F"/>
    <w:rsid w:val="00E16812"/>
    <w:rsid w:val="00E173C4"/>
    <w:rsid w:val="00E20DCD"/>
    <w:rsid w:val="00E27408"/>
    <w:rsid w:val="00E3269F"/>
    <w:rsid w:val="00E35579"/>
    <w:rsid w:val="00E40F8C"/>
    <w:rsid w:val="00E42DB8"/>
    <w:rsid w:val="00E4663F"/>
    <w:rsid w:val="00E56A1E"/>
    <w:rsid w:val="00E57A35"/>
    <w:rsid w:val="00E6096C"/>
    <w:rsid w:val="00E61D60"/>
    <w:rsid w:val="00E656FF"/>
    <w:rsid w:val="00E720FF"/>
    <w:rsid w:val="00E80C28"/>
    <w:rsid w:val="00E811B6"/>
    <w:rsid w:val="00E831D3"/>
    <w:rsid w:val="00E85B73"/>
    <w:rsid w:val="00E8677E"/>
    <w:rsid w:val="00E86968"/>
    <w:rsid w:val="00EA07A6"/>
    <w:rsid w:val="00EA3DB9"/>
    <w:rsid w:val="00EB12C5"/>
    <w:rsid w:val="00EC0CCB"/>
    <w:rsid w:val="00EC13E2"/>
    <w:rsid w:val="00EC676C"/>
    <w:rsid w:val="00ED2AE4"/>
    <w:rsid w:val="00ED456B"/>
    <w:rsid w:val="00ED5AFD"/>
    <w:rsid w:val="00EE1C2D"/>
    <w:rsid w:val="00EE529E"/>
    <w:rsid w:val="00EE6D4B"/>
    <w:rsid w:val="00EF0639"/>
    <w:rsid w:val="00EF1777"/>
    <w:rsid w:val="00EF3002"/>
    <w:rsid w:val="00EF3D42"/>
    <w:rsid w:val="00EF5973"/>
    <w:rsid w:val="00EF5BB0"/>
    <w:rsid w:val="00EF6CB7"/>
    <w:rsid w:val="00F0051D"/>
    <w:rsid w:val="00F1576A"/>
    <w:rsid w:val="00F21F2D"/>
    <w:rsid w:val="00F22C36"/>
    <w:rsid w:val="00F2591A"/>
    <w:rsid w:val="00F3381F"/>
    <w:rsid w:val="00F3563D"/>
    <w:rsid w:val="00F51BE0"/>
    <w:rsid w:val="00F5393A"/>
    <w:rsid w:val="00F64055"/>
    <w:rsid w:val="00F66C02"/>
    <w:rsid w:val="00F70624"/>
    <w:rsid w:val="00F869A6"/>
    <w:rsid w:val="00F94BBC"/>
    <w:rsid w:val="00FA4C16"/>
    <w:rsid w:val="00FB3D36"/>
    <w:rsid w:val="00FB471A"/>
    <w:rsid w:val="00FB4AA9"/>
    <w:rsid w:val="00FB6CE6"/>
    <w:rsid w:val="00FC0740"/>
    <w:rsid w:val="00FD0FB7"/>
    <w:rsid w:val="00FD71A5"/>
    <w:rsid w:val="00FE090B"/>
    <w:rsid w:val="00FE1F8A"/>
    <w:rsid w:val="00F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8CA7"/>
  <w15:chartTrackingRefBased/>
  <w15:docId w15:val="{31CAE612-ABAA-4B48-B1C8-AA8722AB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E7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FE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FE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FE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FE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FE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FE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FE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FE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FE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E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FE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FE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FE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FE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FE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FE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FE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FE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94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FE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FE7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FE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94FE7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FE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94FE7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FE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94FE7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99"/>
    <w:rsid w:val="00C94FE7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99"/>
    <w:rsid w:val="00060EFB"/>
    <w:rPr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2D4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Header">
    <w:name w:val="header"/>
    <w:basedOn w:val="Normal"/>
    <w:link w:val="HeaderChar"/>
    <w:uiPriority w:val="99"/>
    <w:unhideWhenUsed/>
    <w:rsid w:val="002D4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5B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4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5B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LITCHINKO Alexis</dc:creator>
  <cp:keywords/>
  <dc:description/>
  <cp:lastModifiedBy>Arun M</cp:lastModifiedBy>
  <cp:revision>8</cp:revision>
  <dcterms:created xsi:type="dcterms:W3CDTF">2025-05-25T05:24:00Z</dcterms:created>
  <dcterms:modified xsi:type="dcterms:W3CDTF">2025-07-22T15:37:00Z</dcterms:modified>
</cp:coreProperties>
</file>