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DE4B6" w14:textId="2794B3BF" w:rsidR="009820BF" w:rsidRPr="00D47718" w:rsidRDefault="00606892">
      <w:pPr>
        <w:rPr>
          <w:rFonts w:ascii="Times New Roman" w:hAnsi="Times New Roman" w:cs="Times New Roman"/>
          <w:lang w:val="en-GB"/>
        </w:rPr>
      </w:pPr>
      <w:r w:rsidRPr="00D47718">
        <w:rPr>
          <w:rFonts w:ascii="Times New Roman" w:hAnsi="Times New Roman" w:cs="Times New Roman"/>
          <w:lang w:val="en-GB"/>
        </w:rPr>
        <w:t xml:space="preserve">Table </w:t>
      </w:r>
      <w:r w:rsidR="003D68B7" w:rsidRPr="00D47718">
        <w:rPr>
          <w:rFonts w:ascii="Times New Roman" w:hAnsi="Times New Roman" w:cs="Times New Roman"/>
          <w:lang w:val="en-GB"/>
        </w:rPr>
        <w:t>4</w:t>
      </w:r>
      <w:r w:rsidRPr="00D47718">
        <w:rPr>
          <w:rFonts w:ascii="Times New Roman" w:hAnsi="Times New Roman" w:cs="Times New Roman"/>
          <w:lang w:val="en-GB"/>
        </w:rPr>
        <w:t>: Types of registered adverse events</w:t>
      </w:r>
    </w:p>
    <w:tbl>
      <w:tblPr>
        <w:tblW w:w="14889" w:type="dxa"/>
        <w:tblInd w:w="-10" w:type="dxa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1565"/>
        <w:gridCol w:w="4394"/>
        <w:gridCol w:w="4678"/>
        <w:gridCol w:w="4252"/>
      </w:tblGrid>
      <w:tr w:rsidR="00A23BCB" w:rsidRPr="00D47718" w14:paraId="22F26728" w14:textId="77777777" w:rsidTr="00675CEC">
        <w:trPr>
          <w:trHeight w:val="994"/>
          <w:tblHeader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182D1F" w14:textId="7977F97A" w:rsidR="00220FC6" w:rsidRPr="00D47718" w:rsidRDefault="00220FC6" w:rsidP="008A2CD8">
            <w:pPr>
              <w:jc w:val="center"/>
              <w:rPr>
                <w:rFonts w:ascii="Times New Roman" w:eastAsia="DotumChe" w:hAnsi="Times New Roman" w:cs="Times New Roman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b/>
                <w:color w:val="000000" w:themeColor="text1"/>
                <w:lang w:val="en-GB"/>
              </w:rPr>
              <w:t>Clavien-Dindo grade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61395" w14:textId="77777777" w:rsidR="00220FC6" w:rsidRPr="00D47718" w:rsidRDefault="00220FC6" w:rsidP="00456BE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color w:val="101010"/>
                <w:lang w:val="en-GB"/>
              </w:rPr>
            </w:pPr>
            <w:r w:rsidRPr="00D47718">
              <w:rPr>
                <w:rFonts w:ascii="Times New Roman" w:hAnsi="Times New Roman" w:cs="Times New Roman"/>
                <w:b/>
                <w:color w:val="101010"/>
                <w:lang w:val="en-GB"/>
              </w:rPr>
              <w:t>ITT</w:t>
            </w:r>
          </w:p>
          <w:p w14:paraId="55973C2A" w14:textId="444E1652" w:rsidR="00235AD8" w:rsidRPr="00D47718" w:rsidRDefault="00235AD8" w:rsidP="00456BE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color w:val="101010"/>
                <w:lang w:val="en-GB"/>
              </w:rPr>
            </w:pPr>
            <w:r w:rsidRPr="00D47718">
              <w:rPr>
                <w:rFonts w:ascii="Times New Roman" w:hAnsi="Times New Roman" w:cs="Times New Roman"/>
                <w:b/>
                <w:color w:val="101010"/>
                <w:lang w:val="en-GB"/>
              </w:rPr>
              <w:t>(108 cases)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8F463" w14:textId="77777777" w:rsidR="00220FC6" w:rsidRPr="00D47718" w:rsidRDefault="00220FC6" w:rsidP="00456BE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color w:val="101010"/>
                <w:lang w:val="en-GB"/>
              </w:rPr>
            </w:pPr>
            <w:r w:rsidRPr="00D47718">
              <w:rPr>
                <w:rFonts w:ascii="Times New Roman" w:hAnsi="Times New Roman" w:cs="Times New Roman"/>
                <w:b/>
                <w:color w:val="101010"/>
                <w:lang w:val="en-GB"/>
              </w:rPr>
              <w:t>PP</w:t>
            </w:r>
          </w:p>
          <w:p w14:paraId="1DA59335" w14:textId="45B545A5" w:rsidR="00235AD8" w:rsidRPr="00D47718" w:rsidRDefault="00235AD8" w:rsidP="00456BE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color w:val="101010"/>
                <w:lang w:val="en-GB"/>
              </w:rPr>
            </w:pPr>
            <w:r w:rsidRPr="00D47718">
              <w:rPr>
                <w:rFonts w:ascii="Times New Roman" w:hAnsi="Times New Roman" w:cs="Times New Roman"/>
                <w:b/>
                <w:color w:val="101010"/>
                <w:lang w:val="en-GB"/>
              </w:rPr>
              <w:t>(101 cases)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85A2BA" w14:textId="77777777" w:rsidR="00220FC6" w:rsidRPr="00D47718" w:rsidRDefault="00220FC6" w:rsidP="00456BE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DotumChe" w:hAnsi="Times New Roman" w:cs="Times New Roman"/>
                <w:b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b/>
                <w:color w:val="000000" w:themeColor="text1"/>
                <w:lang w:val="en-GB"/>
              </w:rPr>
              <w:t xml:space="preserve">No </w:t>
            </w:r>
            <w:proofErr w:type="spellStart"/>
            <w:r w:rsidRPr="00D47718">
              <w:rPr>
                <w:rFonts w:ascii="Times New Roman" w:eastAsia="DotumChe" w:hAnsi="Times New Roman" w:cs="Times New Roman"/>
                <w:b/>
                <w:color w:val="000000" w:themeColor="text1"/>
                <w:lang w:val="en-GB"/>
              </w:rPr>
              <w:t>ICG</w:t>
            </w:r>
            <w:proofErr w:type="spellEnd"/>
          </w:p>
          <w:p w14:paraId="3D87EF41" w14:textId="21AA29A4" w:rsidR="00235AD8" w:rsidRPr="00D47718" w:rsidRDefault="00235AD8" w:rsidP="00456BE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DotumChe" w:hAnsi="Times New Roman" w:cs="Times New Roman"/>
                <w:b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b/>
                <w:color w:val="000000" w:themeColor="text1"/>
                <w:lang w:val="en-GB"/>
              </w:rPr>
              <w:t>(7 cases)</w:t>
            </w:r>
          </w:p>
        </w:tc>
      </w:tr>
      <w:tr w:rsidR="00A23BCB" w:rsidRPr="00D47718" w14:paraId="6E00BC0B" w14:textId="77777777" w:rsidTr="00675CEC">
        <w:trPr>
          <w:trHeight w:val="2499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6C3B81" w14:textId="77777777" w:rsidR="00A23BCB" w:rsidRPr="00D47718" w:rsidRDefault="00A23BCB" w:rsidP="00A23BC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DotumChe" w:hAnsi="Times New Roman" w:cs="Times New Roman"/>
                <w:b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b/>
                <w:color w:val="000000" w:themeColor="text1"/>
                <w:lang w:val="en-GB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23642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5 hyperthermia over 37.5 OC</w:t>
            </w:r>
          </w:p>
          <w:p w14:paraId="6458360D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postoperative low potassium</w:t>
            </w:r>
          </w:p>
          <w:p w14:paraId="271E73C8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postoperative diarrhoea (self-limited)</w:t>
            </w:r>
          </w:p>
          <w:p w14:paraId="564C7814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2 </w:t>
            </w:r>
            <w:proofErr w:type="spellStart"/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lymphorrhoea</w:t>
            </w:r>
            <w:proofErr w:type="spellEnd"/>
          </w:p>
          <w:p w14:paraId="4EA7687D" w14:textId="0F12AE60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1 </w:t>
            </w:r>
            <w:r w:rsidR="00D47718"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macrohematuria</w:t>
            </w:r>
          </w:p>
          <w:p w14:paraId="0760595B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paraphimosis</w:t>
            </w:r>
          </w:p>
          <w:p w14:paraId="6A89BB5A" w14:textId="6E0B613C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forehead bruise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2467E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5 hyperthermia over 37.5 OC</w:t>
            </w:r>
          </w:p>
          <w:p w14:paraId="2087056D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postoperative low potassium</w:t>
            </w:r>
          </w:p>
          <w:p w14:paraId="76E7DC2B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postoperative diarrhoea (self-limited)</w:t>
            </w:r>
          </w:p>
          <w:p w14:paraId="37F658F4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2 </w:t>
            </w:r>
            <w:proofErr w:type="spellStart"/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lymphorrhoea</w:t>
            </w:r>
            <w:proofErr w:type="spellEnd"/>
          </w:p>
          <w:p w14:paraId="00BF61E2" w14:textId="6BDD0449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1 </w:t>
            </w:r>
            <w:r w:rsidR="00D47718"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macrohematuria</w:t>
            </w:r>
          </w:p>
          <w:p w14:paraId="491ADB64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paraphimosis</w:t>
            </w:r>
          </w:p>
          <w:p w14:paraId="3576405D" w14:textId="459E25CB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forehead bruise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B0A6EE" w14:textId="0D8CC96E" w:rsidR="00A23BCB" w:rsidRPr="00D47718" w:rsidRDefault="00456BE0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none</w:t>
            </w:r>
          </w:p>
        </w:tc>
      </w:tr>
      <w:tr w:rsidR="00A23BCB" w:rsidRPr="00D47718" w14:paraId="4F9DD577" w14:textId="77777777" w:rsidTr="00675CEC">
        <w:trPr>
          <w:trHeight w:val="4094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3AEC0E" w14:textId="77777777" w:rsidR="00A23BCB" w:rsidRPr="00D47718" w:rsidRDefault="00A23BCB" w:rsidP="00A23BC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DotumChe" w:hAnsi="Times New Roman" w:cs="Times New Roman"/>
                <w:b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b/>
                <w:color w:val="000000" w:themeColor="text1"/>
                <w:lang w:val="en-GB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81CF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3 pulmonary embolism</w:t>
            </w:r>
          </w:p>
          <w:p w14:paraId="7428C34E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2 pneumonia</w:t>
            </w:r>
          </w:p>
          <w:p w14:paraId="5AD970C2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postoperative diarrhoea (required medical correction)</w:t>
            </w:r>
          </w:p>
          <w:p w14:paraId="62C7B231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1 </w:t>
            </w:r>
            <w:proofErr w:type="spellStart"/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gastrostasis</w:t>
            </w:r>
            <w:proofErr w:type="spellEnd"/>
          </w:p>
          <w:p w14:paraId="220BFB56" w14:textId="097EF62E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5 </w:t>
            </w:r>
            <w:r w:rsidR="00D47718"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postoperative</w:t>
            </w: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 bowel </w:t>
            </w:r>
            <w:r w:rsidR="00D47718"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paralysis</w:t>
            </w:r>
          </w:p>
          <w:p w14:paraId="40B5DD8C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cystitis</w:t>
            </w:r>
          </w:p>
          <w:p w14:paraId="1C010C64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upper urinary tract infection</w:t>
            </w:r>
          </w:p>
          <w:p w14:paraId="6F452B92" w14:textId="0AA6F442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1 </w:t>
            </w:r>
            <w:r w:rsidR="00D47718"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thrombosis</w:t>
            </w: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 of internal jugular vein</w:t>
            </w:r>
          </w:p>
          <w:p w14:paraId="4BA578AC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2 seromas of postoperative wound</w:t>
            </w:r>
          </w:p>
          <w:p w14:paraId="26134969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3 wound infections</w:t>
            </w:r>
          </w:p>
          <w:p w14:paraId="4CF3FC56" w14:textId="33970DEB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1 </w:t>
            </w:r>
            <w:r w:rsidR="00D47718"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colostomy</w:t>
            </w: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 suture dehiscence</w:t>
            </w:r>
          </w:p>
          <w:p w14:paraId="390ACF06" w14:textId="0883E45B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2 </w:t>
            </w:r>
            <w:r w:rsidR="00D47718"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pseudomembranous</w:t>
            </w: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 colitis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44A10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3 pulmonary embolism</w:t>
            </w:r>
          </w:p>
          <w:p w14:paraId="5FFA21F3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2 pneumonia</w:t>
            </w:r>
          </w:p>
          <w:p w14:paraId="19F554D3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postoperative diarrhoea (required medical correction)</w:t>
            </w:r>
          </w:p>
          <w:p w14:paraId="73C3EB8E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1 </w:t>
            </w:r>
            <w:proofErr w:type="spellStart"/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gastrostasis</w:t>
            </w:r>
            <w:proofErr w:type="spellEnd"/>
          </w:p>
          <w:p w14:paraId="3E309CAC" w14:textId="122996F8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5 </w:t>
            </w:r>
            <w:r w:rsidR="00D47718"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postoperative</w:t>
            </w: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 bowel </w:t>
            </w:r>
            <w:r w:rsidR="00D47718"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paralysis</w:t>
            </w:r>
          </w:p>
          <w:p w14:paraId="69F75683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cystitis</w:t>
            </w:r>
          </w:p>
          <w:p w14:paraId="50BECC3C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upper urinary tract infection</w:t>
            </w:r>
          </w:p>
          <w:p w14:paraId="42AE022C" w14:textId="77920756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1 </w:t>
            </w:r>
            <w:r w:rsidR="00D47718"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thrombosis</w:t>
            </w: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 of internal jugular vein</w:t>
            </w:r>
          </w:p>
          <w:p w14:paraId="28962CCD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2 seromas of postoperative wound</w:t>
            </w:r>
          </w:p>
          <w:p w14:paraId="24416DA5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3 wound infections</w:t>
            </w:r>
          </w:p>
          <w:p w14:paraId="7D181D1E" w14:textId="5876DD73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1 </w:t>
            </w:r>
            <w:r w:rsidR="00D47718"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colostomy</w:t>
            </w: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 suture dehiscence</w:t>
            </w:r>
          </w:p>
          <w:p w14:paraId="720530DE" w14:textId="0641C7FD" w:rsidR="00A23BCB" w:rsidRPr="00D47718" w:rsidRDefault="00456BE0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1 </w:t>
            </w:r>
            <w:r w:rsidR="00D47718"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pseudomembranous</w:t>
            </w:r>
            <w:r w:rsidR="00A23BCB"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 colitis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550B42" w14:textId="44449845" w:rsidR="00A23BCB" w:rsidRPr="00D47718" w:rsidRDefault="00456BE0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</w:t>
            </w:r>
            <w:r w:rsidR="00A23BCB"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 </w:t>
            </w:r>
            <w:r w:rsidR="00D47718"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pseudomembranous</w:t>
            </w:r>
            <w:r w:rsidR="00A23BCB"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 colitis</w:t>
            </w:r>
          </w:p>
        </w:tc>
      </w:tr>
      <w:tr w:rsidR="00A23BCB" w:rsidRPr="00D47718" w14:paraId="0297C166" w14:textId="77777777" w:rsidTr="00675CEC">
        <w:trPr>
          <w:trHeight w:val="546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BE6DF8" w14:textId="2C74324C" w:rsidR="00A23BCB" w:rsidRPr="00D47718" w:rsidRDefault="00A23BCB" w:rsidP="00A23BC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DotumChe" w:hAnsi="Times New Roman" w:cs="Times New Roman"/>
                <w:b/>
                <w:color w:val="000000" w:themeColor="text1"/>
                <w:lang w:val="en-GB"/>
              </w:rPr>
            </w:pPr>
            <w:proofErr w:type="spellStart"/>
            <w:r w:rsidRPr="00D47718">
              <w:rPr>
                <w:rFonts w:ascii="Times New Roman" w:eastAsia="DotumChe" w:hAnsi="Times New Roman" w:cs="Times New Roman"/>
                <w:b/>
                <w:color w:val="000000" w:themeColor="text1"/>
                <w:lang w:val="en-GB"/>
              </w:rPr>
              <w:t>3a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E9B73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2 wound infections (required </w:t>
            </w:r>
            <w:proofErr w:type="spellStart"/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NPWT</w:t>
            </w:r>
            <w:proofErr w:type="spellEnd"/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-system placement)</w:t>
            </w:r>
          </w:p>
          <w:p w14:paraId="30180A44" w14:textId="54CE7F9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2 episodes of atrial fibrillation requiring cardioversion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AEAD5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2 wound infections (required </w:t>
            </w:r>
            <w:proofErr w:type="spellStart"/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NPWT</w:t>
            </w:r>
            <w:proofErr w:type="spellEnd"/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-system placement)</w:t>
            </w:r>
          </w:p>
          <w:p w14:paraId="0174B985" w14:textId="519A91BA" w:rsidR="00A23BCB" w:rsidRPr="00D47718" w:rsidRDefault="004515A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</w:t>
            </w:r>
            <w:r w:rsidR="00A23BCB"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 episode of atrial fibrillation requiring cardioversion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8D6CE8" w14:textId="79DE8CC0" w:rsidR="00A23BCB" w:rsidRPr="00D47718" w:rsidRDefault="00FD3B43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1 </w:t>
            </w:r>
            <w:r w:rsidR="00D47718"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episodes of</w:t>
            </w:r>
            <w:r w:rsidR="00A23BCB"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 atrial fibrillation requiring cardioversion</w:t>
            </w:r>
          </w:p>
        </w:tc>
      </w:tr>
      <w:tr w:rsidR="00A23BCB" w:rsidRPr="00D47718" w14:paraId="491B468B" w14:textId="77777777" w:rsidTr="00675CEC">
        <w:trPr>
          <w:trHeight w:val="546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13250C" w14:textId="52D06503" w:rsidR="00A23BCB" w:rsidRPr="00D47718" w:rsidRDefault="00A23BCB" w:rsidP="00A23BC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DotumChe" w:hAnsi="Times New Roman" w:cs="Times New Roman"/>
                <w:b/>
                <w:color w:val="000000" w:themeColor="text1"/>
                <w:lang w:val="en-GB"/>
              </w:rPr>
            </w:pPr>
            <w:proofErr w:type="spellStart"/>
            <w:r w:rsidRPr="00D47718">
              <w:rPr>
                <w:rFonts w:ascii="Times New Roman" w:eastAsia="DotumChe" w:hAnsi="Times New Roman" w:cs="Times New Roman"/>
                <w:b/>
                <w:color w:val="000000" w:themeColor="text1"/>
                <w:lang w:val="en-GB"/>
              </w:rPr>
              <w:t>3b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1A484" w14:textId="3DE9737A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1 intraoperative trauma of </w:t>
            </w:r>
            <w:proofErr w:type="spellStart"/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IV</w:t>
            </w:r>
            <w:r w:rsid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C</w:t>
            </w:r>
            <w:proofErr w:type="spellEnd"/>
          </w:p>
          <w:p w14:paraId="07111B92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intraoperative trauma of mesenteric vessels</w:t>
            </w:r>
          </w:p>
          <w:p w14:paraId="365B6BAF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1 intraoperative trauma or right upper </w:t>
            </w: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lastRenderedPageBreak/>
              <w:t>colic vein</w:t>
            </w:r>
          </w:p>
          <w:p w14:paraId="6C3EE287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bowel obstruction due to adhesions</w:t>
            </w:r>
          </w:p>
          <w:p w14:paraId="43853999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2 haematomas of rectus sheath</w:t>
            </w:r>
          </w:p>
          <w:p w14:paraId="68FF736D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pelvic haematoma</w:t>
            </w:r>
          </w:p>
          <w:p w14:paraId="2AFC1C6D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1 greater </w:t>
            </w:r>
            <w:proofErr w:type="spellStart"/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omentum</w:t>
            </w:r>
            <w:proofErr w:type="spellEnd"/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 haematoma</w:t>
            </w:r>
          </w:p>
          <w:p w14:paraId="517B5900" w14:textId="24DB56CB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intraabdominal bleeding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BEBC0" w14:textId="56D7649E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lastRenderedPageBreak/>
              <w:t xml:space="preserve">1 intraoperative trauma of </w:t>
            </w:r>
            <w:proofErr w:type="spellStart"/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IV</w:t>
            </w:r>
            <w:r w:rsid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C</w:t>
            </w:r>
            <w:proofErr w:type="spellEnd"/>
          </w:p>
          <w:p w14:paraId="0D5FFAEC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intraoperative trauma of mesenteric vessels</w:t>
            </w:r>
          </w:p>
          <w:p w14:paraId="3629DEDD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1 intraoperative trauma or right upper </w:t>
            </w: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lastRenderedPageBreak/>
              <w:t>colic vein</w:t>
            </w:r>
          </w:p>
          <w:p w14:paraId="7F57A7C9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bowel obstruction due to adhesions</w:t>
            </w:r>
          </w:p>
          <w:p w14:paraId="60CCD29D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2 haematomas of rectus sheath</w:t>
            </w:r>
          </w:p>
          <w:p w14:paraId="2CB8AFF9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pelvic haematoma</w:t>
            </w:r>
          </w:p>
          <w:p w14:paraId="23BBF73A" w14:textId="70CE3750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intraabdominal bleeding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19DC28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lastRenderedPageBreak/>
              <w:t xml:space="preserve">1 greater </w:t>
            </w:r>
            <w:proofErr w:type="spellStart"/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omentum</w:t>
            </w:r>
            <w:proofErr w:type="spellEnd"/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 haematoma</w:t>
            </w:r>
          </w:p>
          <w:p w14:paraId="7A812FFF" w14:textId="31D56789" w:rsidR="00A23BCB" w:rsidRPr="00D47718" w:rsidRDefault="00A23BCB" w:rsidP="004515AB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</w:p>
        </w:tc>
      </w:tr>
      <w:tr w:rsidR="00A23BCB" w:rsidRPr="00D47718" w14:paraId="62C345C4" w14:textId="77777777" w:rsidTr="00675CEC">
        <w:trPr>
          <w:trHeight w:val="398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6E148B" w14:textId="1FC00C0E" w:rsidR="00A23BCB" w:rsidRPr="00D47718" w:rsidRDefault="00A23BCB" w:rsidP="00A23BC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DotumChe" w:hAnsi="Times New Roman" w:cs="Times New Roman"/>
                <w:b/>
                <w:color w:val="000000" w:themeColor="text1"/>
                <w:lang w:val="en-GB"/>
              </w:rPr>
            </w:pPr>
            <w:proofErr w:type="spellStart"/>
            <w:r w:rsidRPr="00D47718">
              <w:rPr>
                <w:rFonts w:ascii="Times New Roman" w:eastAsia="DotumChe" w:hAnsi="Times New Roman" w:cs="Times New Roman"/>
                <w:b/>
                <w:color w:val="000000" w:themeColor="text1"/>
                <w:lang w:val="en-GB"/>
              </w:rPr>
              <w:t>4a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D7162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lung oedema</w:t>
            </w:r>
          </w:p>
          <w:p w14:paraId="6C136296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pneumonia with respiratory failure</w:t>
            </w:r>
          </w:p>
          <w:p w14:paraId="4BAF5C57" w14:textId="3EBA183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3 anastomotic leaks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CDFC4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lung oedema</w:t>
            </w:r>
          </w:p>
          <w:p w14:paraId="3DE835ED" w14:textId="68B24903" w:rsidR="00A23BCB" w:rsidRPr="00D47718" w:rsidRDefault="00CE7A92" w:rsidP="00A23BC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2</w:t>
            </w:r>
            <w:r w:rsidR="00A23BCB"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 anastomotic leaks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D9A1DC" w14:textId="7777777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1 pneumonia with respiratory failure</w:t>
            </w:r>
          </w:p>
          <w:p w14:paraId="3816EE5D" w14:textId="041DAE7E" w:rsidR="00A23BCB" w:rsidRPr="00D47718" w:rsidRDefault="00CE7A92" w:rsidP="00A23BC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 xml:space="preserve">1 </w:t>
            </w:r>
            <w:r w:rsidR="00A23BCB"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anastomotic leak</w:t>
            </w:r>
          </w:p>
        </w:tc>
      </w:tr>
      <w:tr w:rsidR="00A23BCB" w:rsidRPr="00D47718" w14:paraId="1254AA86" w14:textId="77777777" w:rsidTr="00675CEC">
        <w:trPr>
          <w:trHeight w:val="398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06FA86" w14:textId="108CE7DC" w:rsidR="00A23BCB" w:rsidRPr="00D47718" w:rsidRDefault="00A23BCB" w:rsidP="00A23BC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DotumChe" w:hAnsi="Times New Roman" w:cs="Times New Roman"/>
                <w:b/>
                <w:color w:val="000000" w:themeColor="text1"/>
                <w:lang w:val="en-GB"/>
              </w:rPr>
            </w:pPr>
            <w:proofErr w:type="spellStart"/>
            <w:r w:rsidRPr="00D47718">
              <w:rPr>
                <w:rFonts w:ascii="Times New Roman" w:eastAsia="DotumChe" w:hAnsi="Times New Roman" w:cs="Times New Roman"/>
                <w:b/>
                <w:color w:val="000000" w:themeColor="text1"/>
                <w:lang w:val="en-GB"/>
              </w:rPr>
              <w:t>4b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2F55B" w14:textId="043FDC69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none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5417C" w14:textId="0C94C2C7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none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C5CCF4" w14:textId="21FD17CF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none</w:t>
            </w:r>
          </w:p>
        </w:tc>
      </w:tr>
      <w:tr w:rsidR="00A23BCB" w:rsidRPr="00D47718" w14:paraId="4EBBD5BE" w14:textId="77777777" w:rsidTr="00675CEC">
        <w:trPr>
          <w:trHeight w:val="398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B483B9" w14:textId="1703AE8C" w:rsidR="00A23BCB" w:rsidRPr="00D47718" w:rsidRDefault="00A23BCB" w:rsidP="00A23BC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DotumChe" w:hAnsi="Times New Roman" w:cs="Times New Roman"/>
                <w:b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b/>
                <w:color w:val="000000" w:themeColor="text1"/>
                <w:lang w:val="en-GB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CD269" w14:textId="20F7673D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necrosis of descending colon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BB918" w14:textId="1DB30B85" w:rsidR="00A23BCB" w:rsidRPr="00D47718" w:rsidRDefault="00CE7A92" w:rsidP="00A23BC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none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2E428D" w14:textId="058726C9" w:rsidR="00A23BCB" w:rsidRPr="00D47718" w:rsidRDefault="00A23BCB" w:rsidP="00A23BCB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</w:pPr>
            <w:r w:rsidRPr="00D47718">
              <w:rPr>
                <w:rFonts w:ascii="Times New Roman" w:eastAsia="DotumChe" w:hAnsi="Times New Roman" w:cs="Times New Roman"/>
                <w:color w:val="000000" w:themeColor="text1"/>
                <w:lang w:val="en-GB"/>
              </w:rPr>
              <w:t>necrosis of descending colon</w:t>
            </w:r>
          </w:p>
        </w:tc>
      </w:tr>
    </w:tbl>
    <w:p w14:paraId="1ABC3B95" w14:textId="2E2EC8E9" w:rsidR="00D47718" w:rsidRPr="00D47718" w:rsidRDefault="00281F78" w:rsidP="00281F78">
      <w:pPr>
        <w:rPr>
          <w:rFonts w:ascii="Times New Roman" w:hAnsi="Times New Roman" w:cs="Times New Roman"/>
          <w:lang w:val="en-GB"/>
        </w:rPr>
      </w:pPr>
      <w:r w:rsidRPr="00D47718">
        <w:rPr>
          <w:rFonts w:ascii="Times New Roman" w:hAnsi="Times New Roman" w:cs="Times New Roman"/>
          <w:lang w:val="en-GB"/>
        </w:rPr>
        <w:t>ITT – intention-to-treat analysis, PP – per-protocol analysis</w:t>
      </w:r>
      <w:r w:rsidR="00D47718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="00D47718">
        <w:rPr>
          <w:rFonts w:ascii="Times New Roman" w:hAnsi="Times New Roman" w:cs="Times New Roman"/>
          <w:lang w:val="en-GB"/>
        </w:rPr>
        <w:t>NPWT</w:t>
      </w:r>
      <w:proofErr w:type="spellEnd"/>
      <w:r w:rsidR="00D47718">
        <w:rPr>
          <w:rFonts w:ascii="Times New Roman" w:hAnsi="Times New Roman" w:cs="Times New Roman"/>
          <w:lang w:val="en-GB"/>
        </w:rPr>
        <w:t xml:space="preserve"> – negative pressure wound therapy, </w:t>
      </w:r>
      <w:proofErr w:type="spellStart"/>
      <w:r w:rsidR="00D47718">
        <w:rPr>
          <w:rFonts w:ascii="Times New Roman" w:hAnsi="Times New Roman" w:cs="Times New Roman"/>
          <w:lang w:val="en-GB"/>
        </w:rPr>
        <w:t>IVC</w:t>
      </w:r>
      <w:proofErr w:type="spellEnd"/>
      <w:r w:rsidR="00D47718">
        <w:rPr>
          <w:rFonts w:ascii="Times New Roman" w:hAnsi="Times New Roman" w:cs="Times New Roman"/>
          <w:lang w:val="en-GB"/>
        </w:rPr>
        <w:t xml:space="preserve"> – inferior vena cava</w:t>
      </w:r>
    </w:p>
    <w:p w14:paraId="278F92BF" w14:textId="648958B9" w:rsidR="00281F78" w:rsidRPr="00D47718" w:rsidRDefault="00281F78" w:rsidP="00281F78">
      <w:pPr>
        <w:rPr>
          <w:rFonts w:ascii="Times New Roman" w:hAnsi="Times New Roman" w:cs="Times New Roman"/>
          <w:lang w:val="en-GB"/>
        </w:rPr>
      </w:pPr>
      <w:r w:rsidRPr="00D47718">
        <w:rPr>
          <w:rFonts w:ascii="Times New Roman" w:hAnsi="Times New Roman" w:cs="Times New Roman"/>
          <w:lang w:val="en-GB"/>
        </w:rPr>
        <w:t xml:space="preserve">Clavien-Dindo Grade 1 – Any deviation from the normal postoperative course without the need for pharmacological treatment or surgical, endoscopic and radiological interventions. Allowed therapeutic regimens are: drugs as antiemetics, antipyretics, </w:t>
      </w:r>
      <w:r w:rsidR="00D47718" w:rsidRPr="00D47718">
        <w:rPr>
          <w:rFonts w:ascii="Times New Roman" w:hAnsi="Times New Roman" w:cs="Times New Roman"/>
          <w:lang w:val="en-GB"/>
        </w:rPr>
        <w:t>analgesics</w:t>
      </w:r>
      <w:r w:rsidRPr="00D47718">
        <w:rPr>
          <w:rFonts w:ascii="Times New Roman" w:hAnsi="Times New Roman" w:cs="Times New Roman"/>
          <w:lang w:val="en-GB"/>
        </w:rPr>
        <w:t xml:space="preserve">, diuretics and electrolytes and physiotherapy. This grade also includes wound infections opened at the bedside. Clavien-Dindo Grade 2 – Requiring pharmacological treatment with drugs other than such allowed for grade I complications. Blood transfusions and total parenteral nutrition are also included. Clavien-Dindo Grade </w:t>
      </w:r>
      <w:proofErr w:type="spellStart"/>
      <w:r w:rsidRPr="00D47718">
        <w:rPr>
          <w:rFonts w:ascii="Times New Roman" w:hAnsi="Times New Roman" w:cs="Times New Roman"/>
          <w:lang w:val="en-GB"/>
        </w:rPr>
        <w:t>3a</w:t>
      </w:r>
      <w:proofErr w:type="spellEnd"/>
      <w:r w:rsidRPr="00D47718">
        <w:rPr>
          <w:rFonts w:ascii="Times New Roman" w:hAnsi="Times New Roman" w:cs="Times New Roman"/>
          <w:lang w:val="en-GB"/>
        </w:rPr>
        <w:t xml:space="preserve"> – Requiring surgical, endoscopic, or radiological intervention not under general </w:t>
      </w:r>
      <w:r w:rsidR="00D47718" w:rsidRPr="00D47718">
        <w:rPr>
          <w:rFonts w:ascii="Times New Roman" w:hAnsi="Times New Roman" w:cs="Times New Roman"/>
          <w:lang w:val="en-GB"/>
        </w:rPr>
        <w:t>anaesthesia</w:t>
      </w:r>
      <w:r w:rsidRPr="00D47718">
        <w:rPr>
          <w:rFonts w:ascii="Times New Roman" w:hAnsi="Times New Roman" w:cs="Times New Roman"/>
          <w:lang w:val="en-GB"/>
        </w:rPr>
        <w:t xml:space="preserve">. Clavien-Dindo Grade </w:t>
      </w:r>
      <w:proofErr w:type="spellStart"/>
      <w:r w:rsidRPr="00D47718">
        <w:rPr>
          <w:rFonts w:ascii="Times New Roman" w:hAnsi="Times New Roman" w:cs="Times New Roman"/>
          <w:lang w:val="en-GB"/>
        </w:rPr>
        <w:t>3b</w:t>
      </w:r>
      <w:proofErr w:type="spellEnd"/>
      <w:r w:rsidRPr="00D47718">
        <w:rPr>
          <w:rFonts w:ascii="Times New Roman" w:hAnsi="Times New Roman" w:cs="Times New Roman"/>
          <w:lang w:val="en-GB"/>
        </w:rPr>
        <w:t xml:space="preserve"> – Requiring surgical, endoscopic, or radiological intervention under general </w:t>
      </w:r>
      <w:r w:rsidR="00D47718" w:rsidRPr="00D47718">
        <w:rPr>
          <w:rFonts w:ascii="Times New Roman" w:hAnsi="Times New Roman" w:cs="Times New Roman"/>
          <w:lang w:val="en-GB"/>
        </w:rPr>
        <w:t>anaesthesia</w:t>
      </w:r>
      <w:r w:rsidRPr="00D47718">
        <w:rPr>
          <w:rFonts w:ascii="Times New Roman" w:hAnsi="Times New Roman" w:cs="Times New Roman"/>
          <w:lang w:val="en-GB"/>
        </w:rPr>
        <w:t xml:space="preserve">. Clavien-Dindo Grade </w:t>
      </w:r>
      <w:proofErr w:type="spellStart"/>
      <w:r w:rsidRPr="00D47718">
        <w:rPr>
          <w:rFonts w:ascii="Times New Roman" w:hAnsi="Times New Roman" w:cs="Times New Roman"/>
          <w:lang w:val="en-GB"/>
        </w:rPr>
        <w:t>4a</w:t>
      </w:r>
      <w:proofErr w:type="spellEnd"/>
      <w:r w:rsidRPr="00D47718">
        <w:rPr>
          <w:rFonts w:ascii="Times New Roman" w:hAnsi="Times New Roman" w:cs="Times New Roman"/>
          <w:lang w:val="en-GB"/>
        </w:rPr>
        <w:t xml:space="preserve"> – Life-threatening complication requiring intensive care treatment for single organ damage. Clavien-Dindo Grade </w:t>
      </w:r>
      <w:proofErr w:type="spellStart"/>
      <w:r w:rsidRPr="00D47718">
        <w:rPr>
          <w:rFonts w:ascii="Times New Roman" w:hAnsi="Times New Roman" w:cs="Times New Roman"/>
          <w:lang w:val="en-GB"/>
        </w:rPr>
        <w:t>4b</w:t>
      </w:r>
      <w:proofErr w:type="spellEnd"/>
      <w:r w:rsidRPr="00D47718">
        <w:rPr>
          <w:rFonts w:ascii="Times New Roman" w:hAnsi="Times New Roman" w:cs="Times New Roman"/>
          <w:lang w:val="en-GB"/>
        </w:rPr>
        <w:t xml:space="preserve"> – Life-threatening complication requiring intensive care treatment for multiorgan dysfunction. Clavien-Dindo Grade 5 – Death of a patient.</w:t>
      </w:r>
    </w:p>
    <w:p w14:paraId="1F20130A" w14:textId="77777777" w:rsidR="009820BF" w:rsidRPr="00D47718" w:rsidRDefault="009820BF">
      <w:pPr>
        <w:rPr>
          <w:rFonts w:ascii="Times New Roman" w:hAnsi="Times New Roman" w:cs="Times New Roman"/>
          <w:lang w:val="en-GB"/>
        </w:rPr>
      </w:pPr>
    </w:p>
    <w:sectPr w:rsidR="009820BF" w:rsidRPr="00D47718" w:rsidSect="007E596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5605E"/>
    <w:multiLevelType w:val="hybridMultilevel"/>
    <w:tmpl w:val="60C62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6A7107"/>
    <w:multiLevelType w:val="hybridMultilevel"/>
    <w:tmpl w:val="734A6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106403">
    <w:abstractNumId w:val="0"/>
  </w:num>
  <w:num w:numId="2" w16cid:durableId="1790469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892"/>
    <w:rsid w:val="00022E7D"/>
    <w:rsid w:val="000346AC"/>
    <w:rsid w:val="000369B8"/>
    <w:rsid w:val="000635A8"/>
    <w:rsid w:val="000A7BCF"/>
    <w:rsid w:val="000E1C7A"/>
    <w:rsid w:val="001251A4"/>
    <w:rsid w:val="00136E3A"/>
    <w:rsid w:val="00141357"/>
    <w:rsid w:val="001453A3"/>
    <w:rsid w:val="001A026F"/>
    <w:rsid w:val="001C554B"/>
    <w:rsid w:val="001D1B48"/>
    <w:rsid w:val="00216A18"/>
    <w:rsid w:val="00220FC6"/>
    <w:rsid w:val="00234B3B"/>
    <w:rsid w:val="00235AD8"/>
    <w:rsid w:val="00281F78"/>
    <w:rsid w:val="002959F9"/>
    <w:rsid w:val="00304DAF"/>
    <w:rsid w:val="003762C9"/>
    <w:rsid w:val="003D68B7"/>
    <w:rsid w:val="003F41C4"/>
    <w:rsid w:val="00400EC6"/>
    <w:rsid w:val="004515AB"/>
    <w:rsid w:val="00456BE0"/>
    <w:rsid w:val="00467BA3"/>
    <w:rsid w:val="00477AEB"/>
    <w:rsid w:val="00481687"/>
    <w:rsid w:val="004C55F0"/>
    <w:rsid w:val="0051678C"/>
    <w:rsid w:val="005B45CE"/>
    <w:rsid w:val="005F6ECC"/>
    <w:rsid w:val="00606892"/>
    <w:rsid w:val="006110E1"/>
    <w:rsid w:val="0067173A"/>
    <w:rsid w:val="00675CEC"/>
    <w:rsid w:val="006C208D"/>
    <w:rsid w:val="006D3B68"/>
    <w:rsid w:val="006E260B"/>
    <w:rsid w:val="007109F9"/>
    <w:rsid w:val="00733F49"/>
    <w:rsid w:val="00734325"/>
    <w:rsid w:val="00737143"/>
    <w:rsid w:val="00765D44"/>
    <w:rsid w:val="007D692E"/>
    <w:rsid w:val="007E0263"/>
    <w:rsid w:val="007E5960"/>
    <w:rsid w:val="00843C52"/>
    <w:rsid w:val="00890E26"/>
    <w:rsid w:val="00921138"/>
    <w:rsid w:val="00960CA8"/>
    <w:rsid w:val="009820BF"/>
    <w:rsid w:val="009927F4"/>
    <w:rsid w:val="009B336B"/>
    <w:rsid w:val="009D1326"/>
    <w:rsid w:val="00A059EF"/>
    <w:rsid w:val="00A17739"/>
    <w:rsid w:val="00A23BCB"/>
    <w:rsid w:val="00A5422B"/>
    <w:rsid w:val="00AD137B"/>
    <w:rsid w:val="00B053CC"/>
    <w:rsid w:val="00B075A0"/>
    <w:rsid w:val="00B437A2"/>
    <w:rsid w:val="00B846EB"/>
    <w:rsid w:val="00BC5BF1"/>
    <w:rsid w:val="00BE3565"/>
    <w:rsid w:val="00BE395B"/>
    <w:rsid w:val="00C7190A"/>
    <w:rsid w:val="00C8335F"/>
    <w:rsid w:val="00CA1695"/>
    <w:rsid w:val="00CE7A92"/>
    <w:rsid w:val="00D05269"/>
    <w:rsid w:val="00D37F67"/>
    <w:rsid w:val="00D47718"/>
    <w:rsid w:val="00DE2A4F"/>
    <w:rsid w:val="00DE3CD9"/>
    <w:rsid w:val="00E167BF"/>
    <w:rsid w:val="00E91949"/>
    <w:rsid w:val="00EA074D"/>
    <w:rsid w:val="00EE021E"/>
    <w:rsid w:val="00F74916"/>
    <w:rsid w:val="00FD3B43"/>
    <w:rsid w:val="00FD4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DE7BB39"/>
  <w15:chartTrackingRefBased/>
  <w15:docId w15:val="{3ABFFAE5-19E0-2347-9FC1-46DB0A125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68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8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8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8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8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8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8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8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8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8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8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8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8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8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8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8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8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8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8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6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8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68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8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68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8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68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8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8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8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panayotti</dc:creator>
  <cp:keywords/>
  <dc:description/>
  <cp:lastModifiedBy>lidia panayotti</cp:lastModifiedBy>
  <cp:revision>24</cp:revision>
  <dcterms:created xsi:type="dcterms:W3CDTF">2024-04-08T16:12:00Z</dcterms:created>
  <dcterms:modified xsi:type="dcterms:W3CDTF">2025-06-02T03:00:00Z</dcterms:modified>
</cp:coreProperties>
</file>