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2C2" w:rsidRPr="00AB57FC" w:rsidRDefault="009942C2" w:rsidP="00AB57FC">
      <w:pPr>
        <w:pStyle w:val="Heading1"/>
        <w:rPr>
          <w:rFonts w:ascii="Times New Roman" w:hAnsi="Times New Roman" w:cs="Times New Roman"/>
          <w:b/>
        </w:rPr>
      </w:pPr>
      <w:r w:rsidRPr="00AB57FC">
        <w:rPr>
          <w:rFonts w:ascii="Times New Roman" w:hAnsi="Times New Roman" w:cs="Times New Roman"/>
          <w:b/>
        </w:rPr>
        <w:t>Supplemental Table</w:t>
      </w:r>
      <w:r w:rsidR="00D30394">
        <w:rPr>
          <w:rFonts w:ascii="Times New Roman" w:hAnsi="Times New Roman" w:cs="Times New Roman" w:hint="eastAsia"/>
          <w:b/>
        </w:rPr>
        <w:t>s</w:t>
      </w:r>
      <w:r w:rsidRPr="00AB57FC">
        <w:rPr>
          <w:rFonts w:ascii="Times New Roman" w:hAnsi="Times New Roman" w:cs="Times New Roman"/>
          <w:b/>
        </w:rPr>
        <w:t xml:space="preserve"> </w:t>
      </w:r>
    </w:p>
    <w:p w:rsidR="009942C2" w:rsidRPr="00AB57FC" w:rsidRDefault="00D06A74" w:rsidP="00AB57FC">
      <w:pPr>
        <w:pStyle w:val="Heading2"/>
        <w:rPr>
          <w:rFonts w:ascii="Times New Roman" w:hAnsi="Times New Roman" w:cs="Times New Roman"/>
          <w:sz w:val="24"/>
          <w:szCs w:val="24"/>
        </w:rPr>
      </w:pPr>
      <w:proofErr w:type="gramStart"/>
      <w:r w:rsidRPr="00AB57FC">
        <w:rPr>
          <w:rStyle w:val="Heading2Char"/>
          <w:rFonts w:ascii="Times New Roman" w:hAnsi="Times New Roman" w:cs="Times New Roman"/>
          <w:sz w:val="24"/>
          <w:szCs w:val="24"/>
        </w:rPr>
        <w:t>Supplemental Table 1</w:t>
      </w:r>
      <w:r w:rsidR="00C32A84">
        <w:rPr>
          <w:rStyle w:val="Heading2Char"/>
          <w:rFonts w:ascii="Times New Roman" w:hAnsi="Times New Roman" w:cs="Times New Roman" w:hint="eastAsia"/>
          <w:sz w:val="24"/>
          <w:szCs w:val="24"/>
        </w:rPr>
        <w:t>.</w:t>
      </w:r>
      <w:proofErr w:type="gramEnd"/>
      <w:r w:rsidR="009942C2" w:rsidRPr="00AB57FC">
        <w:rPr>
          <w:rFonts w:ascii="Times New Roman" w:hAnsi="Times New Roman" w:cs="Times New Roman"/>
          <w:sz w:val="24"/>
          <w:szCs w:val="24"/>
        </w:rPr>
        <w:t xml:space="preserve"> </w:t>
      </w:r>
      <w:r w:rsidR="0006188F" w:rsidRPr="00AB57FC">
        <w:rPr>
          <w:rFonts w:ascii="Times New Roman" w:hAnsi="Times New Roman" w:cs="Times New Roman"/>
          <w:sz w:val="24"/>
          <w:szCs w:val="24"/>
        </w:rPr>
        <w:t>Brief summary of</w:t>
      </w:r>
      <w:r w:rsidR="009942C2" w:rsidRPr="00AB57FC">
        <w:rPr>
          <w:rFonts w:ascii="Times New Roman" w:hAnsi="Times New Roman" w:cs="Times New Roman"/>
          <w:sz w:val="24"/>
          <w:szCs w:val="24"/>
        </w:rPr>
        <w:t xml:space="preserve"> TKV and </w:t>
      </w:r>
      <w:proofErr w:type="spellStart"/>
      <w:r w:rsidR="009942C2" w:rsidRPr="00AB57FC">
        <w:rPr>
          <w:rFonts w:ascii="Times New Roman" w:hAnsi="Times New Roman" w:cs="Times New Roman"/>
          <w:sz w:val="24"/>
          <w:szCs w:val="24"/>
        </w:rPr>
        <w:t>eGFR</w:t>
      </w:r>
      <w:proofErr w:type="spellEnd"/>
      <w:r w:rsidR="0006188F" w:rsidRPr="00AB57FC">
        <w:rPr>
          <w:rFonts w:ascii="Times New Roman" w:hAnsi="Times New Roman" w:cs="Times New Roman"/>
          <w:sz w:val="24"/>
          <w:szCs w:val="24"/>
        </w:rPr>
        <w:t xml:space="preserve"> measurement</w:t>
      </w:r>
      <w:r w:rsidR="005B7A08" w:rsidRPr="00AB57FC">
        <w:rPr>
          <w:rFonts w:ascii="Times New Roman" w:hAnsi="Times New Roman" w:cs="Times New Roman"/>
          <w:sz w:val="24"/>
          <w:szCs w:val="24"/>
        </w:rPr>
        <w:t>s</w:t>
      </w:r>
      <w:r w:rsidR="0006188F" w:rsidRPr="00AB57FC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0620" w:type="dxa"/>
        <w:tblInd w:w="84" w:type="dxa"/>
        <w:tblCellMar>
          <w:left w:w="99" w:type="dxa"/>
          <w:right w:w="99" w:type="dxa"/>
        </w:tblCellMar>
        <w:tblLook w:val="04A0"/>
      </w:tblPr>
      <w:tblGrid>
        <w:gridCol w:w="520"/>
        <w:gridCol w:w="3540"/>
        <w:gridCol w:w="2080"/>
        <w:gridCol w:w="1900"/>
        <w:gridCol w:w="1600"/>
        <w:gridCol w:w="980"/>
      </w:tblGrid>
      <w:tr w:rsidR="00DE6985" w:rsidRPr="00DE6985" w:rsidTr="00DE6985">
        <w:trPr>
          <w:trHeight w:val="300"/>
        </w:trPr>
        <w:tc>
          <w:tcPr>
            <w:tcW w:w="5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center"/>
            <w:hideMark/>
          </w:tcPr>
          <w:p w:rsidR="00DE6985" w:rsidRPr="001C176C" w:rsidRDefault="00DE6985" w:rsidP="00DE6985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1C176C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5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center"/>
            <w:hideMark/>
          </w:tcPr>
          <w:p w:rsidR="00DE6985" w:rsidRPr="001C176C" w:rsidRDefault="00DE6985" w:rsidP="00DE6985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1C176C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center"/>
            <w:hideMark/>
          </w:tcPr>
          <w:p w:rsidR="00DE6985" w:rsidRPr="001C176C" w:rsidRDefault="00DE6985" w:rsidP="00DE6985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1C176C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center"/>
            <w:hideMark/>
          </w:tcPr>
          <w:p w:rsidR="00DE6985" w:rsidRPr="001C176C" w:rsidRDefault="00DE6985" w:rsidP="00DE6985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1C176C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Median (IQR)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center"/>
            <w:hideMark/>
          </w:tcPr>
          <w:p w:rsidR="00DE6985" w:rsidRPr="001C176C" w:rsidRDefault="00DE6985" w:rsidP="00DE6985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1C176C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Mean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center"/>
            <w:hideMark/>
          </w:tcPr>
          <w:p w:rsidR="00DE6985" w:rsidRPr="001C176C" w:rsidRDefault="00DE6985" w:rsidP="00DE6985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1C176C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SD</w:t>
            </w:r>
          </w:p>
        </w:tc>
      </w:tr>
      <w:tr w:rsidR="00DE6985" w:rsidRPr="00DE6985" w:rsidTr="00DE6985">
        <w:trPr>
          <w:trHeight w:val="300"/>
        </w:trPr>
        <w:tc>
          <w:tcPr>
            <w:tcW w:w="80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6985" w:rsidRPr="00DE6985" w:rsidRDefault="00DE6985" w:rsidP="00D30394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DE6985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 xml:space="preserve">TKV measurements (1240 measurements </w:t>
            </w:r>
            <w:r w:rsidR="00D30394">
              <w:rPr>
                <w:rFonts w:ascii="Times New Roman" w:eastAsia="MS PGothic" w:hAnsi="Times New Roman" w:cs="Times New Roman" w:hint="eastAsia"/>
                <w:color w:val="000000"/>
                <w:kern w:val="0"/>
                <w:sz w:val="22"/>
              </w:rPr>
              <w:t>of</w:t>
            </w:r>
            <w:r w:rsidRPr="00DE6985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 xml:space="preserve"> 296 patients)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6985" w:rsidRPr="00DE6985" w:rsidRDefault="00DE6985" w:rsidP="00DE6985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6985" w:rsidRPr="00DE6985" w:rsidRDefault="00DE6985" w:rsidP="00DE6985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DE6985" w:rsidRPr="00DE6985" w:rsidTr="00DE6985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6985" w:rsidRPr="00DE6985" w:rsidRDefault="00DE6985" w:rsidP="00DE6985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6985" w:rsidRPr="00DE6985" w:rsidRDefault="00DE6985" w:rsidP="00DE6985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DE6985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Observed period per patient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6985" w:rsidRPr="00DE6985" w:rsidRDefault="00D30394" w:rsidP="00DE6985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(year /</w:t>
            </w:r>
            <w:r w:rsidR="00DE6985" w:rsidRPr="00DE6985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patient)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6985" w:rsidRPr="00DE6985" w:rsidRDefault="00DE6985" w:rsidP="00DE6985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DE6985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2.75 (1.08-5.25)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6985" w:rsidRPr="00DE6985" w:rsidRDefault="00DE6985" w:rsidP="00DE6985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DE6985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3.30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6985" w:rsidRPr="00DE6985" w:rsidRDefault="00DE6985" w:rsidP="00DE6985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DE6985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2.37</w:t>
            </w:r>
          </w:p>
        </w:tc>
      </w:tr>
      <w:tr w:rsidR="00DE6985" w:rsidRPr="00DE6985" w:rsidTr="00DE6985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6985" w:rsidRPr="00DE6985" w:rsidRDefault="00DE6985" w:rsidP="00DE6985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6985" w:rsidRPr="00DE6985" w:rsidRDefault="00DE6985" w:rsidP="00DE6985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DE6985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Frequency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6985" w:rsidRPr="00DE6985" w:rsidRDefault="00D30394" w:rsidP="00D30394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(times/</w:t>
            </w:r>
            <w:r w:rsidR="00DE6985" w:rsidRPr="00DE6985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patient)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6985" w:rsidRPr="00DE6985" w:rsidRDefault="00DE6985" w:rsidP="00DE6985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DE6985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4 (2-5)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6985" w:rsidRPr="00DE6985" w:rsidRDefault="00DE6985" w:rsidP="00DE6985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DE6985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4.19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6985" w:rsidRPr="00DE6985" w:rsidRDefault="00DE6985" w:rsidP="00DE6985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DE6985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2.14</w:t>
            </w:r>
          </w:p>
        </w:tc>
      </w:tr>
      <w:tr w:rsidR="00DE6985" w:rsidRPr="00DE6985" w:rsidTr="00DE6985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6985" w:rsidRPr="00DE6985" w:rsidRDefault="00DE6985" w:rsidP="00DE6985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6985" w:rsidRPr="00DE6985" w:rsidRDefault="00DE6985" w:rsidP="00DE6985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DE6985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Interval between measurements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6985" w:rsidRPr="00DE6985" w:rsidRDefault="00DE6985" w:rsidP="00DE6985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DE6985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(year)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6985" w:rsidRPr="00DE6985" w:rsidRDefault="00DE6985" w:rsidP="00DE6985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DE6985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1.00 (0.83-1.08)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6985" w:rsidRPr="00DE6985" w:rsidRDefault="00DE6985" w:rsidP="00DE6985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DE6985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1.06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6985" w:rsidRPr="00DE6985" w:rsidRDefault="00DE6985" w:rsidP="00DE6985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DE6985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0.66</w:t>
            </w:r>
          </w:p>
        </w:tc>
      </w:tr>
      <w:tr w:rsidR="00DE6985" w:rsidRPr="00DE6985" w:rsidTr="00DE6985">
        <w:trPr>
          <w:trHeight w:val="300"/>
        </w:trPr>
        <w:tc>
          <w:tcPr>
            <w:tcW w:w="80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6985" w:rsidRPr="00DE6985" w:rsidRDefault="00DE6985" w:rsidP="00D30394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DE6985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eGFR</w:t>
            </w:r>
            <w:proofErr w:type="spellEnd"/>
            <w:r w:rsidRPr="00DE6985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 xml:space="preserve"> measurements (1495 measurements </w:t>
            </w:r>
            <w:r w:rsidR="00D30394">
              <w:rPr>
                <w:rFonts w:ascii="Times New Roman" w:eastAsia="MS PGothic" w:hAnsi="Times New Roman" w:cs="Times New Roman" w:hint="eastAsia"/>
                <w:color w:val="000000"/>
                <w:kern w:val="0"/>
                <w:sz w:val="22"/>
              </w:rPr>
              <w:t>of</w:t>
            </w:r>
            <w:r w:rsidRPr="00DE6985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 xml:space="preserve"> 289 patients)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6985" w:rsidRPr="00DE6985" w:rsidRDefault="00DE6985" w:rsidP="00DE6985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6985" w:rsidRPr="00DE6985" w:rsidRDefault="00DE6985" w:rsidP="00DE6985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DE6985" w:rsidRPr="00DE6985" w:rsidTr="00DE6985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6985" w:rsidRPr="00DE6985" w:rsidRDefault="00DE6985" w:rsidP="00DE6985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6985" w:rsidRPr="00DE6985" w:rsidRDefault="00DE6985" w:rsidP="00DE6985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DE6985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Observed period per patient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6985" w:rsidRPr="00DE6985" w:rsidRDefault="00D30394" w:rsidP="00DE6985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(year/</w:t>
            </w:r>
            <w:r w:rsidR="00DE6985" w:rsidRPr="00DE6985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patient)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6985" w:rsidRPr="00DE6985" w:rsidRDefault="00DE6985" w:rsidP="00DE6985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DE6985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2.58 (1.08-5.92)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6985" w:rsidRPr="00DE6985" w:rsidRDefault="00DE6985" w:rsidP="00DE6985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DE6985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3.68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6985" w:rsidRPr="00DE6985" w:rsidRDefault="00DE6985" w:rsidP="00DE6985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DE6985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2.94</w:t>
            </w:r>
          </w:p>
        </w:tc>
      </w:tr>
      <w:tr w:rsidR="00DE6985" w:rsidRPr="00DE6985" w:rsidTr="00DE6985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6985" w:rsidRPr="00DE6985" w:rsidRDefault="00DE6985" w:rsidP="00DE6985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6985" w:rsidRPr="00DE6985" w:rsidRDefault="00DE6985" w:rsidP="00DE6985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DE6985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Frequency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6985" w:rsidRPr="00DE6985" w:rsidRDefault="00D30394" w:rsidP="00DE6985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(time/</w:t>
            </w:r>
            <w:r w:rsidR="00DE6985" w:rsidRPr="00DE6985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patient)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6985" w:rsidRPr="00DE6985" w:rsidRDefault="00DE6985" w:rsidP="00DE6985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DE6985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4 (3-7)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6985" w:rsidRPr="00DE6985" w:rsidRDefault="00DE6985" w:rsidP="00DE6985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DE6985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5.29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6985" w:rsidRPr="00DE6985" w:rsidRDefault="00DE6985" w:rsidP="00DE6985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DE6985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3.20</w:t>
            </w:r>
          </w:p>
        </w:tc>
      </w:tr>
      <w:tr w:rsidR="00DE6985" w:rsidRPr="00DE6985" w:rsidTr="00DE6985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6985" w:rsidRPr="00DE6985" w:rsidRDefault="00DE6985" w:rsidP="00DE6985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DE6985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6985" w:rsidRPr="00DE6985" w:rsidRDefault="00DE6985" w:rsidP="00DE6985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DE6985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Interval between measurements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6985" w:rsidRPr="00DE6985" w:rsidRDefault="00DE6985" w:rsidP="00DE6985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DE6985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(year)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6985" w:rsidRPr="00DE6985" w:rsidRDefault="00DE6985" w:rsidP="00DE6985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DE6985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0.92 (0.50-1.00)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6985" w:rsidRPr="00DE6985" w:rsidRDefault="00DE6985" w:rsidP="00DE6985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DE6985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0.86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6985" w:rsidRPr="00DE6985" w:rsidRDefault="00DE6985" w:rsidP="00DE6985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DE6985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0.69</w:t>
            </w:r>
          </w:p>
        </w:tc>
      </w:tr>
    </w:tbl>
    <w:p w:rsidR="009942C2" w:rsidRPr="00700706" w:rsidRDefault="009942C2" w:rsidP="00700706">
      <w:pPr>
        <w:widowControl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700706">
        <w:rPr>
          <w:rFonts w:ascii="Times New Roman" w:hAnsi="Times New Roman" w:cs="Times New Roman" w:hint="eastAsia"/>
          <w:bCs/>
          <w:sz w:val="24"/>
          <w:szCs w:val="24"/>
        </w:rPr>
        <w:t xml:space="preserve">TKV, </w:t>
      </w:r>
      <w:r w:rsidR="00D30394">
        <w:rPr>
          <w:rFonts w:ascii="Times New Roman" w:hAnsi="Times New Roman" w:cs="Times New Roman" w:hint="eastAsia"/>
          <w:bCs/>
          <w:sz w:val="24"/>
          <w:szCs w:val="24"/>
        </w:rPr>
        <w:t>t</w:t>
      </w:r>
      <w:r w:rsidRPr="00700706">
        <w:rPr>
          <w:rFonts w:ascii="Times New Roman" w:hAnsi="Times New Roman" w:cs="Times New Roman" w:hint="eastAsia"/>
          <w:bCs/>
          <w:sz w:val="24"/>
          <w:szCs w:val="24"/>
        </w:rPr>
        <w:t xml:space="preserve">otal kidney volume; </w:t>
      </w:r>
      <w:proofErr w:type="spellStart"/>
      <w:r w:rsidRPr="00700706">
        <w:rPr>
          <w:rFonts w:ascii="Times New Roman" w:hAnsi="Times New Roman" w:cs="Times New Roman" w:hint="eastAsia"/>
          <w:bCs/>
          <w:sz w:val="24"/>
          <w:szCs w:val="24"/>
        </w:rPr>
        <w:t>eGFR</w:t>
      </w:r>
      <w:proofErr w:type="spellEnd"/>
      <w:r w:rsidRPr="00700706">
        <w:rPr>
          <w:rFonts w:ascii="Times New Roman" w:hAnsi="Times New Roman" w:cs="Times New Roman" w:hint="eastAsia"/>
          <w:bCs/>
          <w:sz w:val="24"/>
          <w:szCs w:val="24"/>
        </w:rPr>
        <w:t>, estimated glomerular filtration rate; IQR, interquartile range.</w:t>
      </w:r>
      <w:proofErr w:type="gramEnd"/>
    </w:p>
    <w:p w:rsidR="006F0859" w:rsidRDefault="006F0859" w:rsidP="009942C2">
      <w:pPr>
        <w:widowControl/>
        <w:jc w:val="left"/>
        <w:rPr>
          <w:rFonts w:ascii="Times New Roman" w:eastAsiaTheme="majorEastAsia" w:hAnsi="Times New Roman" w:cs="Times New Roman"/>
          <w:sz w:val="24"/>
          <w:szCs w:val="24"/>
        </w:rPr>
      </w:pPr>
    </w:p>
    <w:p w:rsidR="006E3AA9" w:rsidRPr="00D30394" w:rsidRDefault="006E3AA9" w:rsidP="009942C2">
      <w:pPr>
        <w:widowControl/>
        <w:jc w:val="left"/>
        <w:rPr>
          <w:rFonts w:ascii="Times New Roman" w:eastAsiaTheme="majorEastAsia" w:hAnsi="Times New Roman" w:cs="Times New Roman"/>
          <w:sz w:val="24"/>
          <w:szCs w:val="24"/>
        </w:rPr>
        <w:sectPr w:rsidR="006E3AA9" w:rsidRPr="00D30394" w:rsidSect="00702AD8">
          <w:headerReference w:type="default" r:id="rId6"/>
          <w:pgSz w:w="16838" w:h="11906" w:orient="landscape"/>
          <w:pgMar w:top="1701" w:right="1701" w:bottom="1701" w:left="1985" w:header="851" w:footer="992" w:gutter="0"/>
          <w:cols w:space="425"/>
          <w:docGrid w:type="lines" w:linePitch="360"/>
        </w:sectPr>
      </w:pPr>
    </w:p>
    <w:p w:rsidR="006E3AA9" w:rsidRPr="00AB57FC" w:rsidRDefault="006E3AA9" w:rsidP="00AB57FC">
      <w:pPr>
        <w:pStyle w:val="Heading2"/>
        <w:rPr>
          <w:rFonts w:ascii="Times New Roman" w:hAnsi="Times New Roman" w:cs="Times New Roman"/>
          <w:sz w:val="24"/>
          <w:szCs w:val="24"/>
        </w:rPr>
      </w:pPr>
      <w:proofErr w:type="gramStart"/>
      <w:r w:rsidRPr="00AB57FC">
        <w:rPr>
          <w:rFonts w:ascii="Times New Roman" w:hAnsi="Times New Roman" w:cs="Times New Roman"/>
          <w:sz w:val="24"/>
          <w:szCs w:val="24"/>
        </w:rPr>
        <w:lastRenderedPageBreak/>
        <w:t>Supplemental Table 2</w:t>
      </w:r>
      <w:r w:rsidR="00C32A84">
        <w:rPr>
          <w:rFonts w:ascii="Times New Roman" w:hAnsi="Times New Roman" w:cs="Times New Roman" w:hint="eastAsia"/>
          <w:sz w:val="24"/>
          <w:szCs w:val="24"/>
        </w:rPr>
        <w:t>.</w:t>
      </w:r>
      <w:proofErr w:type="gramEnd"/>
      <w:r w:rsidRPr="00AB57FC">
        <w:rPr>
          <w:rFonts w:ascii="Times New Roman" w:hAnsi="Times New Roman" w:cs="Times New Roman"/>
          <w:sz w:val="24"/>
          <w:szCs w:val="24"/>
        </w:rPr>
        <w:t xml:space="preserve"> Cox </w:t>
      </w:r>
      <w:r w:rsidR="00487437">
        <w:rPr>
          <w:rFonts w:ascii="Times New Roman" w:eastAsia="MS PGothic" w:hAnsi="Times New Roman" w:cs="Times New Roman" w:hint="eastAsia"/>
          <w:bCs/>
          <w:kern w:val="0"/>
          <w:sz w:val="24"/>
          <w:szCs w:val="24"/>
        </w:rPr>
        <w:t>m</w:t>
      </w:r>
      <w:r w:rsidR="00487437" w:rsidRPr="00534FFA">
        <w:rPr>
          <w:rFonts w:ascii="Times New Roman" w:eastAsia="MS PGothic" w:hAnsi="Times New Roman" w:cs="Times New Roman" w:hint="eastAsia"/>
          <w:bCs/>
          <w:kern w:val="0"/>
          <w:sz w:val="24"/>
          <w:szCs w:val="24"/>
        </w:rPr>
        <w:t>ultivariate</w:t>
      </w:r>
      <w:r w:rsidRPr="00AB57FC">
        <w:rPr>
          <w:rFonts w:ascii="Times New Roman" w:hAnsi="Times New Roman" w:cs="Times New Roman"/>
          <w:sz w:val="24"/>
          <w:szCs w:val="24"/>
        </w:rPr>
        <w:t xml:space="preserve"> hazard ratios according to sex and classifications </w:t>
      </w:r>
    </w:p>
    <w:tbl>
      <w:tblPr>
        <w:tblW w:w="13160" w:type="dxa"/>
        <w:tblInd w:w="84" w:type="dxa"/>
        <w:tblCellMar>
          <w:left w:w="99" w:type="dxa"/>
          <w:right w:w="99" w:type="dxa"/>
        </w:tblCellMar>
        <w:tblLook w:val="04A0"/>
      </w:tblPr>
      <w:tblGrid>
        <w:gridCol w:w="204"/>
        <w:gridCol w:w="1204"/>
        <w:gridCol w:w="1449"/>
        <w:gridCol w:w="1228"/>
        <w:gridCol w:w="2351"/>
        <w:gridCol w:w="789"/>
        <w:gridCol w:w="204"/>
        <w:gridCol w:w="1447"/>
        <w:gridCol w:w="2085"/>
        <w:gridCol w:w="1014"/>
        <w:gridCol w:w="1291"/>
      </w:tblGrid>
      <w:tr w:rsidR="00FE4787" w:rsidRPr="00FE4787" w:rsidTr="00FE4787">
        <w:trPr>
          <w:trHeight w:val="255"/>
        </w:trPr>
        <w:tc>
          <w:tcPr>
            <w:tcW w:w="1280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EECE1"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FE4787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Classification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EECE1"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FE4787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Range</w:t>
            </w:r>
          </w:p>
        </w:tc>
        <w:tc>
          <w:tcPr>
            <w:tcW w:w="4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787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</w:rPr>
              <w:t>Male</w:t>
            </w:r>
          </w:p>
        </w:tc>
        <w:tc>
          <w:tcPr>
            <w:tcW w:w="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FE4787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FE4787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Female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EEECE1"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787">
              <w:rPr>
                <w:rFonts w:ascii="Times New Roman" w:eastAsia="MS PGothic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FE4787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</w:rPr>
              <w:t xml:space="preserve"> for interaction</w:t>
            </w:r>
          </w:p>
        </w:tc>
      </w:tr>
      <w:tr w:rsidR="00FE4787" w:rsidRPr="00FE4787" w:rsidTr="00FE4787">
        <w:trPr>
          <w:trHeight w:val="255"/>
        </w:trPr>
        <w:tc>
          <w:tcPr>
            <w:tcW w:w="1280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E4787" w:rsidRPr="00FE4787" w:rsidRDefault="00FE4787" w:rsidP="00FE4787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E4787" w:rsidRPr="00FE4787" w:rsidRDefault="00FE4787" w:rsidP="00FE4787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FE4787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Subjects (n)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FE4787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 xml:space="preserve"> HR (95% CI)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FE4787">
              <w:rPr>
                <w:rFonts w:ascii="Times New Roman" w:eastAsia="MS PGothic" w:hAnsi="Times New Roman" w:cs="Times New Roman"/>
                <w:i/>
                <w:iCs/>
                <w:kern w:val="0"/>
                <w:sz w:val="18"/>
                <w:szCs w:val="18"/>
              </w:rPr>
              <w:t xml:space="preserve">P </w:t>
            </w:r>
            <w:r w:rsidRPr="00FE4787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value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FE4787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FE4787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Subjects (n)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FE4787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 xml:space="preserve"> HR (95% CI)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FE4787">
              <w:rPr>
                <w:rFonts w:ascii="Times New Roman" w:eastAsia="MS PGothic" w:hAnsi="Times New Roman" w:cs="Times New Roman"/>
                <w:i/>
                <w:iCs/>
                <w:kern w:val="0"/>
                <w:sz w:val="18"/>
                <w:szCs w:val="18"/>
              </w:rPr>
              <w:t xml:space="preserve">P </w:t>
            </w:r>
            <w:r w:rsidRPr="00FE4787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value</w:t>
            </w:r>
          </w:p>
        </w:tc>
        <w:tc>
          <w:tcPr>
            <w:tcW w:w="13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E4787" w:rsidRPr="00FE4787" w:rsidRDefault="00FE4787" w:rsidP="00FE4787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E4787" w:rsidRPr="00FE4787" w:rsidTr="00FE4787">
        <w:trPr>
          <w:trHeight w:val="255"/>
        </w:trPr>
        <w:tc>
          <w:tcPr>
            <w:tcW w:w="714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FE4787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MIC based on AHTKV-</w:t>
            </w:r>
            <w:r w:rsidRPr="00FE4787">
              <w:rPr>
                <w:rFonts w:ascii="Symbol" w:eastAsia="MS PGothic" w:hAnsi="Symbol" w:cs="Times New Roman"/>
                <w:kern w:val="0"/>
                <w:sz w:val="18"/>
                <w:szCs w:val="18"/>
              </w:rPr>
              <w:t></w:t>
            </w:r>
            <w:r w:rsidRPr="00FE4787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* (%/year)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787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</w:rPr>
              <w:t>0.1840</w:t>
            </w:r>
          </w:p>
        </w:tc>
      </w:tr>
      <w:tr w:rsidR="00FE4787" w:rsidRPr="00FE4787" w:rsidTr="00FE4787">
        <w:trPr>
          <w:trHeight w:val="255"/>
        </w:trPr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FE4787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1A + 1B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FE4787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&lt; 3.0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FE4787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22</w:t>
            </w: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FE4787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E4787" w:rsidRPr="00FE4787" w:rsidTr="00FE4787">
        <w:trPr>
          <w:trHeight w:val="255"/>
        </w:trPr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FE4787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1C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FE4787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3.0 - 4.5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FE4787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41</w:t>
            </w: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FE4787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0.93 (0.09-20.08)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FE4787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0.96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FE4787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71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FE4787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5.41 (1.44-36.03)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FE4787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0.0107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</w:tr>
      <w:tr w:rsidR="00FE4787" w:rsidRPr="00FE4787" w:rsidTr="00FE4787">
        <w:trPr>
          <w:trHeight w:val="255"/>
        </w:trPr>
        <w:tc>
          <w:tcPr>
            <w:tcW w:w="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FE4787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FE4787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1D + 1E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FE4787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 xml:space="preserve">4.5 </w:t>
            </w:r>
            <w:r w:rsidRPr="00FE4787">
              <w:rPr>
                <w:rFonts w:ascii="MS PMincho" w:eastAsia="MS PMincho" w:hAnsi="MS PMincho" w:cs="Times New Roman" w:hint="eastAsia"/>
                <w:kern w:val="0"/>
                <w:sz w:val="18"/>
                <w:szCs w:val="18"/>
              </w:rPr>
              <w:t>≤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FE4787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49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FE4787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7.85 (1.26-75.20)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FE4787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0.0273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FE4787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FE4787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FE4787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7.64 (2.81-21.23)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FE4787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&lt;0.0001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color w:val="FF0000"/>
                <w:kern w:val="0"/>
                <w:sz w:val="20"/>
                <w:szCs w:val="20"/>
              </w:rPr>
            </w:pPr>
            <w:r w:rsidRPr="00FE4787">
              <w:rPr>
                <w:rFonts w:ascii="Times New Roman" w:eastAsia="MS PGothic" w:hAnsi="Times New Roman" w:cs="Times New Roman"/>
                <w:color w:val="FF0000"/>
                <w:kern w:val="0"/>
                <w:sz w:val="20"/>
                <w:szCs w:val="20"/>
              </w:rPr>
              <w:t xml:space="preserve">　</w:t>
            </w:r>
          </w:p>
        </w:tc>
      </w:tr>
      <w:tr w:rsidR="00FE4787" w:rsidRPr="00FE4787" w:rsidTr="00FE4787">
        <w:trPr>
          <w:trHeight w:val="255"/>
        </w:trPr>
        <w:tc>
          <w:tcPr>
            <w:tcW w:w="714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FE4787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Equally divided 3 groups by AHTKV-</w:t>
            </w:r>
            <w:r w:rsidRPr="00FE4787">
              <w:rPr>
                <w:rFonts w:ascii="Symbol" w:eastAsia="MS PGothic" w:hAnsi="Symbol" w:cs="Times New Roman"/>
                <w:color w:val="000000"/>
                <w:kern w:val="0"/>
                <w:sz w:val="18"/>
                <w:szCs w:val="18"/>
              </w:rPr>
              <w:t></w:t>
            </w:r>
            <w:r w:rsidRPr="00FE4787">
              <w:rPr>
                <w:rFonts w:ascii="Symbol" w:eastAsia="MS PGothic" w:hAnsi="Symbol" w:cs="Times New Roman"/>
                <w:color w:val="000000"/>
                <w:kern w:val="0"/>
                <w:sz w:val="18"/>
                <w:szCs w:val="18"/>
              </w:rPr>
              <w:t></w:t>
            </w:r>
            <w:r w:rsidRPr="00FE4787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 xml:space="preserve"> (%/year)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FE4787"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  <w:t>0.2320</w:t>
            </w:r>
          </w:p>
        </w:tc>
      </w:tr>
      <w:tr w:rsidR="00FE4787" w:rsidRPr="00FE4787" w:rsidTr="00FE4787">
        <w:trPr>
          <w:trHeight w:val="255"/>
        </w:trPr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FE4787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FE4787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&lt; 3.18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FE4787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28</w:t>
            </w: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FE4787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71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</w:tr>
      <w:tr w:rsidR="00FE4787" w:rsidRPr="00FE4787" w:rsidTr="00FE4787">
        <w:trPr>
          <w:trHeight w:val="255"/>
        </w:trPr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FE4787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B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FE4787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3.18 - 4.575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FE4787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37</w:t>
            </w: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FE4787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1.49 (0.14-32.37)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FE4787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0.74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FE4787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61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FE4787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6.67 (1.95-30.59)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FE4787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0.0021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</w:tr>
      <w:tr w:rsidR="00FE4787" w:rsidRPr="00FE4787" w:rsidTr="00FE4787">
        <w:trPr>
          <w:trHeight w:val="255"/>
        </w:trPr>
        <w:tc>
          <w:tcPr>
            <w:tcW w:w="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FE4787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FE4787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C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FE4787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 xml:space="preserve">4.575 </w:t>
            </w:r>
            <w:r w:rsidRPr="00FE4787">
              <w:rPr>
                <w:rFonts w:ascii="MS PMincho" w:eastAsia="MS PMincho" w:hAnsi="MS PMincho" w:cs="Times New Roman" w:hint="eastAsia"/>
                <w:kern w:val="0"/>
                <w:sz w:val="18"/>
                <w:szCs w:val="18"/>
              </w:rPr>
              <w:t>≤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FE4787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47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FE4787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7.41 (1.16-75.90)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FE4787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0.0337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FE4787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FE4787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52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FE4787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6.26 (2.31-17.47)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FE4787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0.0004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color w:val="FF0000"/>
                <w:kern w:val="0"/>
                <w:sz w:val="20"/>
                <w:szCs w:val="20"/>
              </w:rPr>
            </w:pPr>
            <w:r w:rsidRPr="00FE4787">
              <w:rPr>
                <w:rFonts w:ascii="Times New Roman" w:eastAsia="MS PGothic" w:hAnsi="Times New Roman" w:cs="Times New Roman"/>
                <w:color w:val="FF0000"/>
                <w:kern w:val="0"/>
                <w:sz w:val="20"/>
                <w:szCs w:val="20"/>
              </w:rPr>
              <w:t xml:space="preserve">　</w:t>
            </w:r>
          </w:p>
        </w:tc>
      </w:tr>
      <w:tr w:rsidR="00FE4787" w:rsidRPr="00FE4787" w:rsidTr="00FE4787">
        <w:trPr>
          <w:trHeight w:val="255"/>
        </w:trPr>
        <w:tc>
          <w:tcPr>
            <w:tcW w:w="714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FE4787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 xml:space="preserve">Equally divided 3 groups by baseline measured </w:t>
            </w:r>
            <w:proofErr w:type="spellStart"/>
            <w:r w:rsidRPr="00FE4787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HtTKV</w:t>
            </w:r>
            <w:proofErr w:type="spellEnd"/>
            <w:r w:rsidRPr="00FE4787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 xml:space="preserve"> slope (%/year)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FE4787"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  <w:t>0.6068</w:t>
            </w:r>
          </w:p>
        </w:tc>
      </w:tr>
      <w:tr w:rsidR="00FE4787" w:rsidRPr="00FE4787" w:rsidTr="00FE4787">
        <w:trPr>
          <w:trHeight w:val="255"/>
        </w:trPr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FE4787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FE4787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&lt; 1.7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FE4787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28</w:t>
            </w: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FE4787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71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</w:tr>
      <w:tr w:rsidR="00FE4787" w:rsidRPr="00FE4787" w:rsidTr="00FE4787">
        <w:trPr>
          <w:trHeight w:val="255"/>
        </w:trPr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FE4787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B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FE4787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1.7 -7.91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FE4787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42</w:t>
            </w: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FE4787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2.25 (0.28-45.73)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FE4787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0.46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FE4787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56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FE4787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1.11 (0.43-2.71)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FE4787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0.82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</w:tr>
      <w:tr w:rsidR="00FE4787" w:rsidRPr="00FE4787" w:rsidTr="00FE4787">
        <w:trPr>
          <w:trHeight w:val="270"/>
        </w:trPr>
        <w:tc>
          <w:tcPr>
            <w:tcW w:w="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FE4787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FE4787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C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FE4787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 xml:space="preserve">7.91 </w:t>
            </w:r>
            <w:r w:rsidRPr="00FE4787">
              <w:rPr>
                <w:rFonts w:ascii="MS PMincho" w:eastAsia="MS PMincho" w:hAnsi="MS PMincho" w:cs="Times New Roman" w:hint="eastAsia"/>
                <w:kern w:val="0"/>
                <w:sz w:val="18"/>
                <w:szCs w:val="18"/>
              </w:rPr>
              <w:t>≤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FE4787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42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FE4787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1.37(0.25-7.50)</w:t>
            </w:r>
            <w:r w:rsidRPr="00FE4787">
              <w:rPr>
                <w:rFonts w:ascii="Century" w:eastAsia="MS PGothic" w:hAnsi="Century" w:cs="Times New Roman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FE4787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0.71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FE4787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FE4787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57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FE4787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0.23 (0.03-0.90)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FE4787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0.0343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4787" w:rsidRPr="00FE4787" w:rsidRDefault="00FE4787" w:rsidP="00FE4787">
            <w:pPr>
              <w:widowControl/>
              <w:jc w:val="center"/>
              <w:rPr>
                <w:rFonts w:ascii="Times New Roman" w:eastAsia="MS PGothic" w:hAnsi="Times New Roman" w:cs="Times New Roman"/>
                <w:color w:val="FF0000"/>
                <w:kern w:val="0"/>
                <w:sz w:val="20"/>
                <w:szCs w:val="20"/>
              </w:rPr>
            </w:pPr>
            <w:r w:rsidRPr="00FE4787">
              <w:rPr>
                <w:rFonts w:ascii="Times New Roman" w:eastAsia="MS PGothic" w:hAnsi="Times New Roman" w:cs="Times New Roman"/>
                <w:color w:val="FF0000"/>
                <w:kern w:val="0"/>
                <w:sz w:val="20"/>
                <w:szCs w:val="20"/>
              </w:rPr>
              <w:t xml:space="preserve">　</w:t>
            </w:r>
          </w:p>
        </w:tc>
      </w:tr>
    </w:tbl>
    <w:p w:rsidR="00534FFA" w:rsidRPr="00534FFA" w:rsidRDefault="006E3AA9" w:rsidP="00534FFA">
      <w:pPr>
        <w:widowControl/>
        <w:jc w:val="left"/>
        <w:rPr>
          <w:rFonts w:ascii="Times New Roman" w:eastAsia="MS PGothic" w:hAnsi="Times New Roman" w:cs="Times New Roman"/>
          <w:bCs/>
          <w:kern w:val="0"/>
          <w:sz w:val="24"/>
          <w:szCs w:val="24"/>
        </w:rPr>
      </w:pPr>
      <w:r>
        <w:rPr>
          <w:rFonts w:ascii="Times New Roman" w:eastAsia="MS PGothic" w:hAnsi="Times New Roman" w:cs="Times New Roman" w:hint="eastAsia"/>
          <w:kern w:val="0"/>
          <w:sz w:val="24"/>
          <w:szCs w:val="24"/>
        </w:rPr>
        <w:t xml:space="preserve">MIC, Mayo Image Classification for ADPKD; </w:t>
      </w:r>
      <w:r>
        <w:rPr>
          <w:rFonts w:ascii="Times New Roman" w:eastAsia="MS PGothic" w:hAnsi="Times New Roman" w:cs="Times New Roman" w:hint="eastAsia"/>
          <w:color w:val="000000"/>
          <w:kern w:val="0"/>
          <w:sz w:val="24"/>
          <w:szCs w:val="24"/>
        </w:rPr>
        <w:t>AH</w:t>
      </w:r>
      <w:r w:rsidRPr="00C35155">
        <w:rPr>
          <w:rFonts w:ascii="Times New Roman" w:eastAsia="MS PGothic" w:hAnsi="Times New Roman" w:cs="Times New Roman" w:hint="eastAsia"/>
          <w:color w:val="000000"/>
          <w:kern w:val="0"/>
          <w:sz w:val="24"/>
          <w:szCs w:val="24"/>
        </w:rPr>
        <w:t>TKV</w:t>
      </w:r>
      <w:r>
        <w:rPr>
          <w:rFonts w:ascii="Times New Roman" w:eastAsia="MS PGothic" w:hAnsi="Times New Roman" w:cs="Times New Roman" w:hint="eastAsia"/>
          <w:color w:val="000000"/>
          <w:kern w:val="0"/>
          <w:sz w:val="24"/>
          <w:szCs w:val="24"/>
        </w:rPr>
        <w:t>-</w:t>
      </w:r>
      <w:r w:rsidRPr="00CC5361">
        <w:rPr>
          <w:rFonts w:ascii="Symbol" w:eastAsia="MS PGothic" w:hAnsi="Symbol" w:cs="Times New Roman"/>
          <w:color w:val="000000"/>
          <w:kern w:val="0"/>
          <w:sz w:val="24"/>
          <w:szCs w:val="24"/>
        </w:rPr>
        <w:t></w:t>
      </w:r>
      <w:r w:rsidRPr="00C35155">
        <w:rPr>
          <w:rFonts w:ascii="Times New Roman" w:eastAsia="MS PGothic" w:hAnsi="Times New Roman" w:cs="Times New Roman" w:hint="eastAsia"/>
          <w:color w:val="000000"/>
          <w:kern w:val="0"/>
          <w:sz w:val="24"/>
          <w:szCs w:val="24"/>
        </w:rPr>
        <w:t xml:space="preserve">, </w:t>
      </w:r>
      <w:r w:rsidR="00D30394">
        <w:rPr>
          <w:rFonts w:ascii="Times New Roman" w:eastAsia="MS PGothic" w:hAnsi="Times New Roman" w:cs="Times New Roman" w:hint="eastAsia"/>
          <w:color w:val="000000"/>
          <w:kern w:val="0"/>
          <w:sz w:val="24"/>
          <w:szCs w:val="24"/>
        </w:rPr>
        <w:t>a</w:t>
      </w:r>
      <w:r w:rsidRPr="00C35155">
        <w:rPr>
          <w:rFonts w:ascii="Times New Roman" w:eastAsia="MS PGothic" w:hAnsi="Times New Roman" w:cs="Times New Roman" w:hint="eastAsia"/>
          <w:color w:val="000000"/>
          <w:kern w:val="0"/>
          <w:sz w:val="24"/>
          <w:szCs w:val="24"/>
        </w:rPr>
        <w:t>ge-</w:t>
      </w:r>
      <w:r w:rsidR="00D30394">
        <w:rPr>
          <w:rFonts w:ascii="Times New Roman" w:eastAsia="MS PGothic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Pr="00C35155">
        <w:rPr>
          <w:rFonts w:ascii="Times New Roman" w:eastAsia="MS PGothic" w:hAnsi="Times New Roman" w:cs="Times New Roman" w:hint="eastAsia"/>
          <w:color w:val="000000"/>
          <w:kern w:val="0"/>
          <w:sz w:val="24"/>
          <w:szCs w:val="24"/>
        </w:rPr>
        <w:t>and</w:t>
      </w:r>
      <w:r w:rsidR="00D30394">
        <w:rPr>
          <w:rFonts w:ascii="Times New Roman" w:eastAsia="MS PGothic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Pr="00C35155">
        <w:rPr>
          <w:rFonts w:ascii="Times New Roman" w:eastAsia="MS PGothic" w:hAnsi="Times New Roman" w:cs="Times New Roman" w:hint="eastAsia"/>
          <w:color w:val="000000"/>
          <w:kern w:val="0"/>
          <w:sz w:val="24"/>
          <w:szCs w:val="24"/>
        </w:rPr>
        <w:t xml:space="preserve">height-adjusted </w:t>
      </w:r>
      <w:r w:rsidRPr="00C35155">
        <w:rPr>
          <w:rFonts w:ascii="Times New Roman" w:eastAsia="MS PGothic" w:hAnsi="Times New Roman" w:cs="Times New Roman"/>
          <w:color w:val="000000"/>
          <w:kern w:val="0"/>
          <w:sz w:val="24"/>
          <w:szCs w:val="24"/>
        </w:rPr>
        <w:t>TKV</w:t>
      </w:r>
      <w:r>
        <w:rPr>
          <w:rFonts w:ascii="Times New Roman" w:eastAsia="MS PGothic" w:hAnsi="Times New Roman" w:cs="Times New Roman" w:hint="eastAsia"/>
          <w:color w:val="000000"/>
          <w:kern w:val="0"/>
          <w:sz w:val="24"/>
          <w:szCs w:val="24"/>
        </w:rPr>
        <w:t xml:space="preserve"> growth rate</w:t>
      </w:r>
      <w:r w:rsidRPr="00C35155">
        <w:rPr>
          <w:rFonts w:ascii="Times New Roman" w:eastAsia="MS PGothic" w:hAnsi="Times New Roman" w:cs="Times New Roman" w:hint="eastAsia"/>
          <w:color w:val="000000"/>
          <w:kern w:val="0"/>
          <w:sz w:val="24"/>
          <w:szCs w:val="24"/>
        </w:rPr>
        <w:t xml:space="preserve"> as </w:t>
      </w:r>
      <w:r>
        <w:rPr>
          <w:rFonts w:ascii="Times New Roman" w:eastAsia="MS PGothic" w:hAnsi="Times New Roman" w:cs="Times New Roman" w:hint="eastAsia"/>
          <w:color w:val="000000"/>
          <w:kern w:val="0"/>
          <w:sz w:val="24"/>
          <w:szCs w:val="24"/>
        </w:rPr>
        <w:t>described</w:t>
      </w:r>
      <w:r w:rsidRPr="00C35155">
        <w:rPr>
          <w:rFonts w:ascii="Times New Roman" w:eastAsia="MS PGothic" w:hAnsi="Times New Roman" w:cs="Times New Roman" w:hint="eastAsia"/>
          <w:color w:val="000000"/>
          <w:kern w:val="0"/>
          <w:sz w:val="24"/>
          <w:szCs w:val="24"/>
        </w:rPr>
        <w:t xml:space="preserve"> in the text; TKV,</w:t>
      </w:r>
      <w:r w:rsidRPr="00C35155">
        <w:rPr>
          <w:rFonts w:ascii="Times New Roman" w:eastAsia="MS PGothic" w:hAnsi="Times New Roman" w:cs="Times New Roman"/>
          <w:color w:val="000000"/>
          <w:kern w:val="0"/>
          <w:sz w:val="24"/>
          <w:szCs w:val="24"/>
        </w:rPr>
        <w:t xml:space="preserve"> </w:t>
      </w:r>
      <w:r w:rsidR="00D30394">
        <w:rPr>
          <w:rFonts w:ascii="Times New Roman" w:eastAsia="MS PGothic" w:hAnsi="Times New Roman" w:cs="Times New Roman" w:hint="eastAsia"/>
          <w:color w:val="000000"/>
          <w:kern w:val="0"/>
          <w:sz w:val="24"/>
          <w:szCs w:val="24"/>
        </w:rPr>
        <w:t>t</w:t>
      </w:r>
      <w:r w:rsidRPr="00C35155">
        <w:rPr>
          <w:rFonts w:ascii="Times New Roman" w:eastAsia="MS PGothic" w:hAnsi="Times New Roman" w:cs="Times New Roman"/>
          <w:color w:val="000000"/>
          <w:kern w:val="0"/>
          <w:sz w:val="24"/>
          <w:szCs w:val="24"/>
        </w:rPr>
        <w:t xml:space="preserve">otal </w:t>
      </w:r>
      <w:r>
        <w:rPr>
          <w:rFonts w:ascii="Times New Roman" w:eastAsia="MS PGothic" w:hAnsi="Times New Roman" w:cs="Times New Roman" w:hint="eastAsia"/>
          <w:color w:val="000000"/>
          <w:kern w:val="0"/>
          <w:sz w:val="24"/>
          <w:szCs w:val="24"/>
        </w:rPr>
        <w:t>k</w:t>
      </w:r>
      <w:r w:rsidRPr="00C35155">
        <w:rPr>
          <w:rFonts w:ascii="Times New Roman" w:eastAsia="MS PGothic" w:hAnsi="Times New Roman" w:cs="Times New Roman"/>
          <w:color w:val="000000"/>
          <w:kern w:val="0"/>
          <w:sz w:val="24"/>
          <w:szCs w:val="24"/>
        </w:rPr>
        <w:t xml:space="preserve">idney </w:t>
      </w:r>
      <w:r>
        <w:rPr>
          <w:rFonts w:ascii="Times New Roman" w:eastAsia="MS PGothic" w:hAnsi="Times New Roman" w:cs="Times New Roman" w:hint="eastAsia"/>
          <w:color w:val="000000"/>
          <w:kern w:val="0"/>
          <w:sz w:val="24"/>
          <w:szCs w:val="24"/>
        </w:rPr>
        <w:t>v</w:t>
      </w:r>
      <w:r w:rsidRPr="00C35155">
        <w:rPr>
          <w:rFonts w:ascii="Times New Roman" w:eastAsia="MS PGothic" w:hAnsi="Times New Roman" w:cs="Times New Roman"/>
          <w:color w:val="000000"/>
          <w:kern w:val="0"/>
          <w:sz w:val="24"/>
          <w:szCs w:val="24"/>
        </w:rPr>
        <w:t>olume</w:t>
      </w:r>
      <w:r w:rsidRPr="00C35155">
        <w:rPr>
          <w:rFonts w:ascii="Times New Roman" w:eastAsia="MS PGothic" w:hAnsi="Times New Roman" w:cs="Times New Roman" w:hint="eastAsia"/>
          <w:color w:val="000000"/>
          <w:kern w:val="0"/>
          <w:sz w:val="24"/>
          <w:szCs w:val="24"/>
        </w:rPr>
        <w:t xml:space="preserve">; </w:t>
      </w:r>
      <w:proofErr w:type="spellStart"/>
      <w:r w:rsidRPr="00C35155">
        <w:rPr>
          <w:rFonts w:ascii="Times New Roman" w:eastAsia="MS PGothic" w:hAnsi="Times New Roman" w:cs="Times New Roman"/>
          <w:color w:val="000000"/>
          <w:kern w:val="0"/>
          <w:sz w:val="24"/>
          <w:szCs w:val="24"/>
        </w:rPr>
        <w:t>HtTKV</w:t>
      </w:r>
      <w:proofErr w:type="spellEnd"/>
      <w:r w:rsidRPr="00C35155">
        <w:rPr>
          <w:rFonts w:ascii="Times New Roman" w:eastAsia="MS PGothic" w:hAnsi="Times New Roman" w:cs="Times New Roman" w:hint="eastAsia"/>
          <w:color w:val="000000"/>
          <w:kern w:val="0"/>
          <w:sz w:val="24"/>
          <w:szCs w:val="24"/>
        </w:rPr>
        <w:t>,</w:t>
      </w:r>
      <w:r w:rsidRPr="00C35155">
        <w:rPr>
          <w:rFonts w:ascii="Times New Roman" w:eastAsia="MS PGothic" w:hAnsi="Times New Roman" w:cs="Times New Roman"/>
          <w:color w:val="000000"/>
          <w:kern w:val="0"/>
          <w:sz w:val="24"/>
          <w:szCs w:val="24"/>
        </w:rPr>
        <w:t xml:space="preserve"> </w:t>
      </w:r>
      <w:r w:rsidR="00D30394">
        <w:rPr>
          <w:rFonts w:ascii="Times New Roman" w:eastAsia="MS PGothic" w:hAnsi="Times New Roman" w:cs="Times New Roman" w:hint="eastAsia"/>
          <w:color w:val="000000"/>
          <w:kern w:val="0"/>
          <w:sz w:val="24"/>
          <w:szCs w:val="24"/>
        </w:rPr>
        <w:t>h</w:t>
      </w:r>
      <w:r w:rsidRPr="00C35155">
        <w:rPr>
          <w:rFonts w:ascii="Times New Roman" w:eastAsia="MS PGothic" w:hAnsi="Times New Roman" w:cs="Times New Roman" w:hint="eastAsia"/>
          <w:color w:val="000000"/>
          <w:kern w:val="0"/>
          <w:sz w:val="24"/>
          <w:szCs w:val="24"/>
        </w:rPr>
        <w:t xml:space="preserve">eight-adjusted </w:t>
      </w:r>
      <w:r w:rsidRPr="00C35155">
        <w:rPr>
          <w:rFonts w:ascii="Times New Roman" w:eastAsia="MS PGothic" w:hAnsi="Times New Roman" w:cs="Times New Roman"/>
          <w:color w:val="000000"/>
          <w:kern w:val="0"/>
          <w:sz w:val="24"/>
          <w:szCs w:val="24"/>
        </w:rPr>
        <w:t>TKV</w:t>
      </w:r>
      <w:r>
        <w:rPr>
          <w:rFonts w:ascii="Times New Roman" w:eastAsia="MS PGothic" w:hAnsi="Times New Roman" w:cs="Times New Roman" w:hint="eastAsia"/>
          <w:color w:val="000000"/>
          <w:kern w:val="0"/>
          <w:sz w:val="24"/>
          <w:szCs w:val="24"/>
        </w:rPr>
        <w:t>.</w:t>
      </w:r>
      <w:r w:rsidR="00534FFA">
        <w:rPr>
          <w:rFonts w:ascii="Times New Roman" w:eastAsia="MS PGothic" w:hAnsi="Times New Roman" w:cs="Times New Roman" w:hint="eastAsia"/>
          <w:bCs/>
          <w:kern w:val="0"/>
          <w:sz w:val="24"/>
          <w:szCs w:val="24"/>
        </w:rPr>
        <w:t xml:space="preserve"> </w:t>
      </w:r>
      <w:r w:rsidR="00534FFA" w:rsidRPr="00534FFA">
        <w:rPr>
          <w:rFonts w:ascii="Times New Roman" w:eastAsia="MS PGothic" w:hAnsi="Times New Roman" w:cs="Times New Roman" w:hint="eastAsia"/>
          <w:bCs/>
          <w:kern w:val="0"/>
          <w:sz w:val="24"/>
          <w:szCs w:val="24"/>
        </w:rPr>
        <w:t xml:space="preserve">Multivariate </w:t>
      </w:r>
      <w:r w:rsidR="00D30394">
        <w:rPr>
          <w:rFonts w:ascii="Times New Roman" w:eastAsia="MS PGothic" w:hAnsi="Times New Roman" w:cs="Times New Roman" w:hint="eastAsia"/>
          <w:bCs/>
          <w:kern w:val="0"/>
          <w:sz w:val="24"/>
          <w:szCs w:val="24"/>
        </w:rPr>
        <w:t>hazard ratios (</w:t>
      </w:r>
      <w:r w:rsidR="00534FFA" w:rsidRPr="00534FFA">
        <w:rPr>
          <w:rFonts w:ascii="Times New Roman" w:eastAsia="MS PGothic" w:hAnsi="Times New Roman" w:cs="Times New Roman" w:hint="eastAsia"/>
          <w:bCs/>
          <w:kern w:val="0"/>
          <w:sz w:val="24"/>
          <w:szCs w:val="24"/>
        </w:rPr>
        <w:t>HRs</w:t>
      </w:r>
      <w:r w:rsidR="00D30394">
        <w:rPr>
          <w:rFonts w:ascii="Times New Roman" w:eastAsia="MS PGothic" w:hAnsi="Times New Roman" w:cs="Times New Roman" w:hint="eastAsia"/>
          <w:bCs/>
          <w:kern w:val="0"/>
          <w:sz w:val="24"/>
          <w:szCs w:val="24"/>
        </w:rPr>
        <w:t>)</w:t>
      </w:r>
      <w:r w:rsidR="00534FFA" w:rsidRPr="00534FFA">
        <w:rPr>
          <w:rFonts w:ascii="Times New Roman" w:eastAsia="MS PGothic" w:hAnsi="Times New Roman" w:cs="Times New Roman" w:hint="eastAsia"/>
          <w:bCs/>
          <w:kern w:val="0"/>
          <w:sz w:val="24"/>
          <w:szCs w:val="24"/>
        </w:rPr>
        <w:t xml:space="preserve"> were for </w:t>
      </w:r>
      <w:r w:rsidR="00534FFA" w:rsidRPr="00534FFA">
        <w:rPr>
          <w:rFonts w:ascii="Times New Roman" w:eastAsia="MS PGothic" w:hAnsi="Times New Roman" w:cs="Times New Roman"/>
          <w:bCs/>
          <w:kern w:val="0"/>
          <w:sz w:val="24"/>
          <w:szCs w:val="24"/>
        </w:rPr>
        <w:t>adjacent</w:t>
      </w:r>
      <w:r w:rsidR="00534FFA" w:rsidRPr="00534FFA">
        <w:rPr>
          <w:rFonts w:ascii="Times New Roman" w:eastAsia="MS PGothic" w:hAnsi="Times New Roman" w:cs="Times New Roman" w:hint="eastAsia"/>
          <w:bCs/>
          <w:kern w:val="0"/>
          <w:sz w:val="24"/>
          <w:szCs w:val="24"/>
        </w:rPr>
        <w:t xml:space="preserve"> worse subgroup</w:t>
      </w:r>
      <w:r w:rsidR="00487437">
        <w:rPr>
          <w:rFonts w:ascii="Times New Roman" w:eastAsia="MS PGothic" w:hAnsi="Times New Roman" w:cs="Times New Roman" w:hint="eastAsia"/>
          <w:bCs/>
          <w:kern w:val="0"/>
          <w:sz w:val="24"/>
          <w:szCs w:val="24"/>
        </w:rPr>
        <w:t>s</w:t>
      </w:r>
      <w:r w:rsidR="00534FFA" w:rsidRPr="00534FFA">
        <w:rPr>
          <w:rFonts w:ascii="Times New Roman" w:eastAsia="MS PGothic" w:hAnsi="Times New Roman" w:cs="Times New Roman" w:hint="eastAsia"/>
          <w:bCs/>
          <w:kern w:val="0"/>
          <w:sz w:val="24"/>
          <w:szCs w:val="24"/>
        </w:rPr>
        <w:t xml:space="preserve">. </w:t>
      </w:r>
      <w:r w:rsidR="00EE091E" w:rsidRPr="00693FA9">
        <w:rPr>
          <w:rFonts w:ascii="Times New Roman" w:eastAsia="MS PGothic" w:hAnsi="Times New Roman" w:cs="Times New Roman" w:hint="eastAsia"/>
          <w:bCs/>
          <w:i/>
          <w:kern w:val="0"/>
          <w:sz w:val="24"/>
          <w:szCs w:val="24"/>
        </w:rPr>
        <w:t>P</w:t>
      </w:r>
      <w:r w:rsidR="00EE091E" w:rsidRPr="00693FA9">
        <w:rPr>
          <w:rFonts w:ascii="Times New Roman" w:eastAsia="MS PGothic" w:hAnsi="Times New Roman" w:cs="Times New Roman" w:hint="eastAsia"/>
          <w:bCs/>
          <w:kern w:val="0"/>
          <w:sz w:val="24"/>
          <w:szCs w:val="24"/>
        </w:rPr>
        <w:t xml:space="preserve"> for interaction was for difference in Cox hazard ratio between two genders.</w:t>
      </w:r>
      <w:r w:rsidR="00EE091E">
        <w:rPr>
          <w:rFonts w:ascii="Times New Roman" w:eastAsia="MS PGothic" w:hAnsi="Times New Roman" w:cs="Times New Roman" w:hint="eastAsia"/>
          <w:bCs/>
          <w:kern w:val="0"/>
          <w:sz w:val="24"/>
          <w:szCs w:val="24"/>
        </w:rPr>
        <w:t xml:space="preserve"> </w:t>
      </w:r>
    </w:p>
    <w:p w:rsidR="006E3AA9" w:rsidRPr="00EE091E" w:rsidRDefault="006E3AA9" w:rsidP="009942C2">
      <w:pPr>
        <w:widowControl/>
        <w:jc w:val="left"/>
        <w:rPr>
          <w:rFonts w:ascii="Times New Roman" w:eastAsia="MS PGothic" w:hAnsi="Times New Roman" w:cs="Times New Roman"/>
          <w:bCs/>
          <w:kern w:val="0"/>
          <w:sz w:val="24"/>
          <w:szCs w:val="24"/>
        </w:rPr>
        <w:sectPr w:rsidR="006E3AA9" w:rsidRPr="00EE091E" w:rsidSect="006E3AA9">
          <w:pgSz w:w="16838" w:h="11906" w:orient="landscape"/>
          <w:pgMar w:top="1701" w:right="1701" w:bottom="1701" w:left="1985" w:header="851" w:footer="992" w:gutter="0"/>
          <w:cols w:space="425"/>
          <w:docGrid w:type="lines" w:linePitch="360"/>
        </w:sectPr>
      </w:pPr>
    </w:p>
    <w:p w:rsidR="0028753E" w:rsidRPr="00AB57FC" w:rsidRDefault="00371251" w:rsidP="00AB57FC">
      <w:pPr>
        <w:pStyle w:val="Heading1"/>
        <w:rPr>
          <w:rFonts w:ascii="Times New Roman" w:hAnsi="Times New Roman" w:cs="Times New Roman"/>
        </w:rPr>
      </w:pPr>
      <w:r w:rsidRPr="00AB57FC">
        <w:rPr>
          <w:rFonts w:ascii="Times New Roman" w:hAnsi="Times New Roman" w:cs="Times New Roman"/>
        </w:rPr>
        <w:lastRenderedPageBreak/>
        <w:t>Supplemental Figures</w:t>
      </w:r>
    </w:p>
    <w:p w:rsidR="002658D5" w:rsidRPr="001566B7" w:rsidRDefault="002658D5" w:rsidP="0096222E">
      <w:pPr>
        <w:pStyle w:val="Heading2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566B7">
        <w:rPr>
          <w:rFonts w:ascii="Times New Roman" w:hAnsi="Times New Roman" w:cs="Times New Roman"/>
          <w:sz w:val="24"/>
          <w:szCs w:val="24"/>
        </w:rPr>
        <w:t xml:space="preserve">Supplemental Figure </w:t>
      </w:r>
      <w:r>
        <w:rPr>
          <w:rFonts w:ascii="Times New Roman" w:hAnsi="Times New Roman" w:cs="Times New Roman" w:hint="eastAsia"/>
          <w:sz w:val="24"/>
          <w:szCs w:val="24"/>
        </w:rPr>
        <w:t>1</w:t>
      </w:r>
      <w:r w:rsidR="00C32A84">
        <w:rPr>
          <w:rFonts w:ascii="Times New Roman" w:hAnsi="Times New Roman" w:cs="Times New Roman" w:hint="eastAsia"/>
          <w:sz w:val="24"/>
          <w:szCs w:val="24"/>
        </w:rPr>
        <w:t>.</w:t>
      </w:r>
      <w:r w:rsidRPr="001566B7">
        <w:rPr>
          <w:rFonts w:ascii="Times New Roman" w:hAnsi="Times New Roman" w:cs="Times New Roman"/>
          <w:sz w:val="24"/>
          <w:szCs w:val="24"/>
        </w:rPr>
        <w:t xml:space="preserve"> Comparison of repeatability between AHTKV-</w:t>
      </w:r>
      <w:r w:rsidRPr="001566B7">
        <w:rPr>
          <w:rFonts w:ascii="Symbol" w:hAnsi="Symbol" w:cs="Times New Roman"/>
          <w:sz w:val="24"/>
          <w:szCs w:val="24"/>
        </w:rPr>
        <w:t></w:t>
      </w:r>
      <w:r>
        <w:rPr>
          <w:rFonts w:ascii="Symbol" w:hAnsi="Symbol" w:cs="Times New Roman"/>
          <w:sz w:val="24"/>
          <w:szCs w:val="24"/>
        </w:rPr>
        <w:t></w:t>
      </w:r>
      <w:r w:rsidRPr="001566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measured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HtTKV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slope</w:t>
      </w:r>
      <w:r w:rsidR="00487437"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 w:hint="eastAsia"/>
          <w:sz w:val="24"/>
          <w:szCs w:val="24"/>
        </w:rPr>
        <w:t xml:space="preserve"> and</w:t>
      </w:r>
      <w:r w:rsidRPr="00156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6B7">
        <w:rPr>
          <w:rFonts w:ascii="Times New Roman" w:hAnsi="Times New Roman" w:cs="Times New Roman"/>
          <w:sz w:val="24"/>
          <w:szCs w:val="24"/>
        </w:rPr>
        <w:t>LogTKV</w:t>
      </w:r>
      <w:proofErr w:type="spellEnd"/>
      <w:r w:rsidRPr="001566B7">
        <w:rPr>
          <w:rFonts w:ascii="Times New Roman" w:hAnsi="Times New Roman" w:cs="Times New Roman"/>
          <w:sz w:val="24"/>
          <w:szCs w:val="24"/>
        </w:rPr>
        <w:t xml:space="preserve"> slope</w:t>
      </w:r>
      <w:r w:rsidR="00487437">
        <w:rPr>
          <w:rFonts w:ascii="Times New Roman" w:hAnsi="Times New Roman" w:cs="Times New Roman" w:hint="eastAsia"/>
          <w:sz w:val="24"/>
          <w:szCs w:val="24"/>
        </w:rPr>
        <w:t>.</w:t>
      </w:r>
    </w:p>
    <w:p w:rsidR="002658D5" w:rsidRPr="00A73BEC" w:rsidRDefault="00487437" w:rsidP="0096222E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The r</w:t>
      </w:r>
      <w:r w:rsidR="002658D5" w:rsidRPr="00A73BEC">
        <w:rPr>
          <w:rFonts w:ascii="Times New Roman" w:hAnsi="Times New Roman" w:cs="Times New Roman"/>
          <w:sz w:val="24"/>
          <w:szCs w:val="24"/>
        </w:rPr>
        <w:t>egression line of</w:t>
      </w:r>
      <w:r>
        <w:rPr>
          <w:rFonts w:ascii="Times New Roman" w:hAnsi="Times New Roman" w:cs="Times New Roman" w:hint="eastAsia"/>
          <w:sz w:val="24"/>
          <w:szCs w:val="24"/>
        </w:rPr>
        <w:t xml:space="preserve"> the</w:t>
      </w:r>
      <w:r w:rsidR="002658D5" w:rsidRPr="00A73B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58D5" w:rsidRPr="00A73BEC">
        <w:rPr>
          <w:rFonts w:ascii="Times New Roman" w:hAnsi="Times New Roman" w:cs="Times New Roman"/>
          <w:sz w:val="24"/>
          <w:szCs w:val="24"/>
        </w:rPr>
        <w:t>LogTKV</w:t>
      </w:r>
      <w:proofErr w:type="spellEnd"/>
      <w:r w:rsidR="002658D5" w:rsidRPr="00A73BEC">
        <w:rPr>
          <w:rFonts w:ascii="Times New Roman" w:hAnsi="Times New Roman" w:cs="Times New Roman"/>
          <w:sz w:val="24"/>
          <w:szCs w:val="24"/>
        </w:rPr>
        <w:t xml:space="preserve"> slope (</w:t>
      </w:r>
      <w:r>
        <w:rPr>
          <w:rFonts w:ascii="Times New Roman" w:hAnsi="Times New Roman" w:cs="Times New Roman" w:hint="eastAsia"/>
          <w:sz w:val="24"/>
          <w:szCs w:val="24"/>
        </w:rPr>
        <w:t>b</w:t>
      </w:r>
      <w:r w:rsidR="002658D5" w:rsidRPr="00A73BEC">
        <w:rPr>
          <w:rFonts w:ascii="Times New Roman" w:hAnsi="Times New Roman" w:cs="Times New Roman"/>
          <w:sz w:val="24"/>
          <w:szCs w:val="24"/>
        </w:rPr>
        <w:t xml:space="preserve">aseline </w:t>
      </w:r>
      <w:proofErr w:type="spellStart"/>
      <w:r w:rsidR="002658D5" w:rsidRPr="00A73BEC">
        <w:rPr>
          <w:rFonts w:ascii="Times New Roman" w:hAnsi="Times New Roman" w:cs="Times New Roman"/>
          <w:sz w:val="24"/>
          <w:szCs w:val="24"/>
        </w:rPr>
        <w:t>LogTKV</w:t>
      </w:r>
      <w:proofErr w:type="spellEnd"/>
      <w:r w:rsidR="002658D5" w:rsidRPr="00A73BEC">
        <w:rPr>
          <w:rFonts w:ascii="Times New Roman" w:hAnsi="Times New Roman" w:cs="Times New Roman"/>
          <w:sz w:val="24"/>
          <w:szCs w:val="24"/>
        </w:rPr>
        <w:t xml:space="preserve"> slope vs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="002658D5" w:rsidRPr="00A73B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d</w:t>
      </w:r>
      <w:r w:rsidR="002658D5" w:rsidRPr="00A73BEC">
        <w:rPr>
          <w:rFonts w:ascii="Times New Roman" w:hAnsi="Times New Roman" w:cs="Times New Roman"/>
          <w:sz w:val="24"/>
          <w:szCs w:val="24"/>
        </w:rPr>
        <w:t xml:space="preserve">ifference </w:t>
      </w:r>
      <w:r>
        <w:rPr>
          <w:rFonts w:ascii="Times New Roman" w:hAnsi="Times New Roman" w:cs="Times New Roman" w:hint="eastAsia"/>
          <w:sz w:val="24"/>
          <w:szCs w:val="24"/>
        </w:rPr>
        <w:t>in</w:t>
      </w:r>
      <w:r w:rsidR="002658D5" w:rsidRPr="00A73B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58D5" w:rsidRPr="00A73BEC">
        <w:rPr>
          <w:rFonts w:ascii="Times New Roman" w:hAnsi="Times New Roman" w:cs="Times New Roman"/>
          <w:sz w:val="24"/>
          <w:szCs w:val="24"/>
        </w:rPr>
        <w:t>LogTKV</w:t>
      </w:r>
      <w:proofErr w:type="spellEnd"/>
      <w:r w:rsidR="002658D5" w:rsidRPr="00A73BEC">
        <w:rPr>
          <w:rFonts w:ascii="Times New Roman" w:hAnsi="Times New Roman" w:cs="Times New Roman"/>
          <w:sz w:val="24"/>
          <w:szCs w:val="24"/>
        </w:rPr>
        <w:t xml:space="preserve"> slope from baseline) was significant. R</w:t>
      </w:r>
      <w:r w:rsidR="002658D5" w:rsidRPr="00A73BE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2658D5" w:rsidRPr="00A73BEC">
        <w:rPr>
          <w:rFonts w:ascii="Times New Roman" w:hAnsi="Times New Roman" w:cs="Times New Roman"/>
          <w:sz w:val="24"/>
          <w:szCs w:val="24"/>
        </w:rPr>
        <w:t>=0.532, slope=-0.961 (SE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 w:rsidR="002658D5" w:rsidRPr="00A73BEC">
        <w:rPr>
          <w:rFonts w:ascii="Times New Roman" w:hAnsi="Times New Roman" w:cs="Times New Roman"/>
          <w:sz w:val="24"/>
          <w:szCs w:val="24"/>
        </w:rPr>
        <w:t xml:space="preserve"> 0.035)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 w:rsidR="002658D5" w:rsidRPr="00A73BEC">
        <w:rPr>
          <w:rFonts w:ascii="Times New Roman" w:hAnsi="Times New Roman" w:cs="Times New Roman"/>
          <w:sz w:val="24"/>
          <w:szCs w:val="24"/>
        </w:rPr>
        <w:t xml:space="preserve"> and </w:t>
      </w:r>
      <w:r w:rsidR="002658D5" w:rsidRPr="00487437">
        <w:rPr>
          <w:rFonts w:ascii="Times New Roman" w:hAnsi="Times New Roman" w:cs="Times New Roman"/>
          <w:i/>
          <w:sz w:val="24"/>
          <w:szCs w:val="24"/>
        </w:rPr>
        <w:t>P</w:t>
      </w:r>
      <w:r w:rsidR="002658D5" w:rsidRPr="00A73BEC">
        <w:rPr>
          <w:rFonts w:ascii="Times New Roman" w:hAnsi="Times New Roman" w:cs="Times New Roman"/>
          <w:sz w:val="24"/>
          <w:szCs w:val="24"/>
        </w:rPr>
        <w:t>&lt;0.0001. The distribution range of</w:t>
      </w:r>
      <w:r>
        <w:rPr>
          <w:rFonts w:ascii="Times New Roman" w:hAnsi="Times New Roman" w:cs="Times New Roman" w:hint="eastAsia"/>
          <w:sz w:val="24"/>
          <w:szCs w:val="24"/>
        </w:rPr>
        <w:t xml:space="preserve"> the</w:t>
      </w:r>
      <w:r w:rsidR="002658D5" w:rsidRPr="00A73BEC">
        <w:rPr>
          <w:rFonts w:ascii="Times New Roman" w:hAnsi="Times New Roman" w:cs="Times New Roman"/>
          <w:sz w:val="24"/>
          <w:szCs w:val="24"/>
        </w:rPr>
        <w:t xml:space="preserve"> baseline </w:t>
      </w:r>
      <w:proofErr w:type="spellStart"/>
      <w:r w:rsidR="002658D5" w:rsidRPr="00A73BEC">
        <w:rPr>
          <w:rFonts w:ascii="Times New Roman" w:hAnsi="Times New Roman" w:cs="Times New Roman"/>
          <w:sz w:val="24"/>
          <w:szCs w:val="24"/>
        </w:rPr>
        <w:t>LogTKV</w:t>
      </w:r>
      <w:proofErr w:type="spellEnd"/>
      <w:r w:rsidR="002658D5" w:rsidRPr="00A73BEC">
        <w:rPr>
          <w:rFonts w:ascii="Times New Roman" w:hAnsi="Times New Roman" w:cs="Times New Roman"/>
          <w:sz w:val="24"/>
          <w:szCs w:val="24"/>
        </w:rPr>
        <w:t xml:space="preserve"> slope became narrow</w:t>
      </w:r>
      <w:r w:rsidR="00693FA9">
        <w:rPr>
          <w:rFonts w:ascii="Times New Roman" w:hAnsi="Times New Roman" w:cs="Times New Roman" w:hint="eastAsia"/>
          <w:sz w:val="24"/>
          <w:szCs w:val="24"/>
        </w:rPr>
        <w:t>er than</w:t>
      </w:r>
      <w:r>
        <w:rPr>
          <w:rFonts w:ascii="Times New Roman" w:hAnsi="Times New Roman" w:cs="Times New Roman" w:hint="eastAsia"/>
          <w:sz w:val="24"/>
          <w:szCs w:val="24"/>
        </w:rPr>
        <w:t xml:space="preserve"> the </w:t>
      </w:r>
      <w:r w:rsidR="002658D5" w:rsidRPr="00A73BEC">
        <w:rPr>
          <w:rFonts w:ascii="Times New Roman" w:hAnsi="Times New Roman" w:cs="Times New Roman" w:hint="eastAsia"/>
          <w:sz w:val="24"/>
          <w:szCs w:val="24"/>
        </w:rPr>
        <w:t xml:space="preserve">measured </w:t>
      </w:r>
      <w:proofErr w:type="spellStart"/>
      <w:r w:rsidR="002658D5" w:rsidRPr="00A73BEC">
        <w:rPr>
          <w:rFonts w:ascii="Times New Roman" w:hAnsi="Times New Roman" w:cs="Times New Roman" w:hint="eastAsia"/>
          <w:sz w:val="24"/>
          <w:szCs w:val="24"/>
        </w:rPr>
        <w:t>HtTKV</w:t>
      </w:r>
      <w:proofErr w:type="spellEnd"/>
      <w:r w:rsidR="002658D5" w:rsidRPr="00A73BEC">
        <w:rPr>
          <w:rFonts w:ascii="Times New Roman" w:hAnsi="Times New Roman" w:cs="Times New Roman" w:hint="eastAsia"/>
          <w:sz w:val="24"/>
          <w:szCs w:val="24"/>
        </w:rPr>
        <w:t xml:space="preserve"> slope</w:t>
      </w:r>
      <w:r w:rsidR="002658D5" w:rsidRPr="00A73BEC">
        <w:rPr>
          <w:rFonts w:ascii="Times New Roman" w:hAnsi="Times New Roman" w:cs="Times New Roman"/>
          <w:sz w:val="24"/>
          <w:szCs w:val="24"/>
        </w:rPr>
        <w:t xml:space="preserve"> due to log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658D5" w:rsidRPr="00A73BEC">
        <w:rPr>
          <w:rFonts w:ascii="Times New Roman" w:hAnsi="Times New Roman" w:cs="Times New Roman"/>
          <w:sz w:val="24"/>
          <w:szCs w:val="24"/>
        </w:rPr>
        <w:t xml:space="preserve">conversion, </w:t>
      </w:r>
      <w:r w:rsidR="002658D5" w:rsidRPr="00A73BEC">
        <w:rPr>
          <w:rFonts w:ascii="Times New Roman" w:hAnsi="Times New Roman" w:cs="Times New Roman" w:hint="eastAsia"/>
          <w:sz w:val="24"/>
          <w:szCs w:val="24"/>
        </w:rPr>
        <w:t>but significant bias remained.</w:t>
      </w:r>
    </w:p>
    <w:p w:rsidR="004166A4" w:rsidRDefault="002658D5" w:rsidP="000F06EA">
      <w:pPr>
        <w:widowControl/>
        <w:jc w:val="left"/>
      </w:pPr>
      <w:r>
        <w:rPr>
          <w:noProof/>
          <w:lang w:val="en-IN" w:eastAsia="en-IN"/>
        </w:rPr>
        <w:drawing>
          <wp:inline distT="0" distB="0" distL="0" distR="0">
            <wp:extent cx="5297805" cy="3846830"/>
            <wp:effectExtent l="0" t="0" r="0" b="0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805" cy="384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FE3DE1" w:rsidRPr="00AB57FC" w:rsidRDefault="00FE3DE1" w:rsidP="00AB57FC">
      <w:pPr>
        <w:pStyle w:val="Heading2"/>
        <w:rPr>
          <w:rFonts w:ascii="Times New Roman" w:hAnsi="Times New Roman" w:cs="Times New Roman"/>
          <w:sz w:val="24"/>
          <w:szCs w:val="24"/>
        </w:rPr>
      </w:pPr>
      <w:proofErr w:type="gramStart"/>
      <w:r w:rsidRPr="00AB57FC">
        <w:rPr>
          <w:rFonts w:ascii="Times New Roman" w:hAnsi="Times New Roman" w:cs="Times New Roman"/>
          <w:sz w:val="24"/>
          <w:szCs w:val="24"/>
        </w:rPr>
        <w:lastRenderedPageBreak/>
        <w:t xml:space="preserve">Supplemental Figure </w:t>
      </w:r>
      <w:r w:rsidR="00E05FD9">
        <w:rPr>
          <w:rFonts w:ascii="Times New Roman" w:hAnsi="Times New Roman" w:cs="Times New Roman" w:hint="eastAsia"/>
          <w:sz w:val="24"/>
          <w:szCs w:val="24"/>
        </w:rPr>
        <w:t>2</w:t>
      </w:r>
      <w:r w:rsidR="00C32A84">
        <w:rPr>
          <w:rFonts w:ascii="Times New Roman" w:hAnsi="Times New Roman" w:cs="Times New Roman" w:hint="eastAsia"/>
          <w:sz w:val="24"/>
          <w:szCs w:val="24"/>
        </w:rPr>
        <w:t>.</w:t>
      </w:r>
      <w:proofErr w:type="gramEnd"/>
      <w:r w:rsidR="008A4316" w:rsidRPr="00AB57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2E20F1" w:rsidRPr="00AB57FC">
        <w:rPr>
          <w:rFonts w:ascii="Times New Roman" w:hAnsi="Times New Roman" w:cs="Times New Roman"/>
          <w:sz w:val="24"/>
          <w:szCs w:val="24"/>
        </w:rPr>
        <w:t>eGFR</w:t>
      </w:r>
      <w:proofErr w:type="spellEnd"/>
      <w:proofErr w:type="gramEnd"/>
      <w:r w:rsidR="0048743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87437" w:rsidRPr="00AB57FC">
        <w:rPr>
          <w:rFonts w:ascii="Times New Roman" w:hAnsi="Times New Roman" w:cs="Times New Roman"/>
          <w:sz w:val="24"/>
          <w:szCs w:val="24"/>
        </w:rPr>
        <w:t>slopes</w:t>
      </w:r>
      <w:r w:rsidR="002E20F1" w:rsidRPr="00AB57FC">
        <w:rPr>
          <w:rFonts w:ascii="Times New Roman" w:hAnsi="Times New Roman" w:cs="Times New Roman"/>
          <w:sz w:val="24"/>
          <w:szCs w:val="24"/>
        </w:rPr>
        <w:t xml:space="preserve"> </w:t>
      </w:r>
      <w:r w:rsidR="00653B69">
        <w:rPr>
          <w:rFonts w:ascii="Times New Roman" w:hAnsi="Times New Roman" w:cs="Times New Roman"/>
          <w:sz w:val="24"/>
          <w:szCs w:val="24"/>
        </w:rPr>
        <w:t>according to</w:t>
      </w:r>
      <w:r w:rsidR="00653B69">
        <w:rPr>
          <w:rFonts w:ascii="Times New Roman" w:hAnsi="Times New Roman" w:cs="Times New Roman" w:hint="eastAsia"/>
          <w:sz w:val="24"/>
          <w:szCs w:val="24"/>
        </w:rPr>
        <w:t xml:space="preserve"> classifications</w:t>
      </w:r>
      <w:r w:rsidR="008A4316" w:rsidRPr="00AB57FC">
        <w:rPr>
          <w:rFonts w:ascii="Times New Roman" w:hAnsi="Times New Roman" w:cs="Times New Roman"/>
          <w:sz w:val="24"/>
          <w:szCs w:val="24"/>
        </w:rPr>
        <w:t xml:space="preserve"> and sex</w:t>
      </w:r>
      <w:r w:rsidR="00487437">
        <w:rPr>
          <w:rFonts w:ascii="Times New Roman" w:hAnsi="Times New Roman" w:cs="Times New Roman" w:hint="eastAsia"/>
          <w:sz w:val="24"/>
          <w:szCs w:val="24"/>
        </w:rPr>
        <w:t>.</w:t>
      </w:r>
    </w:p>
    <w:p w:rsidR="008A0BC7" w:rsidRDefault="00FE3DE1" w:rsidP="008A0BC7">
      <w:pPr>
        <w:rPr>
          <w:rFonts w:ascii="Times New Roman" w:hAnsi="Times New Roman" w:cs="Times New Roman"/>
          <w:color w:val="FF0000"/>
          <w:kern w:val="24"/>
        </w:rPr>
      </w:pPr>
      <w:proofErr w:type="spellStart"/>
      <w:r w:rsidRPr="00241A90">
        <w:rPr>
          <w:rFonts w:ascii="Times New Roman" w:hAnsi="Times New Roman" w:cs="Times New Roman"/>
          <w:color w:val="000000"/>
          <w:kern w:val="24"/>
          <w:sz w:val="24"/>
          <w:szCs w:val="24"/>
        </w:rPr>
        <w:t>eGFR</w:t>
      </w:r>
      <w:proofErr w:type="spellEnd"/>
      <w:r w:rsidR="00487437" w:rsidRPr="00241A90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slopes</w:t>
      </w:r>
      <w:r w:rsidRPr="00241A90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were evaluated using a mixed-effects model for repeated measures, including </w:t>
      </w:r>
      <w:r w:rsidR="00F85776">
        <w:rPr>
          <w:rFonts w:ascii="Times New Roman" w:hAnsi="Times New Roman" w:cs="Times New Roman"/>
          <w:color w:val="000000"/>
          <w:kern w:val="24"/>
          <w:sz w:val="24"/>
          <w:szCs w:val="24"/>
        </w:rPr>
        <w:t>age</w:t>
      </w:r>
      <w:r w:rsidRPr="00241A90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and interaction between group and age</w:t>
      </w:r>
      <w:r w:rsidR="008A4316" w:rsidRPr="00241A90">
        <w:rPr>
          <w:rFonts w:ascii="Times New Roman" w:hAnsi="Times New Roman" w:cs="Times New Roman" w:hint="eastAsia"/>
          <w:color w:val="000000"/>
          <w:kern w:val="24"/>
          <w:sz w:val="24"/>
          <w:szCs w:val="24"/>
        </w:rPr>
        <w:t>.</w:t>
      </w:r>
      <w:r w:rsidR="008A4316">
        <w:rPr>
          <w:rFonts w:ascii="Times New Roman" w:hAnsi="Times New Roman" w:cs="Times New Roman" w:hint="eastAsia"/>
          <w:color w:val="000000"/>
          <w:kern w:val="24"/>
        </w:rPr>
        <w:t xml:space="preserve"> </w:t>
      </w:r>
      <w:r w:rsidR="007117DE">
        <w:rPr>
          <w:rFonts w:ascii="Times New Roman" w:hAnsi="Times New Roman" w:cs="Times New Roman" w:hint="eastAsia"/>
          <w:color w:val="000000" w:themeColor="text1"/>
          <w:kern w:val="24"/>
        </w:rPr>
        <w:t>Slope is indicated by mean (SE).</w:t>
      </w:r>
    </w:p>
    <w:p w:rsidR="00FE3DE1" w:rsidRPr="00FE3DE1" w:rsidRDefault="00FE3DE1" w:rsidP="008A0BC7">
      <w:r>
        <w:rPr>
          <w:rFonts w:ascii="Times New Roman" w:hAnsi="Times New Roman" w:cs="+mn-cs" w:hint="eastAsia"/>
          <w:bCs/>
          <w:color w:val="000000"/>
          <w:kern w:val="24"/>
          <w:u w:val="single"/>
        </w:rPr>
        <w:t xml:space="preserve">A) </w:t>
      </w:r>
      <w:r w:rsidRPr="004166A4">
        <w:rPr>
          <w:rFonts w:ascii="Times New Roman" w:hAnsi="Times New Roman" w:cs="+mn-cs"/>
          <w:bCs/>
          <w:color w:val="000000"/>
          <w:kern w:val="24"/>
          <w:u w:val="single"/>
        </w:rPr>
        <w:t>MIC based on AHTKV-</w:t>
      </w:r>
      <w:r w:rsidRPr="004166A4">
        <w:rPr>
          <w:rFonts w:ascii="Symbol" w:hAnsi="Symbol" w:cs="+mn-cs"/>
          <w:bCs/>
          <w:color w:val="000000"/>
          <w:kern w:val="24"/>
          <w:u w:val="single"/>
        </w:rPr>
        <w:t></w:t>
      </w:r>
    </w:p>
    <w:p w:rsidR="00FE3DE1" w:rsidRPr="00A76352" w:rsidRDefault="00A76352" w:rsidP="004166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>
            <wp:extent cx="4624039" cy="3482672"/>
            <wp:effectExtent l="0" t="0" r="5715" b="381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8497" cy="3486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FD7" w:rsidRDefault="006D6FD7" w:rsidP="006D6FD7">
      <w:pPr>
        <w:pStyle w:val="NormalWeb"/>
        <w:spacing w:before="0" w:beforeAutospacing="0" w:after="0" w:afterAutospacing="0"/>
        <w:textAlignment w:val="center"/>
      </w:pPr>
      <w:r w:rsidRPr="006D6FD7">
        <w:rPr>
          <w:rFonts w:ascii="Times New Roman" w:hAnsi="Times New Roman" w:cs="Times New Roman"/>
          <w:u w:val="single"/>
        </w:rPr>
        <w:t xml:space="preserve">B) </w:t>
      </w:r>
      <w:r w:rsidR="00F85776">
        <w:rPr>
          <w:rFonts w:ascii="Times New Roman" w:eastAsiaTheme="minorEastAsia" w:hAnsi="Times New Roman" w:cstheme="minorBidi" w:hint="eastAsia"/>
          <w:bCs/>
          <w:color w:val="000000"/>
          <w:kern w:val="24"/>
          <w:u w:val="single"/>
        </w:rPr>
        <w:t>Five e</w:t>
      </w:r>
      <w:r w:rsidRPr="006D6FD7">
        <w:rPr>
          <w:rFonts w:ascii="Times New Roman" w:eastAsiaTheme="minorEastAsia" w:hAnsi="Times New Roman" w:cstheme="minorBidi"/>
          <w:bCs/>
          <w:color w:val="000000"/>
          <w:kern w:val="24"/>
          <w:u w:val="single"/>
        </w:rPr>
        <w:t xml:space="preserve">qually divided </w:t>
      </w:r>
      <w:r w:rsidR="00693FA9">
        <w:rPr>
          <w:rFonts w:ascii="Times New Roman" w:eastAsiaTheme="minorEastAsia" w:hAnsi="Times New Roman" w:cstheme="minorBidi" w:hint="eastAsia"/>
          <w:bCs/>
          <w:color w:val="000000"/>
          <w:kern w:val="24"/>
          <w:u w:val="single"/>
        </w:rPr>
        <w:t>sub</w:t>
      </w:r>
      <w:r w:rsidRPr="006D6FD7">
        <w:rPr>
          <w:rFonts w:ascii="Times New Roman" w:eastAsiaTheme="minorEastAsia" w:hAnsi="Times New Roman" w:cstheme="minorBidi"/>
          <w:bCs/>
          <w:color w:val="000000"/>
          <w:kern w:val="24"/>
          <w:u w:val="single"/>
        </w:rPr>
        <w:t xml:space="preserve">groups </w:t>
      </w:r>
      <w:r w:rsidR="00F85776">
        <w:rPr>
          <w:rFonts w:ascii="Times New Roman" w:eastAsiaTheme="minorEastAsia" w:hAnsi="Times New Roman" w:cstheme="minorBidi" w:hint="eastAsia"/>
          <w:bCs/>
          <w:color w:val="000000"/>
          <w:kern w:val="24"/>
          <w:u w:val="single"/>
        </w:rPr>
        <w:t>for</w:t>
      </w:r>
      <w:r w:rsidRPr="006D6FD7">
        <w:rPr>
          <w:rFonts w:ascii="Times New Roman" w:eastAsiaTheme="minorEastAsia" w:hAnsi="Times New Roman" w:cstheme="minorBidi"/>
          <w:bCs/>
          <w:color w:val="000000"/>
          <w:kern w:val="24"/>
          <w:u w:val="single"/>
        </w:rPr>
        <w:t xml:space="preserve"> AHTKV-</w:t>
      </w:r>
      <w:r w:rsidRPr="006D6FD7">
        <w:rPr>
          <w:rFonts w:ascii="Symbol" w:eastAsiaTheme="minorEastAsia" w:hAnsi="Symbol" w:cstheme="minorBidi"/>
          <w:bCs/>
          <w:color w:val="000000"/>
          <w:kern w:val="24"/>
          <w:u w:val="single"/>
        </w:rPr>
        <w:t></w:t>
      </w:r>
    </w:p>
    <w:p w:rsidR="00201BC7" w:rsidRPr="00201BC7" w:rsidRDefault="00E22518" w:rsidP="00201BC7">
      <w:r>
        <w:rPr>
          <w:rFonts w:hint="eastAsia"/>
        </w:rPr>
        <w:t xml:space="preserve"> </w:t>
      </w:r>
      <w:r w:rsidR="00A76352">
        <w:rPr>
          <w:noProof/>
          <w:lang w:val="en-IN" w:eastAsia="en-IN"/>
        </w:rPr>
        <w:drawing>
          <wp:inline distT="0" distB="0" distL="0" distR="0">
            <wp:extent cx="4554704" cy="3379059"/>
            <wp:effectExtent l="0" t="0" r="0" b="0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1386" cy="3384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</w:t>
      </w:r>
    </w:p>
    <w:p w:rsidR="00A834D3" w:rsidRPr="00CB6A84" w:rsidRDefault="00241A90" w:rsidP="00CB6A84">
      <w:pPr>
        <w:widowControl/>
        <w:jc w:val="left"/>
        <w:rPr>
          <w:rFonts w:ascii="Times New Roman" w:eastAsia="MS PGothic" w:hAnsi="Times New Roman" w:cs="+mn-cs"/>
          <w:bCs/>
          <w:color w:val="000000"/>
          <w:kern w:val="24"/>
          <w:sz w:val="24"/>
          <w:szCs w:val="24"/>
        </w:rPr>
      </w:pPr>
      <w:r w:rsidRPr="00241A90">
        <w:rPr>
          <w:rFonts w:ascii="Times New Roman" w:hAnsi="Times New Roman" w:cs="+mn-cs"/>
          <w:bCs/>
          <w:color w:val="000000"/>
          <w:kern w:val="24"/>
        </w:rPr>
        <w:br w:type="page"/>
      </w:r>
      <w:r w:rsidR="00A834D3" w:rsidRPr="006D6FD7">
        <w:rPr>
          <w:rFonts w:ascii="Times New Roman" w:hAnsi="Times New Roman" w:cs="+mn-cs" w:hint="eastAsia"/>
          <w:bCs/>
          <w:color w:val="000000"/>
          <w:kern w:val="24"/>
          <w:u w:val="single"/>
        </w:rPr>
        <w:lastRenderedPageBreak/>
        <w:t xml:space="preserve">C) </w:t>
      </w:r>
      <w:r w:rsidR="00F85776">
        <w:rPr>
          <w:rFonts w:ascii="Times New Roman" w:hAnsi="Times New Roman" w:cs="+mn-cs" w:hint="eastAsia"/>
          <w:bCs/>
          <w:color w:val="000000"/>
          <w:kern w:val="24"/>
          <w:u w:val="single"/>
        </w:rPr>
        <w:t>Five e</w:t>
      </w:r>
      <w:r w:rsidR="00A834D3" w:rsidRPr="006D6FD7">
        <w:rPr>
          <w:rFonts w:ascii="Times New Roman" w:hAnsi="Times New Roman" w:cs="+mn-cs"/>
          <w:bCs/>
          <w:color w:val="000000"/>
          <w:kern w:val="24"/>
          <w:u w:val="single"/>
        </w:rPr>
        <w:t xml:space="preserve">qually divided </w:t>
      </w:r>
      <w:r w:rsidR="00693FA9">
        <w:rPr>
          <w:rFonts w:ascii="Times New Roman" w:hAnsi="Times New Roman" w:cs="+mn-cs" w:hint="eastAsia"/>
          <w:bCs/>
          <w:color w:val="000000"/>
          <w:kern w:val="24"/>
          <w:u w:val="single"/>
        </w:rPr>
        <w:t>sub</w:t>
      </w:r>
      <w:r w:rsidR="00A834D3" w:rsidRPr="006D6FD7">
        <w:rPr>
          <w:rFonts w:ascii="Times New Roman" w:hAnsi="Times New Roman" w:cs="+mn-cs"/>
          <w:bCs/>
          <w:color w:val="000000"/>
          <w:kern w:val="24"/>
          <w:u w:val="single"/>
        </w:rPr>
        <w:t xml:space="preserve">groups </w:t>
      </w:r>
      <w:r w:rsidR="00F85776">
        <w:rPr>
          <w:rFonts w:ascii="Times New Roman" w:hAnsi="Times New Roman" w:cs="+mn-cs" w:hint="eastAsia"/>
          <w:bCs/>
          <w:color w:val="000000"/>
          <w:kern w:val="24"/>
          <w:u w:val="single"/>
        </w:rPr>
        <w:t>for</w:t>
      </w:r>
      <w:r w:rsidR="00A834D3" w:rsidRPr="006D6FD7">
        <w:rPr>
          <w:rFonts w:ascii="Times New Roman" w:hAnsi="Times New Roman" w:cs="+mn-cs"/>
          <w:bCs/>
          <w:color w:val="000000"/>
          <w:kern w:val="24"/>
          <w:u w:val="single"/>
        </w:rPr>
        <w:t xml:space="preserve"> </w:t>
      </w:r>
      <w:r w:rsidR="000E25E4" w:rsidRPr="006D6FD7">
        <w:rPr>
          <w:rFonts w:ascii="Times New Roman" w:hAnsi="Times New Roman" w:cs="+mn-cs"/>
          <w:bCs/>
          <w:color w:val="000000"/>
          <w:kern w:val="24"/>
          <w:u w:val="single"/>
        </w:rPr>
        <w:t>baseline</w:t>
      </w:r>
      <w:r w:rsidR="00F85776">
        <w:rPr>
          <w:rFonts w:ascii="Times New Roman" w:hAnsi="Times New Roman" w:cs="+mn-cs" w:hint="eastAsia"/>
          <w:bCs/>
          <w:color w:val="000000"/>
          <w:kern w:val="24"/>
          <w:u w:val="single"/>
        </w:rPr>
        <w:t>-</w:t>
      </w:r>
      <w:r w:rsidR="000E25E4" w:rsidRPr="006D6FD7">
        <w:rPr>
          <w:rFonts w:ascii="Times New Roman" w:hAnsi="Times New Roman" w:cs="+mn-cs"/>
          <w:bCs/>
          <w:color w:val="000000"/>
          <w:kern w:val="24"/>
          <w:u w:val="single"/>
        </w:rPr>
        <w:t xml:space="preserve">measured </w:t>
      </w:r>
      <w:proofErr w:type="spellStart"/>
      <w:r w:rsidR="000E25E4" w:rsidRPr="006D6FD7">
        <w:rPr>
          <w:rFonts w:ascii="Times New Roman" w:hAnsi="Times New Roman" w:cs="+mn-cs"/>
          <w:bCs/>
          <w:color w:val="000000"/>
          <w:kern w:val="24"/>
          <w:u w:val="single"/>
        </w:rPr>
        <w:t>HtTKV</w:t>
      </w:r>
      <w:proofErr w:type="spellEnd"/>
      <w:r w:rsidR="000E25E4" w:rsidRPr="006D6FD7">
        <w:rPr>
          <w:rFonts w:ascii="Times New Roman" w:hAnsi="Times New Roman" w:cs="+mn-cs"/>
          <w:bCs/>
          <w:color w:val="000000"/>
          <w:kern w:val="24"/>
          <w:u w:val="single"/>
        </w:rPr>
        <w:t xml:space="preserve"> slope</w:t>
      </w:r>
    </w:p>
    <w:p w:rsidR="006D6FD7" w:rsidRDefault="00A76352" w:rsidP="000E25E4">
      <w:pPr>
        <w:pStyle w:val="NormalWeb"/>
        <w:spacing w:before="0" w:beforeAutospacing="0" w:after="0" w:afterAutospacing="0"/>
        <w:textAlignment w:val="center"/>
      </w:pPr>
      <w:r>
        <w:rPr>
          <w:noProof/>
          <w:lang w:val="en-IN" w:eastAsia="en-IN"/>
        </w:rPr>
        <w:drawing>
          <wp:inline distT="0" distB="0" distL="0" distR="0">
            <wp:extent cx="4701573" cy="3665551"/>
            <wp:effectExtent l="0" t="0" r="3810" b="0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1925" cy="366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352" w:rsidRDefault="00A76352">
      <w:pPr>
        <w:widowControl/>
        <w:jc w:val="left"/>
        <w:rPr>
          <w:rFonts w:ascii="Times New Roman" w:eastAsiaTheme="maj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E79C4" w:rsidRPr="00E05FD9" w:rsidRDefault="003E79C4" w:rsidP="00E05FD9">
      <w:pPr>
        <w:pStyle w:val="Heading2"/>
        <w:rPr>
          <w:rFonts w:ascii="Times New Roman" w:hAnsi="Times New Roman" w:cs="Times New Roman"/>
          <w:sz w:val="24"/>
          <w:szCs w:val="24"/>
        </w:rPr>
      </w:pPr>
      <w:proofErr w:type="gramStart"/>
      <w:r w:rsidRPr="00E05FD9">
        <w:rPr>
          <w:rFonts w:ascii="Times New Roman" w:hAnsi="Times New Roman" w:cs="Times New Roman"/>
          <w:sz w:val="24"/>
          <w:szCs w:val="24"/>
        </w:rPr>
        <w:lastRenderedPageBreak/>
        <w:t xml:space="preserve">Supplemental Figure </w:t>
      </w:r>
      <w:r w:rsidR="00E05FD9" w:rsidRPr="00E05FD9">
        <w:rPr>
          <w:rFonts w:ascii="Times New Roman" w:hAnsi="Times New Roman" w:cs="Times New Roman"/>
          <w:sz w:val="24"/>
          <w:szCs w:val="24"/>
        </w:rPr>
        <w:t>3</w:t>
      </w:r>
      <w:r w:rsidR="00C32A84" w:rsidRPr="00E05FD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05FD9">
        <w:rPr>
          <w:rFonts w:ascii="Times New Roman" w:hAnsi="Times New Roman" w:cs="Times New Roman"/>
          <w:sz w:val="24"/>
          <w:szCs w:val="24"/>
        </w:rPr>
        <w:t xml:space="preserve"> Kaplan-Meier renal survival curves until RRT. </w:t>
      </w:r>
    </w:p>
    <w:p w:rsidR="003E79C4" w:rsidRDefault="003E79C4" w:rsidP="003E79C4">
      <w:pPr>
        <w:pStyle w:val="NormalWeb"/>
        <w:spacing w:before="0" w:beforeAutospacing="0" w:after="0" w:afterAutospacing="0"/>
        <w:jc w:val="both"/>
      </w:pPr>
      <w:r>
        <w:rPr>
          <w:rFonts w:ascii="Times New Roman" w:eastAsiaTheme="minorEastAsia" w:hAnsi="Times New Roman" w:cs="Times New Roman" w:hint="eastAsia"/>
          <w:color w:val="000000" w:themeColor="text1"/>
          <w:kern w:val="24"/>
        </w:rPr>
        <w:t>The ranges of each subgroup are shown in Table 3.</w:t>
      </w:r>
      <w:r>
        <w:rPr>
          <w:rFonts w:ascii="Times New Roman" w:eastAsiaTheme="minorEastAsia" w:hAnsi="Times New Roman" w:cs="Times New Roman"/>
          <w:color w:val="000000" w:themeColor="text1"/>
          <w:kern w:val="24"/>
        </w:rPr>
        <w:t xml:space="preserve">  </w:t>
      </w:r>
    </w:p>
    <w:p w:rsidR="003E79C4" w:rsidRPr="00700706" w:rsidRDefault="003E79C4" w:rsidP="003E79C4">
      <w:pPr>
        <w:rPr>
          <w:rFonts w:ascii="Times New Roman" w:hAnsi="Times New Roman" w:cs="Times New Roman"/>
          <w:sz w:val="24"/>
          <w:szCs w:val="24"/>
          <w:u w:val="single"/>
        </w:rPr>
      </w:pPr>
      <w:r w:rsidRPr="00700706">
        <w:rPr>
          <w:rFonts w:ascii="Times New Roman" w:hAnsi="Times New Roman" w:cs="Times New Roman"/>
          <w:sz w:val="24"/>
          <w:szCs w:val="24"/>
          <w:u w:val="single"/>
        </w:rPr>
        <w:t xml:space="preserve">A) </w:t>
      </w:r>
      <w:r>
        <w:rPr>
          <w:rFonts w:ascii="Times New Roman" w:hAnsi="Times New Roman" w:cs="Times New Roman" w:hint="eastAsia"/>
          <w:sz w:val="24"/>
          <w:szCs w:val="24"/>
          <w:u w:val="single"/>
        </w:rPr>
        <w:t>F</w:t>
      </w:r>
      <w:r w:rsidRPr="00700706">
        <w:rPr>
          <w:rFonts w:ascii="Times New Roman" w:hAnsi="Times New Roman" w:cs="Times New Roman"/>
          <w:sz w:val="24"/>
          <w:szCs w:val="24"/>
          <w:u w:val="single"/>
        </w:rPr>
        <w:t>ive MIC</w:t>
      </w:r>
      <w:r>
        <w:rPr>
          <w:rFonts w:ascii="Times New Roman" w:hAnsi="Times New Roman" w:cs="Times New Roman" w:hint="eastAsia"/>
          <w:sz w:val="24"/>
          <w:szCs w:val="24"/>
          <w:u w:val="single"/>
        </w:rPr>
        <w:t xml:space="preserve"> </w:t>
      </w:r>
      <w:r w:rsidRPr="00700706">
        <w:rPr>
          <w:rFonts w:ascii="Times New Roman" w:hAnsi="Times New Roman" w:cs="Times New Roman"/>
          <w:sz w:val="24"/>
          <w:szCs w:val="24"/>
          <w:u w:val="single"/>
        </w:rPr>
        <w:t xml:space="preserve">subgroups </w:t>
      </w:r>
      <w:r>
        <w:rPr>
          <w:rFonts w:ascii="Times New Roman" w:hAnsi="Times New Roman" w:cs="Times New Roman" w:hint="eastAsia"/>
          <w:sz w:val="24"/>
          <w:szCs w:val="24"/>
          <w:u w:val="single"/>
        </w:rPr>
        <w:t>were</w:t>
      </w:r>
      <w:r w:rsidRPr="00700706">
        <w:rPr>
          <w:rFonts w:ascii="Times New Roman" w:hAnsi="Times New Roman" w:cs="Times New Roman"/>
          <w:sz w:val="24"/>
          <w:szCs w:val="24"/>
          <w:u w:val="single"/>
        </w:rPr>
        <w:t xml:space="preserve"> combined </w:t>
      </w:r>
      <w:r>
        <w:rPr>
          <w:rFonts w:ascii="Times New Roman" w:hAnsi="Times New Roman" w:cs="Times New Roman" w:hint="eastAsia"/>
          <w:sz w:val="24"/>
          <w:szCs w:val="24"/>
          <w:u w:val="single"/>
        </w:rPr>
        <w:t>in</w:t>
      </w:r>
      <w:r w:rsidRPr="00700706">
        <w:rPr>
          <w:rFonts w:ascii="Times New Roman" w:hAnsi="Times New Roman" w:cs="Times New Roman"/>
          <w:sz w:val="24"/>
          <w:szCs w:val="24"/>
          <w:u w:val="single"/>
        </w:rPr>
        <w:t>to three subgroups (1A+1B, 1C</w:t>
      </w:r>
      <w:r>
        <w:rPr>
          <w:rFonts w:ascii="Times New Roman" w:hAnsi="Times New Roman" w:cs="Times New Roman" w:hint="eastAsia"/>
          <w:sz w:val="24"/>
          <w:szCs w:val="24"/>
          <w:u w:val="single"/>
        </w:rPr>
        <w:t>,</w:t>
      </w:r>
      <w:r w:rsidRPr="00700706">
        <w:rPr>
          <w:rFonts w:ascii="Times New Roman" w:hAnsi="Times New Roman" w:cs="Times New Roman"/>
          <w:sz w:val="24"/>
          <w:szCs w:val="24"/>
          <w:u w:val="single"/>
        </w:rPr>
        <w:t xml:space="preserve"> and D+1E)</w:t>
      </w:r>
    </w:p>
    <w:p w:rsidR="00377600" w:rsidRPr="00377600" w:rsidRDefault="00377600" w:rsidP="003E79C4">
      <w:pPr>
        <w:rPr>
          <w:rFonts w:ascii="Times New Roman" w:hAnsi="Times New Roman" w:cs="Times New Roman"/>
          <w:sz w:val="24"/>
          <w:szCs w:val="24"/>
        </w:rPr>
      </w:pPr>
      <w:r w:rsidRPr="00377600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>
            <wp:extent cx="5669280" cy="3401164"/>
            <wp:effectExtent l="0" t="0" r="7620" b="8890"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8546" cy="3400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9C4" w:rsidRPr="00700706" w:rsidRDefault="003E79C4" w:rsidP="003E79C4">
      <w:pPr>
        <w:rPr>
          <w:sz w:val="24"/>
          <w:szCs w:val="24"/>
          <w:u w:val="single"/>
        </w:rPr>
      </w:pPr>
      <w:r w:rsidRPr="00700706">
        <w:rPr>
          <w:rFonts w:ascii="Times New Roman" w:hAnsi="Times New Roman" w:cs="Times New Roman"/>
          <w:sz w:val="24"/>
          <w:szCs w:val="24"/>
          <w:u w:val="single"/>
        </w:rPr>
        <w:t xml:space="preserve">B) Three subgroups equally divided </w:t>
      </w:r>
      <w:r>
        <w:rPr>
          <w:rFonts w:ascii="Times New Roman" w:hAnsi="Times New Roman" w:cs="Times New Roman" w:hint="eastAsia"/>
          <w:sz w:val="24"/>
          <w:szCs w:val="24"/>
          <w:u w:val="single"/>
        </w:rPr>
        <w:t>for</w:t>
      </w:r>
      <w:r w:rsidRPr="0070070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00706">
        <w:rPr>
          <w:rFonts w:ascii="Times New Roman" w:hAnsi="Times New Roman" w:cs="Times New Roman"/>
          <w:color w:val="000000" w:themeColor="text1"/>
          <w:kern w:val="24"/>
          <w:sz w:val="24"/>
          <w:szCs w:val="24"/>
          <w:u w:val="single"/>
        </w:rPr>
        <w:t>AHTKV-</w:t>
      </w:r>
      <w:r w:rsidRPr="00700706">
        <w:rPr>
          <w:rFonts w:ascii="Symbol" w:hAnsi="Symbol" w:cs="Times New Roman"/>
          <w:color w:val="000000" w:themeColor="text1"/>
          <w:kern w:val="24"/>
          <w:sz w:val="24"/>
          <w:szCs w:val="24"/>
          <w:u w:val="single"/>
        </w:rPr>
        <w:t></w:t>
      </w:r>
    </w:p>
    <w:p w:rsidR="003E79C4" w:rsidRDefault="00FD6C7D" w:rsidP="003E79C4">
      <w:r>
        <w:rPr>
          <w:noProof/>
          <w:lang w:val="en-IN" w:eastAsia="en-IN"/>
        </w:rPr>
        <w:drawing>
          <wp:inline distT="0" distB="0" distL="0" distR="0">
            <wp:extent cx="5606335" cy="3363401"/>
            <wp:effectExtent l="0" t="0" r="0" b="8890"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609" cy="336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9C4" w:rsidRDefault="003E79C4" w:rsidP="003E79C4">
      <w:r>
        <w:br w:type="page"/>
      </w:r>
    </w:p>
    <w:p w:rsidR="003E79C4" w:rsidRPr="003E79C4" w:rsidRDefault="003E79C4" w:rsidP="003E79C4">
      <w:pPr>
        <w:rPr>
          <w:rFonts w:ascii="Times New Roman" w:hAnsi="Times New Roman" w:cs="Times New Roman"/>
          <w:sz w:val="24"/>
          <w:szCs w:val="24"/>
          <w:u w:val="single"/>
        </w:rPr>
      </w:pPr>
      <w:r w:rsidRPr="003E79C4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C) Three subgroups equally divided </w:t>
      </w:r>
      <w:r w:rsidRPr="003E79C4">
        <w:rPr>
          <w:rFonts w:ascii="Times New Roman" w:hAnsi="Times New Roman" w:cs="Times New Roman" w:hint="eastAsia"/>
          <w:sz w:val="24"/>
          <w:szCs w:val="24"/>
          <w:u w:val="single"/>
        </w:rPr>
        <w:t>for the</w:t>
      </w:r>
      <w:r w:rsidRPr="003E79C4">
        <w:rPr>
          <w:rFonts w:ascii="Times New Roman" w:hAnsi="Times New Roman" w:cs="Times New Roman"/>
          <w:sz w:val="24"/>
          <w:szCs w:val="24"/>
          <w:u w:val="single"/>
        </w:rPr>
        <w:t xml:space="preserve"> baseline</w:t>
      </w:r>
      <w:r w:rsidRPr="003E79C4">
        <w:rPr>
          <w:rFonts w:ascii="Times New Roman" w:hAnsi="Times New Roman" w:cs="Times New Roman" w:hint="eastAsia"/>
          <w:sz w:val="24"/>
          <w:szCs w:val="24"/>
          <w:u w:val="single"/>
        </w:rPr>
        <w:t>-</w:t>
      </w:r>
      <w:r w:rsidRPr="003E79C4">
        <w:rPr>
          <w:rFonts w:ascii="Times New Roman" w:hAnsi="Times New Roman" w:cs="Times New Roman"/>
          <w:sz w:val="24"/>
          <w:szCs w:val="24"/>
          <w:u w:val="single"/>
        </w:rPr>
        <w:t xml:space="preserve">measured </w:t>
      </w:r>
      <w:proofErr w:type="spellStart"/>
      <w:r w:rsidRPr="003E79C4">
        <w:rPr>
          <w:rFonts w:ascii="Times New Roman" w:hAnsi="Times New Roman" w:cs="Times New Roman"/>
          <w:sz w:val="24"/>
          <w:szCs w:val="24"/>
          <w:u w:val="single"/>
        </w:rPr>
        <w:t>HtTKV</w:t>
      </w:r>
      <w:proofErr w:type="spellEnd"/>
      <w:r w:rsidRPr="003E79C4">
        <w:rPr>
          <w:rFonts w:ascii="Times New Roman" w:hAnsi="Times New Roman" w:cs="Times New Roman"/>
          <w:sz w:val="24"/>
          <w:szCs w:val="24"/>
          <w:u w:val="single"/>
        </w:rPr>
        <w:t xml:space="preserve"> slope</w:t>
      </w:r>
    </w:p>
    <w:p w:rsidR="003E79C4" w:rsidRPr="003E79C4" w:rsidRDefault="003E79C4" w:rsidP="003E79C4">
      <w:r>
        <w:rPr>
          <w:noProof/>
          <w:lang w:val="en-IN" w:eastAsia="en-IN"/>
        </w:rPr>
        <w:drawing>
          <wp:inline distT="0" distB="0" distL="0" distR="0">
            <wp:extent cx="5334635" cy="3200400"/>
            <wp:effectExtent l="0" t="0" r="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63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9C4" w:rsidRDefault="003E79C4" w:rsidP="003E79C4">
      <w:pPr>
        <w:rPr>
          <w:rFonts w:asciiTheme="majorHAnsi" w:eastAsiaTheme="majorEastAsia" w:hAnsiTheme="majorHAnsi" w:cstheme="majorBidi"/>
        </w:rPr>
      </w:pPr>
    </w:p>
    <w:p w:rsidR="003E79C4" w:rsidRDefault="003E79C4">
      <w:pPr>
        <w:widowControl/>
        <w:jc w:val="left"/>
        <w:rPr>
          <w:rStyle w:val="Heading2Char"/>
          <w:rFonts w:ascii="Times New Roman" w:hAnsi="Times New Roman" w:cs="Times New Roman"/>
          <w:sz w:val="24"/>
          <w:szCs w:val="24"/>
        </w:rPr>
      </w:pPr>
      <w:r>
        <w:rPr>
          <w:rStyle w:val="Heading2Char"/>
          <w:rFonts w:ascii="Times New Roman" w:hAnsi="Times New Roman" w:cs="Times New Roman"/>
          <w:sz w:val="24"/>
          <w:szCs w:val="24"/>
        </w:rPr>
        <w:br w:type="page"/>
      </w:r>
      <w:bookmarkStart w:id="0" w:name="_GoBack"/>
      <w:bookmarkEnd w:id="0"/>
    </w:p>
    <w:p w:rsidR="00BD6192" w:rsidRPr="00CC32A0" w:rsidRDefault="00700706" w:rsidP="00CC32A0">
      <w:pPr>
        <w:pStyle w:val="Heading2"/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C32A0">
        <w:rPr>
          <w:rStyle w:val="Heading2Char"/>
          <w:rFonts w:ascii="Times New Roman" w:hAnsi="Times New Roman" w:cs="Times New Roman"/>
          <w:sz w:val="24"/>
          <w:szCs w:val="24"/>
        </w:rPr>
        <w:lastRenderedPageBreak/>
        <w:t xml:space="preserve">Supplemental Figure </w:t>
      </w:r>
      <w:r w:rsidR="00E05FD9">
        <w:rPr>
          <w:rStyle w:val="Heading2Char"/>
          <w:rFonts w:ascii="Times New Roman" w:hAnsi="Times New Roman" w:cs="Times New Roman" w:hint="eastAsia"/>
          <w:sz w:val="24"/>
          <w:szCs w:val="24"/>
        </w:rPr>
        <w:t>4</w:t>
      </w:r>
      <w:r w:rsidR="00C32A84">
        <w:rPr>
          <w:rStyle w:val="Heading2Char"/>
          <w:rFonts w:ascii="Times New Roman" w:hAnsi="Times New Roman" w:cs="Times New Roman" w:hint="eastAsia"/>
          <w:sz w:val="24"/>
          <w:szCs w:val="24"/>
        </w:rPr>
        <w:t>.</w:t>
      </w:r>
      <w:proofErr w:type="gramEnd"/>
      <w:r w:rsidRPr="00CC32A0">
        <w:rPr>
          <w:rFonts w:ascii="Times New Roman" w:hAnsi="Times New Roman" w:cs="Times New Roman"/>
          <w:sz w:val="24"/>
          <w:szCs w:val="24"/>
        </w:rPr>
        <w:t xml:space="preserve"> Actual pattern of </w:t>
      </w:r>
      <w:proofErr w:type="spellStart"/>
      <w:r w:rsidRPr="00CC32A0">
        <w:rPr>
          <w:rFonts w:ascii="Times New Roman" w:hAnsi="Times New Roman" w:cs="Times New Roman"/>
          <w:sz w:val="24"/>
          <w:szCs w:val="24"/>
        </w:rPr>
        <w:t>HtTKV</w:t>
      </w:r>
      <w:proofErr w:type="spellEnd"/>
      <w:r w:rsidRPr="00CC32A0">
        <w:rPr>
          <w:rFonts w:ascii="Times New Roman" w:hAnsi="Times New Roman" w:cs="Times New Roman"/>
          <w:sz w:val="24"/>
          <w:szCs w:val="24"/>
        </w:rPr>
        <w:t xml:space="preserve"> change</w:t>
      </w:r>
      <w:r w:rsidR="007117DE" w:rsidRPr="00CC32A0">
        <w:rPr>
          <w:rFonts w:ascii="Times New Roman" w:hAnsi="Times New Roman" w:cs="Times New Roman"/>
          <w:sz w:val="24"/>
          <w:szCs w:val="24"/>
        </w:rPr>
        <w:t>s</w:t>
      </w:r>
      <w:r w:rsidRPr="00CC32A0">
        <w:rPr>
          <w:rFonts w:ascii="Times New Roman" w:hAnsi="Times New Roman" w:cs="Times New Roman"/>
          <w:sz w:val="24"/>
          <w:szCs w:val="24"/>
        </w:rPr>
        <w:t xml:space="preserve"> in three patients with TKV measured</w:t>
      </w:r>
      <w:r w:rsidR="00E63D5E" w:rsidRPr="00CC32A0">
        <w:rPr>
          <w:rFonts w:ascii="Times New Roman" w:hAnsi="Times New Roman" w:cs="Times New Roman"/>
          <w:sz w:val="24"/>
          <w:szCs w:val="24"/>
        </w:rPr>
        <w:t xml:space="preserve"> for</w:t>
      </w:r>
      <w:r w:rsidR="007117DE" w:rsidRPr="00CC32A0">
        <w:rPr>
          <w:rFonts w:ascii="Times New Roman" w:hAnsi="Times New Roman" w:cs="Times New Roman"/>
          <w:sz w:val="24"/>
          <w:szCs w:val="24"/>
        </w:rPr>
        <w:t xml:space="preserve"> 10</w:t>
      </w:r>
      <w:r w:rsidR="00241A90" w:rsidRPr="00CC32A0">
        <w:rPr>
          <w:rFonts w:ascii="Times New Roman" w:hAnsi="Times New Roman" w:cs="Times New Roman"/>
          <w:sz w:val="24"/>
          <w:szCs w:val="24"/>
        </w:rPr>
        <w:t xml:space="preserve"> years</w:t>
      </w:r>
      <w:r w:rsidR="00316A08" w:rsidRPr="00CC32A0">
        <w:rPr>
          <w:rFonts w:ascii="Times New Roman" w:hAnsi="Times New Roman" w:cs="Times New Roman"/>
          <w:sz w:val="24"/>
          <w:szCs w:val="24"/>
        </w:rPr>
        <w:t>.</w:t>
      </w:r>
      <w:r w:rsidRPr="00CC32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0706" w:rsidRPr="00700706" w:rsidRDefault="00700706" w:rsidP="00CC32A0">
      <w:pPr>
        <w:widowControl/>
        <w:spacing w:line="480" w:lineRule="auto"/>
        <w:rPr>
          <w:rFonts w:ascii="Times New Roman" w:eastAsia="MS PGothic" w:hAnsi="Times New Roman" w:cs="Times New Roman"/>
          <w:kern w:val="0"/>
          <w:sz w:val="24"/>
          <w:szCs w:val="24"/>
        </w:rPr>
      </w:pPr>
      <w:r w:rsidRPr="00700706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Measured slopes fluctuated widely from positive to negative slopes. In contrast, AHTKV-</w:t>
      </w:r>
      <w:r w:rsidRPr="00700706">
        <w:rPr>
          <w:rFonts w:ascii="Symbol" w:hAnsi="Symbol" w:cs="Times New Roman"/>
          <w:color w:val="000000" w:themeColor="text1"/>
          <w:kern w:val="24"/>
          <w:sz w:val="24"/>
          <w:szCs w:val="24"/>
        </w:rPr>
        <w:t></w:t>
      </w:r>
      <w:r w:rsidRPr="00700706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varied within</w:t>
      </w:r>
      <w:r w:rsidR="007117DE">
        <w:rPr>
          <w:rFonts w:ascii="Times New Roman" w:hAnsi="Times New Roman" w:cs="Times New Roman" w:hint="eastAsia"/>
          <w:color w:val="000000" w:themeColor="text1"/>
          <w:kern w:val="24"/>
          <w:sz w:val="24"/>
          <w:szCs w:val="24"/>
        </w:rPr>
        <w:t xml:space="preserve"> a</w:t>
      </w:r>
      <w:r w:rsidRPr="00700706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narrow range between 4.2</w:t>
      </w:r>
      <w:r w:rsidR="007117DE">
        <w:rPr>
          <w:rFonts w:ascii="Times New Roman" w:hAnsi="Times New Roman" w:cs="Times New Roman" w:hint="eastAsia"/>
          <w:color w:val="000000" w:themeColor="text1"/>
          <w:kern w:val="24"/>
          <w:sz w:val="24"/>
          <w:szCs w:val="24"/>
        </w:rPr>
        <w:t>%</w:t>
      </w:r>
      <w:r w:rsidR="007117DE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and 5.2 %</w:t>
      </w:r>
      <w:r w:rsidR="007117DE">
        <w:rPr>
          <w:rFonts w:ascii="Times New Roman" w:hAnsi="Times New Roman" w:cs="Times New Roman" w:hint="eastAsia"/>
          <w:color w:val="000000" w:themeColor="text1"/>
          <w:kern w:val="24"/>
          <w:sz w:val="24"/>
          <w:szCs w:val="24"/>
        </w:rPr>
        <w:t xml:space="preserve"> per year,</w:t>
      </w:r>
      <w:r w:rsidR="00BD6192">
        <w:rPr>
          <w:rFonts w:ascii="Times New Roman" w:hAnsi="Times New Roman" w:cs="Times New Roman" w:hint="eastAsia"/>
          <w:color w:val="000000" w:themeColor="text1"/>
          <w:kern w:val="24"/>
          <w:sz w:val="24"/>
          <w:szCs w:val="24"/>
        </w:rPr>
        <w:t xml:space="preserve"> </w:t>
      </w:r>
      <w:r w:rsidR="00E63D5E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and</w:t>
      </w:r>
      <w:r w:rsidR="00770ADD">
        <w:rPr>
          <w:rFonts w:ascii="Times New Roman" w:hAnsi="Times New Roman" w:cs="Times New Roman" w:hint="eastAsia"/>
          <w:color w:val="000000" w:themeColor="text1"/>
          <w:kern w:val="24"/>
          <w:sz w:val="24"/>
          <w:szCs w:val="24"/>
        </w:rPr>
        <w:t xml:space="preserve"> changes</w:t>
      </w:r>
      <w:r>
        <w:rPr>
          <w:rFonts w:ascii="Times New Roman" w:hAnsi="Times New Roman" w:cs="Times New Roman" w:hint="eastAsia"/>
          <w:color w:val="000000" w:themeColor="text1"/>
          <w:kern w:val="24"/>
          <w:sz w:val="24"/>
          <w:szCs w:val="24"/>
        </w:rPr>
        <w:t xml:space="preserve"> r</w:t>
      </w:r>
      <w:r w:rsidR="00BD6192">
        <w:rPr>
          <w:rFonts w:ascii="Times New Roman" w:hAnsi="Times New Roman" w:cs="Times New Roman" w:hint="eastAsia"/>
          <w:color w:val="000000" w:themeColor="text1"/>
          <w:kern w:val="24"/>
          <w:sz w:val="24"/>
          <w:szCs w:val="24"/>
        </w:rPr>
        <w:t>e</w:t>
      </w:r>
      <w:r>
        <w:rPr>
          <w:rFonts w:ascii="Times New Roman" w:hAnsi="Times New Roman" w:cs="Times New Roman" w:hint="eastAsia"/>
          <w:color w:val="000000" w:themeColor="text1"/>
          <w:kern w:val="24"/>
          <w:sz w:val="24"/>
          <w:szCs w:val="24"/>
        </w:rPr>
        <w:t>mained</w:t>
      </w:r>
      <w:r w:rsidRPr="00700706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="00770ADD">
        <w:rPr>
          <w:rFonts w:ascii="Times New Roman" w:hAnsi="Times New Roman" w:cs="Times New Roman" w:hint="eastAsia"/>
          <w:color w:val="000000" w:themeColor="text1"/>
          <w:kern w:val="24"/>
          <w:sz w:val="24"/>
          <w:szCs w:val="24"/>
        </w:rPr>
        <w:t xml:space="preserve">within </w:t>
      </w:r>
      <w:r w:rsidRPr="00700706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less than 1 %</w:t>
      </w:r>
      <w:r w:rsidR="007117DE">
        <w:rPr>
          <w:rFonts w:ascii="Times New Roman" w:hAnsi="Times New Roman" w:cs="Times New Roman" w:hint="eastAsia"/>
          <w:color w:val="000000" w:themeColor="text1"/>
          <w:kern w:val="24"/>
          <w:sz w:val="24"/>
          <w:szCs w:val="24"/>
        </w:rPr>
        <w:t xml:space="preserve"> per </w:t>
      </w:r>
      <w:r w:rsidRPr="00700706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year.</w:t>
      </w:r>
    </w:p>
    <w:p w:rsidR="000975E0" w:rsidRDefault="000975E0" w:rsidP="004166A4"/>
    <w:p w:rsidR="00E63D5E" w:rsidRPr="00BD6192" w:rsidRDefault="007117DE" w:rsidP="004166A4">
      <w:r>
        <w:rPr>
          <w:noProof/>
          <w:lang w:val="en-IN" w:eastAsia="en-IN"/>
        </w:rPr>
        <w:drawing>
          <wp:inline distT="0" distB="0" distL="0" distR="0">
            <wp:extent cx="5797550" cy="4334510"/>
            <wp:effectExtent l="0" t="0" r="0" b="0"/>
            <wp:docPr id="20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550" cy="433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63D5E" w:rsidRPr="00BD6192" w:rsidSect="0081256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2E5C" w:rsidRDefault="00672E5C" w:rsidP="000975E0">
      <w:r>
        <w:separator/>
      </w:r>
    </w:p>
  </w:endnote>
  <w:endnote w:type="continuationSeparator" w:id="0">
    <w:p w:rsidR="00672E5C" w:rsidRDefault="00672E5C" w:rsidP="000975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MS PMincho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2E5C" w:rsidRDefault="00672E5C" w:rsidP="000975E0">
      <w:r>
        <w:separator/>
      </w:r>
    </w:p>
  </w:footnote>
  <w:footnote w:type="continuationSeparator" w:id="0">
    <w:p w:rsidR="00672E5C" w:rsidRDefault="00672E5C" w:rsidP="000975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A3D" w:rsidRDefault="00EE6A3D">
    <w:pPr>
      <w:pStyle w:val="Header"/>
    </w:pPr>
  </w:p>
  <w:p w:rsidR="00EE6A3D" w:rsidRDefault="00EE6A3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71251"/>
    <w:rsid w:val="000021BA"/>
    <w:rsid w:val="00002828"/>
    <w:rsid w:val="0006188F"/>
    <w:rsid w:val="0006350A"/>
    <w:rsid w:val="000950C2"/>
    <w:rsid w:val="000975E0"/>
    <w:rsid w:val="000A6EB0"/>
    <w:rsid w:val="000C2242"/>
    <w:rsid w:val="000C26D0"/>
    <w:rsid w:val="000E25E4"/>
    <w:rsid w:val="000F06EA"/>
    <w:rsid w:val="000F2AAF"/>
    <w:rsid w:val="001002D1"/>
    <w:rsid w:val="0011508A"/>
    <w:rsid w:val="00155CC8"/>
    <w:rsid w:val="001566B7"/>
    <w:rsid w:val="001579BC"/>
    <w:rsid w:val="00162F8D"/>
    <w:rsid w:val="0016532D"/>
    <w:rsid w:val="00170E7C"/>
    <w:rsid w:val="001A4F8C"/>
    <w:rsid w:val="001C176C"/>
    <w:rsid w:val="001F2E42"/>
    <w:rsid w:val="00201BC7"/>
    <w:rsid w:val="00241A90"/>
    <w:rsid w:val="002658D5"/>
    <w:rsid w:val="0028753E"/>
    <w:rsid w:val="002911AA"/>
    <w:rsid w:val="002C738D"/>
    <w:rsid w:val="002D6748"/>
    <w:rsid w:val="002E20F1"/>
    <w:rsid w:val="003140DF"/>
    <w:rsid w:val="00316A08"/>
    <w:rsid w:val="00347362"/>
    <w:rsid w:val="00371251"/>
    <w:rsid w:val="00373D0C"/>
    <w:rsid w:val="00377600"/>
    <w:rsid w:val="00385E51"/>
    <w:rsid w:val="00390CDD"/>
    <w:rsid w:val="003A680E"/>
    <w:rsid w:val="003B61F4"/>
    <w:rsid w:val="003E0485"/>
    <w:rsid w:val="003E79C4"/>
    <w:rsid w:val="004040E1"/>
    <w:rsid w:val="004166A4"/>
    <w:rsid w:val="0042160B"/>
    <w:rsid w:val="00444586"/>
    <w:rsid w:val="004542E1"/>
    <w:rsid w:val="00487437"/>
    <w:rsid w:val="004D7217"/>
    <w:rsid w:val="00534FFA"/>
    <w:rsid w:val="00541D21"/>
    <w:rsid w:val="0054205C"/>
    <w:rsid w:val="005A3136"/>
    <w:rsid w:val="005B7A08"/>
    <w:rsid w:val="005F1BEE"/>
    <w:rsid w:val="00606340"/>
    <w:rsid w:val="00621652"/>
    <w:rsid w:val="006411B8"/>
    <w:rsid w:val="00653B69"/>
    <w:rsid w:val="00655DD1"/>
    <w:rsid w:val="00666300"/>
    <w:rsid w:val="00667FCC"/>
    <w:rsid w:val="00670874"/>
    <w:rsid w:val="00672E5C"/>
    <w:rsid w:val="006744F8"/>
    <w:rsid w:val="0068438D"/>
    <w:rsid w:val="00693FA9"/>
    <w:rsid w:val="006A32E6"/>
    <w:rsid w:val="006A555C"/>
    <w:rsid w:val="006D6FD7"/>
    <w:rsid w:val="006E3149"/>
    <w:rsid w:val="006E3AA9"/>
    <w:rsid w:val="006E54BB"/>
    <w:rsid w:val="006E7400"/>
    <w:rsid w:val="006F0859"/>
    <w:rsid w:val="00700706"/>
    <w:rsid w:val="00702AD8"/>
    <w:rsid w:val="007117DE"/>
    <w:rsid w:val="00717855"/>
    <w:rsid w:val="0074653A"/>
    <w:rsid w:val="0075015A"/>
    <w:rsid w:val="00770ADD"/>
    <w:rsid w:val="007717D6"/>
    <w:rsid w:val="007C13AF"/>
    <w:rsid w:val="007F0681"/>
    <w:rsid w:val="0080651F"/>
    <w:rsid w:val="0081238C"/>
    <w:rsid w:val="0081256A"/>
    <w:rsid w:val="008263C4"/>
    <w:rsid w:val="00845162"/>
    <w:rsid w:val="008517B1"/>
    <w:rsid w:val="0085552B"/>
    <w:rsid w:val="008A0BC7"/>
    <w:rsid w:val="008A4316"/>
    <w:rsid w:val="008C7D07"/>
    <w:rsid w:val="008D286F"/>
    <w:rsid w:val="008D5C5E"/>
    <w:rsid w:val="008E4F0A"/>
    <w:rsid w:val="008E4F54"/>
    <w:rsid w:val="008F243E"/>
    <w:rsid w:val="00933727"/>
    <w:rsid w:val="0096222E"/>
    <w:rsid w:val="009942C2"/>
    <w:rsid w:val="009A25DD"/>
    <w:rsid w:val="009A443C"/>
    <w:rsid w:val="009C2877"/>
    <w:rsid w:val="009C6AD0"/>
    <w:rsid w:val="009D615A"/>
    <w:rsid w:val="00A1210A"/>
    <w:rsid w:val="00A14DE7"/>
    <w:rsid w:val="00A30F34"/>
    <w:rsid w:val="00A351C5"/>
    <w:rsid w:val="00A52E73"/>
    <w:rsid w:val="00A71587"/>
    <w:rsid w:val="00A71A09"/>
    <w:rsid w:val="00A73BEC"/>
    <w:rsid w:val="00A76352"/>
    <w:rsid w:val="00A834D3"/>
    <w:rsid w:val="00A84516"/>
    <w:rsid w:val="00A906FC"/>
    <w:rsid w:val="00AB57FC"/>
    <w:rsid w:val="00AD1946"/>
    <w:rsid w:val="00AE454F"/>
    <w:rsid w:val="00AF36D0"/>
    <w:rsid w:val="00B0761C"/>
    <w:rsid w:val="00B53D3D"/>
    <w:rsid w:val="00B561A4"/>
    <w:rsid w:val="00B90C0E"/>
    <w:rsid w:val="00B93FE2"/>
    <w:rsid w:val="00BA6B1E"/>
    <w:rsid w:val="00BB6304"/>
    <w:rsid w:val="00BD6192"/>
    <w:rsid w:val="00BF3E4F"/>
    <w:rsid w:val="00C32A84"/>
    <w:rsid w:val="00C76121"/>
    <w:rsid w:val="00C80255"/>
    <w:rsid w:val="00CB6A84"/>
    <w:rsid w:val="00CC32A0"/>
    <w:rsid w:val="00CD7545"/>
    <w:rsid w:val="00CE5CCD"/>
    <w:rsid w:val="00D06A74"/>
    <w:rsid w:val="00D12428"/>
    <w:rsid w:val="00D30394"/>
    <w:rsid w:val="00D60EB0"/>
    <w:rsid w:val="00D812DD"/>
    <w:rsid w:val="00DB1FEF"/>
    <w:rsid w:val="00DD3A9B"/>
    <w:rsid w:val="00DE2E3A"/>
    <w:rsid w:val="00DE6985"/>
    <w:rsid w:val="00E0244E"/>
    <w:rsid w:val="00E05FD9"/>
    <w:rsid w:val="00E06744"/>
    <w:rsid w:val="00E22518"/>
    <w:rsid w:val="00E63D5E"/>
    <w:rsid w:val="00E76074"/>
    <w:rsid w:val="00E80F25"/>
    <w:rsid w:val="00EA5C90"/>
    <w:rsid w:val="00EE091E"/>
    <w:rsid w:val="00EE6A3D"/>
    <w:rsid w:val="00EF4F93"/>
    <w:rsid w:val="00F314D8"/>
    <w:rsid w:val="00F36087"/>
    <w:rsid w:val="00F516E1"/>
    <w:rsid w:val="00F53E16"/>
    <w:rsid w:val="00F85776"/>
    <w:rsid w:val="00F9668C"/>
    <w:rsid w:val="00FD6C7D"/>
    <w:rsid w:val="00FE30DD"/>
    <w:rsid w:val="00FE3DE1"/>
    <w:rsid w:val="00FE47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256A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371251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57FC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1251"/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unhideWhenUsed/>
    <w:rsid w:val="004166A4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66A4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6A4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975E0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0975E0"/>
  </w:style>
  <w:style w:type="paragraph" w:styleId="Footer">
    <w:name w:val="footer"/>
    <w:basedOn w:val="Normal"/>
    <w:link w:val="FooterChar"/>
    <w:uiPriority w:val="99"/>
    <w:unhideWhenUsed/>
    <w:rsid w:val="000975E0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0975E0"/>
  </w:style>
  <w:style w:type="character" w:styleId="Hyperlink">
    <w:name w:val="Hyperlink"/>
    <w:basedOn w:val="DefaultParagraphFont"/>
    <w:uiPriority w:val="99"/>
    <w:unhideWhenUsed/>
    <w:rsid w:val="0093372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33727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B57FC"/>
    <w:rPr>
      <w:rFonts w:asciiTheme="majorHAnsi" w:eastAsiaTheme="majorEastAsia" w:hAnsiTheme="majorHAnsi" w:cstheme="maj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1251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AB57FC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71251"/>
    <w:rPr>
      <w:rFonts w:asciiTheme="majorHAnsi" w:eastAsiaTheme="majorEastAsia" w:hAnsiTheme="majorHAnsi" w:cstheme="majorBidi"/>
      <w:sz w:val="24"/>
      <w:szCs w:val="24"/>
    </w:rPr>
  </w:style>
  <w:style w:type="paragraph" w:styleId="Web">
    <w:name w:val="Normal (Web)"/>
    <w:basedOn w:val="a"/>
    <w:uiPriority w:val="99"/>
    <w:unhideWhenUsed/>
    <w:rsid w:val="004166A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166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166A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975E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975E0"/>
  </w:style>
  <w:style w:type="paragraph" w:styleId="a7">
    <w:name w:val="footer"/>
    <w:basedOn w:val="a"/>
    <w:link w:val="a8"/>
    <w:uiPriority w:val="99"/>
    <w:unhideWhenUsed/>
    <w:rsid w:val="000975E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975E0"/>
  </w:style>
  <w:style w:type="character" w:styleId="a9">
    <w:name w:val="Hyperlink"/>
    <w:basedOn w:val="a0"/>
    <w:uiPriority w:val="99"/>
    <w:unhideWhenUsed/>
    <w:rsid w:val="00933727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933727"/>
    <w:rPr>
      <w:color w:val="800080" w:themeColor="followedHyperlink"/>
      <w:u w:val="single"/>
    </w:rPr>
  </w:style>
  <w:style w:type="character" w:customStyle="1" w:styleId="20">
    <w:name w:val="見出し 2 (文字)"/>
    <w:basedOn w:val="a0"/>
    <w:link w:val="2"/>
    <w:uiPriority w:val="9"/>
    <w:rsid w:val="00AB57FC"/>
    <w:rPr>
      <w:rFonts w:asciiTheme="majorHAnsi" w:eastAsiaTheme="majorEastAsia" w:hAnsiTheme="majorHAnsi" w:cstheme="maj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東原　英二</dc:creator>
  <cp:lastModifiedBy>0012588</cp:lastModifiedBy>
  <cp:revision>5</cp:revision>
  <dcterms:created xsi:type="dcterms:W3CDTF">2018-05-01T00:43:00Z</dcterms:created>
  <dcterms:modified xsi:type="dcterms:W3CDTF">2018-07-13T03:34:00Z</dcterms:modified>
</cp:coreProperties>
</file>