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FB236" w14:textId="230A16CB" w:rsidR="00AB1D67" w:rsidRPr="00437AB1" w:rsidRDefault="00437AB1" w:rsidP="005B6A25">
      <w:pPr>
        <w:spacing w:line="480" w:lineRule="auto"/>
        <w:rPr>
          <w:rFonts w:ascii="Times New Roman" w:hAnsi="Times New Roman" w:cs="Times New Roman"/>
          <w:b/>
          <w:bCs/>
          <w:color w:val="000000"/>
          <w:sz w:val="22"/>
        </w:rPr>
      </w:pPr>
      <w:r w:rsidRPr="00437AB1">
        <w:rPr>
          <w:rFonts w:ascii="Times New Roman" w:hAnsi="Times New Roman" w:cs="Times New Roman" w:hint="eastAsia"/>
          <w:b/>
          <w:bCs/>
          <w:color w:val="000000"/>
          <w:sz w:val="22"/>
        </w:rPr>
        <w:t>S</w:t>
      </w:r>
      <w:r w:rsidRPr="00437AB1">
        <w:rPr>
          <w:rFonts w:ascii="Times New Roman" w:hAnsi="Times New Roman" w:cs="Times New Roman"/>
          <w:b/>
          <w:bCs/>
          <w:color w:val="000000"/>
          <w:sz w:val="22"/>
        </w:rPr>
        <w:t>upplementary Data 1</w:t>
      </w:r>
    </w:p>
    <w:p w14:paraId="55192C0F" w14:textId="77777777" w:rsidR="00437AB1" w:rsidRDefault="00437AB1" w:rsidP="005B6A25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</w:p>
    <w:p w14:paraId="34399AAB" w14:textId="67BBA0B1" w:rsidR="00702AFE" w:rsidRPr="009A5200" w:rsidRDefault="00363428" w:rsidP="005B6A25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000000"/>
          <w:sz w:val="22"/>
        </w:rPr>
      </w:pPr>
      <w:r w:rsidRPr="009A5200">
        <w:rPr>
          <w:rFonts w:ascii="Times New Roman" w:hAnsi="Times New Roman" w:cs="Times New Roman"/>
          <w:b/>
          <w:bCs/>
          <w:i/>
          <w:iCs/>
          <w:color w:val="000000"/>
          <w:sz w:val="22"/>
        </w:rPr>
        <w:t>Participant descriptions</w:t>
      </w:r>
    </w:p>
    <w:p w14:paraId="2282AD43" w14:textId="2445C90F" w:rsidR="00363428" w:rsidRPr="00904090" w:rsidRDefault="00B708CD" w:rsidP="005B6A25">
      <w:pPr>
        <w:spacing w:line="480" w:lineRule="auto"/>
        <w:rPr>
          <w:rFonts w:ascii="Times New Roman" w:hAnsi="Times New Roman" w:cs="Times New Roman"/>
          <w:b/>
          <w:bCs/>
          <w:sz w:val="22"/>
          <w:u w:val="single"/>
        </w:rPr>
      </w:pPr>
      <w:r w:rsidRPr="00904090">
        <w:rPr>
          <w:rFonts w:ascii="Times New Roman" w:hAnsi="Times New Roman" w:cs="Times New Roman"/>
          <w:b/>
          <w:bCs/>
          <w:sz w:val="22"/>
          <w:u w:val="single"/>
        </w:rPr>
        <w:t>Case 1</w:t>
      </w:r>
      <w:r w:rsidR="0012354C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(Age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12354C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8 years 1 month girl, height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12354C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111.3 cm, weight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12354C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24.9 kg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, pathological finding: mesangial proliferation</w:t>
      </w:r>
      <w:r w:rsidR="0012354C" w:rsidRPr="00904090">
        <w:rPr>
          <w:rFonts w:ascii="Times New Roman" w:hAnsi="Times New Roman" w:cs="Times New Roman"/>
          <w:b/>
          <w:bCs/>
          <w:sz w:val="22"/>
          <w:u w:val="single"/>
        </w:rPr>
        <w:t>)</w:t>
      </w:r>
    </w:p>
    <w:p w14:paraId="4B543F55" w14:textId="0E012F1C" w:rsidR="00363428" w:rsidRPr="00363428" w:rsidRDefault="00363428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363428">
        <w:rPr>
          <w:rFonts w:ascii="Times New Roman" w:hAnsi="Times New Roman" w:cs="Times New Roman"/>
          <w:color w:val="000000"/>
          <w:sz w:val="22"/>
        </w:rPr>
        <w:t xml:space="preserve">Steroid pulse therapy was administered at a dose of 570 mg/dose for three consecutive days, for a total of five courses. </w:t>
      </w:r>
      <w:r w:rsidR="00D73619">
        <w:rPr>
          <w:rFonts w:ascii="Times New Roman" w:hAnsi="Times New Roman" w:cs="Times New Roman"/>
          <w:color w:val="000000"/>
          <w:sz w:val="22"/>
        </w:rPr>
        <w:t>R</w:t>
      </w:r>
      <w:r w:rsidR="00D73619" w:rsidRPr="00D73619">
        <w:rPr>
          <w:rFonts w:ascii="Times New Roman" w:hAnsi="Times New Roman" w:cs="Times New Roman"/>
          <w:color w:val="000000"/>
          <w:sz w:val="22"/>
        </w:rPr>
        <w:t>ituximab</w:t>
      </w:r>
      <w:r w:rsidRPr="00363428">
        <w:rPr>
          <w:rFonts w:ascii="Times New Roman" w:hAnsi="Times New Roman" w:cs="Times New Roman"/>
          <w:color w:val="000000"/>
          <w:sz w:val="22"/>
        </w:rPr>
        <w:t xml:space="preserve"> was administered at 290 mg/dose every week for a total of four doses.</w:t>
      </w:r>
    </w:p>
    <w:p w14:paraId="35974742" w14:textId="79365F92" w:rsidR="00D73619" w:rsidRDefault="00363428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 w:rsidRPr="00363428">
        <w:rPr>
          <w:rFonts w:ascii="Times New Roman" w:hAnsi="Times New Roman" w:cs="Times New Roman"/>
          <w:color w:val="000000"/>
          <w:sz w:val="22"/>
        </w:rPr>
        <w:t xml:space="preserve">  </w:t>
      </w:r>
      <w:r w:rsidR="00097817">
        <w:rPr>
          <w:rFonts w:ascii="Times New Roman" w:hAnsi="Times New Roman" w:cs="Times New Roman"/>
          <w:color w:val="000000"/>
          <w:sz w:val="22"/>
        </w:rPr>
        <w:t xml:space="preserve">The </w:t>
      </w:r>
      <w:r w:rsidR="009F1352">
        <w:rPr>
          <w:rFonts w:ascii="Times New Roman" w:hAnsi="Times New Roman" w:cs="Times New Roman"/>
          <w:color w:val="000000"/>
          <w:sz w:val="22"/>
        </w:rPr>
        <w:t>Up/</w:t>
      </w:r>
      <w:proofErr w:type="spellStart"/>
      <w:r w:rsidR="009F1352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363428">
        <w:rPr>
          <w:rFonts w:ascii="Times New Roman" w:hAnsi="Times New Roman" w:cs="Times New Roman"/>
          <w:color w:val="000000"/>
          <w:sz w:val="22"/>
        </w:rPr>
        <w:t xml:space="preserve"> during the </w:t>
      </w:r>
      <w:r w:rsidR="00D73619">
        <w:rPr>
          <w:rFonts w:ascii="Times New Roman" w:hAnsi="Times New Roman" w:cs="Times New Roman"/>
          <w:color w:val="000000"/>
          <w:sz w:val="22"/>
        </w:rPr>
        <w:t>treatment</w:t>
      </w:r>
      <w:r w:rsidRPr="00363428">
        <w:rPr>
          <w:rFonts w:ascii="Times New Roman" w:hAnsi="Times New Roman" w:cs="Times New Roman"/>
          <w:color w:val="000000"/>
          <w:sz w:val="22"/>
        </w:rPr>
        <w:t xml:space="preserve"> period was 4.27 g/</w:t>
      </w:r>
      <w:proofErr w:type="spellStart"/>
      <w:r w:rsidRPr="00363428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363428">
        <w:rPr>
          <w:rFonts w:ascii="Times New Roman" w:hAnsi="Times New Roman" w:cs="Times New Roman"/>
          <w:color w:val="000000"/>
          <w:sz w:val="22"/>
        </w:rPr>
        <w:t xml:space="preserve"> at baseline and 2.00 g/</w:t>
      </w:r>
      <w:proofErr w:type="spellStart"/>
      <w:r w:rsidRPr="00363428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363428">
        <w:rPr>
          <w:rFonts w:ascii="Times New Roman" w:hAnsi="Times New Roman" w:cs="Times New Roman"/>
          <w:color w:val="000000"/>
          <w:sz w:val="22"/>
        </w:rPr>
        <w:t xml:space="preserve"> on Day 169, with a 53.2% reduction</w:t>
      </w:r>
      <w:r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 w:hint="eastAsia"/>
          <w:color w:val="000000"/>
          <w:sz w:val="22"/>
        </w:rPr>
        <w:t xml:space="preserve"> </w:t>
      </w:r>
      <w:r w:rsidR="00DE2B7B">
        <w:rPr>
          <w:rFonts w:ascii="Times New Roman" w:hAnsi="Times New Roman" w:cs="Times New Roman"/>
          <w:color w:val="000000"/>
          <w:sz w:val="22"/>
        </w:rPr>
        <w:t>On</w:t>
      </w:r>
      <w:r w:rsidRPr="00363428">
        <w:rPr>
          <w:rFonts w:ascii="Times New Roman" w:hAnsi="Times New Roman" w:cs="Times New Roman"/>
          <w:color w:val="000000"/>
          <w:sz w:val="22"/>
        </w:rPr>
        <w:t xml:space="preserve"> Day 169, the pa</w:t>
      </w:r>
      <w:r w:rsidR="00D73619">
        <w:rPr>
          <w:rFonts w:ascii="Times New Roman" w:hAnsi="Times New Roman" w:cs="Times New Roman"/>
          <w:color w:val="000000"/>
          <w:sz w:val="22"/>
        </w:rPr>
        <w:t>rticipant</w:t>
      </w:r>
      <w:r w:rsidRPr="00363428">
        <w:rPr>
          <w:rFonts w:ascii="Times New Roman" w:hAnsi="Times New Roman" w:cs="Times New Roman"/>
          <w:color w:val="000000"/>
          <w:sz w:val="22"/>
        </w:rPr>
        <w:t xml:space="preserve"> </w:t>
      </w:r>
      <w:r w:rsidR="001B6C60">
        <w:rPr>
          <w:rFonts w:ascii="Times New Roman" w:hAnsi="Times New Roman" w:cs="Times New Roman"/>
          <w:color w:val="000000"/>
          <w:sz w:val="22"/>
        </w:rPr>
        <w:t>attain</w:t>
      </w:r>
      <w:r w:rsidRPr="00363428">
        <w:rPr>
          <w:rFonts w:ascii="Times New Roman" w:hAnsi="Times New Roman" w:cs="Times New Roman"/>
          <w:color w:val="000000"/>
          <w:sz w:val="22"/>
        </w:rPr>
        <w:t>ed incomplete remission.</w:t>
      </w:r>
      <w:r>
        <w:rPr>
          <w:rFonts w:ascii="Times New Roman" w:hAnsi="Times New Roman" w:cs="Times New Roman" w:hint="eastAsia"/>
          <w:color w:val="000000"/>
          <w:sz w:val="22"/>
        </w:rPr>
        <w:t xml:space="preserve"> </w:t>
      </w:r>
      <w:r w:rsidRPr="00363428">
        <w:rPr>
          <w:rFonts w:ascii="Times New Roman" w:hAnsi="Times New Roman" w:cs="Times New Roman"/>
          <w:color w:val="000000"/>
          <w:sz w:val="22"/>
        </w:rPr>
        <w:t xml:space="preserve">Entering the follow-up period, complete remission was </w:t>
      </w:r>
      <w:r w:rsidR="00D73619">
        <w:rPr>
          <w:rFonts w:ascii="Times New Roman" w:hAnsi="Times New Roman" w:cs="Times New Roman"/>
          <w:color w:val="000000"/>
          <w:sz w:val="22"/>
        </w:rPr>
        <w:t>attained</w:t>
      </w:r>
      <w:r w:rsidRPr="00363428">
        <w:rPr>
          <w:rFonts w:ascii="Times New Roman" w:hAnsi="Times New Roman" w:cs="Times New Roman"/>
          <w:color w:val="000000"/>
          <w:sz w:val="22"/>
        </w:rPr>
        <w:t xml:space="preserve"> and the time to complete remission was 371 days. Thereafter, two relapses were identified during the follow-up period, both of which led to incomplete remission within four weeks after the start of daily prednisolone treatment. At the end of the follow-up period, the patient was in incomplete remission with </w:t>
      </w:r>
      <w:r w:rsidR="00DE2B7B">
        <w:rPr>
          <w:rFonts w:ascii="Times New Roman" w:hAnsi="Times New Roman" w:cs="Times New Roman"/>
          <w:color w:val="000000"/>
          <w:sz w:val="22"/>
        </w:rPr>
        <w:t>an</w:t>
      </w:r>
      <w:r w:rsidR="00927411">
        <w:rPr>
          <w:rFonts w:ascii="Times New Roman" w:hAnsi="Times New Roman" w:cs="Times New Roman"/>
          <w:color w:val="000000"/>
          <w:sz w:val="22"/>
        </w:rPr>
        <w:t xml:space="preserve"> Up/</w:t>
      </w:r>
      <w:proofErr w:type="spellStart"/>
      <w:r w:rsidR="00927411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363428">
        <w:rPr>
          <w:rFonts w:ascii="Times New Roman" w:hAnsi="Times New Roman" w:cs="Times New Roman"/>
          <w:color w:val="000000"/>
          <w:sz w:val="22"/>
        </w:rPr>
        <w:t xml:space="preserve"> of 0.36 g/</w:t>
      </w:r>
      <w:proofErr w:type="spellStart"/>
      <w:r w:rsidRPr="00363428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="000C4224">
        <w:rPr>
          <w:rFonts w:ascii="Times New Roman" w:hAnsi="Times New Roman" w:cs="Times New Roman"/>
          <w:color w:val="000000"/>
          <w:sz w:val="22"/>
        </w:rPr>
        <w:t xml:space="preserve"> (Fig. 2a)</w:t>
      </w:r>
      <w:r w:rsidRPr="00363428"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38D01F90" w14:textId="35FD5BB3" w:rsidR="00363428" w:rsidRPr="00363428" w:rsidRDefault="00363428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363428">
        <w:rPr>
          <w:rFonts w:ascii="Times New Roman" w:hAnsi="Times New Roman" w:cs="Times New Roman"/>
          <w:color w:val="000000"/>
          <w:sz w:val="22"/>
        </w:rPr>
        <w:t>The eGFR was 73.1 mL/min/1.73 m</w:t>
      </w:r>
      <w:r w:rsidRPr="009A5200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363428">
        <w:rPr>
          <w:rFonts w:ascii="Times New Roman" w:hAnsi="Times New Roman" w:cs="Times New Roman"/>
          <w:color w:val="000000"/>
          <w:sz w:val="22"/>
        </w:rPr>
        <w:t xml:space="preserve"> at baseline, with no apparent decline during the </w:t>
      </w:r>
      <w:r w:rsidR="007C4596">
        <w:rPr>
          <w:rFonts w:ascii="Times New Roman" w:hAnsi="Times New Roman" w:cs="Times New Roman"/>
          <w:color w:val="000000"/>
          <w:sz w:val="22"/>
        </w:rPr>
        <w:t>treatment</w:t>
      </w:r>
      <w:r w:rsidRPr="00363428">
        <w:rPr>
          <w:rFonts w:ascii="Times New Roman" w:hAnsi="Times New Roman" w:cs="Times New Roman"/>
          <w:color w:val="000000"/>
          <w:sz w:val="22"/>
        </w:rPr>
        <w:t xml:space="preserve"> period</w:t>
      </w:r>
      <w:r w:rsidR="00DE2B7B">
        <w:rPr>
          <w:rFonts w:ascii="Times New Roman" w:hAnsi="Times New Roman" w:cs="Times New Roman"/>
          <w:color w:val="000000"/>
          <w:sz w:val="22"/>
        </w:rPr>
        <w:t>,</w:t>
      </w:r>
      <w:r w:rsidRPr="00363428">
        <w:rPr>
          <w:rFonts w:ascii="Times New Roman" w:hAnsi="Times New Roman" w:cs="Times New Roman"/>
          <w:color w:val="000000"/>
          <w:sz w:val="22"/>
        </w:rPr>
        <w:t xml:space="preserve"> and 76.5 mL/min/1.73 m</w:t>
      </w:r>
      <w:r w:rsidRPr="001865E5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363428">
        <w:rPr>
          <w:rFonts w:ascii="Times New Roman" w:hAnsi="Times New Roman" w:cs="Times New Roman"/>
          <w:color w:val="000000"/>
          <w:sz w:val="22"/>
        </w:rPr>
        <w:t xml:space="preserve"> at Day 169. There was also no apparent decline during the follow-up period, and at the end of the follow-up period, it was 88.5 mL/min/1.73 m</w:t>
      </w:r>
      <w:r w:rsidRPr="009A5200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="009F1352">
        <w:rPr>
          <w:rFonts w:ascii="Times New Roman" w:hAnsi="Times New Roman" w:cs="Times New Roman"/>
          <w:color w:val="000000"/>
          <w:sz w:val="22"/>
        </w:rPr>
        <w:t xml:space="preserve"> (Fig. 3).</w:t>
      </w:r>
    </w:p>
    <w:p w14:paraId="0ED06619" w14:textId="0AC41A77" w:rsidR="00363428" w:rsidRDefault="00363428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363428">
        <w:rPr>
          <w:rFonts w:ascii="Times New Roman" w:hAnsi="Times New Roman" w:cs="Times New Roman"/>
          <w:color w:val="000000"/>
          <w:sz w:val="22"/>
        </w:rPr>
        <w:t xml:space="preserve">Peripheral blood B-cell counts were depleted at </w:t>
      </w:r>
      <w:r w:rsidR="009F1352">
        <w:rPr>
          <w:rFonts w:ascii="Times New Roman" w:hAnsi="Times New Roman" w:cs="Times New Roman"/>
          <w:color w:val="000000"/>
          <w:sz w:val="22"/>
        </w:rPr>
        <w:t>29 days</w:t>
      </w:r>
      <w:r w:rsidRPr="00363428">
        <w:rPr>
          <w:rFonts w:ascii="Times New Roman" w:hAnsi="Times New Roman" w:cs="Times New Roman"/>
          <w:color w:val="000000"/>
          <w:sz w:val="22"/>
        </w:rPr>
        <w:t xml:space="preserve"> and recovered at </w:t>
      </w:r>
      <w:r w:rsidR="009F1352">
        <w:rPr>
          <w:rFonts w:ascii="Times New Roman" w:hAnsi="Times New Roman" w:cs="Times New Roman"/>
          <w:color w:val="000000"/>
          <w:sz w:val="22"/>
        </w:rPr>
        <w:t>141 days</w:t>
      </w:r>
      <w:r w:rsidRPr="00363428">
        <w:rPr>
          <w:rFonts w:ascii="Times New Roman" w:hAnsi="Times New Roman" w:cs="Times New Roman"/>
          <w:color w:val="000000"/>
          <w:sz w:val="22"/>
        </w:rPr>
        <w:t>. The duration of B-cell depletion in peripheral blood was 112 days.</w:t>
      </w:r>
    </w:p>
    <w:p w14:paraId="640A04E3" w14:textId="364317E1" w:rsidR="00D73619" w:rsidRPr="00D73619" w:rsidRDefault="0012354C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12354C">
        <w:rPr>
          <w:rFonts w:ascii="Times New Roman" w:hAnsi="Times New Roman" w:cs="Times New Roman"/>
          <w:color w:val="000000"/>
          <w:sz w:val="22"/>
        </w:rPr>
        <w:t>Seven adverse events occurred.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DE2B7B">
        <w:rPr>
          <w:rFonts w:ascii="Times New Roman" w:hAnsi="Times New Roman" w:cs="Times New Roman"/>
          <w:color w:val="000000"/>
          <w:sz w:val="22"/>
        </w:rPr>
        <w:t>The infusion</w:t>
      </w:r>
      <w:r w:rsidRPr="0012354C">
        <w:rPr>
          <w:rFonts w:ascii="Times New Roman" w:hAnsi="Times New Roman" w:cs="Times New Roman"/>
          <w:color w:val="000000"/>
          <w:sz w:val="22"/>
        </w:rPr>
        <w:t xml:space="preserve"> reaction was hypertension in </w:t>
      </w:r>
      <w:r w:rsidR="00DE2B7B">
        <w:rPr>
          <w:rFonts w:ascii="Times New Roman" w:hAnsi="Times New Roman" w:cs="Times New Roman"/>
          <w:color w:val="000000"/>
          <w:sz w:val="22"/>
        </w:rPr>
        <w:t xml:space="preserve">the </w:t>
      </w:r>
      <w:r w:rsidRPr="0012354C">
        <w:rPr>
          <w:rFonts w:ascii="Times New Roman" w:hAnsi="Times New Roman" w:cs="Times New Roman"/>
          <w:color w:val="000000"/>
          <w:sz w:val="22"/>
        </w:rPr>
        <w:t xml:space="preserve">second dose of </w:t>
      </w:r>
      <w:r w:rsidR="00097817">
        <w:rPr>
          <w:rFonts w:ascii="Times New Roman" w:hAnsi="Times New Roman" w:cs="Times New Roman"/>
          <w:color w:val="000000"/>
          <w:sz w:val="22"/>
        </w:rPr>
        <w:t>rituximab</w:t>
      </w:r>
      <w:r w:rsidRPr="0012354C">
        <w:rPr>
          <w:rFonts w:ascii="Times New Roman" w:hAnsi="Times New Roman" w:cs="Times New Roman"/>
          <w:color w:val="000000"/>
          <w:sz w:val="22"/>
        </w:rPr>
        <w:t xml:space="preserve">; the rate of </w:t>
      </w:r>
      <w:r w:rsidR="00097817">
        <w:rPr>
          <w:rFonts w:ascii="Times New Roman" w:hAnsi="Times New Roman" w:cs="Times New Roman"/>
          <w:color w:val="000000"/>
          <w:sz w:val="22"/>
        </w:rPr>
        <w:t>rituximab</w:t>
      </w:r>
      <w:r w:rsidRPr="0012354C">
        <w:rPr>
          <w:rFonts w:ascii="Times New Roman" w:hAnsi="Times New Roman" w:cs="Times New Roman"/>
          <w:color w:val="000000"/>
          <w:sz w:val="22"/>
        </w:rPr>
        <w:t xml:space="preserve"> administration was slowed down due to the onset of the infusion reaction, but the patient recovered 15 minutes after the onset and the full prescribed dose was completed.</w:t>
      </w:r>
    </w:p>
    <w:p w14:paraId="799C4C9B" w14:textId="7C33DE26" w:rsidR="00363428" w:rsidRDefault="00363428" w:rsidP="005B6A25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</w:p>
    <w:p w14:paraId="71F40863" w14:textId="4FC3AD72" w:rsidR="0012354C" w:rsidRPr="00904090" w:rsidRDefault="00B708CD" w:rsidP="008C1C85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904090">
        <w:rPr>
          <w:rFonts w:ascii="Times New Roman" w:hAnsi="Times New Roman" w:cs="Times New Roman"/>
          <w:b/>
          <w:bCs/>
          <w:sz w:val="22"/>
          <w:u w:val="single"/>
        </w:rPr>
        <w:t>Case 2</w:t>
      </w:r>
      <w:r w:rsidR="00E26737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</w:t>
      </w:r>
      <w:r w:rsidR="0012354C" w:rsidRPr="00904090">
        <w:rPr>
          <w:rFonts w:ascii="Times New Roman" w:hAnsi="Times New Roman" w:cs="Times New Roman"/>
          <w:b/>
          <w:bCs/>
          <w:sz w:val="22"/>
          <w:u w:val="single"/>
        </w:rPr>
        <w:t>(Age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12354C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1 year 9 months, girl, height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12354C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76.5 cm, weight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12354C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9.4 kg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, pathological finding: 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lastRenderedPageBreak/>
        <w:t>focal segmental glomerulonephritis</w:t>
      </w:r>
      <w:r w:rsidR="0012354C" w:rsidRPr="00904090">
        <w:rPr>
          <w:rFonts w:ascii="Times New Roman" w:hAnsi="Times New Roman" w:cs="Times New Roman"/>
          <w:b/>
          <w:bCs/>
          <w:sz w:val="22"/>
          <w:u w:val="single"/>
        </w:rPr>
        <w:t>)</w:t>
      </w:r>
    </w:p>
    <w:p w14:paraId="22DE0D0D" w14:textId="3656F49D" w:rsidR="00AB1D67" w:rsidRPr="00AB1D67" w:rsidRDefault="00AB1D67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AB1D67">
        <w:rPr>
          <w:rFonts w:ascii="Times New Roman" w:hAnsi="Times New Roman" w:cs="Times New Roman"/>
          <w:color w:val="000000"/>
          <w:sz w:val="22"/>
        </w:rPr>
        <w:t xml:space="preserve">Steroid pulse therapy in this trial was administered at 279 mg/dose for three consecutive days for a total of five courses, but only on day 3 of the third course due to fever. </w:t>
      </w:r>
      <w:r w:rsidR="0012354C">
        <w:rPr>
          <w:rFonts w:ascii="Times New Roman" w:hAnsi="Times New Roman" w:cs="Times New Roman"/>
          <w:color w:val="000000"/>
          <w:sz w:val="22"/>
        </w:rPr>
        <w:t>R</w:t>
      </w:r>
      <w:r w:rsidR="0012354C" w:rsidRPr="0012354C">
        <w:rPr>
          <w:rFonts w:ascii="Times New Roman" w:hAnsi="Times New Roman" w:cs="Times New Roman"/>
          <w:color w:val="000000"/>
          <w:sz w:val="22"/>
        </w:rPr>
        <w:t>ituximab</w:t>
      </w:r>
      <w:r w:rsidRPr="00AB1D67">
        <w:rPr>
          <w:rFonts w:ascii="Times New Roman" w:hAnsi="Times New Roman" w:cs="Times New Roman"/>
          <w:color w:val="000000"/>
          <w:sz w:val="22"/>
        </w:rPr>
        <w:t xml:space="preserve"> was</w:t>
      </w:r>
      <w:r w:rsidR="0012354C">
        <w:rPr>
          <w:rFonts w:ascii="Times New Roman" w:hAnsi="Times New Roman" w:cs="Times New Roman"/>
          <w:color w:val="000000"/>
          <w:sz w:val="22"/>
        </w:rPr>
        <w:t xml:space="preserve"> </w:t>
      </w:r>
      <w:r w:rsidRPr="00AB1D67">
        <w:rPr>
          <w:rFonts w:ascii="Times New Roman" w:hAnsi="Times New Roman" w:cs="Times New Roman"/>
          <w:color w:val="000000"/>
          <w:sz w:val="22"/>
        </w:rPr>
        <w:t>administered at 160 mg/dose every week for a total of four doses.</w:t>
      </w:r>
    </w:p>
    <w:p w14:paraId="201E4C24" w14:textId="39B424F4" w:rsidR="00AB1D67" w:rsidRPr="00AB1D67" w:rsidRDefault="00AB1D67" w:rsidP="00AB1D67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 w:rsidRPr="00AB1D67">
        <w:rPr>
          <w:rFonts w:ascii="Times New Roman" w:hAnsi="Times New Roman" w:cs="Times New Roman"/>
          <w:color w:val="000000"/>
          <w:sz w:val="22"/>
        </w:rPr>
        <w:t xml:space="preserve">   The </w:t>
      </w:r>
      <w:r w:rsidR="00097817">
        <w:rPr>
          <w:rFonts w:ascii="Times New Roman" w:hAnsi="Times New Roman" w:cs="Times New Roman"/>
          <w:color w:val="000000"/>
          <w:sz w:val="22"/>
        </w:rPr>
        <w:t>Up/</w:t>
      </w:r>
      <w:proofErr w:type="spellStart"/>
      <w:r w:rsidR="00097817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AB1D67">
        <w:rPr>
          <w:rFonts w:ascii="Times New Roman" w:hAnsi="Times New Roman" w:cs="Times New Roman"/>
          <w:color w:val="000000"/>
          <w:sz w:val="22"/>
        </w:rPr>
        <w:t xml:space="preserve"> during the </w:t>
      </w:r>
      <w:r w:rsidR="00927411">
        <w:rPr>
          <w:rFonts w:ascii="Times New Roman" w:hAnsi="Times New Roman" w:cs="Times New Roman"/>
          <w:color w:val="000000"/>
          <w:sz w:val="22"/>
        </w:rPr>
        <w:t>treatment</w:t>
      </w:r>
      <w:r w:rsidRPr="00AB1D67">
        <w:rPr>
          <w:rFonts w:ascii="Times New Roman" w:hAnsi="Times New Roman" w:cs="Times New Roman"/>
          <w:color w:val="000000"/>
          <w:sz w:val="22"/>
        </w:rPr>
        <w:t xml:space="preserve"> period was 17.45 g/</w:t>
      </w:r>
      <w:proofErr w:type="spellStart"/>
      <w:r w:rsidRPr="00AB1D67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AB1D67">
        <w:rPr>
          <w:rFonts w:ascii="Times New Roman" w:hAnsi="Times New Roman" w:cs="Times New Roman"/>
          <w:color w:val="000000"/>
          <w:sz w:val="22"/>
        </w:rPr>
        <w:t xml:space="preserve"> at baseline and 12.44 g/</w:t>
      </w:r>
      <w:proofErr w:type="spellStart"/>
      <w:r w:rsidRPr="00AB1D67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AB1D67">
        <w:rPr>
          <w:rFonts w:ascii="Times New Roman" w:hAnsi="Times New Roman" w:cs="Times New Roman"/>
          <w:color w:val="000000"/>
          <w:sz w:val="22"/>
        </w:rPr>
        <w:t xml:space="preserve"> on Day 169, with a decrease of 28.8%. The pa</w:t>
      </w:r>
      <w:r w:rsidR="0012354C">
        <w:rPr>
          <w:rFonts w:ascii="Times New Roman" w:hAnsi="Times New Roman" w:cs="Times New Roman"/>
          <w:color w:val="000000"/>
          <w:sz w:val="22"/>
        </w:rPr>
        <w:t>rticipant</w:t>
      </w:r>
      <w:r w:rsidRPr="00AB1D67">
        <w:rPr>
          <w:rFonts w:ascii="Times New Roman" w:hAnsi="Times New Roman" w:cs="Times New Roman"/>
          <w:color w:val="000000"/>
          <w:sz w:val="22"/>
        </w:rPr>
        <w:t xml:space="preserve"> was in a nephrotic state </w:t>
      </w:r>
      <w:r w:rsidR="00DE2B7B">
        <w:rPr>
          <w:rFonts w:ascii="Times New Roman" w:hAnsi="Times New Roman" w:cs="Times New Roman"/>
          <w:color w:val="000000"/>
          <w:sz w:val="22"/>
        </w:rPr>
        <w:t>on</w:t>
      </w:r>
      <w:r w:rsidRPr="00AB1D67">
        <w:rPr>
          <w:rFonts w:ascii="Times New Roman" w:hAnsi="Times New Roman" w:cs="Times New Roman"/>
          <w:color w:val="000000"/>
          <w:sz w:val="22"/>
        </w:rPr>
        <w:t xml:space="preserve"> Day 169, but at the start of the follow-up period, incomplete remission and complete remission were observed. The time to incomplete remission was 429 days and to complete remission 538 days. Two relapses were subsequently identified during the follow-up period and steroid pulse therapy was administered as </w:t>
      </w:r>
      <w:r w:rsidR="00DE2B7B">
        <w:rPr>
          <w:rFonts w:ascii="Times New Roman" w:hAnsi="Times New Roman" w:cs="Times New Roman"/>
          <w:color w:val="000000"/>
          <w:sz w:val="22"/>
        </w:rPr>
        <w:t xml:space="preserve">a </w:t>
      </w:r>
      <w:r w:rsidRPr="00AB1D67">
        <w:rPr>
          <w:rFonts w:ascii="Times New Roman" w:hAnsi="Times New Roman" w:cs="Times New Roman"/>
          <w:color w:val="000000"/>
          <w:sz w:val="22"/>
        </w:rPr>
        <w:t>treatment for relapse. At the end of the follow-up period, the patient was in complete remissio</w:t>
      </w:r>
      <w:r w:rsidR="00927411">
        <w:rPr>
          <w:rFonts w:ascii="Times New Roman" w:hAnsi="Times New Roman" w:cs="Times New Roman"/>
          <w:color w:val="000000"/>
          <w:sz w:val="22"/>
        </w:rPr>
        <w:t>n</w:t>
      </w:r>
      <w:r w:rsidR="0012354C">
        <w:rPr>
          <w:rFonts w:ascii="Times New Roman" w:hAnsi="Times New Roman" w:cs="Times New Roman"/>
          <w:color w:val="000000"/>
          <w:sz w:val="22"/>
        </w:rPr>
        <w:t xml:space="preserve"> (Fig. </w:t>
      </w:r>
      <w:r w:rsidR="000C4224">
        <w:rPr>
          <w:rFonts w:ascii="Times New Roman" w:hAnsi="Times New Roman" w:cs="Times New Roman"/>
          <w:color w:val="000000"/>
          <w:sz w:val="22"/>
        </w:rPr>
        <w:t>2</w:t>
      </w:r>
      <w:r w:rsidR="0012354C">
        <w:rPr>
          <w:rFonts w:ascii="Times New Roman" w:hAnsi="Times New Roman" w:cs="Times New Roman"/>
          <w:color w:val="000000"/>
          <w:sz w:val="22"/>
        </w:rPr>
        <w:t>b)</w:t>
      </w:r>
      <w:r w:rsidRPr="00AB1D67">
        <w:rPr>
          <w:rFonts w:ascii="Times New Roman" w:hAnsi="Times New Roman" w:cs="Times New Roman"/>
          <w:color w:val="000000"/>
          <w:sz w:val="22"/>
        </w:rPr>
        <w:t>.</w:t>
      </w:r>
    </w:p>
    <w:p w14:paraId="455BB9E0" w14:textId="04C9BE83" w:rsidR="00AB1D67" w:rsidRPr="00AB1D67" w:rsidRDefault="00AB1D67" w:rsidP="00AB1D67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 w:rsidRPr="00AB1D67">
        <w:rPr>
          <w:rFonts w:ascii="Times New Roman" w:hAnsi="Times New Roman" w:cs="Times New Roman"/>
          <w:color w:val="000000"/>
          <w:sz w:val="22"/>
        </w:rPr>
        <w:t xml:space="preserve">   The eGFR was 298.9 mL/min/1.73 m</w:t>
      </w:r>
      <w:r w:rsidRPr="001865E5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AB1D67">
        <w:rPr>
          <w:rFonts w:ascii="Times New Roman" w:hAnsi="Times New Roman" w:cs="Times New Roman"/>
          <w:color w:val="000000"/>
          <w:sz w:val="22"/>
        </w:rPr>
        <w:t xml:space="preserve"> at baseline, with no apparent decline during the </w:t>
      </w:r>
      <w:r w:rsidR="003A7264">
        <w:rPr>
          <w:rFonts w:ascii="Times New Roman" w:hAnsi="Times New Roman" w:cs="Times New Roman"/>
          <w:color w:val="000000"/>
          <w:sz w:val="22"/>
        </w:rPr>
        <w:t>treatment</w:t>
      </w:r>
      <w:r w:rsidRPr="00AB1D67">
        <w:rPr>
          <w:rFonts w:ascii="Times New Roman" w:hAnsi="Times New Roman" w:cs="Times New Roman"/>
          <w:color w:val="000000"/>
          <w:sz w:val="22"/>
        </w:rPr>
        <w:t xml:space="preserve"> period</w:t>
      </w:r>
      <w:r w:rsidR="00DE2B7B">
        <w:rPr>
          <w:rFonts w:ascii="Times New Roman" w:hAnsi="Times New Roman" w:cs="Times New Roman"/>
          <w:color w:val="000000"/>
          <w:sz w:val="22"/>
        </w:rPr>
        <w:t>,</w:t>
      </w:r>
      <w:r w:rsidRPr="00AB1D67">
        <w:rPr>
          <w:rFonts w:ascii="Times New Roman" w:hAnsi="Times New Roman" w:cs="Times New Roman"/>
          <w:color w:val="000000"/>
          <w:sz w:val="22"/>
        </w:rPr>
        <w:t xml:space="preserve"> and 285.8 mL/min/1.73 m</w:t>
      </w:r>
      <w:r w:rsidRPr="001865E5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AB1D67">
        <w:rPr>
          <w:rFonts w:ascii="Times New Roman" w:hAnsi="Times New Roman" w:cs="Times New Roman"/>
          <w:color w:val="000000"/>
          <w:sz w:val="22"/>
        </w:rPr>
        <w:t xml:space="preserve"> at Day 169. There was also a temporary drop to 46.6 mL/min/1.73m</w:t>
      </w:r>
      <w:r w:rsidRPr="001865E5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AB1D67">
        <w:rPr>
          <w:rFonts w:ascii="Times New Roman" w:hAnsi="Times New Roman" w:cs="Times New Roman"/>
          <w:color w:val="000000"/>
          <w:sz w:val="22"/>
        </w:rPr>
        <w:t xml:space="preserve"> during the follow-up period, which subsequently recovered and was 235.1 mL/min/1.73m</w:t>
      </w:r>
      <w:r w:rsidRPr="001865E5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AB1D67">
        <w:rPr>
          <w:rFonts w:ascii="Times New Roman" w:hAnsi="Times New Roman" w:cs="Times New Roman"/>
          <w:color w:val="000000"/>
          <w:sz w:val="22"/>
        </w:rPr>
        <w:t xml:space="preserve"> at the end of the follow-up period</w:t>
      </w:r>
      <w:r w:rsidR="00927411">
        <w:rPr>
          <w:rFonts w:ascii="Times New Roman" w:hAnsi="Times New Roman" w:cs="Times New Roman"/>
          <w:color w:val="000000"/>
          <w:sz w:val="22"/>
        </w:rPr>
        <w:t xml:space="preserve"> (Fig. 3)</w:t>
      </w:r>
      <w:r w:rsidRPr="00AB1D67">
        <w:rPr>
          <w:rFonts w:ascii="Times New Roman" w:hAnsi="Times New Roman" w:cs="Times New Roman"/>
          <w:color w:val="000000"/>
          <w:sz w:val="22"/>
        </w:rPr>
        <w:t>.</w:t>
      </w:r>
    </w:p>
    <w:p w14:paraId="6CDE6425" w14:textId="4A9E52AC" w:rsidR="00363428" w:rsidRDefault="00AB1D67" w:rsidP="00AB1D67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 w:rsidRPr="00AB1D67">
        <w:rPr>
          <w:rFonts w:ascii="Times New Roman" w:hAnsi="Times New Roman" w:cs="Times New Roman"/>
          <w:color w:val="000000"/>
          <w:sz w:val="22"/>
        </w:rPr>
        <w:t xml:space="preserve">  The number of B cells in the peripheral blood decreased to 27 cells/µL at </w:t>
      </w:r>
      <w:r w:rsidR="001865E5">
        <w:rPr>
          <w:rFonts w:ascii="Times New Roman" w:hAnsi="Times New Roman" w:cs="Times New Roman"/>
          <w:color w:val="000000"/>
          <w:sz w:val="22"/>
        </w:rPr>
        <w:t>30</w:t>
      </w:r>
      <w:r w:rsidR="00097817">
        <w:rPr>
          <w:rFonts w:ascii="Times New Roman" w:hAnsi="Times New Roman" w:cs="Times New Roman"/>
          <w:color w:val="000000"/>
          <w:sz w:val="22"/>
        </w:rPr>
        <w:t xml:space="preserve"> days</w:t>
      </w:r>
      <w:r w:rsidRPr="00AB1D67">
        <w:rPr>
          <w:rFonts w:ascii="Times New Roman" w:hAnsi="Times New Roman" w:cs="Times New Roman"/>
          <w:color w:val="000000"/>
          <w:sz w:val="22"/>
        </w:rPr>
        <w:t xml:space="preserve"> but increased thereafter and no depletion was observed.</w:t>
      </w:r>
    </w:p>
    <w:p w14:paraId="55060704" w14:textId="140568F8" w:rsidR="000C4224" w:rsidRPr="000C4224" w:rsidRDefault="000C4224" w:rsidP="000C4224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 </w:t>
      </w:r>
      <w:r w:rsidRPr="000C4224">
        <w:rPr>
          <w:rFonts w:ascii="Times New Roman" w:hAnsi="Times New Roman" w:cs="Times New Roman"/>
          <w:color w:val="000000"/>
          <w:sz w:val="22"/>
        </w:rPr>
        <w:t>Six adverse events occurred.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383368">
        <w:rPr>
          <w:rFonts w:ascii="Times New Roman" w:hAnsi="Times New Roman" w:cs="Times New Roman"/>
          <w:color w:val="000000"/>
          <w:sz w:val="22"/>
        </w:rPr>
        <w:t>V</w:t>
      </w:r>
      <w:r w:rsidR="00383368" w:rsidRPr="000C4224">
        <w:rPr>
          <w:rFonts w:ascii="Times New Roman" w:hAnsi="Times New Roman" w:cs="Times New Roman"/>
          <w:color w:val="000000"/>
          <w:sz w:val="22"/>
        </w:rPr>
        <w:t xml:space="preserve">omiting (first dose of </w:t>
      </w:r>
      <w:r w:rsidR="00E26737">
        <w:rPr>
          <w:rFonts w:ascii="Times New Roman" w:hAnsi="Times New Roman" w:cs="Times New Roman"/>
          <w:color w:val="000000"/>
          <w:sz w:val="22"/>
        </w:rPr>
        <w:t>rituximab</w:t>
      </w:r>
      <w:r w:rsidR="00383368" w:rsidRPr="000C4224">
        <w:rPr>
          <w:rFonts w:ascii="Times New Roman" w:hAnsi="Times New Roman" w:cs="Times New Roman"/>
          <w:color w:val="000000"/>
          <w:sz w:val="22"/>
        </w:rPr>
        <w:t>)</w:t>
      </w:r>
      <w:r w:rsidR="00383368">
        <w:rPr>
          <w:rFonts w:ascii="Times New Roman" w:hAnsi="Times New Roman" w:cs="Times New Roman"/>
          <w:color w:val="000000"/>
          <w:sz w:val="22"/>
        </w:rPr>
        <w:t xml:space="preserve"> </w:t>
      </w:r>
      <w:r w:rsidR="00DE2B7B">
        <w:rPr>
          <w:rFonts w:ascii="Times New Roman" w:hAnsi="Times New Roman" w:cs="Times New Roman"/>
          <w:color w:val="000000"/>
          <w:sz w:val="22"/>
        </w:rPr>
        <w:t>occurred</w:t>
      </w:r>
      <w:r w:rsidR="00383368">
        <w:rPr>
          <w:rFonts w:ascii="Times New Roman" w:hAnsi="Times New Roman" w:cs="Times New Roman"/>
          <w:color w:val="000000"/>
          <w:sz w:val="22"/>
        </w:rPr>
        <w:t xml:space="preserve"> as </w:t>
      </w:r>
      <w:r w:rsidR="00DE2B7B">
        <w:rPr>
          <w:rFonts w:ascii="Times New Roman" w:hAnsi="Times New Roman" w:cs="Times New Roman"/>
          <w:color w:val="000000"/>
          <w:sz w:val="22"/>
        </w:rPr>
        <w:t xml:space="preserve">an </w:t>
      </w:r>
      <w:r w:rsidR="00383368">
        <w:rPr>
          <w:rFonts w:ascii="Times New Roman" w:hAnsi="Times New Roman" w:cs="Times New Roman"/>
          <w:color w:val="000000"/>
          <w:sz w:val="22"/>
        </w:rPr>
        <w:t>infusion reaction</w:t>
      </w:r>
      <w:r w:rsidR="00383368" w:rsidRPr="000C4224">
        <w:rPr>
          <w:rFonts w:ascii="Times New Roman" w:hAnsi="Times New Roman" w:cs="Times New Roman"/>
          <w:color w:val="000000"/>
          <w:sz w:val="22"/>
        </w:rPr>
        <w:t xml:space="preserve"> (first dose of </w:t>
      </w:r>
      <w:r w:rsidR="00E26737">
        <w:rPr>
          <w:rFonts w:ascii="Times New Roman" w:hAnsi="Times New Roman" w:cs="Times New Roman"/>
          <w:color w:val="000000"/>
          <w:sz w:val="22"/>
        </w:rPr>
        <w:t>rituximab</w:t>
      </w:r>
      <w:r w:rsidR="00383368" w:rsidRPr="000C4224">
        <w:rPr>
          <w:rFonts w:ascii="Times New Roman" w:hAnsi="Times New Roman" w:cs="Times New Roman"/>
          <w:color w:val="000000"/>
          <w:sz w:val="22"/>
        </w:rPr>
        <w:t>)</w:t>
      </w:r>
      <w:r w:rsidRPr="000C4224">
        <w:rPr>
          <w:rFonts w:ascii="Times New Roman" w:hAnsi="Times New Roman" w:cs="Times New Roman"/>
          <w:color w:val="000000"/>
          <w:sz w:val="22"/>
        </w:rPr>
        <w:t xml:space="preserve">. </w:t>
      </w:r>
      <w:r w:rsidR="00097817">
        <w:rPr>
          <w:rFonts w:ascii="Times New Roman" w:hAnsi="Times New Roman" w:cs="Times New Roman"/>
          <w:color w:val="000000"/>
          <w:sz w:val="22"/>
        </w:rPr>
        <w:t>Rituximab</w:t>
      </w:r>
      <w:r w:rsidRPr="000C4224">
        <w:rPr>
          <w:rFonts w:ascii="Times New Roman" w:hAnsi="Times New Roman" w:cs="Times New Roman"/>
          <w:color w:val="000000"/>
          <w:sz w:val="22"/>
        </w:rPr>
        <w:t xml:space="preserve"> administration was temporarily interrupted due to the onset of an infusion reaction, and the pa</w:t>
      </w:r>
      <w:r w:rsidR="00097817">
        <w:rPr>
          <w:rFonts w:ascii="Times New Roman" w:hAnsi="Times New Roman" w:cs="Times New Roman"/>
          <w:color w:val="000000"/>
          <w:sz w:val="22"/>
        </w:rPr>
        <w:t>r</w:t>
      </w:r>
      <w:r w:rsidRPr="000C4224">
        <w:rPr>
          <w:rFonts w:ascii="Times New Roman" w:hAnsi="Times New Roman" w:cs="Times New Roman"/>
          <w:color w:val="000000"/>
          <w:sz w:val="22"/>
        </w:rPr>
        <w:t>ti</w:t>
      </w:r>
      <w:r w:rsidR="00097817">
        <w:rPr>
          <w:rFonts w:ascii="Times New Roman" w:hAnsi="Times New Roman" w:cs="Times New Roman"/>
          <w:color w:val="000000"/>
          <w:sz w:val="22"/>
        </w:rPr>
        <w:t>cipant</w:t>
      </w:r>
      <w:r w:rsidRPr="000C4224">
        <w:rPr>
          <w:rFonts w:ascii="Times New Roman" w:hAnsi="Times New Roman" w:cs="Times New Roman"/>
          <w:color w:val="000000"/>
          <w:sz w:val="22"/>
        </w:rPr>
        <w:t xml:space="preserve"> subsequently recovered. After recovery, administration of the study drug was resumed and the full prescribed dose was completed.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0C4224">
        <w:rPr>
          <w:rFonts w:ascii="Times New Roman" w:hAnsi="Times New Roman" w:cs="Times New Roman"/>
          <w:color w:val="000000"/>
          <w:sz w:val="22"/>
        </w:rPr>
        <w:t>Adverse events other than infusion reaction included two infection</w:t>
      </w:r>
      <w:r w:rsidR="00383368">
        <w:rPr>
          <w:rFonts w:ascii="Times New Roman" w:hAnsi="Times New Roman" w:cs="Times New Roman"/>
          <w:color w:val="000000"/>
          <w:sz w:val="22"/>
        </w:rPr>
        <w:t>s</w:t>
      </w:r>
      <w:r w:rsidRPr="000C4224">
        <w:rPr>
          <w:rFonts w:ascii="Times New Roman" w:hAnsi="Times New Roman" w:cs="Times New Roman"/>
          <w:color w:val="000000"/>
          <w:sz w:val="22"/>
        </w:rPr>
        <w:t xml:space="preserve">. Both two infections were judged to be serious, requiring hospitalization or prolonged hospitalization in a hospital for treatment, and were judged to be related to </w:t>
      </w:r>
      <w:r w:rsidR="00097817">
        <w:rPr>
          <w:rFonts w:ascii="Times New Roman" w:hAnsi="Times New Roman" w:cs="Times New Roman"/>
          <w:color w:val="000000"/>
          <w:sz w:val="22"/>
        </w:rPr>
        <w:t>rituximab</w:t>
      </w:r>
      <w:r w:rsidRPr="000C4224">
        <w:rPr>
          <w:rFonts w:ascii="Times New Roman" w:hAnsi="Times New Roman" w:cs="Times New Roman"/>
          <w:color w:val="000000"/>
          <w:sz w:val="22"/>
        </w:rPr>
        <w:t>. The pa</w:t>
      </w:r>
      <w:r w:rsidR="00097817">
        <w:rPr>
          <w:rFonts w:ascii="Times New Roman" w:hAnsi="Times New Roman" w:cs="Times New Roman"/>
          <w:color w:val="000000"/>
          <w:sz w:val="22"/>
        </w:rPr>
        <w:t>rticipant</w:t>
      </w:r>
      <w:r w:rsidRPr="000C4224">
        <w:rPr>
          <w:rFonts w:ascii="Times New Roman" w:hAnsi="Times New Roman" w:cs="Times New Roman"/>
          <w:color w:val="000000"/>
          <w:sz w:val="22"/>
        </w:rPr>
        <w:t xml:space="preserve"> recovered within a few days of onset.</w:t>
      </w:r>
      <w:r w:rsidR="00097817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9D88981" w14:textId="25341095" w:rsidR="00363428" w:rsidRDefault="000C4224" w:rsidP="005B6A25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 w:hint="eastAsia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4B18E6D6" w14:textId="78E76627" w:rsidR="00AB1D67" w:rsidRPr="00E26737" w:rsidRDefault="00B708CD" w:rsidP="00AB1D67">
      <w:pPr>
        <w:spacing w:line="480" w:lineRule="auto"/>
        <w:rPr>
          <w:rFonts w:ascii="Times New Roman" w:hAnsi="Times New Roman" w:cs="Times New Roman"/>
          <w:b/>
          <w:bCs/>
          <w:color w:val="000000"/>
          <w:sz w:val="22"/>
          <w:u w:val="single"/>
        </w:rPr>
      </w:pPr>
      <w:r w:rsidRPr="00904090">
        <w:rPr>
          <w:rFonts w:ascii="Times New Roman" w:hAnsi="Times New Roman" w:cs="Times New Roman"/>
          <w:b/>
          <w:bCs/>
          <w:sz w:val="22"/>
          <w:u w:val="single"/>
        </w:rPr>
        <w:t>Case 3</w:t>
      </w:r>
      <w:r w:rsidR="000C4224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(Age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0C4224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9 years 10 months, girl, height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0C4224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136.4 cm, weight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0C4224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32.4 kg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, pathological finding: 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lastRenderedPageBreak/>
        <w:t>minimal change</w:t>
      </w:r>
      <w:r w:rsidR="000C4224" w:rsidRPr="00E26737">
        <w:rPr>
          <w:rFonts w:ascii="Times New Roman" w:hAnsi="Times New Roman" w:cs="Times New Roman"/>
          <w:b/>
          <w:bCs/>
          <w:color w:val="000000"/>
          <w:sz w:val="22"/>
          <w:u w:val="single"/>
        </w:rPr>
        <w:t>)</w:t>
      </w:r>
    </w:p>
    <w:p w14:paraId="4C413A92" w14:textId="3F0D376C" w:rsidR="00831860" w:rsidRPr="00831860" w:rsidRDefault="00831860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831860">
        <w:rPr>
          <w:rFonts w:ascii="Times New Roman" w:hAnsi="Times New Roman" w:cs="Times New Roman"/>
          <w:color w:val="000000"/>
          <w:sz w:val="22"/>
        </w:rPr>
        <w:t>Steroid pulse therapy</w:t>
      </w:r>
      <w:r w:rsidR="003D3788">
        <w:rPr>
          <w:rFonts w:ascii="Times New Roman" w:hAnsi="Times New Roman" w:cs="Times New Roman"/>
          <w:color w:val="000000"/>
          <w:sz w:val="22"/>
        </w:rPr>
        <w:t xml:space="preserve"> 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was administered at 975 mg/dose for three consecutive days, for a total of two courses. </w:t>
      </w:r>
      <w:r w:rsidR="003D3788">
        <w:rPr>
          <w:rFonts w:ascii="Times New Roman" w:hAnsi="Times New Roman" w:cs="Times New Roman"/>
          <w:color w:val="000000"/>
          <w:sz w:val="22"/>
        </w:rPr>
        <w:t xml:space="preserve">Rituximab </w:t>
      </w:r>
      <w:r w:rsidRPr="00831860">
        <w:rPr>
          <w:rFonts w:ascii="Times New Roman" w:hAnsi="Times New Roman" w:cs="Times New Roman"/>
          <w:color w:val="000000"/>
          <w:sz w:val="22"/>
        </w:rPr>
        <w:t>was administered at 420 mg/dose every week for a total of four doses.</w:t>
      </w:r>
    </w:p>
    <w:p w14:paraId="4D3D6162" w14:textId="6C0A3438" w:rsidR="00831860" w:rsidRPr="00831860" w:rsidRDefault="00831860" w:rsidP="00831860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 w:rsidRPr="00831860">
        <w:rPr>
          <w:rFonts w:ascii="Times New Roman" w:hAnsi="Times New Roman" w:cs="Times New Roman"/>
          <w:color w:val="000000"/>
          <w:sz w:val="22"/>
        </w:rPr>
        <w:t xml:space="preserve">The </w:t>
      </w:r>
      <w:r w:rsidR="003D3788">
        <w:rPr>
          <w:rFonts w:ascii="Times New Roman" w:hAnsi="Times New Roman" w:cs="Times New Roman"/>
          <w:color w:val="000000"/>
          <w:sz w:val="22"/>
        </w:rPr>
        <w:t>Up/</w:t>
      </w:r>
      <w:proofErr w:type="spellStart"/>
      <w:r w:rsidR="003D3788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831860">
        <w:rPr>
          <w:rFonts w:ascii="Times New Roman" w:hAnsi="Times New Roman" w:cs="Times New Roman"/>
          <w:color w:val="000000"/>
          <w:sz w:val="22"/>
        </w:rPr>
        <w:t xml:space="preserve"> during the </w:t>
      </w:r>
      <w:r w:rsidR="00677EB0">
        <w:rPr>
          <w:rFonts w:ascii="Times New Roman" w:hAnsi="Times New Roman" w:cs="Times New Roman" w:hint="eastAsia"/>
          <w:color w:val="000000"/>
          <w:sz w:val="22"/>
        </w:rPr>
        <w:t>t</w:t>
      </w:r>
      <w:r w:rsidR="00677EB0">
        <w:rPr>
          <w:rFonts w:ascii="Times New Roman" w:hAnsi="Times New Roman" w:cs="Times New Roman"/>
          <w:color w:val="000000"/>
          <w:sz w:val="22"/>
        </w:rPr>
        <w:t>reatment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 period was 2.43 g/</w:t>
      </w:r>
      <w:proofErr w:type="spellStart"/>
      <w:r w:rsidRPr="00831860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831860">
        <w:rPr>
          <w:rFonts w:ascii="Times New Roman" w:hAnsi="Times New Roman" w:cs="Times New Roman"/>
          <w:color w:val="000000"/>
          <w:sz w:val="22"/>
        </w:rPr>
        <w:t xml:space="preserve"> at baseline and 0.04 g/</w:t>
      </w:r>
      <w:proofErr w:type="spellStart"/>
      <w:r w:rsidRPr="00831860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831860">
        <w:rPr>
          <w:rFonts w:ascii="Times New Roman" w:hAnsi="Times New Roman" w:cs="Times New Roman"/>
          <w:color w:val="000000"/>
          <w:sz w:val="22"/>
        </w:rPr>
        <w:t xml:space="preserve"> on Day 169, with a 98.3% reduction. The </w:t>
      </w:r>
      <w:r w:rsidR="003D3788">
        <w:rPr>
          <w:rFonts w:ascii="Times New Roman" w:hAnsi="Times New Roman" w:cs="Times New Roman"/>
          <w:color w:val="000000"/>
          <w:sz w:val="22"/>
        </w:rPr>
        <w:t>participant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 had </w:t>
      </w:r>
      <w:r w:rsidR="003D3788">
        <w:rPr>
          <w:rFonts w:ascii="Times New Roman" w:hAnsi="Times New Roman" w:cs="Times New Roman"/>
          <w:color w:val="000000"/>
          <w:sz w:val="22"/>
        </w:rPr>
        <w:t>the Up/</w:t>
      </w:r>
      <w:proofErr w:type="spellStart"/>
      <w:r w:rsidR="003D3788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831860">
        <w:rPr>
          <w:rFonts w:ascii="Times New Roman" w:hAnsi="Times New Roman" w:cs="Times New Roman"/>
          <w:color w:val="000000"/>
          <w:sz w:val="22"/>
        </w:rPr>
        <w:t xml:space="preserve"> of 2.43 g/</w:t>
      </w:r>
      <w:proofErr w:type="spellStart"/>
      <w:r w:rsidRPr="00831860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831860">
        <w:rPr>
          <w:rFonts w:ascii="Times New Roman" w:hAnsi="Times New Roman" w:cs="Times New Roman"/>
          <w:color w:val="000000"/>
          <w:sz w:val="22"/>
        </w:rPr>
        <w:t xml:space="preserve"> and serum albumin of 2.6 g/dL </w:t>
      </w:r>
      <w:r w:rsidR="00DE2B7B">
        <w:rPr>
          <w:rFonts w:ascii="Times New Roman" w:hAnsi="Times New Roman" w:cs="Times New Roman"/>
          <w:color w:val="000000"/>
          <w:sz w:val="22"/>
        </w:rPr>
        <w:t>on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 </w:t>
      </w:r>
      <w:r w:rsidR="00DE2B7B">
        <w:rPr>
          <w:rFonts w:ascii="Times New Roman" w:hAnsi="Times New Roman" w:cs="Times New Roman"/>
          <w:color w:val="000000"/>
          <w:sz w:val="22"/>
        </w:rPr>
        <w:t xml:space="preserve">Day </w:t>
      </w:r>
      <w:r w:rsidR="001865E5">
        <w:rPr>
          <w:rFonts w:ascii="Times New Roman" w:hAnsi="Times New Roman" w:cs="Times New Roman"/>
          <w:color w:val="000000"/>
          <w:sz w:val="22"/>
        </w:rPr>
        <w:t xml:space="preserve">1 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and was therefore </w:t>
      </w:r>
      <w:r w:rsidR="00677EB0">
        <w:rPr>
          <w:rFonts w:ascii="Times New Roman" w:hAnsi="Times New Roman" w:cs="Times New Roman"/>
          <w:color w:val="000000"/>
          <w:sz w:val="22"/>
        </w:rPr>
        <w:t>attain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ed to be in incomplete remission prior to the start of the </w:t>
      </w:r>
      <w:r w:rsidR="00DE2B7B">
        <w:rPr>
          <w:rFonts w:ascii="Times New Roman" w:hAnsi="Times New Roman" w:cs="Times New Roman"/>
          <w:color w:val="000000"/>
          <w:sz w:val="22"/>
        </w:rPr>
        <w:t>rituximab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. Therefore, the time to incomplete remission could not be calculated; </w:t>
      </w:r>
      <w:r w:rsidR="00677EB0">
        <w:rPr>
          <w:rFonts w:ascii="Times New Roman" w:hAnsi="Times New Roman" w:cs="Times New Roman"/>
          <w:color w:val="000000"/>
          <w:sz w:val="22"/>
        </w:rPr>
        <w:t>A Up/</w:t>
      </w:r>
      <w:proofErr w:type="spellStart"/>
      <w:r w:rsidR="00677EB0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831860">
        <w:rPr>
          <w:rFonts w:ascii="Times New Roman" w:hAnsi="Times New Roman" w:cs="Times New Roman"/>
          <w:color w:val="000000"/>
          <w:sz w:val="22"/>
        </w:rPr>
        <w:t xml:space="preserve"> of 0.18 g/</w:t>
      </w:r>
      <w:proofErr w:type="spellStart"/>
      <w:r w:rsidRPr="00831860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831860">
        <w:rPr>
          <w:rFonts w:ascii="Times New Roman" w:hAnsi="Times New Roman" w:cs="Times New Roman"/>
          <w:color w:val="000000"/>
          <w:sz w:val="22"/>
        </w:rPr>
        <w:t xml:space="preserve"> was achieved at </w:t>
      </w:r>
      <w:r w:rsidR="0003371E">
        <w:rPr>
          <w:rFonts w:ascii="Times New Roman" w:hAnsi="Times New Roman" w:cs="Times New Roman"/>
          <w:color w:val="000000"/>
          <w:sz w:val="22"/>
        </w:rPr>
        <w:t>37 days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, </w:t>
      </w:r>
      <w:r w:rsidR="00DE2B7B">
        <w:rPr>
          <w:rFonts w:ascii="Times New Roman" w:hAnsi="Times New Roman" w:cs="Times New Roman"/>
          <w:color w:val="000000"/>
          <w:sz w:val="22"/>
        </w:rPr>
        <w:t>attaining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 </w:t>
      </w:r>
      <w:r w:rsidR="00DE2B7B">
        <w:rPr>
          <w:rFonts w:ascii="Times New Roman" w:hAnsi="Times New Roman" w:cs="Times New Roman"/>
          <w:color w:val="000000"/>
          <w:sz w:val="22"/>
        </w:rPr>
        <w:t xml:space="preserve">a </w:t>
      </w:r>
      <w:r w:rsidRPr="00831860">
        <w:rPr>
          <w:rFonts w:ascii="Times New Roman" w:hAnsi="Times New Roman" w:cs="Times New Roman"/>
          <w:color w:val="000000"/>
          <w:sz w:val="22"/>
        </w:rPr>
        <w:t>complete remission. The time to complete remission was 29 days; complete remission was maintained from Day 169 to the end of the follow-up period</w:t>
      </w:r>
      <w:r>
        <w:rPr>
          <w:rFonts w:ascii="Times New Roman" w:hAnsi="Times New Roman" w:cs="Times New Roman"/>
          <w:color w:val="000000"/>
          <w:sz w:val="22"/>
        </w:rPr>
        <w:t xml:space="preserve"> (Fig. </w:t>
      </w:r>
      <w:r w:rsidR="003D3788">
        <w:rPr>
          <w:rFonts w:ascii="Times New Roman" w:hAnsi="Times New Roman" w:cs="Times New Roman"/>
          <w:color w:val="000000"/>
          <w:sz w:val="22"/>
        </w:rPr>
        <w:t>2</w:t>
      </w:r>
      <w:r>
        <w:rPr>
          <w:rFonts w:ascii="Times New Roman" w:hAnsi="Times New Roman" w:cs="Times New Roman"/>
          <w:color w:val="000000"/>
          <w:sz w:val="22"/>
        </w:rPr>
        <w:t>c).</w:t>
      </w:r>
    </w:p>
    <w:p w14:paraId="46CDBA27" w14:textId="5E82453F" w:rsidR="00831860" w:rsidRPr="00831860" w:rsidRDefault="00831860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831860">
        <w:rPr>
          <w:rFonts w:ascii="Times New Roman" w:hAnsi="Times New Roman" w:cs="Times New Roman"/>
          <w:color w:val="000000"/>
          <w:sz w:val="22"/>
        </w:rPr>
        <w:t>The eGFR was 176.7 mL/min/1.73 m</w:t>
      </w:r>
      <w:r w:rsidRPr="001865E5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 at baseline, with no apparent decline during the </w:t>
      </w:r>
      <w:r w:rsidR="003A7264">
        <w:rPr>
          <w:rFonts w:ascii="Times New Roman" w:hAnsi="Times New Roman" w:cs="Times New Roman"/>
          <w:color w:val="000000"/>
          <w:sz w:val="22"/>
        </w:rPr>
        <w:t>treatment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 period</w:t>
      </w:r>
      <w:r w:rsidR="00DE2B7B">
        <w:rPr>
          <w:rFonts w:ascii="Times New Roman" w:hAnsi="Times New Roman" w:cs="Times New Roman"/>
          <w:color w:val="000000"/>
          <w:sz w:val="22"/>
        </w:rPr>
        <w:t>,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 and 132.9 mL/min/1.73 m</w:t>
      </w:r>
      <w:r w:rsidRPr="001865E5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 at Day 169. There was also no apparent decline during the follow-up period, with 128.5 mL/min/1.73m</w:t>
      </w:r>
      <w:r w:rsidRPr="001865E5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 at the end of the follow-up period</w:t>
      </w:r>
      <w:r w:rsidR="0003371E">
        <w:rPr>
          <w:rFonts w:ascii="Times New Roman" w:hAnsi="Times New Roman" w:cs="Times New Roman"/>
          <w:color w:val="000000"/>
          <w:sz w:val="22"/>
        </w:rPr>
        <w:t xml:space="preserve"> (Fig. 3)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7719F286" w14:textId="1E3E315C" w:rsidR="00831860" w:rsidRPr="00831860" w:rsidRDefault="00831860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831860">
        <w:rPr>
          <w:rFonts w:ascii="Times New Roman" w:hAnsi="Times New Roman" w:cs="Times New Roman"/>
          <w:color w:val="000000"/>
          <w:sz w:val="22"/>
        </w:rPr>
        <w:t xml:space="preserve">Peripheral blood B-cell counts were depleted at </w:t>
      </w:r>
      <w:r w:rsidR="0003371E">
        <w:rPr>
          <w:rFonts w:ascii="Times New Roman" w:hAnsi="Times New Roman" w:cs="Times New Roman"/>
          <w:color w:val="000000"/>
          <w:sz w:val="22"/>
        </w:rPr>
        <w:t>29 days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 and recovered at </w:t>
      </w:r>
      <w:r w:rsidR="0003371E">
        <w:rPr>
          <w:rFonts w:ascii="Times New Roman" w:hAnsi="Times New Roman" w:cs="Times New Roman"/>
          <w:color w:val="000000"/>
          <w:sz w:val="22"/>
        </w:rPr>
        <w:t>178 days</w:t>
      </w:r>
      <w:r w:rsidRPr="00831860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1F0CBCA" w14:textId="46462EA0" w:rsidR="00363428" w:rsidRDefault="00D465D3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 w:hint="eastAsia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D465D3">
        <w:rPr>
          <w:rFonts w:ascii="Times New Roman" w:hAnsi="Times New Roman" w:cs="Times New Roman"/>
          <w:color w:val="000000"/>
          <w:sz w:val="22"/>
        </w:rPr>
        <w:t>Four adverse events occurred.</w:t>
      </w:r>
      <w:r w:rsidR="003D3788">
        <w:rPr>
          <w:rFonts w:ascii="Times New Roman" w:hAnsi="Times New Roman" w:cs="Times New Roman"/>
          <w:color w:val="000000"/>
          <w:sz w:val="22"/>
        </w:rPr>
        <w:t xml:space="preserve"> </w:t>
      </w:r>
      <w:r w:rsidRPr="00D465D3">
        <w:rPr>
          <w:rFonts w:ascii="Times New Roman" w:hAnsi="Times New Roman" w:cs="Times New Roman"/>
          <w:color w:val="000000"/>
          <w:sz w:val="22"/>
        </w:rPr>
        <w:t xml:space="preserve">Infusion reaction occurred in three cases: two cases of </w:t>
      </w:r>
      <w:proofErr w:type="spellStart"/>
      <w:r w:rsidRPr="00D465D3">
        <w:rPr>
          <w:rFonts w:ascii="Times New Roman" w:hAnsi="Times New Roman" w:cs="Times New Roman"/>
          <w:color w:val="000000"/>
          <w:sz w:val="22"/>
        </w:rPr>
        <w:t>dyspnoea</w:t>
      </w:r>
      <w:proofErr w:type="spellEnd"/>
      <w:r w:rsidRPr="00D465D3">
        <w:rPr>
          <w:rFonts w:ascii="Times New Roman" w:hAnsi="Times New Roman" w:cs="Times New Roman"/>
          <w:color w:val="000000"/>
          <w:sz w:val="22"/>
        </w:rPr>
        <w:t xml:space="preserve"> and one case of oropharyngeal discomfort (both at the first dose of </w:t>
      </w:r>
      <w:r w:rsidR="00DE2B7B">
        <w:rPr>
          <w:rFonts w:ascii="Times New Roman" w:hAnsi="Times New Roman" w:cs="Times New Roman"/>
          <w:color w:val="000000"/>
          <w:sz w:val="22"/>
        </w:rPr>
        <w:t xml:space="preserve">the </w:t>
      </w:r>
      <w:r w:rsidRPr="00D465D3">
        <w:rPr>
          <w:rFonts w:ascii="Times New Roman" w:hAnsi="Times New Roman" w:cs="Times New Roman"/>
          <w:color w:val="000000"/>
          <w:sz w:val="22"/>
        </w:rPr>
        <w:t xml:space="preserve">study drug). After recovery, administration of </w:t>
      </w:r>
      <w:r w:rsidR="003D3788">
        <w:rPr>
          <w:rFonts w:ascii="Times New Roman" w:hAnsi="Times New Roman" w:cs="Times New Roman"/>
          <w:color w:val="000000"/>
          <w:sz w:val="22"/>
        </w:rPr>
        <w:t>rituximab</w:t>
      </w:r>
      <w:r w:rsidRPr="00D465D3">
        <w:rPr>
          <w:rFonts w:ascii="Times New Roman" w:hAnsi="Times New Roman" w:cs="Times New Roman"/>
          <w:color w:val="000000"/>
          <w:sz w:val="22"/>
        </w:rPr>
        <w:t xml:space="preserve"> was resumed and the full prescribed dose was completed.</w:t>
      </w:r>
    </w:p>
    <w:p w14:paraId="13AEAFFC" w14:textId="77777777" w:rsidR="00D465D3" w:rsidRPr="003D3788" w:rsidRDefault="00D465D3" w:rsidP="005B6A25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</w:p>
    <w:p w14:paraId="3EEC16B8" w14:textId="3D62E1DE" w:rsidR="007B004E" w:rsidRPr="00904090" w:rsidRDefault="00B708CD" w:rsidP="007B004E">
      <w:pPr>
        <w:spacing w:line="480" w:lineRule="auto"/>
        <w:rPr>
          <w:rFonts w:ascii="Times New Roman" w:hAnsi="Times New Roman" w:cs="Times New Roman"/>
          <w:b/>
          <w:bCs/>
          <w:sz w:val="22"/>
          <w:u w:val="single"/>
        </w:rPr>
      </w:pPr>
      <w:r w:rsidRPr="00904090">
        <w:rPr>
          <w:rFonts w:ascii="Times New Roman" w:hAnsi="Times New Roman" w:cs="Times New Roman"/>
          <w:b/>
          <w:bCs/>
          <w:sz w:val="22"/>
          <w:u w:val="single"/>
        </w:rPr>
        <w:t>Case 4</w:t>
      </w:r>
      <w:r w:rsidR="000C4224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(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>Age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7 years 1 month, boy, height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124.7 cm, weight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24.2 kg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, pathological finding: focal segmental glomerulonephritis</w:t>
      </w:r>
      <w:r w:rsidR="000C4224" w:rsidRPr="00904090">
        <w:rPr>
          <w:rFonts w:ascii="Times New Roman" w:hAnsi="Times New Roman" w:cs="Times New Roman"/>
          <w:b/>
          <w:bCs/>
          <w:sz w:val="22"/>
          <w:u w:val="single"/>
        </w:rPr>
        <w:t>)</w:t>
      </w:r>
    </w:p>
    <w:p w14:paraId="70B0E92E" w14:textId="6C621A58" w:rsidR="007B004E" w:rsidRPr="007B004E" w:rsidRDefault="007B004E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7B004E">
        <w:rPr>
          <w:rFonts w:ascii="Times New Roman" w:hAnsi="Times New Roman" w:cs="Times New Roman"/>
          <w:color w:val="000000"/>
          <w:sz w:val="22"/>
        </w:rPr>
        <w:t xml:space="preserve">Due to an error in the height used to calculate the dose of the steroid pulse, steroid pulse therapy was administered at 700 mg on day 1 of the first course, 740 mg on days 2 and 3 of the first course and on day 1 of the second course; from day 2 of the second course onwards, the prescribed dose was 770 mg/dose, for a total of five courses. </w:t>
      </w:r>
      <w:r w:rsidR="00F0215A">
        <w:rPr>
          <w:rFonts w:ascii="Times New Roman" w:hAnsi="Times New Roman" w:cs="Times New Roman"/>
          <w:color w:val="000000"/>
          <w:sz w:val="22"/>
        </w:rPr>
        <w:t>Rituximab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 was administered at 360 mg/dose every week for a total of four doses.</w:t>
      </w:r>
    </w:p>
    <w:p w14:paraId="532DA7C1" w14:textId="66C58E68" w:rsidR="007B004E" w:rsidRPr="007B004E" w:rsidRDefault="007B004E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 w:rsidRPr="007B004E">
        <w:rPr>
          <w:rFonts w:ascii="Times New Roman" w:hAnsi="Times New Roman" w:cs="Times New Roman"/>
          <w:color w:val="000000"/>
          <w:sz w:val="22"/>
        </w:rPr>
        <w:lastRenderedPageBreak/>
        <w:t xml:space="preserve">  The </w:t>
      </w:r>
      <w:r w:rsidR="00731A04">
        <w:rPr>
          <w:rFonts w:ascii="Times New Roman" w:hAnsi="Times New Roman" w:cs="Times New Roman"/>
          <w:color w:val="000000"/>
          <w:sz w:val="22"/>
        </w:rPr>
        <w:t>Up/</w:t>
      </w:r>
      <w:proofErr w:type="spellStart"/>
      <w:r w:rsidR="00731A04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7B004E">
        <w:rPr>
          <w:rFonts w:ascii="Times New Roman" w:hAnsi="Times New Roman" w:cs="Times New Roman"/>
          <w:color w:val="000000"/>
          <w:sz w:val="22"/>
        </w:rPr>
        <w:t xml:space="preserve"> during the </w:t>
      </w:r>
      <w:r w:rsidR="0003371E">
        <w:rPr>
          <w:rFonts w:ascii="Times New Roman" w:hAnsi="Times New Roman" w:cs="Times New Roman"/>
          <w:color w:val="000000"/>
          <w:sz w:val="22"/>
        </w:rPr>
        <w:t>treatment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 period was 50.46 g/</w:t>
      </w:r>
      <w:proofErr w:type="spellStart"/>
      <w:r w:rsidRPr="007B004E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7B004E">
        <w:rPr>
          <w:rFonts w:ascii="Times New Roman" w:hAnsi="Times New Roman" w:cs="Times New Roman"/>
          <w:color w:val="000000"/>
          <w:sz w:val="22"/>
        </w:rPr>
        <w:t xml:space="preserve"> at baseline and 0.58 g/</w:t>
      </w:r>
      <w:proofErr w:type="spellStart"/>
      <w:r w:rsidRPr="007B004E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7B004E">
        <w:rPr>
          <w:rFonts w:ascii="Times New Roman" w:hAnsi="Times New Roman" w:cs="Times New Roman"/>
          <w:color w:val="000000"/>
          <w:sz w:val="22"/>
        </w:rPr>
        <w:t xml:space="preserve"> </w:t>
      </w:r>
      <w:r w:rsidR="0003371E">
        <w:rPr>
          <w:rFonts w:ascii="Times New Roman" w:hAnsi="Times New Roman" w:cs="Times New Roman"/>
          <w:color w:val="000000"/>
          <w:sz w:val="22"/>
        </w:rPr>
        <w:t>at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 Day 169, with a 98.9% reduction.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During the </w:t>
      </w:r>
      <w:r w:rsidR="00731A04">
        <w:rPr>
          <w:rFonts w:ascii="Times New Roman" w:hAnsi="Times New Roman" w:cs="Times New Roman"/>
          <w:color w:val="000000"/>
          <w:sz w:val="22"/>
        </w:rPr>
        <w:t xml:space="preserve">treatment 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period, the </w:t>
      </w:r>
      <w:r w:rsidR="00731A04">
        <w:rPr>
          <w:rFonts w:ascii="Times New Roman" w:hAnsi="Times New Roman" w:cs="Times New Roman"/>
          <w:color w:val="000000"/>
          <w:sz w:val="22"/>
        </w:rPr>
        <w:t>Up/</w:t>
      </w:r>
      <w:proofErr w:type="spellStart"/>
      <w:r w:rsidR="00731A04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7B004E">
        <w:rPr>
          <w:rFonts w:ascii="Times New Roman" w:hAnsi="Times New Roman" w:cs="Times New Roman"/>
          <w:color w:val="000000"/>
          <w:sz w:val="22"/>
        </w:rPr>
        <w:t xml:space="preserve"> was 8.69 g/</w:t>
      </w:r>
      <w:proofErr w:type="spellStart"/>
      <w:r w:rsidRPr="007B004E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7B004E">
        <w:rPr>
          <w:rFonts w:ascii="Times New Roman" w:hAnsi="Times New Roman" w:cs="Times New Roman"/>
          <w:color w:val="000000"/>
          <w:sz w:val="22"/>
        </w:rPr>
        <w:t xml:space="preserve"> and serum albumin 2.7 g/dL, </w:t>
      </w:r>
      <w:r w:rsidR="0003371E">
        <w:rPr>
          <w:rFonts w:ascii="Times New Roman" w:hAnsi="Times New Roman" w:cs="Times New Roman"/>
          <w:color w:val="000000"/>
          <w:sz w:val="22"/>
        </w:rPr>
        <w:t>attain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ing incomplete remission. The time to incomplete remission was 52 days. At the end of the follow-up period, the </w:t>
      </w:r>
      <w:r w:rsidR="00731A04">
        <w:rPr>
          <w:rFonts w:ascii="Times New Roman" w:hAnsi="Times New Roman" w:cs="Times New Roman"/>
          <w:color w:val="000000"/>
          <w:sz w:val="22"/>
        </w:rPr>
        <w:t>Up/</w:t>
      </w:r>
      <w:proofErr w:type="spellStart"/>
      <w:r w:rsidR="00731A04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7B004E">
        <w:rPr>
          <w:rFonts w:ascii="Times New Roman" w:hAnsi="Times New Roman" w:cs="Times New Roman"/>
          <w:color w:val="000000"/>
          <w:sz w:val="22"/>
        </w:rPr>
        <w:t xml:space="preserve"> was 0.29 g/</w:t>
      </w:r>
      <w:proofErr w:type="spellStart"/>
      <w:r w:rsidRPr="007B004E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7B004E">
        <w:rPr>
          <w:rFonts w:ascii="Times New Roman" w:hAnsi="Times New Roman" w:cs="Times New Roman"/>
          <w:color w:val="000000"/>
          <w:sz w:val="22"/>
        </w:rPr>
        <w:t xml:space="preserve"> and the pa</w:t>
      </w:r>
      <w:r w:rsidR="0003371E">
        <w:rPr>
          <w:rFonts w:ascii="Times New Roman" w:hAnsi="Times New Roman" w:cs="Times New Roman"/>
          <w:color w:val="000000"/>
          <w:sz w:val="22"/>
        </w:rPr>
        <w:t>rticipant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 remained in incomplete remission from Day 169 to the end of the follow-up period (Fig. </w:t>
      </w:r>
      <w:r w:rsidR="00731A04">
        <w:rPr>
          <w:rFonts w:ascii="Times New Roman" w:hAnsi="Times New Roman" w:cs="Times New Roman"/>
          <w:color w:val="000000"/>
          <w:sz w:val="22"/>
        </w:rPr>
        <w:t>2</w:t>
      </w:r>
      <w:r w:rsidRPr="007B004E">
        <w:rPr>
          <w:rFonts w:ascii="Times New Roman" w:hAnsi="Times New Roman" w:cs="Times New Roman"/>
          <w:color w:val="000000"/>
          <w:sz w:val="22"/>
        </w:rPr>
        <w:t>d).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19897779" w14:textId="46A77A4C" w:rsidR="007B004E" w:rsidRPr="007B004E" w:rsidRDefault="007B004E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7B004E">
        <w:rPr>
          <w:rFonts w:ascii="Times New Roman" w:hAnsi="Times New Roman" w:cs="Times New Roman"/>
          <w:color w:val="000000"/>
          <w:sz w:val="22"/>
        </w:rPr>
        <w:t>The eGFR was 113.5 mL/min/1.73 m</w:t>
      </w:r>
      <w:r w:rsidRPr="001865E5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 at baseline, with no apparent decline during the </w:t>
      </w:r>
      <w:r w:rsidR="003A7264">
        <w:rPr>
          <w:rFonts w:ascii="Times New Roman" w:hAnsi="Times New Roman" w:cs="Times New Roman"/>
          <w:color w:val="000000"/>
          <w:sz w:val="22"/>
        </w:rPr>
        <w:t>treatme</w:t>
      </w:r>
      <w:r w:rsidR="002336C3">
        <w:rPr>
          <w:rFonts w:ascii="Times New Roman" w:hAnsi="Times New Roman" w:cs="Times New Roman"/>
          <w:color w:val="000000"/>
          <w:sz w:val="22"/>
        </w:rPr>
        <w:t>nt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 period</w:t>
      </w:r>
      <w:r w:rsidR="00DE2B7B">
        <w:rPr>
          <w:rFonts w:ascii="Times New Roman" w:hAnsi="Times New Roman" w:cs="Times New Roman"/>
          <w:color w:val="000000"/>
          <w:sz w:val="22"/>
        </w:rPr>
        <w:t>,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 and 142.9 mL/min/1.73 m</w:t>
      </w:r>
      <w:r w:rsidRPr="0013431C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 at Day 169. There was also no apparent decline during the follow-up period, with a value of 154.7 mL/min/1.73m</w:t>
      </w:r>
      <w:r w:rsidRPr="0013431C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 at the end of the follow-up period</w:t>
      </w:r>
      <w:r w:rsidR="0003371E">
        <w:rPr>
          <w:rFonts w:ascii="Times New Roman" w:hAnsi="Times New Roman" w:cs="Times New Roman"/>
          <w:color w:val="000000"/>
          <w:sz w:val="22"/>
        </w:rPr>
        <w:t xml:space="preserve"> (Fig. 3)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2F63E15B" w14:textId="6BE28971" w:rsidR="00831860" w:rsidRDefault="007B004E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7B004E">
        <w:rPr>
          <w:rFonts w:ascii="Times New Roman" w:hAnsi="Times New Roman" w:cs="Times New Roman"/>
          <w:color w:val="000000"/>
          <w:sz w:val="22"/>
        </w:rPr>
        <w:t xml:space="preserve">Peripheral blood B-cell counts were depleted at </w:t>
      </w:r>
      <w:r w:rsidR="00731A04">
        <w:rPr>
          <w:rFonts w:ascii="Times New Roman" w:hAnsi="Times New Roman" w:cs="Times New Roman"/>
          <w:color w:val="000000"/>
          <w:sz w:val="22"/>
        </w:rPr>
        <w:t>113 days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 and recovered at </w:t>
      </w:r>
      <w:r w:rsidR="00731A04">
        <w:rPr>
          <w:rFonts w:ascii="Times New Roman" w:hAnsi="Times New Roman" w:cs="Times New Roman"/>
          <w:color w:val="000000"/>
          <w:sz w:val="22"/>
        </w:rPr>
        <w:t>168 days</w:t>
      </w:r>
      <w:r w:rsidRPr="007B004E">
        <w:rPr>
          <w:rFonts w:ascii="Times New Roman" w:hAnsi="Times New Roman" w:cs="Times New Roman"/>
          <w:color w:val="000000"/>
          <w:sz w:val="22"/>
        </w:rPr>
        <w:t xml:space="preserve"> The duration of B-cell depletion in peripheral blood was 55 days.</w:t>
      </w:r>
    </w:p>
    <w:p w14:paraId="30455B6B" w14:textId="220B8B7B" w:rsidR="00D465D3" w:rsidRDefault="00D465D3" w:rsidP="007B004E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 w:hint="eastAsia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D465D3">
        <w:rPr>
          <w:rFonts w:ascii="Times New Roman" w:hAnsi="Times New Roman" w:cs="Times New Roman"/>
          <w:color w:val="000000"/>
          <w:sz w:val="22"/>
        </w:rPr>
        <w:t>Nine adverse events occurred.</w:t>
      </w:r>
      <w:r w:rsidR="00731A04">
        <w:rPr>
          <w:rFonts w:ascii="Times New Roman" w:hAnsi="Times New Roman" w:cs="Times New Roman"/>
          <w:color w:val="000000"/>
          <w:sz w:val="22"/>
        </w:rPr>
        <w:t xml:space="preserve"> </w:t>
      </w:r>
      <w:r w:rsidRPr="00D465D3">
        <w:rPr>
          <w:rFonts w:ascii="Times New Roman" w:hAnsi="Times New Roman" w:cs="Times New Roman"/>
          <w:color w:val="000000"/>
          <w:sz w:val="22"/>
        </w:rPr>
        <w:t>Five infusion reactions occurred, one each of cough, abdominal pain, dyspnea, nasal obstruction</w:t>
      </w:r>
      <w:r w:rsidR="00DE2B7B">
        <w:rPr>
          <w:rFonts w:ascii="Times New Roman" w:hAnsi="Times New Roman" w:cs="Times New Roman"/>
          <w:color w:val="000000"/>
          <w:sz w:val="22"/>
        </w:rPr>
        <w:t>,</w:t>
      </w:r>
      <w:r w:rsidRPr="00D465D3">
        <w:rPr>
          <w:rFonts w:ascii="Times New Roman" w:hAnsi="Times New Roman" w:cs="Times New Roman"/>
          <w:color w:val="000000"/>
          <w:sz w:val="22"/>
        </w:rPr>
        <w:t xml:space="preserve"> and rhinorrhea (all on the first dose of </w:t>
      </w:r>
      <w:r w:rsidR="00DE2B7B">
        <w:rPr>
          <w:rFonts w:ascii="Times New Roman" w:hAnsi="Times New Roman" w:cs="Times New Roman"/>
          <w:color w:val="000000"/>
          <w:sz w:val="22"/>
        </w:rPr>
        <w:t xml:space="preserve">the </w:t>
      </w:r>
      <w:r w:rsidRPr="00D465D3">
        <w:rPr>
          <w:rFonts w:ascii="Times New Roman" w:hAnsi="Times New Roman" w:cs="Times New Roman"/>
          <w:color w:val="000000"/>
          <w:sz w:val="22"/>
        </w:rPr>
        <w:t xml:space="preserve">study drug). </w:t>
      </w:r>
      <w:r w:rsidR="00731A04">
        <w:rPr>
          <w:rFonts w:ascii="Times New Roman" w:hAnsi="Times New Roman" w:cs="Times New Roman"/>
          <w:color w:val="000000"/>
          <w:sz w:val="22"/>
        </w:rPr>
        <w:t xml:space="preserve">Rituximab </w:t>
      </w:r>
      <w:r w:rsidRPr="00D465D3">
        <w:rPr>
          <w:rFonts w:ascii="Times New Roman" w:hAnsi="Times New Roman" w:cs="Times New Roman"/>
          <w:color w:val="000000"/>
          <w:sz w:val="22"/>
        </w:rPr>
        <w:t xml:space="preserve">administration was </w:t>
      </w:r>
      <w:r w:rsidR="001865E5">
        <w:rPr>
          <w:rFonts w:ascii="Times New Roman" w:hAnsi="Times New Roman" w:cs="Times New Roman"/>
          <w:color w:val="000000"/>
          <w:sz w:val="22"/>
        </w:rPr>
        <w:t>not changed</w:t>
      </w:r>
      <w:r w:rsidRPr="00D465D3">
        <w:rPr>
          <w:rFonts w:ascii="Times New Roman" w:hAnsi="Times New Roman" w:cs="Times New Roman"/>
          <w:color w:val="000000"/>
          <w:sz w:val="22"/>
        </w:rPr>
        <w:t xml:space="preserve">, but recovery was achieved after 35 minutes. After recovery, </w:t>
      </w:r>
      <w:r w:rsidR="00731A04">
        <w:rPr>
          <w:rFonts w:ascii="Times New Roman" w:hAnsi="Times New Roman" w:cs="Times New Roman"/>
          <w:color w:val="000000"/>
          <w:sz w:val="22"/>
        </w:rPr>
        <w:t>rituximab</w:t>
      </w:r>
      <w:r w:rsidRPr="00D465D3">
        <w:rPr>
          <w:rFonts w:ascii="Times New Roman" w:hAnsi="Times New Roman" w:cs="Times New Roman"/>
          <w:color w:val="000000"/>
          <w:sz w:val="22"/>
        </w:rPr>
        <w:t xml:space="preserve"> was resumed and the full prescribed dose was completed.</w:t>
      </w:r>
    </w:p>
    <w:p w14:paraId="3DAA86BB" w14:textId="77777777" w:rsidR="00D465D3" w:rsidRDefault="00D465D3" w:rsidP="007B004E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</w:p>
    <w:p w14:paraId="4CF96185" w14:textId="23909143" w:rsidR="007B004E" w:rsidRPr="00904090" w:rsidRDefault="00B708CD" w:rsidP="007B004E">
      <w:pPr>
        <w:spacing w:line="480" w:lineRule="auto"/>
        <w:rPr>
          <w:rFonts w:ascii="Times New Roman" w:hAnsi="Times New Roman" w:cs="Times New Roman"/>
          <w:b/>
          <w:bCs/>
          <w:sz w:val="22"/>
          <w:u w:val="single"/>
        </w:rPr>
      </w:pPr>
      <w:bookmarkStart w:id="0" w:name="_GoBack"/>
      <w:r w:rsidRPr="00904090">
        <w:rPr>
          <w:rFonts w:ascii="Times New Roman" w:hAnsi="Times New Roman" w:cs="Times New Roman"/>
          <w:b/>
          <w:bCs/>
          <w:sz w:val="22"/>
          <w:u w:val="single"/>
        </w:rPr>
        <w:t>Case 5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(Age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</w:t>
      </w:r>
      <w:r w:rsidR="003447F9" w:rsidRPr="00904090">
        <w:rPr>
          <w:rFonts w:ascii="Times New Roman" w:hAnsi="Times New Roman" w:cs="Times New Roman" w:hint="eastAsia"/>
          <w:b/>
          <w:bCs/>
          <w:sz w:val="22"/>
          <w:u w:val="single"/>
        </w:rPr>
        <w:t>10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years </w:t>
      </w:r>
      <w:r w:rsidR="003447F9" w:rsidRPr="00904090">
        <w:rPr>
          <w:rFonts w:ascii="Times New Roman" w:hAnsi="Times New Roman" w:cs="Times New Roman" w:hint="eastAsia"/>
          <w:b/>
          <w:bCs/>
          <w:sz w:val="22"/>
          <w:u w:val="single"/>
        </w:rPr>
        <w:t>4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month, boy, height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1</w:t>
      </w:r>
      <w:r w:rsidR="003447F9" w:rsidRPr="00904090">
        <w:rPr>
          <w:rFonts w:ascii="Times New Roman" w:hAnsi="Times New Roman" w:cs="Times New Roman" w:hint="eastAsia"/>
          <w:b/>
          <w:bCs/>
          <w:sz w:val="22"/>
          <w:u w:val="single"/>
        </w:rPr>
        <w:t>36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>.</w:t>
      </w:r>
      <w:r w:rsidR="003447F9" w:rsidRPr="00904090">
        <w:rPr>
          <w:rFonts w:ascii="Times New Roman" w:hAnsi="Times New Roman" w:cs="Times New Roman" w:hint="eastAsia"/>
          <w:b/>
          <w:bCs/>
          <w:sz w:val="22"/>
          <w:u w:val="single"/>
        </w:rPr>
        <w:t>9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cm, weight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: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</w:t>
      </w:r>
      <w:r w:rsidR="003447F9" w:rsidRPr="00904090">
        <w:rPr>
          <w:rFonts w:ascii="Times New Roman" w:hAnsi="Times New Roman" w:cs="Times New Roman" w:hint="eastAsia"/>
          <w:b/>
          <w:bCs/>
          <w:sz w:val="22"/>
          <w:u w:val="single"/>
        </w:rPr>
        <w:t>31.7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 xml:space="preserve"> kg</w:t>
      </w:r>
      <w:r w:rsidR="00F40758" w:rsidRPr="00904090">
        <w:rPr>
          <w:rFonts w:ascii="Times New Roman" w:hAnsi="Times New Roman" w:cs="Times New Roman"/>
          <w:b/>
          <w:bCs/>
          <w:sz w:val="22"/>
          <w:u w:val="single"/>
        </w:rPr>
        <w:t>, pathological finding: focal segmental glomerulonephritis</w:t>
      </w:r>
      <w:r w:rsidR="00702AFE" w:rsidRPr="00904090">
        <w:rPr>
          <w:rFonts w:ascii="Times New Roman" w:hAnsi="Times New Roman" w:cs="Times New Roman"/>
          <w:b/>
          <w:bCs/>
          <w:sz w:val="22"/>
          <w:u w:val="single"/>
        </w:rPr>
        <w:t>)</w:t>
      </w:r>
    </w:p>
    <w:bookmarkEnd w:id="0"/>
    <w:p w14:paraId="0B28638E" w14:textId="2CF575B3" w:rsidR="00511284" w:rsidRPr="00511284" w:rsidRDefault="00511284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511284">
        <w:rPr>
          <w:rFonts w:ascii="Times New Roman" w:hAnsi="Times New Roman" w:cs="Times New Roman"/>
          <w:color w:val="000000"/>
          <w:sz w:val="22"/>
        </w:rPr>
        <w:t>Steroid pulse therap</w:t>
      </w:r>
      <w:r w:rsidR="00731A04">
        <w:rPr>
          <w:rFonts w:ascii="Times New Roman" w:hAnsi="Times New Roman" w:cs="Times New Roman"/>
          <w:color w:val="000000"/>
          <w:sz w:val="22"/>
        </w:rPr>
        <w:t>y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 was administered at 1000 mg/dose for three consecutive days, for a total of four courses. </w:t>
      </w:r>
      <w:r w:rsidR="00731A04">
        <w:rPr>
          <w:rFonts w:ascii="Times New Roman" w:hAnsi="Times New Roman" w:cs="Times New Roman"/>
          <w:color w:val="000000"/>
          <w:sz w:val="22"/>
        </w:rPr>
        <w:t>Rituximab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 was administered at 420 mg/dose every week for a total of four doses.</w:t>
      </w:r>
      <w:r w:rsidR="00DB7D3C">
        <w:rPr>
          <w:rFonts w:ascii="Times New Roman" w:hAnsi="Times New Roman" w:cs="Times New Roman"/>
          <w:color w:val="000000"/>
          <w:sz w:val="22"/>
        </w:rPr>
        <w:t xml:space="preserve"> </w:t>
      </w:r>
      <w:r w:rsidR="00DB7D3C" w:rsidRPr="00DB7D3C">
        <w:rPr>
          <w:rFonts w:ascii="Times New Roman" w:hAnsi="Times New Roman" w:cs="Times New Roman"/>
          <w:color w:val="000000"/>
          <w:sz w:val="22"/>
        </w:rPr>
        <w:t xml:space="preserve">The participant was discontinued </w:t>
      </w:r>
      <w:r w:rsidR="000358F1">
        <w:rPr>
          <w:rFonts w:ascii="Times New Roman" w:hAnsi="Times New Roman" w:cs="Times New Roman"/>
          <w:color w:val="000000"/>
          <w:sz w:val="22"/>
        </w:rPr>
        <w:t xml:space="preserve">the trial </w:t>
      </w:r>
      <w:r w:rsidR="00DB7D3C" w:rsidRPr="00DB7D3C">
        <w:rPr>
          <w:rFonts w:ascii="Times New Roman" w:hAnsi="Times New Roman" w:cs="Times New Roman"/>
          <w:color w:val="000000"/>
          <w:sz w:val="22"/>
        </w:rPr>
        <w:t xml:space="preserve">after </w:t>
      </w:r>
      <w:r w:rsidR="000358F1">
        <w:rPr>
          <w:rFonts w:ascii="Times New Roman" w:hAnsi="Times New Roman" w:cs="Times New Roman"/>
          <w:color w:val="000000"/>
          <w:sz w:val="22"/>
        </w:rPr>
        <w:t xml:space="preserve">completing </w:t>
      </w:r>
      <w:r w:rsidR="00DB7D3C" w:rsidRPr="00DB7D3C">
        <w:rPr>
          <w:rFonts w:ascii="Times New Roman" w:hAnsi="Times New Roman" w:cs="Times New Roman"/>
          <w:color w:val="000000"/>
          <w:sz w:val="22"/>
        </w:rPr>
        <w:t xml:space="preserve">the </w:t>
      </w:r>
      <w:r w:rsidR="002336C3">
        <w:rPr>
          <w:rFonts w:ascii="Times New Roman" w:hAnsi="Times New Roman" w:cs="Times New Roman"/>
          <w:color w:val="000000"/>
          <w:sz w:val="22"/>
        </w:rPr>
        <w:t>treatment</w:t>
      </w:r>
      <w:r w:rsidR="000358F1">
        <w:rPr>
          <w:rFonts w:ascii="Times New Roman" w:hAnsi="Times New Roman" w:cs="Times New Roman"/>
          <w:color w:val="000000"/>
          <w:sz w:val="22"/>
        </w:rPr>
        <w:t xml:space="preserve"> </w:t>
      </w:r>
      <w:r w:rsidR="00DB7D3C" w:rsidRPr="00DB7D3C">
        <w:rPr>
          <w:rFonts w:ascii="Times New Roman" w:hAnsi="Times New Roman" w:cs="Times New Roman" w:hint="eastAsia"/>
          <w:color w:val="000000"/>
          <w:sz w:val="22"/>
        </w:rPr>
        <w:t>p</w:t>
      </w:r>
      <w:r w:rsidR="00DB7D3C" w:rsidRPr="00DB7D3C">
        <w:rPr>
          <w:rFonts w:ascii="Times New Roman" w:hAnsi="Times New Roman" w:cs="Times New Roman"/>
          <w:color w:val="000000"/>
          <w:sz w:val="22"/>
        </w:rPr>
        <w:t>eriod because the participant could not come to the hospital due to reasons (busy schedule, relocation, hospital transfer, etc.).</w:t>
      </w:r>
    </w:p>
    <w:p w14:paraId="26F79B1D" w14:textId="5FB110DE" w:rsidR="00511284" w:rsidRPr="00511284" w:rsidRDefault="00511284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511284">
        <w:rPr>
          <w:rFonts w:ascii="Times New Roman" w:hAnsi="Times New Roman" w:cs="Times New Roman"/>
          <w:color w:val="000000"/>
          <w:sz w:val="22"/>
        </w:rPr>
        <w:t xml:space="preserve">The </w:t>
      </w:r>
      <w:r w:rsidR="00731A04">
        <w:rPr>
          <w:rFonts w:ascii="Times New Roman" w:hAnsi="Times New Roman" w:cs="Times New Roman"/>
          <w:color w:val="000000"/>
          <w:sz w:val="22"/>
        </w:rPr>
        <w:t>Up/</w:t>
      </w:r>
      <w:proofErr w:type="spellStart"/>
      <w:r w:rsidR="00731A04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511284">
        <w:rPr>
          <w:rFonts w:ascii="Times New Roman" w:hAnsi="Times New Roman" w:cs="Times New Roman"/>
          <w:color w:val="000000"/>
          <w:sz w:val="22"/>
        </w:rPr>
        <w:t xml:space="preserve"> during the </w:t>
      </w:r>
      <w:r w:rsidR="00204C68">
        <w:rPr>
          <w:rFonts w:ascii="Times New Roman" w:hAnsi="Times New Roman" w:cs="Times New Roman"/>
          <w:color w:val="000000"/>
          <w:sz w:val="22"/>
        </w:rPr>
        <w:t xml:space="preserve">treatment </w:t>
      </w:r>
      <w:r w:rsidRPr="00511284">
        <w:rPr>
          <w:rFonts w:ascii="Times New Roman" w:hAnsi="Times New Roman" w:cs="Times New Roman"/>
          <w:color w:val="000000"/>
          <w:sz w:val="22"/>
        </w:rPr>
        <w:t>period was 2.64 g/</w:t>
      </w:r>
      <w:proofErr w:type="spellStart"/>
      <w:r w:rsidRPr="00511284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511284">
        <w:rPr>
          <w:rFonts w:ascii="Times New Roman" w:hAnsi="Times New Roman" w:cs="Times New Roman"/>
          <w:color w:val="000000"/>
          <w:sz w:val="22"/>
        </w:rPr>
        <w:t xml:space="preserve"> at baseline and 0.12 g/</w:t>
      </w:r>
      <w:proofErr w:type="spellStart"/>
      <w:r w:rsidRPr="00511284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511284">
        <w:rPr>
          <w:rFonts w:ascii="Times New Roman" w:hAnsi="Times New Roman" w:cs="Times New Roman"/>
          <w:color w:val="000000"/>
          <w:sz w:val="22"/>
        </w:rPr>
        <w:t xml:space="preserve"> on Day 169, with a 95.6% reduction.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During the </w:t>
      </w:r>
      <w:r w:rsidR="002336C3">
        <w:rPr>
          <w:rFonts w:ascii="Times New Roman" w:hAnsi="Times New Roman" w:cs="Times New Roman"/>
          <w:color w:val="000000"/>
          <w:sz w:val="22"/>
        </w:rPr>
        <w:t>treatment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 period </w:t>
      </w:r>
      <w:r w:rsidR="00731A04">
        <w:rPr>
          <w:rFonts w:ascii="Times New Roman" w:hAnsi="Times New Roman" w:cs="Times New Roman"/>
          <w:color w:val="000000"/>
          <w:sz w:val="22"/>
        </w:rPr>
        <w:t>day 57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, the </w:t>
      </w:r>
      <w:r w:rsidR="00731A04">
        <w:rPr>
          <w:rFonts w:ascii="Times New Roman" w:hAnsi="Times New Roman" w:cs="Times New Roman"/>
          <w:color w:val="000000"/>
          <w:sz w:val="22"/>
        </w:rPr>
        <w:t>Up/</w:t>
      </w:r>
      <w:proofErr w:type="spellStart"/>
      <w:r w:rsidR="00731A04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511284">
        <w:rPr>
          <w:rFonts w:ascii="Times New Roman" w:hAnsi="Times New Roman" w:cs="Times New Roman"/>
          <w:color w:val="000000"/>
          <w:sz w:val="22"/>
        </w:rPr>
        <w:t xml:space="preserve"> was 0.20 g/</w:t>
      </w:r>
      <w:proofErr w:type="spellStart"/>
      <w:r w:rsidRPr="00511284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511284">
        <w:rPr>
          <w:rFonts w:ascii="Times New Roman" w:hAnsi="Times New Roman" w:cs="Times New Roman"/>
          <w:color w:val="000000"/>
          <w:sz w:val="22"/>
        </w:rPr>
        <w:t xml:space="preserve"> and serum albumin 3.0 g/dL, </w:t>
      </w:r>
      <w:r w:rsidR="00204C68">
        <w:rPr>
          <w:rFonts w:ascii="Times New Roman" w:hAnsi="Times New Roman" w:cs="Times New Roman"/>
          <w:color w:val="000000"/>
          <w:sz w:val="22"/>
        </w:rPr>
        <w:t>attaining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 incomplete remission. </w:t>
      </w:r>
      <w:r w:rsidR="00204C68">
        <w:rPr>
          <w:rFonts w:ascii="Times New Roman" w:hAnsi="Times New Roman" w:cs="Times New Roman"/>
          <w:color w:val="000000"/>
          <w:sz w:val="22"/>
        </w:rPr>
        <w:t>At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 </w:t>
      </w:r>
      <w:r w:rsidR="00204C68">
        <w:rPr>
          <w:rFonts w:ascii="Times New Roman" w:hAnsi="Times New Roman" w:cs="Times New Roman"/>
          <w:color w:val="000000"/>
          <w:sz w:val="22"/>
        </w:rPr>
        <w:t>73 days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, the </w:t>
      </w:r>
      <w:r w:rsidR="00731A04">
        <w:rPr>
          <w:rFonts w:ascii="Times New Roman" w:hAnsi="Times New Roman" w:cs="Times New Roman"/>
          <w:color w:val="000000"/>
          <w:sz w:val="22"/>
        </w:rPr>
        <w:t>Up/</w:t>
      </w:r>
      <w:proofErr w:type="spellStart"/>
      <w:r w:rsidR="00731A04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511284">
        <w:rPr>
          <w:rFonts w:ascii="Times New Roman" w:hAnsi="Times New Roman" w:cs="Times New Roman"/>
          <w:color w:val="000000"/>
          <w:sz w:val="22"/>
        </w:rPr>
        <w:t xml:space="preserve"> was 0.14 g/</w:t>
      </w:r>
      <w:proofErr w:type="spellStart"/>
      <w:r w:rsidRPr="00511284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511284">
        <w:rPr>
          <w:rFonts w:ascii="Times New Roman" w:hAnsi="Times New Roman" w:cs="Times New Roman"/>
          <w:color w:val="000000"/>
          <w:sz w:val="22"/>
        </w:rPr>
        <w:t xml:space="preserve">, </w:t>
      </w:r>
      <w:r w:rsidR="00204C68">
        <w:rPr>
          <w:rFonts w:ascii="Times New Roman" w:hAnsi="Times New Roman" w:cs="Times New Roman"/>
          <w:color w:val="000000"/>
          <w:sz w:val="22"/>
        </w:rPr>
        <w:t>attaining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 </w:t>
      </w:r>
      <w:r w:rsidR="006836D9">
        <w:rPr>
          <w:rFonts w:ascii="Times New Roman" w:hAnsi="Times New Roman" w:cs="Times New Roman"/>
          <w:color w:val="000000"/>
          <w:sz w:val="22"/>
        </w:rPr>
        <w:lastRenderedPageBreak/>
        <w:t xml:space="preserve">a </w:t>
      </w:r>
      <w:r w:rsidRPr="00511284">
        <w:rPr>
          <w:rFonts w:ascii="Times New Roman" w:hAnsi="Times New Roman" w:cs="Times New Roman"/>
          <w:color w:val="000000"/>
          <w:sz w:val="22"/>
        </w:rPr>
        <w:t>complete remission. Time to incomplete remission and time to complete remission were 55 and 63 days, respectively; at Day 169, the pa</w:t>
      </w:r>
      <w:r w:rsidR="00204C68">
        <w:rPr>
          <w:rFonts w:ascii="Times New Roman" w:hAnsi="Times New Roman" w:cs="Times New Roman" w:hint="eastAsia"/>
          <w:color w:val="000000"/>
          <w:sz w:val="22"/>
        </w:rPr>
        <w:t>r</w:t>
      </w:r>
      <w:r w:rsidR="00204C68">
        <w:rPr>
          <w:rFonts w:ascii="Times New Roman" w:hAnsi="Times New Roman" w:cs="Times New Roman"/>
          <w:color w:val="000000"/>
          <w:sz w:val="22"/>
        </w:rPr>
        <w:t>ticipant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 remained in complete remission</w:t>
      </w:r>
      <w:r w:rsidR="00204C68">
        <w:rPr>
          <w:rFonts w:ascii="Times New Roman" w:hAnsi="Times New Roman" w:cs="Times New Roman"/>
          <w:color w:val="000000"/>
          <w:sz w:val="22"/>
        </w:rPr>
        <w:t xml:space="preserve"> (Fig 2e)</w:t>
      </w:r>
      <w:r w:rsidRPr="00511284"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0406807B" w14:textId="513CD2AB" w:rsidR="00511284" w:rsidRPr="00511284" w:rsidRDefault="00511284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511284">
        <w:rPr>
          <w:rFonts w:ascii="Times New Roman" w:hAnsi="Times New Roman" w:cs="Times New Roman"/>
          <w:color w:val="000000"/>
          <w:sz w:val="22"/>
        </w:rPr>
        <w:t>eGFR was 187.2 mL/min/1.73 m</w:t>
      </w:r>
      <w:r w:rsidRPr="0013431C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 at baseline, with no apparent decline during the </w:t>
      </w:r>
      <w:r w:rsidR="00DB7D3C">
        <w:rPr>
          <w:rFonts w:ascii="Times New Roman" w:hAnsi="Times New Roman" w:cs="Times New Roman"/>
          <w:color w:val="000000"/>
          <w:sz w:val="22"/>
        </w:rPr>
        <w:t xml:space="preserve">treatment </w:t>
      </w:r>
      <w:r w:rsidRPr="00511284">
        <w:rPr>
          <w:rFonts w:ascii="Times New Roman" w:hAnsi="Times New Roman" w:cs="Times New Roman"/>
          <w:color w:val="000000"/>
          <w:sz w:val="22"/>
        </w:rPr>
        <w:t>period</w:t>
      </w:r>
      <w:r w:rsidR="006836D9">
        <w:rPr>
          <w:rFonts w:ascii="Times New Roman" w:hAnsi="Times New Roman" w:cs="Times New Roman"/>
          <w:color w:val="000000"/>
          <w:sz w:val="22"/>
        </w:rPr>
        <w:t>,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 and 129.4 mL/min/1.73 m</w:t>
      </w:r>
      <w:r w:rsidRPr="0013431C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511284">
        <w:rPr>
          <w:rFonts w:ascii="Times New Roman" w:hAnsi="Times New Roman" w:cs="Times New Roman"/>
          <w:color w:val="000000"/>
          <w:sz w:val="22"/>
        </w:rPr>
        <w:t xml:space="preserve"> at Day 169</w:t>
      </w:r>
      <w:r w:rsidR="00204C68">
        <w:rPr>
          <w:rFonts w:ascii="Times New Roman" w:hAnsi="Times New Roman" w:cs="Times New Roman"/>
          <w:color w:val="000000"/>
          <w:sz w:val="22"/>
        </w:rPr>
        <w:t xml:space="preserve"> (Fig. 3)</w:t>
      </w:r>
      <w:r w:rsidRPr="00511284">
        <w:rPr>
          <w:rFonts w:ascii="Times New Roman" w:hAnsi="Times New Roman" w:cs="Times New Roman"/>
          <w:color w:val="000000"/>
          <w:sz w:val="22"/>
        </w:rPr>
        <w:t>.</w:t>
      </w:r>
    </w:p>
    <w:p w14:paraId="0577F516" w14:textId="74440C91" w:rsidR="00DB7D3C" w:rsidRPr="00511284" w:rsidRDefault="00511284" w:rsidP="00DB7D3C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82331E">
        <w:rPr>
          <w:rFonts w:ascii="Times New Roman" w:hAnsi="Times New Roman" w:cs="Times New Roman"/>
          <w:color w:val="000000"/>
          <w:sz w:val="22"/>
        </w:rPr>
        <w:t xml:space="preserve">Peripheral blood B-cell counts were depleted at </w:t>
      </w:r>
      <w:r w:rsidR="00DB7D3C" w:rsidRPr="0082331E">
        <w:rPr>
          <w:rFonts w:ascii="Times New Roman" w:hAnsi="Times New Roman" w:cs="Times New Roman"/>
          <w:color w:val="000000"/>
          <w:sz w:val="22"/>
        </w:rPr>
        <w:t xml:space="preserve">99 days </w:t>
      </w:r>
      <w:r w:rsidRPr="0082331E">
        <w:rPr>
          <w:rFonts w:ascii="Times New Roman" w:hAnsi="Times New Roman" w:cs="Times New Roman"/>
          <w:color w:val="000000"/>
          <w:sz w:val="22"/>
        </w:rPr>
        <w:t xml:space="preserve">and recovered at </w:t>
      </w:r>
      <w:r w:rsidR="00DB7D3C" w:rsidRPr="0082331E">
        <w:rPr>
          <w:rFonts w:ascii="Times New Roman" w:hAnsi="Times New Roman" w:cs="Times New Roman"/>
          <w:color w:val="000000"/>
          <w:sz w:val="22"/>
        </w:rPr>
        <w:t>130 days</w:t>
      </w:r>
      <w:r w:rsidRPr="0082331E">
        <w:rPr>
          <w:rFonts w:ascii="Times New Roman" w:hAnsi="Times New Roman" w:cs="Times New Roman"/>
          <w:color w:val="000000"/>
          <w:sz w:val="22"/>
        </w:rPr>
        <w:t xml:space="preserve">. The duration of B-cell depletion in peripheral blood was 31 days. </w:t>
      </w:r>
      <w:r w:rsidR="006857A8" w:rsidRPr="0082331E">
        <w:rPr>
          <w:rFonts w:ascii="Times New Roman" w:hAnsi="Times New Roman" w:cs="Times New Roman"/>
          <w:color w:val="000000"/>
          <w:sz w:val="22"/>
        </w:rPr>
        <w:t>P</w:t>
      </w:r>
      <w:r w:rsidR="00DB7D3C" w:rsidRPr="0082331E">
        <w:rPr>
          <w:rFonts w:ascii="Times New Roman" w:hAnsi="Times New Roman" w:cs="Times New Roman"/>
          <w:color w:val="000000"/>
          <w:sz w:val="22"/>
        </w:rPr>
        <w:t xml:space="preserve">eripheral blood B-cell counts were depleted </w:t>
      </w:r>
      <w:r w:rsidR="006857A8" w:rsidRPr="0082331E">
        <w:rPr>
          <w:rFonts w:ascii="Times New Roman" w:hAnsi="Times New Roman" w:cs="Times New Roman"/>
          <w:color w:val="000000"/>
          <w:sz w:val="22"/>
        </w:rPr>
        <w:t xml:space="preserve">again </w:t>
      </w:r>
      <w:r w:rsidR="00DB7D3C" w:rsidRPr="0082331E">
        <w:rPr>
          <w:rFonts w:ascii="Times New Roman" w:hAnsi="Times New Roman" w:cs="Times New Roman"/>
          <w:color w:val="000000"/>
          <w:sz w:val="22"/>
        </w:rPr>
        <w:t>at 151 days and recovered at 172 days.</w:t>
      </w:r>
      <w:r w:rsidR="00DB7D3C" w:rsidRPr="00511284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3067E0D2" w14:textId="180F2ECF" w:rsidR="00D465D3" w:rsidRDefault="00F26C28" w:rsidP="00F26C28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F26C28">
        <w:rPr>
          <w:rFonts w:ascii="Times New Roman" w:hAnsi="Times New Roman" w:cs="Times New Roman"/>
          <w:color w:val="000000"/>
          <w:sz w:val="22"/>
        </w:rPr>
        <w:t>Five adverse events occurred.</w:t>
      </w:r>
      <w:r w:rsidR="00DB7D3C">
        <w:rPr>
          <w:rFonts w:ascii="Times New Roman" w:hAnsi="Times New Roman" w:cs="Times New Roman"/>
          <w:color w:val="000000"/>
          <w:sz w:val="22"/>
        </w:rPr>
        <w:t xml:space="preserve"> </w:t>
      </w:r>
      <w:r w:rsidRPr="00F26C28">
        <w:rPr>
          <w:rFonts w:ascii="Times New Roman" w:hAnsi="Times New Roman" w:cs="Times New Roman"/>
          <w:color w:val="000000"/>
          <w:sz w:val="22"/>
        </w:rPr>
        <w:t>No infusion reactions were observed.</w:t>
      </w:r>
      <w:r>
        <w:rPr>
          <w:rFonts w:ascii="Times New Roman" w:hAnsi="Times New Roman" w:cs="Times New Roman" w:hint="eastAsia"/>
          <w:color w:val="000000"/>
          <w:sz w:val="22"/>
        </w:rPr>
        <w:t xml:space="preserve"> </w:t>
      </w:r>
    </w:p>
    <w:p w14:paraId="180C70AF" w14:textId="77777777" w:rsidR="00F26C28" w:rsidRDefault="00F26C28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</w:p>
    <w:p w14:paraId="0C6AB5F8" w14:textId="087099AA" w:rsidR="00511284" w:rsidRPr="00E26737" w:rsidRDefault="00B708CD" w:rsidP="00511284">
      <w:pPr>
        <w:spacing w:line="480" w:lineRule="auto"/>
        <w:rPr>
          <w:rFonts w:ascii="Times New Roman" w:hAnsi="Times New Roman" w:cs="Times New Roman"/>
          <w:b/>
          <w:bCs/>
          <w:color w:val="000000"/>
          <w:sz w:val="2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2"/>
          <w:u w:val="single"/>
        </w:rPr>
        <w:t>Case 6</w:t>
      </w:r>
      <w:r w:rsidR="00702AFE" w:rsidRPr="00E26737">
        <w:rPr>
          <w:rFonts w:ascii="Times New Roman" w:hAnsi="Times New Roman" w:cs="Times New Roman"/>
          <w:b/>
          <w:bCs/>
          <w:color w:val="000000"/>
          <w:sz w:val="22"/>
          <w:u w:val="single"/>
        </w:rPr>
        <w:t xml:space="preserve"> (Age 19 years 0 months, female, height 157.0 cm, weight 72.1 kg)</w:t>
      </w:r>
    </w:p>
    <w:p w14:paraId="6EE9A27C" w14:textId="22863C9A" w:rsidR="001B1C6E" w:rsidRPr="001B1C6E" w:rsidRDefault="001B1C6E" w:rsidP="009A5200">
      <w:pPr>
        <w:spacing w:line="480" w:lineRule="auto"/>
        <w:ind w:firstLineChars="100" w:firstLine="220"/>
        <w:rPr>
          <w:rFonts w:ascii="Times New Roman" w:hAnsi="Times New Roman" w:cs="Times New Roman"/>
          <w:color w:val="000000"/>
          <w:sz w:val="22"/>
        </w:rPr>
      </w:pPr>
      <w:r w:rsidRPr="001B1C6E">
        <w:rPr>
          <w:rFonts w:ascii="Times New Roman" w:hAnsi="Times New Roman" w:cs="Times New Roman"/>
          <w:color w:val="000000"/>
          <w:sz w:val="22"/>
        </w:rPr>
        <w:t xml:space="preserve">Steroid pulse therapy was administered at 1000 mg/dose for three consecutive days, for a total of five courses. </w:t>
      </w:r>
      <w:r w:rsidR="00DC19DA">
        <w:rPr>
          <w:rFonts w:ascii="Times New Roman" w:hAnsi="Times New Roman" w:cs="Times New Roman"/>
          <w:color w:val="000000"/>
          <w:sz w:val="22"/>
        </w:rPr>
        <w:t xml:space="preserve">Rituximab </w:t>
      </w:r>
      <w:r w:rsidRPr="001B1C6E">
        <w:rPr>
          <w:rFonts w:ascii="Times New Roman" w:hAnsi="Times New Roman" w:cs="Times New Roman"/>
          <w:color w:val="000000"/>
          <w:sz w:val="22"/>
        </w:rPr>
        <w:t>was administered at 500 mg/dose every week for a total of four doses.</w:t>
      </w:r>
    </w:p>
    <w:p w14:paraId="11878C50" w14:textId="024C494C" w:rsidR="001B1C6E" w:rsidRPr="001B1C6E" w:rsidRDefault="001B1C6E" w:rsidP="001B1C6E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 w:rsidRPr="001B1C6E">
        <w:rPr>
          <w:rFonts w:ascii="Times New Roman" w:hAnsi="Times New Roman" w:cs="Times New Roman"/>
          <w:color w:val="000000"/>
          <w:sz w:val="22"/>
        </w:rPr>
        <w:t xml:space="preserve">  The </w:t>
      </w:r>
      <w:r w:rsidR="001A674D">
        <w:rPr>
          <w:rFonts w:ascii="Times New Roman" w:hAnsi="Times New Roman" w:cs="Times New Roman"/>
          <w:color w:val="000000"/>
          <w:sz w:val="22"/>
        </w:rPr>
        <w:t>Up/</w:t>
      </w:r>
      <w:proofErr w:type="spellStart"/>
      <w:r w:rsidR="001A674D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1B1C6E">
        <w:rPr>
          <w:rFonts w:ascii="Times New Roman" w:hAnsi="Times New Roman" w:cs="Times New Roman"/>
          <w:color w:val="000000"/>
          <w:sz w:val="22"/>
        </w:rPr>
        <w:t xml:space="preserve"> during the </w:t>
      </w:r>
      <w:r w:rsidR="0013431C">
        <w:rPr>
          <w:rFonts w:ascii="Times New Roman" w:hAnsi="Times New Roman" w:cs="Times New Roman"/>
          <w:color w:val="000000"/>
          <w:sz w:val="22"/>
        </w:rPr>
        <w:t>treatment</w:t>
      </w:r>
      <w:r w:rsidRPr="001B1C6E">
        <w:rPr>
          <w:rFonts w:ascii="Times New Roman" w:hAnsi="Times New Roman" w:cs="Times New Roman"/>
          <w:color w:val="000000"/>
          <w:sz w:val="22"/>
        </w:rPr>
        <w:t xml:space="preserve"> period was 21.64 g/</w:t>
      </w:r>
      <w:proofErr w:type="spellStart"/>
      <w:r w:rsidRPr="001B1C6E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1B1C6E">
        <w:rPr>
          <w:rFonts w:ascii="Times New Roman" w:hAnsi="Times New Roman" w:cs="Times New Roman"/>
          <w:color w:val="000000"/>
          <w:sz w:val="22"/>
        </w:rPr>
        <w:t xml:space="preserve"> at baseline and 2.85 g/</w:t>
      </w:r>
      <w:proofErr w:type="spellStart"/>
      <w:r w:rsidRPr="001B1C6E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Pr="001B1C6E">
        <w:rPr>
          <w:rFonts w:ascii="Times New Roman" w:hAnsi="Times New Roman" w:cs="Times New Roman"/>
          <w:color w:val="000000"/>
          <w:sz w:val="22"/>
        </w:rPr>
        <w:t xml:space="preserve"> on Day 169, with a reduction of 86.8%. The pa</w:t>
      </w:r>
      <w:r w:rsidR="001A674D">
        <w:rPr>
          <w:rFonts w:ascii="Times New Roman" w:hAnsi="Times New Roman" w:cs="Times New Roman"/>
          <w:color w:val="000000"/>
          <w:sz w:val="22"/>
        </w:rPr>
        <w:t>rticipant</w:t>
      </w:r>
      <w:r w:rsidRPr="001B1C6E">
        <w:rPr>
          <w:rFonts w:ascii="Times New Roman" w:hAnsi="Times New Roman" w:cs="Times New Roman"/>
          <w:color w:val="000000"/>
          <w:sz w:val="22"/>
        </w:rPr>
        <w:t xml:space="preserve"> w</w:t>
      </w:r>
      <w:r w:rsidR="001A674D">
        <w:rPr>
          <w:rFonts w:ascii="Times New Roman" w:hAnsi="Times New Roman" w:cs="Times New Roman"/>
          <w:color w:val="000000"/>
          <w:sz w:val="22"/>
        </w:rPr>
        <w:t>as</w:t>
      </w:r>
      <w:r w:rsidRPr="001B1C6E">
        <w:rPr>
          <w:rFonts w:ascii="Times New Roman" w:hAnsi="Times New Roman" w:cs="Times New Roman"/>
          <w:color w:val="000000"/>
          <w:sz w:val="22"/>
        </w:rPr>
        <w:t xml:space="preserve"> nephrotic throughout the </w:t>
      </w:r>
      <w:r w:rsidR="001A674D">
        <w:rPr>
          <w:rFonts w:ascii="Times New Roman" w:hAnsi="Times New Roman" w:cs="Times New Roman"/>
          <w:color w:val="000000"/>
          <w:sz w:val="22"/>
        </w:rPr>
        <w:t>treatment</w:t>
      </w:r>
      <w:r w:rsidRPr="001B1C6E">
        <w:rPr>
          <w:rFonts w:ascii="Times New Roman" w:hAnsi="Times New Roman" w:cs="Times New Roman"/>
          <w:color w:val="000000"/>
          <w:sz w:val="22"/>
        </w:rPr>
        <w:t xml:space="preserve"> and follow-up periods. At the end of the follow-up period, the </w:t>
      </w:r>
      <w:r w:rsidR="001A674D">
        <w:rPr>
          <w:rFonts w:ascii="Times New Roman" w:hAnsi="Times New Roman" w:cs="Times New Roman"/>
          <w:color w:val="000000"/>
          <w:sz w:val="22"/>
        </w:rPr>
        <w:t>Up/</w:t>
      </w:r>
      <w:proofErr w:type="spellStart"/>
      <w:r w:rsidR="001A674D">
        <w:rPr>
          <w:rFonts w:ascii="Times New Roman" w:hAnsi="Times New Roman" w:cs="Times New Roman"/>
          <w:color w:val="000000"/>
          <w:sz w:val="22"/>
        </w:rPr>
        <w:t>Uc</w:t>
      </w:r>
      <w:proofErr w:type="spellEnd"/>
      <w:r w:rsidRPr="001B1C6E">
        <w:rPr>
          <w:rFonts w:ascii="Times New Roman" w:hAnsi="Times New Roman" w:cs="Times New Roman"/>
          <w:color w:val="000000"/>
          <w:sz w:val="22"/>
        </w:rPr>
        <w:t xml:space="preserve"> was 1.99 g/</w:t>
      </w:r>
      <w:proofErr w:type="spellStart"/>
      <w:r w:rsidRPr="001B1C6E">
        <w:rPr>
          <w:rFonts w:ascii="Times New Roman" w:hAnsi="Times New Roman" w:cs="Times New Roman"/>
          <w:color w:val="000000"/>
          <w:sz w:val="22"/>
        </w:rPr>
        <w:t>gCr</w:t>
      </w:r>
      <w:proofErr w:type="spellEnd"/>
      <w:r w:rsidR="0013431C">
        <w:rPr>
          <w:rFonts w:ascii="Times New Roman" w:hAnsi="Times New Roman" w:cs="Times New Roman"/>
          <w:color w:val="000000"/>
          <w:sz w:val="22"/>
        </w:rPr>
        <w:t xml:space="preserve"> (Fig 2f)</w:t>
      </w:r>
      <w:r w:rsidRPr="001B1C6E">
        <w:rPr>
          <w:rFonts w:ascii="Times New Roman" w:hAnsi="Times New Roman" w:cs="Times New Roman"/>
          <w:color w:val="000000"/>
          <w:sz w:val="22"/>
        </w:rPr>
        <w:t>.</w:t>
      </w:r>
    </w:p>
    <w:p w14:paraId="181E9CA7" w14:textId="5C499F13" w:rsidR="001B1C6E" w:rsidRPr="001B1C6E" w:rsidRDefault="001B1C6E" w:rsidP="001B1C6E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 w:rsidRPr="001B1C6E">
        <w:rPr>
          <w:rFonts w:ascii="Times New Roman" w:hAnsi="Times New Roman" w:cs="Times New Roman"/>
          <w:color w:val="000000"/>
          <w:sz w:val="22"/>
        </w:rPr>
        <w:t xml:space="preserve">  The eGFR was 111.8 mL/min/1.73 m</w:t>
      </w:r>
      <w:r w:rsidRPr="0013431C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1B1C6E">
        <w:rPr>
          <w:rFonts w:ascii="Times New Roman" w:hAnsi="Times New Roman" w:cs="Times New Roman"/>
          <w:color w:val="000000"/>
          <w:sz w:val="22"/>
        </w:rPr>
        <w:t xml:space="preserve"> at baseline and temporarily decreased to 42.6 mL/min/1.73 m</w:t>
      </w:r>
      <w:r w:rsidRPr="0013431C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1B1C6E">
        <w:rPr>
          <w:rFonts w:ascii="Times New Roman" w:hAnsi="Times New Roman" w:cs="Times New Roman"/>
          <w:color w:val="000000"/>
          <w:sz w:val="22"/>
        </w:rPr>
        <w:t xml:space="preserve"> due to acute renal failure associated with the primary disease during the </w:t>
      </w:r>
      <w:r w:rsidR="001A674D">
        <w:rPr>
          <w:rFonts w:ascii="Times New Roman" w:hAnsi="Times New Roman" w:cs="Times New Roman"/>
          <w:color w:val="000000"/>
          <w:sz w:val="22"/>
        </w:rPr>
        <w:t>treatment</w:t>
      </w:r>
      <w:r w:rsidRPr="001B1C6E">
        <w:rPr>
          <w:rFonts w:ascii="Times New Roman" w:hAnsi="Times New Roman" w:cs="Times New Roman"/>
          <w:color w:val="000000"/>
          <w:sz w:val="22"/>
        </w:rPr>
        <w:t xml:space="preserve"> period, but subsequently recovered and was 89.6 mL/min/1.73 m</w:t>
      </w:r>
      <w:r w:rsidRPr="0013431C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Pr="001B1C6E">
        <w:rPr>
          <w:rFonts w:ascii="Times New Roman" w:hAnsi="Times New Roman" w:cs="Times New Roman"/>
          <w:color w:val="000000"/>
          <w:sz w:val="22"/>
        </w:rPr>
        <w:t xml:space="preserve"> at Day 169. At the end of the follow-up period, it was 76.5 mL/min/1.73m</w:t>
      </w:r>
      <w:r w:rsidRPr="0013431C">
        <w:rPr>
          <w:rFonts w:ascii="Times New Roman" w:hAnsi="Times New Roman" w:cs="Times New Roman"/>
          <w:color w:val="000000"/>
          <w:sz w:val="22"/>
          <w:vertAlign w:val="superscript"/>
        </w:rPr>
        <w:t>2</w:t>
      </w:r>
      <w:r w:rsidR="0013431C">
        <w:rPr>
          <w:rFonts w:ascii="Times New Roman" w:hAnsi="Times New Roman" w:cs="Times New Roman"/>
          <w:color w:val="000000"/>
          <w:sz w:val="22"/>
        </w:rPr>
        <w:t xml:space="preserve"> (Fig. 3)</w:t>
      </w:r>
      <w:r w:rsidRPr="001B1C6E">
        <w:rPr>
          <w:rFonts w:ascii="Times New Roman" w:hAnsi="Times New Roman" w:cs="Times New Roman"/>
          <w:color w:val="000000"/>
          <w:sz w:val="22"/>
        </w:rPr>
        <w:t>.</w:t>
      </w:r>
    </w:p>
    <w:p w14:paraId="1220BC53" w14:textId="26E1015F" w:rsidR="00511284" w:rsidRDefault="001B1C6E" w:rsidP="001B1C6E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 w:rsidRPr="001B1C6E">
        <w:rPr>
          <w:rFonts w:ascii="Times New Roman" w:hAnsi="Times New Roman" w:cs="Times New Roman"/>
          <w:color w:val="000000"/>
          <w:sz w:val="22"/>
        </w:rPr>
        <w:t xml:space="preserve">   Peripheral blood B-cell counts were depleted at </w:t>
      </w:r>
      <w:r w:rsidR="001A674D">
        <w:rPr>
          <w:rFonts w:ascii="Times New Roman" w:hAnsi="Times New Roman" w:cs="Times New Roman"/>
          <w:color w:val="000000"/>
          <w:sz w:val="22"/>
        </w:rPr>
        <w:t>30 days</w:t>
      </w:r>
      <w:r w:rsidRPr="001B1C6E">
        <w:rPr>
          <w:rFonts w:ascii="Times New Roman" w:hAnsi="Times New Roman" w:cs="Times New Roman"/>
          <w:color w:val="000000"/>
          <w:sz w:val="22"/>
        </w:rPr>
        <w:t xml:space="preserve">, with no recovery observed during the </w:t>
      </w:r>
      <w:r w:rsidR="002336C3">
        <w:rPr>
          <w:rFonts w:ascii="Times New Roman" w:hAnsi="Times New Roman" w:cs="Times New Roman"/>
          <w:color w:val="000000"/>
          <w:sz w:val="22"/>
        </w:rPr>
        <w:t>treatment</w:t>
      </w:r>
      <w:r w:rsidRPr="001B1C6E">
        <w:rPr>
          <w:rFonts w:ascii="Times New Roman" w:hAnsi="Times New Roman" w:cs="Times New Roman"/>
          <w:color w:val="000000"/>
          <w:sz w:val="22"/>
        </w:rPr>
        <w:t xml:space="preserve"> period.</w:t>
      </w:r>
    </w:p>
    <w:p w14:paraId="737BD309" w14:textId="709224DA" w:rsidR="00F26C28" w:rsidRPr="00511284" w:rsidRDefault="00F26C28" w:rsidP="00F26C28">
      <w:pPr>
        <w:spacing w:line="480" w:lineRule="auto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 w:hint="eastAsia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 xml:space="preserve">  </w:t>
      </w:r>
      <w:r w:rsidRPr="00F26C28">
        <w:rPr>
          <w:rFonts w:ascii="Times New Roman" w:hAnsi="Times New Roman" w:cs="Times New Roman"/>
          <w:color w:val="000000"/>
          <w:sz w:val="22"/>
        </w:rPr>
        <w:t>Ten adverse events occurred.</w:t>
      </w:r>
      <w:r w:rsidR="001A674D">
        <w:rPr>
          <w:rFonts w:ascii="Times New Roman" w:hAnsi="Times New Roman" w:cs="Times New Roman"/>
          <w:color w:val="000000"/>
          <w:sz w:val="22"/>
        </w:rPr>
        <w:t xml:space="preserve"> </w:t>
      </w:r>
      <w:r w:rsidRPr="00F26C28">
        <w:rPr>
          <w:rFonts w:ascii="Times New Roman" w:hAnsi="Times New Roman" w:cs="Times New Roman"/>
          <w:color w:val="000000"/>
          <w:sz w:val="22"/>
        </w:rPr>
        <w:t xml:space="preserve">Infusion reactions occurred in </w:t>
      </w:r>
      <w:r w:rsidR="006836D9">
        <w:rPr>
          <w:rFonts w:ascii="Times New Roman" w:hAnsi="Times New Roman" w:cs="Times New Roman"/>
          <w:color w:val="000000"/>
          <w:sz w:val="22"/>
        </w:rPr>
        <w:t xml:space="preserve">all </w:t>
      </w:r>
      <w:r w:rsidRPr="00F26C28">
        <w:rPr>
          <w:rFonts w:ascii="Times New Roman" w:hAnsi="Times New Roman" w:cs="Times New Roman"/>
          <w:color w:val="000000"/>
          <w:sz w:val="22"/>
        </w:rPr>
        <w:t>four</w:t>
      </w:r>
      <w:r w:rsidR="006836D9">
        <w:rPr>
          <w:rFonts w:ascii="Times New Roman" w:hAnsi="Times New Roman" w:cs="Times New Roman"/>
          <w:color w:val="000000"/>
          <w:sz w:val="22"/>
        </w:rPr>
        <w:t xml:space="preserve"> administrations</w:t>
      </w:r>
      <w:r w:rsidRPr="00F26C28">
        <w:rPr>
          <w:rFonts w:ascii="Times New Roman" w:hAnsi="Times New Roman" w:cs="Times New Roman"/>
          <w:color w:val="000000"/>
          <w:sz w:val="22"/>
        </w:rPr>
        <w:t xml:space="preserve">, all of which were oropharyngeal discomfort. </w:t>
      </w:r>
      <w:r w:rsidR="001A674D">
        <w:rPr>
          <w:rFonts w:ascii="Times New Roman" w:hAnsi="Times New Roman" w:cs="Times New Roman"/>
          <w:color w:val="000000"/>
          <w:sz w:val="22"/>
        </w:rPr>
        <w:t>T</w:t>
      </w:r>
      <w:r w:rsidRPr="00F26C28">
        <w:rPr>
          <w:rFonts w:ascii="Times New Roman" w:hAnsi="Times New Roman" w:cs="Times New Roman"/>
          <w:color w:val="000000"/>
          <w:sz w:val="22"/>
        </w:rPr>
        <w:t xml:space="preserve">here was no reduction in the rate of </w:t>
      </w:r>
      <w:r w:rsidR="001A674D">
        <w:rPr>
          <w:rFonts w:ascii="Times New Roman" w:hAnsi="Times New Roman" w:cs="Times New Roman"/>
          <w:color w:val="000000"/>
          <w:sz w:val="22"/>
        </w:rPr>
        <w:t>rituximab</w:t>
      </w:r>
      <w:r w:rsidRPr="00F26C28">
        <w:rPr>
          <w:rFonts w:ascii="Times New Roman" w:hAnsi="Times New Roman" w:cs="Times New Roman"/>
          <w:color w:val="000000"/>
          <w:sz w:val="22"/>
        </w:rPr>
        <w:t xml:space="preserve"> administration or interruption of </w:t>
      </w:r>
      <w:r w:rsidR="001A674D">
        <w:rPr>
          <w:rFonts w:ascii="Times New Roman" w:hAnsi="Times New Roman" w:cs="Times New Roman"/>
          <w:color w:val="000000"/>
          <w:sz w:val="22"/>
        </w:rPr>
        <w:t>rituximab</w:t>
      </w:r>
      <w:r w:rsidRPr="00F26C28">
        <w:rPr>
          <w:rFonts w:ascii="Times New Roman" w:hAnsi="Times New Roman" w:cs="Times New Roman"/>
          <w:color w:val="000000"/>
          <w:sz w:val="22"/>
        </w:rPr>
        <w:t xml:space="preserve"> administration, and the pa</w:t>
      </w:r>
      <w:r w:rsidR="0013431C">
        <w:rPr>
          <w:rFonts w:ascii="Times New Roman" w:hAnsi="Times New Roman" w:cs="Times New Roman"/>
          <w:color w:val="000000"/>
          <w:sz w:val="22"/>
        </w:rPr>
        <w:t>r</w:t>
      </w:r>
      <w:r w:rsidRPr="00F26C28">
        <w:rPr>
          <w:rFonts w:ascii="Times New Roman" w:hAnsi="Times New Roman" w:cs="Times New Roman"/>
          <w:color w:val="000000"/>
          <w:sz w:val="22"/>
        </w:rPr>
        <w:t>ti</w:t>
      </w:r>
      <w:r w:rsidR="0013431C">
        <w:rPr>
          <w:rFonts w:ascii="Times New Roman" w:hAnsi="Times New Roman" w:cs="Times New Roman"/>
          <w:color w:val="000000"/>
          <w:sz w:val="22"/>
        </w:rPr>
        <w:t>cipant</w:t>
      </w:r>
      <w:r w:rsidRPr="00F26C28">
        <w:rPr>
          <w:rFonts w:ascii="Times New Roman" w:hAnsi="Times New Roman" w:cs="Times New Roman"/>
          <w:color w:val="000000"/>
          <w:sz w:val="22"/>
        </w:rPr>
        <w:t xml:space="preserve"> recovered within a few hours after the onset of symptoms.</w:t>
      </w:r>
      <w:r w:rsidR="001A674D">
        <w:rPr>
          <w:rFonts w:ascii="Times New Roman" w:hAnsi="Times New Roman" w:cs="Times New Roman"/>
          <w:color w:val="000000"/>
          <w:sz w:val="22"/>
        </w:rPr>
        <w:t xml:space="preserve"> As a</w:t>
      </w:r>
      <w:r w:rsidRPr="00F26C28">
        <w:rPr>
          <w:rFonts w:ascii="Times New Roman" w:hAnsi="Times New Roman" w:cs="Times New Roman"/>
          <w:color w:val="000000"/>
          <w:sz w:val="22"/>
        </w:rPr>
        <w:t>dverse events other than infusion reactions</w:t>
      </w:r>
      <w:r w:rsidR="001A674D">
        <w:rPr>
          <w:rFonts w:ascii="Times New Roman" w:hAnsi="Times New Roman" w:cs="Times New Roman"/>
          <w:color w:val="000000"/>
          <w:sz w:val="22"/>
        </w:rPr>
        <w:t>,</w:t>
      </w:r>
      <w:r w:rsidRPr="00F26C28">
        <w:rPr>
          <w:rFonts w:ascii="Times New Roman" w:hAnsi="Times New Roman" w:cs="Times New Roman"/>
          <w:color w:val="000000"/>
          <w:sz w:val="22"/>
        </w:rPr>
        <w:t xml:space="preserve"> </w:t>
      </w:r>
      <w:r w:rsidR="0013431C">
        <w:rPr>
          <w:rFonts w:ascii="Times New Roman" w:hAnsi="Times New Roman" w:cs="Times New Roman"/>
          <w:color w:val="000000"/>
          <w:sz w:val="22"/>
        </w:rPr>
        <w:t>t</w:t>
      </w:r>
      <w:r w:rsidRPr="00F26C28">
        <w:rPr>
          <w:rFonts w:ascii="Times New Roman" w:hAnsi="Times New Roman" w:cs="Times New Roman"/>
          <w:color w:val="000000"/>
          <w:sz w:val="22"/>
        </w:rPr>
        <w:t>hree acute kidney injur</w:t>
      </w:r>
      <w:r w:rsidR="001A674D">
        <w:rPr>
          <w:rFonts w:ascii="Times New Roman" w:hAnsi="Times New Roman" w:cs="Times New Roman"/>
          <w:color w:val="000000"/>
          <w:sz w:val="22"/>
        </w:rPr>
        <w:t>ies</w:t>
      </w:r>
      <w:r w:rsidRPr="00F26C28">
        <w:rPr>
          <w:rFonts w:ascii="Times New Roman" w:hAnsi="Times New Roman" w:cs="Times New Roman"/>
          <w:color w:val="000000"/>
          <w:sz w:val="22"/>
        </w:rPr>
        <w:t xml:space="preserve"> were judged to be serious</w:t>
      </w:r>
      <w:r w:rsidR="00A34A4B">
        <w:rPr>
          <w:rFonts w:ascii="Times New Roman" w:hAnsi="Times New Roman" w:cs="Times New Roman"/>
          <w:color w:val="000000"/>
          <w:sz w:val="22"/>
        </w:rPr>
        <w:t>, but t</w:t>
      </w:r>
      <w:r w:rsidRPr="00F26C28">
        <w:rPr>
          <w:rFonts w:ascii="Times New Roman" w:hAnsi="Times New Roman" w:cs="Times New Roman"/>
          <w:color w:val="000000"/>
          <w:sz w:val="22"/>
        </w:rPr>
        <w:t>h</w:t>
      </w:r>
      <w:r w:rsidR="0013431C">
        <w:rPr>
          <w:rFonts w:ascii="Times New Roman" w:hAnsi="Times New Roman" w:cs="Times New Roman"/>
          <w:color w:val="000000"/>
          <w:sz w:val="22"/>
        </w:rPr>
        <w:t>ese</w:t>
      </w:r>
      <w:r w:rsidRPr="00F26C28">
        <w:rPr>
          <w:rFonts w:ascii="Times New Roman" w:hAnsi="Times New Roman" w:cs="Times New Roman"/>
          <w:color w:val="000000"/>
          <w:sz w:val="22"/>
        </w:rPr>
        <w:t xml:space="preserve"> </w:t>
      </w:r>
      <w:r w:rsidR="001A674D">
        <w:rPr>
          <w:rFonts w:ascii="Times New Roman" w:hAnsi="Times New Roman" w:cs="Times New Roman"/>
          <w:color w:val="000000"/>
          <w:sz w:val="22"/>
        </w:rPr>
        <w:t>adverse event</w:t>
      </w:r>
      <w:r w:rsidR="0013431C">
        <w:rPr>
          <w:rFonts w:ascii="Times New Roman" w:hAnsi="Times New Roman" w:cs="Times New Roman"/>
          <w:color w:val="000000"/>
          <w:sz w:val="22"/>
        </w:rPr>
        <w:t>s</w:t>
      </w:r>
      <w:r w:rsidR="001A674D">
        <w:rPr>
          <w:rFonts w:ascii="Times New Roman" w:hAnsi="Times New Roman" w:cs="Times New Roman"/>
          <w:color w:val="000000"/>
          <w:sz w:val="22"/>
        </w:rPr>
        <w:t xml:space="preserve"> </w:t>
      </w:r>
      <w:r w:rsidR="00A34A4B">
        <w:rPr>
          <w:rFonts w:ascii="Times New Roman" w:hAnsi="Times New Roman" w:cs="Times New Roman"/>
          <w:color w:val="000000"/>
          <w:sz w:val="22"/>
        </w:rPr>
        <w:t>disappear</w:t>
      </w:r>
      <w:r w:rsidRPr="00F26C28">
        <w:rPr>
          <w:rFonts w:ascii="Times New Roman" w:hAnsi="Times New Roman" w:cs="Times New Roman"/>
          <w:color w:val="000000"/>
          <w:sz w:val="22"/>
        </w:rPr>
        <w:t xml:space="preserve">ed within a few </w:t>
      </w:r>
      <w:r w:rsidRPr="00F26C28">
        <w:rPr>
          <w:rFonts w:ascii="Times New Roman" w:hAnsi="Times New Roman" w:cs="Times New Roman"/>
          <w:color w:val="000000"/>
          <w:sz w:val="22"/>
        </w:rPr>
        <w:lastRenderedPageBreak/>
        <w:t>days of onset.</w:t>
      </w:r>
    </w:p>
    <w:p w14:paraId="19AC1B63" w14:textId="77777777" w:rsidR="00650B2A" w:rsidRPr="009A5200" w:rsidRDefault="00650B2A" w:rsidP="00650B2A">
      <w:pPr>
        <w:spacing w:line="480" w:lineRule="auto"/>
        <w:rPr>
          <w:rFonts w:ascii="Times New Roman" w:eastAsia="MS PGothic" w:hAnsi="Times New Roman" w:cs="Times New Roman"/>
          <w:color w:val="000000"/>
          <w:kern w:val="0"/>
          <w:sz w:val="22"/>
          <w:shd w:val="clear" w:color="auto" w:fill="FFFFFF"/>
        </w:rPr>
      </w:pPr>
    </w:p>
    <w:sectPr w:rsidR="00650B2A" w:rsidRPr="009A5200" w:rsidSect="000F62C2">
      <w:footerReference w:type="default" r:id="rId8"/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4318E" w14:textId="77777777" w:rsidR="00C50CA2" w:rsidRDefault="00C50CA2">
      <w:r>
        <w:separator/>
      </w:r>
    </w:p>
  </w:endnote>
  <w:endnote w:type="continuationSeparator" w:id="0">
    <w:p w14:paraId="46836C96" w14:textId="77777777" w:rsidR="00C50CA2" w:rsidRDefault="00C5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MaruGothicMPRO">
    <w:altName w:val="HG丸ｺﾞｼｯｸM-PRO"/>
    <w:charset w:val="80"/>
    <w:family w:val="swiss"/>
    <w:pitch w:val="variable"/>
    <w:sig w:usb0="E00002FF" w:usb1="6AC7FDFB" w:usb2="00000012" w:usb3="00000000" w:csb0="0002009F" w:csb1="00000000"/>
  </w:font>
  <w:font w:name="HGSeikaishotaiPRO">
    <w:altName w:val="游ゴシック"/>
    <w:charset w:val="80"/>
    <w:family w:val="script"/>
    <w:pitch w:val="variable"/>
    <w:sig w:usb0="80000281" w:usb1="28C76CF8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823B" w14:textId="77777777" w:rsidR="00A5325F" w:rsidRDefault="00A5325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04090" w:rsidRPr="00904090">
      <w:rPr>
        <w:noProof/>
        <w:lang w:val="ja-JP"/>
      </w:rPr>
      <w:t>6</w:t>
    </w:r>
    <w:r>
      <w:fldChar w:fldCharType="end"/>
    </w:r>
  </w:p>
  <w:p w14:paraId="58CDD77E" w14:textId="77777777" w:rsidR="00A5325F" w:rsidRDefault="00A532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1BFB5" w14:textId="77777777" w:rsidR="00C50CA2" w:rsidRDefault="00C50CA2">
      <w:r>
        <w:separator/>
      </w:r>
    </w:p>
  </w:footnote>
  <w:footnote w:type="continuationSeparator" w:id="0">
    <w:p w14:paraId="42A22D69" w14:textId="77777777" w:rsidR="00C50CA2" w:rsidRDefault="00C50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B7647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42D7E"/>
    <w:multiLevelType w:val="hybridMultilevel"/>
    <w:tmpl w:val="B336A9C6"/>
    <w:lvl w:ilvl="0" w:tplc="81CE4A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34395A"/>
    <w:multiLevelType w:val="multilevel"/>
    <w:tmpl w:val="0466FF1E"/>
    <w:lvl w:ilvl="0">
      <w:start w:val="1"/>
      <w:numFmt w:val="decimal"/>
      <w:lvlText w:val="%1"/>
      <w:lvlJc w:val="left"/>
      <w:pPr>
        <w:tabs>
          <w:tab w:val="num" w:pos="397"/>
        </w:tabs>
        <w:ind w:left="0" w:firstLine="0"/>
      </w:pPr>
      <w:rPr>
        <w:rFonts w:ascii="Arial" w:eastAsia="HGMaruGothicMPRO" w:hAnsi="Arial" w:hint="default"/>
        <w:b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215" w:hanging="215"/>
      </w:pPr>
      <w:rPr>
        <w:rFonts w:hint="eastAsia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397" w:hanging="39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u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681" w:hanging="397"/>
      </w:pPr>
      <w:rPr>
        <w:rFonts w:ascii="Arial" w:hAnsi="Arial" w:cs="Arial" w:hint="default"/>
        <w:b w:val="0"/>
        <w:i w:val="0"/>
        <w:color w:val="auto"/>
        <w:sz w:val="21"/>
      </w:rPr>
    </w:lvl>
    <w:lvl w:ilvl="4">
      <w:start w:val="1"/>
      <w:numFmt w:val="decimal"/>
      <w:lvlText w:val="%5)"/>
      <w:lvlJc w:val="left"/>
      <w:pPr>
        <w:tabs>
          <w:tab w:val="num" w:pos="1248"/>
        </w:tabs>
        <w:ind w:left="1248" w:hanging="567"/>
      </w:pPr>
      <w:rPr>
        <w:rFonts w:ascii="Arial" w:eastAsia="HGSeikaishotaiPRO" w:hAnsi="Arial" w:hint="default"/>
        <w:b w:val="0"/>
        <w:i w:val="0"/>
        <w:color w:val="auto"/>
        <w:sz w:val="21"/>
      </w:rPr>
    </w:lvl>
    <w:lvl w:ilvl="5">
      <w:start w:val="1"/>
      <w:numFmt w:val="decimalEnclosedCircle"/>
      <w:lvlText w:val="%6"/>
      <w:lvlJc w:val="left"/>
      <w:pPr>
        <w:tabs>
          <w:tab w:val="num" w:pos="1815"/>
        </w:tabs>
        <w:ind w:left="1815" w:hanging="567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bullet"/>
      <w:lvlText w:val=""/>
      <w:lvlJc w:val="left"/>
      <w:pPr>
        <w:tabs>
          <w:tab w:val="num" w:pos="3232"/>
        </w:tabs>
        <w:ind w:left="3232" w:hanging="567"/>
      </w:pPr>
      <w:rPr>
        <w:rFonts w:ascii="Symbol" w:hAnsi="Symbol" w:cs="Times New Roman" w:hint="default"/>
        <w:b w:val="0"/>
        <w:i w:val="0"/>
        <w:color w:val="auto"/>
        <w:sz w:val="21"/>
      </w:rPr>
    </w:lvl>
    <w:lvl w:ilvl="7">
      <w:start w:val="1"/>
      <w:numFmt w:val="bullet"/>
      <w:lvlText w:val=""/>
      <w:lvlJc w:val="left"/>
      <w:pPr>
        <w:tabs>
          <w:tab w:val="num" w:pos="4139"/>
        </w:tabs>
        <w:ind w:left="4139" w:hanging="907"/>
      </w:pPr>
      <w:rPr>
        <w:rFonts w:ascii="Symbol" w:hAnsi="Symbol" w:cs="Times New Roman" w:hint="default"/>
        <w:b w:val="0"/>
        <w:i w:val="0"/>
        <w:color w:val="auto"/>
        <w:sz w:val="21"/>
      </w:rPr>
    </w:lvl>
    <w:lvl w:ilvl="8">
      <w:start w:val="1"/>
      <w:numFmt w:val="decimal"/>
      <w:lvlText w:val="%1.%2.%3.%4.%5.%6.%7.%8.%9"/>
      <w:lvlJc w:val="left"/>
      <w:pPr>
        <w:tabs>
          <w:tab w:val="num" w:pos="8060"/>
        </w:tabs>
        <w:ind w:left="7960" w:hanging="1700"/>
      </w:pPr>
      <w:rPr>
        <w:rFonts w:hint="eastAsia"/>
        <w:b w:val="0"/>
        <w:i w:val="0"/>
        <w:sz w:val="21"/>
      </w:rPr>
    </w:lvl>
  </w:abstractNum>
  <w:abstractNum w:abstractNumId="3" w15:restartNumberingAfterBreak="0">
    <w:nsid w:val="1ACD5E00"/>
    <w:multiLevelType w:val="hybridMultilevel"/>
    <w:tmpl w:val="F2E24830"/>
    <w:lvl w:ilvl="0" w:tplc="E814FF96">
      <w:start w:val="1"/>
      <w:numFmt w:val="decimal"/>
      <w:lvlText w:val="(%1)"/>
      <w:lvlJc w:val="left"/>
      <w:pPr>
        <w:tabs>
          <w:tab w:val="num" w:pos="2004"/>
        </w:tabs>
        <w:ind w:left="2004" w:hanging="420"/>
      </w:pPr>
      <w:rPr>
        <w:rFonts w:ascii="Times New Roman" w:eastAsia="MS Mincho" w:hAnsi="Times New Roman" w:hint="default"/>
        <w:b w:val="0"/>
        <w:i w:val="0"/>
        <w:sz w:val="22"/>
        <w:szCs w:val="22"/>
      </w:rPr>
    </w:lvl>
    <w:lvl w:ilvl="1" w:tplc="5616F762">
      <w:start w:val="1"/>
      <w:numFmt w:val="decimal"/>
      <w:pStyle w:val="1"/>
      <w:lvlText w:val="(%2)"/>
      <w:lvlJc w:val="left"/>
      <w:pPr>
        <w:tabs>
          <w:tab w:val="num" w:pos="360"/>
        </w:tabs>
        <w:ind w:left="270" w:hanging="270"/>
      </w:pPr>
      <w:rPr>
        <w:rFonts w:hint="eastAsia"/>
        <w:b w:val="0"/>
        <w:i w:val="0"/>
        <w:dstrike w:val="0"/>
        <w:color w:val="auto"/>
        <w:sz w:val="22"/>
        <w:szCs w:val="22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004"/>
        </w:tabs>
        <w:ind w:left="20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44"/>
        </w:tabs>
        <w:ind w:left="28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64"/>
        </w:tabs>
        <w:ind w:left="32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04"/>
        </w:tabs>
        <w:ind w:left="41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24"/>
        </w:tabs>
        <w:ind w:left="4524" w:hanging="420"/>
      </w:pPr>
    </w:lvl>
  </w:abstractNum>
  <w:abstractNum w:abstractNumId="4" w15:restartNumberingAfterBreak="0">
    <w:nsid w:val="3CAF35B0"/>
    <w:multiLevelType w:val="hybridMultilevel"/>
    <w:tmpl w:val="9FD66446"/>
    <w:lvl w:ilvl="0" w:tplc="6174181C">
      <w:start w:val="1"/>
      <w:numFmt w:val="decimal"/>
      <w:lvlText w:val="%1)"/>
      <w:lvlJc w:val="left"/>
      <w:pPr>
        <w:ind w:left="420" w:hanging="420"/>
      </w:pPr>
      <w:rPr>
        <w:rFonts w:ascii="Arial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385C16"/>
    <w:multiLevelType w:val="hybridMultilevel"/>
    <w:tmpl w:val="B9D839F2"/>
    <w:lvl w:ilvl="0" w:tplc="4B9884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2"/>
    <w:lvlOverride w:ilvl="0">
      <w:startOverride w:val="3"/>
    </w:lvlOverride>
    <w:lvlOverride w:ilvl="1">
      <w:startOverride w:val="3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ephrology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B5800"/>
    <w:rsid w:val="00000A1E"/>
    <w:rsid w:val="00000D65"/>
    <w:rsid w:val="00003916"/>
    <w:rsid w:val="00003C6F"/>
    <w:rsid w:val="00005542"/>
    <w:rsid w:val="00006D52"/>
    <w:rsid w:val="000100B9"/>
    <w:rsid w:val="00012D25"/>
    <w:rsid w:val="0001330C"/>
    <w:rsid w:val="00013948"/>
    <w:rsid w:val="000142D9"/>
    <w:rsid w:val="000166C8"/>
    <w:rsid w:val="00016980"/>
    <w:rsid w:val="0001747E"/>
    <w:rsid w:val="00017E55"/>
    <w:rsid w:val="000217AC"/>
    <w:rsid w:val="00022501"/>
    <w:rsid w:val="00022FCA"/>
    <w:rsid w:val="00023743"/>
    <w:rsid w:val="00023BD3"/>
    <w:rsid w:val="000245D9"/>
    <w:rsid w:val="00026DEA"/>
    <w:rsid w:val="00027883"/>
    <w:rsid w:val="0003166C"/>
    <w:rsid w:val="00031B58"/>
    <w:rsid w:val="00032157"/>
    <w:rsid w:val="0003371E"/>
    <w:rsid w:val="000339B9"/>
    <w:rsid w:val="000358F1"/>
    <w:rsid w:val="0003639A"/>
    <w:rsid w:val="00037FBC"/>
    <w:rsid w:val="000419DE"/>
    <w:rsid w:val="00041B20"/>
    <w:rsid w:val="00042FDC"/>
    <w:rsid w:val="00043584"/>
    <w:rsid w:val="00045A4E"/>
    <w:rsid w:val="000537E5"/>
    <w:rsid w:val="00053F8B"/>
    <w:rsid w:val="0005422F"/>
    <w:rsid w:val="00060EF7"/>
    <w:rsid w:val="0006204A"/>
    <w:rsid w:val="00062DB3"/>
    <w:rsid w:val="00063FE1"/>
    <w:rsid w:val="00070E73"/>
    <w:rsid w:val="00073247"/>
    <w:rsid w:val="00073DB8"/>
    <w:rsid w:val="00075C2E"/>
    <w:rsid w:val="00082CDA"/>
    <w:rsid w:val="000924B5"/>
    <w:rsid w:val="00094304"/>
    <w:rsid w:val="00097817"/>
    <w:rsid w:val="00097CDA"/>
    <w:rsid w:val="000A18B8"/>
    <w:rsid w:val="000A1923"/>
    <w:rsid w:val="000A2471"/>
    <w:rsid w:val="000A30C3"/>
    <w:rsid w:val="000A440C"/>
    <w:rsid w:val="000A496A"/>
    <w:rsid w:val="000A6106"/>
    <w:rsid w:val="000A6BFB"/>
    <w:rsid w:val="000A6CF2"/>
    <w:rsid w:val="000A75D5"/>
    <w:rsid w:val="000B18AD"/>
    <w:rsid w:val="000B2700"/>
    <w:rsid w:val="000B3349"/>
    <w:rsid w:val="000B3C2B"/>
    <w:rsid w:val="000B5CD9"/>
    <w:rsid w:val="000B6D5D"/>
    <w:rsid w:val="000B73DF"/>
    <w:rsid w:val="000B7479"/>
    <w:rsid w:val="000B79EF"/>
    <w:rsid w:val="000B7FB0"/>
    <w:rsid w:val="000C3936"/>
    <w:rsid w:val="000C3FC1"/>
    <w:rsid w:val="000C4224"/>
    <w:rsid w:val="000C4440"/>
    <w:rsid w:val="000C53A4"/>
    <w:rsid w:val="000C5658"/>
    <w:rsid w:val="000C6AC8"/>
    <w:rsid w:val="000C7BC5"/>
    <w:rsid w:val="000D09F3"/>
    <w:rsid w:val="000D0BF7"/>
    <w:rsid w:val="000D1816"/>
    <w:rsid w:val="000D339B"/>
    <w:rsid w:val="000D44D6"/>
    <w:rsid w:val="000D6A39"/>
    <w:rsid w:val="000D6EF4"/>
    <w:rsid w:val="000E72D7"/>
    <w:rsid w:val="000F0A5E"/>
    <w:rsid w:val="000F1641"/>
    <w:rsid w:val="000F37E0"/>
    <w:rsid w:val="000F56BC"/>
    <w:rsid w:val="000F62C2"/>
    <w:rsid w:val="000F6A8B"/>
    <w:rsid w:val="00100456"/>
    <w:rsid w:val="00100895"/>
    <w:rsid w:val="001033CE"/>
    <w:rsid w:val="001057DF"/>
    <w:rsid w:val="00106A33"/>
    <w:rsid w:val="00106F4D"/>
    <w:rsid w:val="00110514"/>
    <w:rsid w:val="00111354"/>
    <w:rsid w:val="0011432A"/>
    <w:rsid w:val="00114935"/>
    <w:rsid w:val="00114C7C"/>
    <w:rsid w:val="00114DA7"/>
    <w:rsid w:val="00117B15"/>
    <w:rsid w:val="00120813"/>
    <w:rsid w:val="00122EC1"/>
    <w:rsid w:val="0012354C"/>
    <w:rsid w:val="001235FF"/>
    <w:rsid w:val="001268E1"/>
    <w:rsid w:val="001276CF"/>
    <w:rsid w:val="00130813"/>
    <w:rsid w:val="00130D00"/>
    <w:rsid w:val="001311EB"/>
    <w:rsid w:val="0013270E"/>
    <w:rsid w:val="00132CEE"/>
    <w:rsid w:val="00132EEA"/>
    <w:rsid w:val="0013308A"/>
    <w:rsid w:val="00133416"/>
    <w:rsid w:val="001341A1"/>
    <w:rsid w:val="0013431C"/>
    <w:rsid w:val="001348A7"/>
    <w:rsid w:val="0013600E"/>
    <w:rsid w:val="0013714D"/>
    <w:rsid w:val="00137BBA"/>
    <w:rsid w:val="00140236"/>
    <w:rsid w:val="00141976"/>
    <w:rsid w:val="00143E2D"/>
    <w:rsid w:val="00144713"/>
    <w:rsid w:val="00145BAE"/>
    <w:rsid w:val="001462F3"/>
    <w:rsid w:val="00150041"/>
    <w:rsid w:val="00150315"/>
    <w:rsid w:val="00151EF9"/>
    <w:rsid w:val="00151FE0"/>
    <w:rsid w:val="00155B64"/>
    <w:rsid w:val="0015761F"/>
    <w:rsid w:val="00160317"/>
    <w:rsid w:val="001619FC"/>
    <w:rsid w:val="0016419C"/>
    <w:rsid w:val="00171761"/>
    <w:rsid w:val="00175F88"/>
    <w:rsid w:val="00176321"/>
    <w:rsid w:val="001801C2"/>
    <w:rsid w:val="00181393"/>
    <w:rsid w:val="001854D1"/>
    <w:rsid w:val="001865E5"/>
    <w:rsid w:val="001871EF"/>
    <w:rsid w:val="00187AA7"/>
    <w:rsid w:val="00187ABB"/>
    <w:rsid w:val="00187EE6"/>
    <w:rsid w:val="0019001C"/>
    <w:rsid w:val="00193EA2"/>
    <w:rsid w:val="00194464"/>
    <w:rsid w:val="00194CC2"/>
    <w:rsid w:val="00195DD0"/>
    <w:rsid w:val="0019621C"/>
    <w:rsid w:val="001A30BB"/>
    <w:rsid w:val="001A30CF"/>
    <w:rsid w:val="001A5205"/>
    <w:rsid w:val="001A674D"/>
    <w:rsid w:val="001A6F1A"/>
    <w:rsid w:val="001A6F37"/>
    <w:rsid w:val="001A7812"/>
    <w:rsid w:val="001B0DA4"/>
    <w:rsid w:val="001B1C6E"/>
    <w:rsid w:val="001B3939"/>
    <w:rsid w:val="001B4B32"/>
    <w:rsid w:val="001B4B9E"/>
    <w:rsid w:val="001B57C6"/>
    <w:rsid w:val="001B6C60"/>
    <w:rsid w:val="001C0711"/>
    <w:rsid w:val="001C0A14"/>
    <w:rsid w:val="001C1B11"/>
    <w:rsid w:val="001C1D00"/>
    <w:rsid w:val="001C36B0"/>
    <w:rsid w:val="001C40E5"/>
    <w:rsid w:val="001C5191"/>
    <w:rsid w:val="001C5B96"/>
    <w:rsid w:val="001C6D9F"/>
    <w:rsid w:val="001D171A"/>
    <w:rsid w:val="001D2ED4"/>
    <w:rsid w:val="001D461F"/>
    <w:rsid w:val="001D5A67"/>
    <w:rsid w:val="001E007B"/>
    <w:rsid w:val="001E1904"/>
    <w:rsid w:val="001E2800"/>
    <w:rsid w:val="001E3A2F"/>
    <w:rsid w:val="001E59A8"/>
    <w:rsid w:val="001F12AC"/>
    <w:rsid w:val="001F1883"/>
    <w:rsid w:val="001F41F1"/>
    <w:rsid w:val="001F4AE5"/>
    <w:rsid w:val="001F4CC4"/>
    <w:rsid w:val="001F54E9"/>
    <w:rsid w:val="001F70CB"/>
    <w:rsid w:val="00201734"/>
    <w:rsid w:val="00204C68"/>
    <w:rsid w:val="00206286"/>
    <w:rsid w:val="00207DFC"/>
    <w:rsid w:val="002134A0"/>
    <w:rsid w:val="00213BA7"/>
    <w:rsid w:val="00214783"/>
    <w:rsid w:val="0021481E"/>
    <w:rsid w:val="00220F11"/>
    <w:rsid w:val="00222799"/>
    <w:rsid w:val="0022340F"/>
    <w:rsid w:val="00223BF1"/>
    <w:rsid w:val="0022415B"/>
    <w:rsid w:val="00224888"/>
    <w:rsid w:val="00224A7D"/>
    <w:rsid w:val="00224BDB"/>
    <w:rsid w:val="00230A37"/>
    <w:rsid w:val="002336C3"/>
    <w:rsid w:val="0023450F"/>
    <w:rsid w:val="00234921"/>
    <w:rsid w:val="002370E8"/>
    <w:rsid w:val="002421F3"/>
    <w:rsid w:val="0024266E"/>
    <w:rsid w:val="00244219"/>
    <w:rsid w:val="002450C9"/>
    <w:rsid w:val="00245BEF"/>
    <w:rsid w:val="00246504"/>
    <w:rsid w:val="00251DF7"/>
    <w:rsid w:val="002576D9"/>
    <w:rsid w:val="00257CDA"/>
    <w:rsid w:val="00261717"/>
    <w:rsid w:val="0026250F"/>
    <w:rsid w:val="0026296E"/>
    <w:rsid w:val="00263684"/>
    <w:rsid w:val="00264988"/>
    <w:rsid w:val="0026535B"/>
    <w:rsid w:val="0026544E"/>
    <w:rsid w:val="00265FCC"/>
    <w:rsid w:val="00266238"/>
    <w:rsid w:val="002708DF"/>
    <w:rsid w:val="00272EB9"/>
    <w:rsid w:val="00273B99"/>
    <w:rsid w:val="0027414A"/>
    <w:rsid w:val="00276DED"/>
    <w:rsid w:val="00277316"/>
    <w:rsid w:val="002773B7"/>
    <w:rsid w:val="00277FD9"/>
    <w:rsid w:val="00280FFE"/>
    <w:rsid w:val="00281BA7"/>
    <w:rsid w:val="00281D2D"/>
    <w:rsid w:val="00282123"/>
    <w:rsid w:val="00282987"/>
    <w:rsid w:val="00283563"/>
    <w:rsid w:val="002863FA"/>
    <w:rsid w:val="0028713F"/>
    <w:rsid w:val="0029279C"/>
    <w:rsid w:val="00293A01"/>
    <w:rsid w:val="0029530C"/>
    <w:rsid w:val="00295788"/>
    <w:rsid w:val="00295813"/>
    <w:rsid w:val="00295DD8"/>
    <w:rsid w:val="002A177C"/>
    <w:rsid w:val="002A381C"/>
    <w:rsid w:val="002A3CFC"/>
    <w:rsid w:val="002A4ECC"/>
    <w:rsid w:val="002A58A5"/>
    <w:rsid w:val="002A5A39"/>
    <w:rsid w:val="002B0401"/>
    <w:rsid w:val="002B20FB"/>
    <w:rsid w:val="002B26E4"/>
    <w:rsid w:val="002B4158"/>
    <w:rsid w:val="002B61A0"/>
    <w:rsid w:val="002B67C3"/>
    <w:rsid w:val="002B6DCC"/>
    <w:rsid w:val="002C179B"/>
    <w:rsid w:val="002C36BF"/>
    <w:rsid w:val="002C466F"/>
    <w:rsid w:val="002C7533"/>
    <w:rsid w:val="002C7B56"/>
    <w:rsid w:val="002D4DA5"/>
    <w:rsid w:val="002D5F14"/>
    <w:rsid w:val="002D621F"/>
    <w:rsid w:val="002D65DC"/>
    <w:rsid w:val="002E1347"/>
    <w:rsid w:val="002E221F"/>
    <w:rsid w:val="002E2B5E"/>
    <w:rsid w:val="002E37AD"/>
    <w:rsid w:val="002E3922"/>
    <w:rsid w:val="002E5568"/>
    <w:rsid w:val="002E763D"/>
    <w:rsid w:val="002E7819"/>
    <w:rsid w:val="002F07A2"/>
    <w:rsid w:val="002F0AEC"/>
    <w:rsid w:val="002F184A"/>
    <w:rsid w:val="002F1EF9"/>
    <w:rsid w:val="00300196"/>
    <w:rsid w:val="00301167"/>
    <w:rsid w:val="00301EA6"/>
    <w:rsid w:val="00302210"/>
    <w:rsid w:val="0030280C"/>
    <w:rsid w:val="00303DBD"/>
    <w:rsid w:val="00306205"/>
    <w:rsid w:val="00310701"/>
    <w:rsid w:val="00312B6A"/>
    <w:rsid w:val="003146DB"/>
    <w:rsid w:val="00314BC1"/>
    <w:rsid w:val="00314D94"/>
    <w:rsid w:val="00317C0E"/>
    <w:rsid w:val="003225CD"/>
    <w:rsid w:val="00322924"/>
    <w:rsid w:val="00323693"/>
    <w:rsid w:val="00324E5C"/>
    <w:rsid w:val="00330186"/>
    <w:rsid w:val="00330B66"/>
    <w:rsid w:val="00333892"/>
    <w:rsid w:val="003350BE"/>
    <w:rsid w:val="00335765"/>
    <w:rsid w:val="00336AE5"/>
    <w:rsid w:val="00337A84"/>
    <w:rsid w:val="00337EAE"/>
    <w:rsid w:val="00343554"/>
    <w:rsid w:val="00343D20"/>
    <w:rsid w:val="003441EE"/>
    <w:rsid w:val="00344584"/>
    <w:rsid w:val="003447F9"/>
    <w:rsid w:val="00344C9C"/>
    <w:rsid w:val="00345217"/>
    <w:rsid w:val="003469CF"/>
    <w:rsid w:val="003509FC"/>
    <w:rsid w:val="00350BF3"/>
    <w:rsid w:val="003516F1"/>
    <w:rsid w:val="00351DE9"/>
    <w:rsid w:val="00353F36"/>
    <w:rsid w:val="00356E3E"/>
    <w:rsid w:val="003579C4"/>
    <w:rsid w:val="00357CD2"/>
    <w:rsid w:val="00357E28"/>
    <w:rsid w:val="00361354"/>
    <w:rsid w:val="00361F3B"/>
    <w:rsid w:val="003630AB"/>
    <w:rsid w:val="00363428"/>
    <w:rsid w:val="00364401"/>
    <w:rsid w:val="00364E8B"/>
    <w:rsid w:val="003650C6"/>
    <w:rsid w:val="003652C6"/>
    <w:rsid w:val="003658D0"/>
    <w:rsid w:val="003668B9"/>
    <w:rsid w:val="00366DB1"/>
    <w:rsid w:val="00367C07"/>
    <w:rsid w:val="003707EB"/>
    <w:rsid w:val="00371E90"/>
    <w:rsid w:val="00372483"/>
    <w:rsid w:val="00372D20"/>
    <w:rsid w:val="00373B7D"/>
    <w:rsid w:val="003748E7"/>
    <w:rsid w:val="003766FF"/>
    <w:rsid w:val="00380E4F"/>
    <w:rsid w:val="00381701"/>
    <w:rsid w:val="0038312A"/>
    <w:rsid w:val="00383368"/>
    <w:rsid w:val="003833F1"/>
    <w:rsid w:val="003836B2"/>
    <w:rsid w:val="003849E0"/>
    <w:rsid w:val="003849FC"/>
    <w:rsid w:val="00385379"/>
    <w:rsid w:val="00385ABE"/>
    <w:rsid w:val="00385C26"/>
    <w:rsid w:val="00385EDC"/>
    <w:rsid w:val="00386EAD"/>
    <w:rsid w:val="00391FB2"/>
    <w:rsid w:val="00393E6E"/>
    <w:rsid w:val="0039458E"/>
    <w:rsid w:val="0039480E"/>
    <w:rsid w:val="0039534C"/>
    <w:rsid w:val="003962C1"/>
    <w:rsid w:val="003976BF"/>
    <w:rsid w:val="00397ADF"/>
    <w:rsid w:val="003A1E87"/>
    <w:rsid w:val="003A23D1"/>
    <w:rsid w:val="003A43A3"/>
    <w:rsid w:val="003A46B2"/>
    <w:rsid w:val="003A5781"/>
    <w:rsid w:val="003A697C"/>
    <w:rsid w:val="003A7264"/>
    <w:rsid w:val="003A72C9"/>
    <w:rsid w:val="003B32BF"/>
    <w:rsid w:val="003B5710"/>
    <w:rsid w:val="003B7520"/>
    <w:rsid w:val="003C3BEB"/>
    <w:rsid w:val="003C4FBC"/>
    <w:rsid w:val="003C57ED"/>
    <w:rsid w:val="003C5869"/>
    <w:rsid w:val="003C68C7"/>
    <w:rsid w:val="003C6BDC"/>
    <w:rsid w:val="003C6FEA"/>
    <w:rsid w:val="003C7921"/>
    <w:rsid w:val="003D0EF6"/>
    <w:rsid w:val="003D1DC5"/>
    <w:rsid w:val="003D23B4"/>
    <w:rsid w:val="003D3788"/>
    <w:rsid w:val="003D5D63"/>
    <w:rsid w:val="003D7810"/>
    <w:rsid w:val="003D7C97"/>
    <w:rsid w:val="003D7FEE"/>
    <w:rsid w:val="003E0299"/>
    <w:rsid w:val="003E2049"/>
    <w:rsid w:val="003E2491"/>
    <w:rsid w:val="003E24E6"/>
    <w:rsid w:val="003E4998"/>
    <w:rsid w:val="003E52FC"/>
    <w:rsid w:val="003E5B48"/>
    <w:rsid w:val="003E5B93"/>
    <w:rsid w:val="003E5CE3"/>
    <w:rsid w:val="003E6939"/>
    <w:rsid w:val="003E6F5C"/>
    <w:rsid w:val="003E6FFB"/>
    <w:rsid w:val="003F1C8C"/>
    <w:rsid w:val="003F21EC"/>
    <w:rsid w:val="003F28D5"/>
    <w:rsid w:val="003F5696"/>
    <w:rsid w:val="003F613B"/>
    <w:rsid w:val="003F7886"/>
    <w:rsid w:val="00400E04"/>
    <w:rsid w:val="00404177"/>
    <w:rsid w:val="0040481A"/>
    <w:rsid w:val="00407639"/>
    <w:rsid w:val="00407A4A"/>
    <w:rsid w:val="004130C7"/>
    <w:rsid w:val="004136EF"/>
    <w:rsid w:val="00414DE7"/>
    <w:rsid w:val="00415678"/>
    <w:rsid w:val="00416CC3"/>
    <w:rsid w:val="00417866"/>
    <w:rsid w:val="00420858"/>
    <w:rsid w:val="0042125E"/>
    <w:rsid w:val="00421EDB"/>
    <w:rsid w:val="00422B1E"/>
    <w:rsid w:val="00424AEE"/>
    <w:rsid w:val="00425279"/>
    <w:rsid w:val="00426088"/>
    <w:rsid w:val="00430BF6"/>
    <w:rsid w:val="00431233"/>
    <w:rsid w:val="00431D44"/>
    <w:rsid w:val="00432D75"/>
    <w:rsid w:val="004341C5"/>
    <w:rsid w:val="0043449E"/>
    <w:rsid w:val="004351F7"/>
    <w:rsid w:val="00435FFF"/>
    <w:rsid w:val="00436449"/>
    <w:rsid w:val="00437AB1"/>
    <w:rsid w:val="00442503"/>
    <w:rsid w:val="00442647"/>
    <w:rsid w:val="004428E9"/>
    <w:rsid w:val="00444EA1"/>
    <w:rsid w:val="00446598"/>
    <w:rsid w:val="0044762E"/>
    <w:rsid w:val="00451662"/>
    <w:rsid w:val="00452938"/>
    <w:rsid w:val="00452ECC"/>
    <w:rsid w:val="004604E4"/>
    <w:rsid w:val="00460AF1"/>
    <w:rsid w:val="00464C44"/>
    <w:rsid w:val="004660BF"/>
    <w:rsid w:val="004663E8"/>
    <w:rsid w:val="004679FE"/>
    <w:rsid w:val="004719B3"/>
    <w:rsid w:val="00473288"/>
    <w:rsid w:val="004745DF"/>
    <w:rsid w:val="00474D06"/>
    <w:rsid w:val="00477978"/>
    <w:rsid w:val="00480DA2"/>
    <w:rsid w:val="00485228"/>
    <w:rsid w:val="00485EFD"/>
    <w:rsid w:val="004864A2"/>
    <w:rsid w:val="004868BD"/>
    <w:rsid w:val="00486BFA"/>
    <w:rsid w:val="00486CD0"/>
    <w:rsid w:val="00487358"/>
    <w:rsid w:val="00491F0B"/>
    <w:rsid w:val="004935A7"/>
    <w:rsid w:val="00493D79"/>
    <w:rsid w:val="00494A1B"/>
    <w:rsid w:val="004954FF"/>
    <w:rsid w:val="00495940"/>
    <w:rsid w:val="004A01CC"/>
    <w:rsid w:val="004A369E"/>
    <w:rsid w:val="004A3D77"/>
    <w:rsid w:val="004A4BCF"/>
    <w:rsid w:val="004A5248"/>
    <w:rsid w:val="004A5464"/>
    <w:rsid w:val="004B0674"/>
    <w:rsid w:val="004B132D"/>
    <w:rsid w:val="004B1A2D"/>
    <w:rsid w:val="004B1D8E"/>
    <w:rsid w:val="004B5F8D"/>
    <w:rsid w:val="004B7E84"/>
    <w:rsid w:val="004C1D68"/>
    <w:rsid w:val="004C20F4"/>
    <w:rsid w:val="004C26E3"/>
    <w:rsid w:val="004C3295"/>
    <w:rsid w:val="004C3EBB"/>
    <w:rsid w:val="004C46D6"/>
    <w:rsid w:val="004C6185"/>
    <w:rsid w:val="004C6827"/>
    <w:rsid w:val="004D094E"/>
    <w:rsid w:val="004D0D13"/>
    <w:rsid w:val="004D0DDA"/>
    <w:rsid w:val="004D2EA3"/>
    <w:rsid w:val="004D359C"/>
    <w:rsid w:val="004D39E7"/>
    <w:rsid w:val="004D419E"/>
    <w:rsid w:val="004D5989"/>
    <w:rsid w:val="004D69EF"/>
    <w:rsid w:val="004E049A"/>
    <w:rsid w:val="004E0E27"/>
    <w:rsid w:val="004E2899"/>
    <w:rsid w:val="004E359E"/>
    <w:rsid w:val="004E4A20"/>
    <w:rsid w:val="004E4F06"/>
    <w:rsid w:val="004E4FCD"/>
    <w:rsid w:val="004E5270"/>
    <w:rsid w:val="004E61BB"/>
    <w:rsid w:val="004E7DF0"/>
    <w:rsid w:val="004F0AAF"/>
    <w:rsid w:val="004F1134"/>
    <w:rsid w:val="004F5BDE"/>
    <w:rsid w:val="004F5EA3"/>
    <w:rsid w:val="004F6CD9"/>
    <w:rsid w:val="00500C30"/>
    <w:rsid w:val="00501557"/>
    <w:rsid w:val="005023C6"/>
    <w:rsid w:val="0050294F"/>
    <w:rsid w:val="00502EF7"/>
    <w:rsid w:val="0050638A"/>
    <w:rsid w:val="005074E1"/>
    <w:rsid w:val="00507586"/>
    <w:rsid w:val="005106DB"/>
    <w:rsid w:val="005111BA"/>
    <w:rsid w:val="00511284"/>
    <w:rsid w:val="005116E7"/>
    <w:rsid w:val="005128F1"/>
    <w:rsid w:val="005131BA"/>
    <w:rsid w:val="005133D5"/>
    <w:rsid w:val="0051383D"/>
    <w:rsid w:val="00515067"/>
    <w:rsid w:val="0051529E"/>
    <w:rsid w:val="00515787"/>
    <w:rsid w:val="00516DAE"/>
    <w:rsid w:val="005249A4"/>
    <w:rsid w:val="005258B0"/>
    <w:rsid w:val="00527DA6"/>
    <w:rsid w:val="00531327"/>
    <w:rsid w:val="00532483"/>
    <w:rsid w:val="00533549"/>
    <w:rsid w:val="00534D1E"/>
    <w:rsid w:val="005406D4"/>
    <w:rsid w:val="00540A79"/>
    <w:rsid w:val="005410E6"/>
    <w:rsid w:val="005418B1"/>
    <w:rsid w:val="0054248A"/>
    <w:rsid w:val="005449A2"/>
    <w:rsid w:val="00545F5B"/>
    <w:rsid w:val="0054615E"/>
    <w:rsid w:val="0054785C"/>
    <w:rsid w:val="00547967"/>
    <w:rsid w:val="00547A66"/>
    <w:rsid w:val="00550445"/>
    <w:rsid w:val="00550949"/>
    <w:rsid w:val="00551375"/>
    <w:rsid w:val="005514B3"/>
    <w:rsid w:val="00552CFF"/>
    <w:rsid w:val="00561079"/>
    <w:rsid w:val="00563570"/>
    <w:rsid w:val="00563A9F"/>
    <w:rsid w:val="00563DBA"/>
    <w:rsid w:val="0056482A"/>
    <w:rsid w:val="0056566B"/>
    <w:rsid w:val="00565F47"/>
    <w:rsid w:val="00573671"/>
    <w:rsid w:val="00574614"/>
    <w:rsid w:val="0057534E"/>
    <w:rsid w:val="005772AC"/>
    <w:rsid w:val="00577EB1"/>
    <w:rsid w:val="00580226"/>
    <w:rsid w:val="005807F4"/>
    <w:rsid w:val="005810F4"/>
    <w:rsid w:val="00584038"/>
    <w:rsid w:val="00584514"/>
    <w:rsid w:val="00584B6A"/>
    <w:rsid w:val="00585275"/>
    <w:rsid w:val="00585CB8"/>
    <w:rsid w:val="00586E46"/>
    <w:rsid w:val="00587013"/>
    <w:rsid w:val="00590951"/>
    <w:rsid w:val="005924D4"/>
    <w:rsid w:val="00592F7B"/>
    <w:rsid w:val="00593387"/>
    <w:rsid w:val="00597BD9"/>
    <w:rsid w:val="005A037B"/>
    <w:rsid w:val="005A03C4"/>
    <w:rsid w:val="005A0E15"/>
    <w:rsid w:val="005A229A"/>
    <w:rsid w:val="005A3530"/>
    <w:rsid w:val="005A39B7"/>
    <w:rsid w:val="005A67A8"/>
    <w:rsid w:val="005B06BB"/>
    <w:rsid w:val="005B17FA"/>
    <w:rsid w:val="005B55E9"/>
    <w:rsid w:val="005B6A25"/>
    <w:rsid w:val="005B71AA"/>
    <w:rsid w:val="005B7494"/>
    <w:rsid w:val="005C1A07"/>
    <w:rsid w:val="005C20C2"/>
    <w:rsid w:val="005C256E"/>
    <w:rsid w:val="005C2A59"/>
    <w:rsid w:val="005C3409"/>
    <w:rsid w:val="005C3F32"/>
    <w:rsid w:val="005C557F"/>
    <w:rsid w:val="005C6421"/>
    <w:rsid w:val="005C6742"/>
    <w:rsid w:val="005C7238"/>
    <w:rsid w:val="005C7BD9"/>
    <w:rsid w:val="005D0332"/>
    <w:rsid w:val="005D1AF0"/>
    <w:rsid w:val="005D45D8"/>
    <w:rsid w:val="005D49AC"/>
    <w:rsid w:val="005D65DD"/>
    <w:rsid w:val="005D70F5"/>
    <w:rsid w:val="005D7ED4"/>
    <w:rsid w:val="005E09AD"/>
    <w:rsid w:val="005E2919"/>
    <w:rsid w:val="005E2E4C"/>
    <w:rsid w:val="005E2FE5"/>
    <w:rsid w:val="005E4674"/>
    <w:rsid w:val="005E51EF"/>
    <w:rsid w:val="005E615F"/>
    <w:rsid w:val="005F2242"/>
    <w:rsid w:val="005F3898"/>
    <w:rsid w:val="005F43F4"/>
    <w:rsid w:val="005F5166"/>
    <w:rsid w:val="005F5249"/>
    <w:rsid w:val="005F793C"/>
    <w:rsid w:val="006006BA"/>
    <w:rsid w:val="006010B6"/>
    <w:rsid w:val="00602C95"/>
    <w:rsid w:val="00602D3A"/>
    <w:rsid w:val="00603B88"/>
    <w:rsid w:val="00605118"/>
    <w:rsid w:val="00605A65"/>
    <w:rsid w:val="006064F8"/>
    <w:rsid w:val="00606513"/>
    <w:rsid w:val="006067D4"/>
    <w:rsid w:val="00606BED"/>
    <w:rsid w:val="00613C96"/>
    <w:rsid w:val="006140A2"/>
    <w:rsid w:val="00617A0D"/>
    <w:rsid w:val="00621432"/>
    <w:rsid w:val="0062275F"/>
    <w:rsid w:val="00622D72"/>
    <w:rsid w:val="006256E6"/>
    <w:rsid w:val="00627048"/>
    <w:rsid w:val="00630006"/>
    <w:rsid w:val="00630981"/>
    <w:rsid w:val="006314CF"/>
    <w:rsid w:val="00631A3B"/>
    <w:rsid w:val="00632526"/>
    <w:rsid w:val="00634059"/>
    <w:rsid w:val="00634CBC"/>
    <w:rsid w:val="00640005"/>
    <w:rsid w:val="0064000B"/>
    <w:rsid w:val="00640A21"/>
    <w:rsid w:val="00641ED4"/>
    <w:rsid w:val="00643247"/>
    <w:rsid w:val="00644DAD"/>
    <w:rsid w:val="00644FEB"/>
    <w:rsid w:val="006461D1"/>
    <w:rsid w:val="006467BF"/>
    <w:rsid w:val="00650B2A"/>
    <w:rsid w:val="00650B9B"/>
    <w:rsid w:val="00650F37"/>
    <w:rsid w:val="00651545"/>
    <w:rsid w:val="0065260A"/>
    <w:rsid w:val="00652A5E"/>
    <w:rsid w:val="0065316B"/>
    <w:rsid w:val="0065469A"/>
    <w:rsid w:val="00655512"/>
    <w:rsid w:val="00655AEB"/>
    <w:rsid w:val="00657252"/>
    <w:rsid w:val="00660C09"/>
    <w:rsid w:val="00661A7A"/>
    <w:rsid w:val="006660E2"/>
    <w:rsid w:val="00666119"/>
    <w:rsid w:val="00666BF2"/>
    <w:rsid w:val="00667058"/>
    <w:rsid w:val="00667F98"/>
    <w:rsid w:val="006706F4"/>
    <w:rsid w:val="006752F3"/>
    <w:rsid w:val="006779DE"/>
    <w:rsid w:val="00677EB0"/>
    <w:rsid w:val="00681BCB"/>
    <w:rsid w:val="00683255"/>
    <w:rsid w:val="006836D9"/>
    <w:rsid w:val="00683C4C"/>
    <w:rsid w:val="00684BDF"/>
    <w:rsid w:val="00685789"/>
    <w:rsid w:val="006857A8"/>
    <w:rsid w:val="0068597D"/>
    <w:rsid w:val="006872DC"/>
    <w:rsid w:val="00690E6D"/>
    <w:rsid w:val="00691427"/>
    <w:rsid w:val="0069189C"/>
    <w:rsid w:val="00694C3D"/>
    <w:rsid w:val="006965C2"/>
    <w:rsid w:val="00696637"/>
    <w:rsid w:val="00696810"/>
    <w:rsid w:val="006970AD"/>
    <w:rsid w:val="00697295"/>
    <w:rsid w:val="00697FC8"/>
    <w:rsid w:val="006A02A5"/>
    <w:rsid w:val="006A164A"/>
    <w:rsid w:val="006A3FC7"/>
    <w:rsid w:val="006A48F7"/>
    <w:rsid w:val="006B23A6"/>
    <w:rsid w:val="006B2E38"/>
    <w:rsid w:val="006B3484"/>
    <w:rsid w:val="006B780F"/>
    <w:rsid w:val="006C0F21"/>
    <w:rsid w:val="006C2182"/>
    <w:rsid w:val="006C29EE"/>
    <w:rsid w:val="006C34DD"/>
    <w:rsid w:val="006C3823"/>
    <w:rsid w:val="006C452E"/>
    <w:rsid w:val="006C7460"/>
    <w:rsid w:val="006D24E5"/>
    <w:rsid w:val="006D48D8"/>
    <w:rsid w:val="006D5281"/>
    <w:rsid w:val="006E0FB4"/>
    <w:rsid w:val="006E2455"/>
    <w:rsid w:val="006E46FB"/>
    <w:rsid w:val="006E529F"/>
    <w:rsid w:val="006E5BB6"/>
    <w:rsid w:val="006E6C82"/>
    <w:rsid w:val="006E7D80"/>
    <w:rsid w:val="006F196F"/>
    <w:rsid w:val="006F1A77"/>
    <w:rsid w:val="006F236B"/>
    <w:rsid w:val="006F2A3B"/>
    <w:rsid w:val="006F340D"/>
    <w:rsid w:val="006F459F"/>
    <w:rsid w:val="006F4936"/>
    <w:rsid w:val="006F4C5B"/>
    <w:rsid w:val="006F4DF2"/>
    <w:rsid w:val="006F6731"/>
    <w:rsid w:val="006F7C8B"/>
    <w:rsid w:val="00701386"/>
    <w:rsid w:val="0070225A"/>
    <w:rsid w:val="007028F3"/>
    <w:rsid w:val="00702AFE"/>
    <w:rsid w:val="00703FDA"/>
    <w:rsid w:val="00707500"/>
    <w:rsid w:val="007112AE"/>
    <w:rsid w:val="0071245F"/>
    <w:rsid w:val="00712CC3"/>
    <w:rsid w:val="00715078"/>
    <w:rsid w:val="00716589"/>
    <w:rsid w:val="0071681C"/>
    <w:rsid w:val="00716B50"/>
    <w:rsid w:val="00717673"/>
    <w:rsid w:val="00717CB0"/>
    <w:rsid w:val="00720476"/>
    <w:rsid w:val="00722089"/>
    <w:rsid w:val="00723E70"/>
    <w:rsid w:val="00724D4B"/>
    <w:rsid w:val="007253FA"/>
    <w:rsid w:val="0072790E"/>
    <w:rsid w:val="00730033"/>
    <w:rsid w:val="00730094"/>
    <w:rsid w:val="0073075F"/>
    <w:rsid w:val="00731A04"/>
    <w:rsid w:val="00731A84"/>
    <w:rsid w:val="00733BDA"/>
    <w:rsid w:val="00735641"/>
    <w:rsid w:val="00735EC5"/>
    <w:rsid w:val="007406C3"/>
    <w:rsid w:val="00742231"/>
    <w:rsid w:val="00742E17"/>
    <w:rsid w:val="00743BF2"/>
    <w:rsid w:val="007440B6"/>
    <w:rsid w:val="007447E9"/>
    <w:rsid w:val="00744974"/>
    <w:rsid w:val="007472CE"/>
    <w:rsid w:val="00747D07"/>
    <w:rsid w:val="00752CE2"/>
    <w:rsid w:val="00754D4D"/>
    <w:rsid w:val="00755574"/>
    <w:rsid w:val="00755A24"/>
    <w:rsid w:val="00755C13"/>
    <w:rsid w:val="00755D50"/>
    <w:rsid w:val="00756486"/>
    <w:rsid w:val="007571F5"/>
    <w:rsid w:val="00757FF0"/>
    <w:rsid w:val="0076073F"/>
    <w:rsid w:val="0076229E"/>
    <w:rsid w:val="007637A2"/>
    <w:rsid w:val="00764307"/>
    <w:rsid w:val="00766718"/>
    <w:rsid w:val="00772C4F"/>
    <w:rsid w:val="00773DD7"/>
    <w:rsid w:val="00774BB4"/>
    <w:rsid w:val="00776811"/>
    <w:rsid w:val="007778D5"/>
    <w:rsid w:val="0077799A"/>
    <w:rsid w:val="0078058D"/>
    <w:rsid w:val="00780EF7"/>
    <w:rsid w:val="007811FB"/>
    <w:rsid w:val="007839F7"/>
    <w:rsid w:val="00783D78"/>
    <w:rsid w:val="00786975"/>
    <w:rsid w:val="00786CAD"/>
    <w:rsid w:val="00791A41"/>
    <w:rsid w:val="00791C48"/>
    <w:rsid w:val="007934A5"/>
    <w:rsid w:val="00793BFB"/>
    <w:rsid w:val="007967A7"/>
    <w:rsid w:val="007A0112"/>
    <w:rsid w:val="007A0656"/>
    <w:rsid w:val="007A0F3B"/>
    <w:rsid w:val="007A167A"/>
    <w:rsid w:val="007A17EB"/>
    <w:rsid w:val="007A1828"/>
    <w:rsid w:val="007A4414"/>
    <w:rsid w:val="007A44AA"/>
    <w:rsid w:val="007A544B"/>
    <w:rsid w:val="007A5E33"/>
    <w:rsid w:val="007A5F50"/>
    <w:rsid w:val="007A695A"/>
    <w:rsid w:val="007A6C04"/>
    <w:rsid w:val="007A6E05"/>
    <w:rsid w:val="007A73D8"/>
    <w:rsid w:val="007B004E"/>
    <w:rsid w:val="007B14C6"/>
    <w:rsid w:val="007B230E"/>
    <w:rsid w:val="007B340B"/>
    <w:rsid w:val="007B4A31"/>
    <w:rsid w:val="007C2795"/>
    <w:rsid w:val="007C4551"/>
    <w:rsid w:val="007C4596"/>
    <w:rsid w:val="007C750E"/>
    <w:rsid w:val="007D0031"/>
    <w:rsid w:val="007D00C6"/>
    <w:rsid w:val="007D0ED8"/>
    <w:rsid w:val="007D119B"/>
    <w:rsid w:val="007D1201"/>
    <w:rsid w:val="007D1244"/>
    <w:rsid w:val="007D22F7"/>
    <w:rsid w:val="007D2B28"/>
    <w:rsid w:val="007D439D"/>
    <w:rsid w:val="007D5123"/>
    <w:rsid w:val="007D6C73"/>
    <w:rsid w:val="007D7608"/>
    <w:rsid w:val="007E1613"/>
    <w:rsid w:val="007E239A"/>
    <w:rsid w:val="007E2FDE"/>
    <w:rsid w:val="007E3D43"/>
    <w:rsid w:val="007E4136"/>
    <w:rsid w:val="007E5BCC"/>
    <w:rsid w:val="007E703F"/>
    <w:rsid w:val="007E7702"/>
    <w:rsid w:val="007E7844"/>
    <w:rsid w:val="007E7FD2"/>
    <w:rsid w:val="007F0669"/>
    <w:rsid w:val="007F4117"/>
    <w:rsid w:val="007F43C5"/>
    <w:rsid w:val="007F444D"/>
    <w:rsid w:val="007F4637"/>
    <w:rsid w:val="007F49FD"/>
    <w:rsid w:val="007F55DF"/>
    <w:rsid w:val="007F6A51"/>
    <w:rsid w:val="007F6C5F"/>
    <w:rsid w:val="007F7085"/>
    <w:rsid w:val="008011CB"/>
    <w:rsid w:val="0080127A"/>
    <w:rsid w:val="00801CC5"/>
    <w:rsid w:val="00801EFE"/>
    <w:rsid w:val="00802653"/>
    <w:rsid w:val="00804013"/>
    <w:rsid w:val="00804956"/>
    <w:rsid w:val="00811185"/>
    <w:rsid w:val="00813A2B"/>
    <w:rsid w:val="00815950"/>
    <w:rsid w:val="00817738"/>
    <w:rsid w:val="0082331E"/>
    <w:rsid w:val="00823AA8"/>
    <w:rsid w:val="0082546E"/>
    <w:rsid w:val="008256E4"/>
    <w:rsid w:val="0082617B"/>
    <w:rsid w:val="00826AD1"/>
    <w:rsid w:val="0082790E"/>
    <w:rsid w:val="008309E5"/>
    <w:rsid w:val="00831860"/>
    <w:rsid w:val="008338F0"/>
    <w:rsid w:val="00833E6E"/>
    <w:rsid w:val="0083432D"/>
    <w:rsid w:val="00835E7C"/>
    <w:rsid w:val="0083630B"/>
    <w:rsid w:val="00836B44"/>
    <w:rsid w:val="00836F34"/>
    <w:rsid w:val="00841061"/>
    <w:rsid w:val="00841C46"/>
    <w:rsid w:val="008425BD"/>
    <w:rsid w:val="0084373D"/>
    <w:rsid w:val="0084405B"/>
    <w:rsid w:val="00845C6B"/>
    <w:rsid w:val="008465EC"/>
    <w:rsid w:val="0084799C"/>
    <w:rsid w:val="00850DED"/>
    <w:rsid w:val="00850FD1"/>
    <w:rsid w:val="0085106F"/>
    <w:rsid w:val="00852EE0"/>
    <w:rsid w:val="00853807"/>
    <w:rsid w:val="00853946"/>
    <w:rsid w:val="00854ED5"/>
    <w:rsid w:val="008551F7"/>
    <w:rsid w:val="00855D26"/>
    <w:rsid w:val="00856611"/>
    <w:rsid w:val="0085690B"/>
    <w:rsid w:val="00857BE9"/>
    <w:rsid w:val="00861B41"/>
    <w:rsid w:val="0086384C"/>
    <w:rsid w:val="00864055"/>
    <w:rsid w:val="00864C62"/>
    <w:rsid w:val="00866ACD"/>
    <w:rsid w:val="00866D87"/>
    <w:rsid w:val="008677E7"/>
    <w:rsid w:val="00867F33"/>
    <w:rsid w:val="008707A0"/>
    <w:rsid w:val="00873567"/>
    <w:rsid w:val="0087375E"/>
    <w:rsid w:val="008740E5"/>
    <w:rsid w:val="00875525"/>
    <w:rsid w:val="00875FDE"/>
    <w:rsid w:val="008760EB"/>
    <w:rsid w:val="00876E0E"/>
    <w:rsid w:val="00877BEE"/>
    <w:rsid w:val="00877F9F"/>
    <w:rsid w:val="00880695"/>
    <w:rsid w:val="00883CC2"/>
    <w:rsid w:val="00884996"/>
    <w:rsid w:val="00886E30"/>
    <w:rsid w:val="0089243A"/>
    <w:rsid w:val="00892ACC"/>
    <w:rsid w:val="0089408E"/>
    <w:rsid w:val="00894306"/>
    <w:rsid w:val="0089468A"/>
    <w:rsid w:val="008951B5"/>
    <w:rsid w:val="0089543B"/>
    <w:rsid w:val="00896552"/>
    <w:rsid w:val="00897053"/>
    <w:rsid w:val="00897EAB"/>
    <w:rsid w:val="008A1E0B"/>
    <w:rsid w:val="008A24C3"/>
    <w:rsid w:val="008A2AFC"/>
    <w:rsid w:val="008A35B6"/>
    <w:rsid w:val="008A6180"/>
    <w:rsid w:val="008A74E3"/>
    <w:rsid w:val="008B08AD"/>
    <w:rsid w:val="008B0E40"/>
    <w:rsid w:val="008B1623"/>
    <w:rsid w:val="008B1B8A"/>
    <w:rsid w:val="008B1BA4"/>
    <w:rsid w:val="008B2A4E"/>
    <w:rsid w:val="008B4EA3"/>
    <w:rsid w:val="008B5935"/>
    <w:rsid w:val="008B5D25"/>
    <w:rsid w:val="008C0004"/>
    <w:rsid w:val="008C03B7"/>
    <w:rsid w:val="008C1C85"/>
    <w:rsid w:val="008C3265"/>
    <w:rsid w:val="008C349B"/>
    <w:rsid w:val="008C3DFB"/>
    <w:rsid w:val="008C40AF"/>
    <w:rsid w:val="008C511B"/>
    <w:rsid w:val="008C7126"/>
    <w:rsid w:val="008D0984"/>
    <w:rsid w:val="008D1F79"/>
    <w:rsid w:val="008D1FE8"/>
    <w:rsid w:val="008D3A84"/>
    <w:rsid w:val="008D6638"/>
    <w:rsid w:val="008D67AD"/>
    <w:rsid w:val="008D6819"/>
    <w:rsid w:val="008E1648"/>
    <w:rsid w:val="008E280A"/>
    <w:rsid w:val="008E2BBB"/>
    <w:rsid w:val="008E30C0"/>
    <w:rsid w:val="008E76F9"/>
    <w:rsid w:val="008F0866"/>
    <w:rsid w:val="008F219F"/>
    <w:rsid w:val="008F25A9"/>
    <w:rsid w:val="008F2BA1"/>
    <w:rsid w:val="008F31B3"/>
    <w:rsid w:val="008F3A5E"/>
    <w:rsid w:val="008F6ECB"/>
    <w:rsid w:val="008F7412"/>
    <w:rsid w:val="008F7FCC"/>
    <w:rsid w:val="009002FE"/>
    <w:rsid w:val="00900482"/>
    <w:rsid w:val="00901DEE"/>
    <w:rsid w:val="00904090"/>
    <w:rsid w:val="009062FD"/>
    <w:rsid w:val="0091086A"/>
    <w:rsid w:val="00910910"/>
    <w:rsid w:val="00913045"/>
    <w:rsid w:val="00913169"/>
    <w:rsid w:val="0091408D"/>
    <w:rsid w:val="00914252"/>
    <w:rsid w:val="00915B82"/>
    <w:rsid w:val="0091690E"/>
    <w:rsid w:val="00917916"/>
    <w:rsid w:val="009240DC"/>
    <w:rsid w:val="009248E3"/>
    <w:rsid w:val="0092512C"/>
    <w:rsid w:val="0092513E"/>
    <w:rsid w:val="00925C6F"/>
    <w:rsid w:val="00926680"/>
    <w:rsid w:val="00927411"/>
    <w:rsid w:val="0093342B"/>
    <w:rsid w:val="00933AA5"/>
    <w:rsid w:val="00935487"/>
    <w:rsid w:val="00935574"/>
    <w:rsid w:val="00936B0C"/>
    <w:rsid w:val="009413FC"/>
    <w:rsid w:val="009431CB"/>
    <w:rsid w:val="00944BE9"/>
    <w:rsid w:val="00946223"/>
    <w:rsid w:val="0094687A"/>
    <w:rsid w:val="00947D1C"/>
    <w:rsid w:val="0095198F"/>
    <w:rsid w:val="0095252C"/>
    <w:rsid w:val="0095260D"/>
    <w:rsid w:val="00952BF9"/>
    <w:rsid w:val="009547A6"/>
    <w:rsid w:val="00956280"/>
    <w:rsid w:val="00956360"/>
    <w:rsid w:val="00956624"/>
    <w:rsid w:val="0095704F"/>
    <w:rsid w:val="00957AD4"/>
    <w:rsid w:val="00960BD6"/>
    <w:rsid w:val="0096205B"/>
    <w:rsid w:val="00962204"/>
    <w:rsid w:val="0096305F"/>
    <w:rsid w:val="0096488F"/>
    <w:rsid w:val="00964FF1"/>
    <w:rsid w:val="009653AF"/>
    <w:rsid w:val="00966C34"/>
    <w:rsid w:val="00967822"/>
    <w:rsid w:val="009706BA"/>
    <w:rsid w:val="009708C2"/>
    <w:rsid w:val="009716B3"/>
    <w:rsid w:val="009732DD"/>
    <w:rsid w:val="0097781D"/>
    <w:rsid w:val="00981FDB"/>
    <w:rsid w:val="00985195"/>
    <w:rsid w:val="0098728C"/>
    <w:rsid w:val="00991399"/>
    <w:rsid w:val="00991AE3"/>
    <w:rsid w:val="0099355D"/>
    <w:rsid w:val="0099471F"/>
    <w:rsid w:val="00995553"/>
    <w:rsid w:val="00995561"/>
    <w:rsid w:val="009A01AD"/>
    <w:rsid w:val="009A0C66"/>
    <w:rsid w:val="009A0FD0"/>
    <w:rsid w:val="009A19A0"/>
    <w:rsid w:val="009A1E90"/>
    <w:rsid w:val="009A287F"/>
    <w:rsid w:val="009A393E"/>
    <w:rsid w:val="009A3D0B"/>
    <w:rsid w:val="009A403A"/>
    <w:rsid w:val="009A4D92"/>
    <w:rsid w:val="009A5200"/>
    <w:rsid w:val="009B045F"/>
    <w:rsid w:val="009B2960"/>
    <w:rsid w:val="009B2F60"/>
    <w:rsid w:val="009B4242"/>
    <w:rsid w:val="009B64B7"/>
    <w:rsid w:val="009B7707"/>
    <w:rsid w:val="009C2FE9"/>
    <w:rsid w:val="009C36FC"/>
    <w:rsid w:val="009C4AA1"/>
    <w:rsid w:val="009C67DE"/>
    <w:rsid w:val="009C7422"/>
    <w:rsid w:val="009D014E"/>
    <w:rsid w:val="009D1AA6"/>
    <w:rsid w:val="009D2682"/>
    <w:rsid w:val="009D2A4D"/>
    <w:rsid w:val="009D38B3"/>
    <w:rsid w:val="009D4F54"/>
    <w:rsid w:val="009E088E"/>
    <w:rsid w:val="009E0944"/>
    <w:rsid w:val="009E13F8"/>
    <w:rsid w:val="009E2A75"/>
    <w:rsid w:val="009E3F69"/>
    <w:rsid w:val="009F088A"/>
    <w:rsid w:val="009F0C2F"/>
    <w:rsid w:val="009F0DE4"/>
    <w:rsid w:val="009F1125"/>
    <w:rsid w:val="009F1352"/>
    <w:rsid w:val="009F2C38"/>
    <w:rsid w:val="009F3A1A"/>
    <w:rsid w:val="009F41EE"/>
    <w:rsid w:val="009F5078"/>
    <w:rsid w:val="009F51FD"/>
    <w:rsid w:val="009F6742"/>
    <w:rsid w:val="009F7212"/>
    <w:rsid w:val="009F7BFB"/>
    <w:rsid w:val="00A0036E"/>
    <w:rsid w:val="00A00F79"/>
    <w:rsid w:val="00A00F7B"/>
    <w:rsid w:val="00A014BA"/>
    <w:rsid w:val="00A0191D"/>
    <w:rsid w:val="00A03546"/>
    <w:rsid w:val="00A0489C"/>
    <w:rsid w:val="00A074AE"/>
    <w:rsid w:val="00A113E9"/>
    <w:rsid w:val="00A17826"/>
    <w:rsid w:val="00A2148C"/>
    <w:rsid w:val="00A218D7"/>
    <w:rsid w:val="00A22DCA"/>
    <w:rsid w:val="00A25301"/>
    <w:rsid w:val="00A2648F"/>
    <w:rsid w:val="00A26999"/>
    <w:rsid w:val="00A27504"/>
    <w:rsid w:val="00A31CF9"/>
    <w:rsid w:val="00A31EDB"/>
    <w:rsid w:val="00A3224F"/>
    <w:rsid w:val="00A33C24"/>
    <w:rsid w:val="00A34A4B"/>
    <w:rsid w:val="00A3513F"/>
    <w:rsid w:val="00A36AFB"/>
    <w:rsid w:val="00A40173"/>
    <w:rsid w:val="00A44A81"/>
    <w:rsid w:val="00A45B28"/>
    <w:rsid w:val="00A508ED"/>
    <w:rsid w:val="00A50C1B"/>
    <w:rsid w:val="00A5106A"/>
    <w:rsid w:val="00A5190E"/>
    <w:rsid w:val="00A51E9B"/>
    <w:rsid w:val="00A52571"/>
    <w:rsid w:val="00A5325F"/>
    <w:rsid w:val="00A53A61"/>
    <w:rsid w:val="00A61FC3"/>
    <w:rsid w:val="00A621C8"/>
    <w:rsid w:val="00A6607B"/>
    <w:rsid w:val="00A676E4"/>
    <w:rsid w:val="00A71469"/>
    <w:rsid w:val="00A71A19"/>
    <w:rsid w:val="00A71B2D"/>
    <w:rsid w:val="00A724EA"/>
    <w:rsid w:val="00A7279E"/>
    <w:rsid w:val="00A738AF"/>
    <w:rsid w:val="00A7402A"/>
    <w:rsid w:val="00A74AB7"/>
    <w:rsid w:val="00A751F4"/>
    <w:rsid w:val="00A834CF"/>
    <w:rsid w:val="00A837FE"/>
    <w:rsid w:val="00A8426C"/>
    <w:rsid w:val="00A8458A"/>
    <w:rsid w:val="00A867C3"/>
    <w:rsid w:val="00A86F01"/>
    <w:rsid w:val="00A87C43"/>
    <w:rsid w:val="00A87E91"/>
    <w:rsid w:val="00A9223D"/>
    <w:rsid w:val="00A93EED"/>
    <w:rsid w:val="00A94F8D"/>
    <w:rsid w:val="00A94FF7"/>
    <w:rsid w:val="00A954F7"/>
    <w:rsid w:val="00A9593B"/>
    <w:rsid w:val="00A97015"/>
    <w:rsid w:val="00A97962"/>
    <w:rsid w:val="00AA039E"/>
    <w:rsid w:val="00AA0842"/>
    <w:rsid w:val="00AA08C3"/>
    <w:rsid w:val="00AA45A8"/>
    <w:rsid w:val="00AA491A"/>
    <w:rsid w:val="00AA4F74"/>
    <w:rsid w:val="00AA7C6C"/>
    <w:rsid w:val="00AB1D67"/>
    <w:rsid w:val="00AB259A"/>
    <w:rsid w:val="00AB3245"/>
    <w:rsid w:val="00AB35C5"/>
    <w:rsid w:val="00AB3C5D"/>
    <w:rsid w:val="00AB4DAF"/>
    <w:rsid w:val="00AB6067"/>
    <w:rsid w:val="00AB66C1"/>
    <w:rsid w:val="00AC2B08"/>
    <w:rsid w:val="00AC3C48"/>
    <w:rsid w:val="00AC5A30"/>
    <w:rsid w:val="00AC67EF"/>
    <w:rsid w:val="00AC7362"/>
    <w:rsid w:val="00AD1F7B"/>
    <w:rsid w:val="00AD6D9A"/>
    <w:rsid w:val="00AD6E1B"/>
    <w:rsid w:val="00AE0B57"/>
    <w:rsid w:val="00AE1683"/>
    <w:rsid w:val="00AE267F"/>
    <w:rsid w:val="00AE7206"/>
    <w:rsid w:val="00AE79C7"/>
    <w:rsid w:val="00AF0FE7"/>
    <w:rsid w:val="00AF31AC"/>
    <w:rsid w:val="00B00492"/>
    <w:rsid w:val="00B00AF5"/>
    <w:rsid w:val="00B01E2F"/>
    <w:rsid w:val="00B02074"/>
    <w:rsid w:val="00B026D3"/>
    <w:rsid w:val="00B03117"/>
    <w:rsid w:val="00B034D3"/>
    <w:rsid w:val="00B03573"/>
    <w:rsid w:val="00B036F2"/>
    <w:rsid w:val="00B0388F"/>
    <w:rsid w:val="00B04485"/>
    <w:rsid w:val="00B05073"/>
    <w:rsid w:val="00B10F67"/>
    <w:rsid w:val="00B13724"/>
    <w:rsid w:val="00B14FBE"/>
    <w:rsid w:val="00B15E0F"/>
    <w:rsid w:val="00B15EF9"/>
    <w:rsid w:val="00B16E06"/>
    <w:rsid w:val="00B17512"/>
    <w:rsid w:val="00B17CBE"/>
    <w:rsid w:val="00B238E6"/>
    <w:rsid w:val="00B252F5"/>
    <w:rsid w:val="00B257FB"/>
    <w:rsid w:val="00B26085"/>
    <w:rsid w:val="00B3138F"/>
    <w:rsid w:val="00B31F3E"/>
    <w:rsid w:val="00B32DBB"/>
    <w:rsid w:val="00B3534B"/>
    <w:rsid w:val="00B35790"/>
    <w:rsid w:val="00B37977"/>
    <w:rsid w:val="00B37FAC"/>
    <w:rsid w:val="00B40781"/>
    <w:rsid w:val="00B42F97"/>
    <w:rsid w:val="00B4546E"/>
    <w:rsid w:val="00B472AA"/>
    <w:rsid w:val="00B476D0"/>
    <w:rsid w:val="00B50511"/>
    <w:rsid w:val="00B52071"/>
    <w:rsid w:val="00B5519F"/>
    <w:rsid w:val="00B6360C"/>
    <w:rsid w:val="00B64330"/>
    <w:rsid w:val="00B64964"/>
    <w:rsid w:val="00B65DB4"/>
    <w:rsid w:val="00B661B3"/>
    <w:rsid w:val="00B67D17"/>
    <w:rsid w:val="00B70822"/>
    <w:rsid w:val="00B708CD"/>
    <w:rsid w:val="00B70A0B"/>
    <w:rsid w:val="00B71972"/>
    <w:rsid w:val="00B737D9"/>
    <w:rsid w:val="00B7390C"/>
    <w:rsid w:val="00B75A0F"/>
    <w:rsid w:val="00B77906"/>
    <w:rsid w:val="00B81896"/>
    <w:rsid w:val="00B81902"/>
    <w:rsid w:val="00B82A1A"/>
    <w:rsid w:val="00B83775"/>
    <w:rsid w:val="00B83B3D"/>
    <w:rsid w:val="00B83CC6"/>
    <w:rsid w:val="00B84358"/>
    <w:rsid w:val="00B855CB"/>
    <w:rsid w:val="00B87980"/>
    <w:rsid w:val="00B90150"/>
    <w:rsid w:val="00B973B0"/>
    <w:rsid w:val="00B9788F"/>
    <w:rsid w:val="00BA0DA8"/>
    <w:rsid w:val="00BA3B74"/>
    <w:rsid w:val="00BA3FA9"/>
    <w:rsid w:val="00BA4348"/>
    <w:rsid w:val="00BA6576"/>
    <w:rsid w:val="00BA7D9E"/>
    <w:rsid w:val="00BA7F28"/>
    <w:rsid w:val="00BB0094"/>
    <w:rsid w:val="00BB170C"/>
    <w:rsid w:val="00BB212A"/>
    <w:rsid w:val="00BB2E6F"/>
    <w:rsid w:val="00BB2F9F"/>
    <w:rsid w:val="00BB32C0"/>
    <w:rsid w:val="00BB40D1"/>
    <w:rsid w:val="00BB4E8A"/>
    <w:rsid w:val="00BB5887"/>
    <w:rsid w:val="00BB764F"/>
    <w:rsid w:val="00BC0103"/>
    <w:rsid w:val="00BC09B5"/>
    <w:rsid w:val="00BC1733"/>
    <w:rsid w:val="00BC4143"/>
    <w:rsid w:val="00BC4961"/>
    <w:rsid w:val="00BC52DA"/>
    <w:rsid w:val="00BC61CD"/>
    <w:rsid w:val="00BD3183"/>
    <w:rsid w:val="00BD3A08"/>
    <w:rsid w:val="00BD69A1"/>
    <w:rsid w:val="00BD7EC1"/>
    <w:rsid w:val="00BE267C"/>
    <w:rsid w:val="00BE2F10"/>
    <w:rsid w:val="00BE40F8"/>
    <w:rsid w:val="00BE4C41"/>
    <w:rsid w:val="00BE6A71"/>
    <w:rsid w:val="00BE6DE3"/>
    <w:rsid w:val="00BE7BA1"/>
    <w:rsid w:val="00BF0554"/>
    <w:rsid w:val="00BF25EF"/>
    <w:rsid w:val="00BF49AE"/>
    <w:rsid w:val="00BF588C"/>
    <w:rsid w:val="00BF60F6"/>
    <w:rsid w:val="00BF62F6"/>
    <w:rsid w:val="00BF6BCE"/>
    <w:rsid w:val="00C006E2"/>
    <w:rsid w:val="00C00800"/>
    <w:rsid w:val="00C044CC"/>
    <w:rsid w:val="00C04E90"/>
    <w:rsid w:val="00C070E3"/>
    <w:rsid w:val="00C07B44"/>
    <w:rsid w:val="00C118B1"/>
    <w:rsid w:val="00C1244A"/>
    <w:rsid w:val="00C13357"/>
    <w:rsid w:val="00C16CC8"/>
    <w:rsid w:val="00C20CF1"/>
    <w:rsid w:val="00C21EBF"/>
    <w:rsid w:val="00C2236C"/>
    <w:rsid w:val="00C22392"/>
    <w:rsid w:val="00C2445F"/>
    <w:rsid w:val="00C24CE6"/>
    <w:rsid w:val="00C25090"/>
    <w:rsid w:val="00C2573E"/>
    <w:rsid w:val="00C2584B"/>
    <w:rsid w:val="00C3191C"/>
    <w:rsid w:val="00C34B69"/>
    <w:rsid w:val="00C3572B"/>
    <w:rsid w:val="00C379D5"/>
    <w:rsid w:val="00C40618"/>
    <w:rsid w:val="00C424E3"/>
    <w:rsid w:val="00C44574"/>
    <w:rsid w:val="00C46344"/>
    <w:rsid w:val="00C46789"/>
    <w:rsid w:val="00C46F60"/>
    <w:rsid w:val="00C475C0"/>
    <w:rsid w:val="00C478F8"/>
    <w:rsid w:val="00C47B9F"/>
    <w:rsid w:val="00C502CE"/>
    <w:rsid w:val="00C50471"/>
    <w:rsid w:val="00C50CA2"/>
    <w:rsid w:val="00C527E2"/>
    <w:rsid w:val="00C53234"/>
    <w:rsid w:val="00C53272"/>
    <w:rsid w:val="00C54054"/>
    <w:rsid w:val="00C54215"/>
    <w:rsid w:val="00C545E0"/>
    <w:rsid w:val="00C554E4"/>
    <w:rsid w:val="00C55916"/>
    <w:rsid w:val="00C5672A"/>
    <w:rsid w:val="00C57995"/>
    <w:rsid w:val="00C60361"/>
    <w:rsid w:val="00C60999"/>
    <w:rsid w:val="00C61F67"/>
    <w:rsid w:val="00C6375A"/>
    <w:rsid w:val="00C642E3"/>
    <w:rsid w:val="00C64399"/>
    <w:rsid w:val="00C65B4F"/>
    <w:rsid w:val="00C65C60"/>
    <w:rsid w:val="00C712A7"/>
    <w:rsid w:val="00C71B15"/>
    <w:rsid w:val="00C72828"/>
    <w:rsid w:val="00C72A32"/>
    <w:rsid w:val="00C7510C"/>
    <w:rsid w:val="00C77369"/>
    <w:rsid w:val="00C77CA1"/>
    <w:rsid w:val="00C77DBC"/>
    <w:rsid w:val="00C8001F"/>
    <w:rsid w:val="00C8043F"/>
    <w:rsid w:val="00C81968"/>
    <w:rsid w:val="00C83A1E"/>
    <w:rsid w:val="00C83DCF"/>
    <w:rsid w:val="00C84356"/>
    <w:rsid w:val="00C84918"/>
    <w:rsid w:val="00C84AB1"/>
    <w:rsid w:val="00C84C11"/>
    <w:rsid w:val="00C851D9"/>
    <w:rsid w:val="00C87247"/>
    <w:rsid w:val="00C878B3"/>
    <w:rsid w:val="00C91125"/>
    <w:rsid w:val="00C928CC"/>
    <w:rsid w:val="00C9438E"/>
    <w:rsid w:val="00C94A8D"/>
    <w:rsid w:val="00C94F2C"/>
    <w:rsid w:val="00C9535E"/>
    <w:rsid w:val="00C95380"/>
    <w:rsid w:val="00CA0A4B"/>
    <w:rsid w:val="00CA1184"/>
    <w:rsid w:val="00CA4610"/>
    <w:rsid w:val="00CA6824"/>
    <w:rsid w:val="00CA7093"/>
    <w:rsid w:val="00CB2F60"/>
    <w:rsid w:val="00CB3BA8"/>
    <w:rsid w:val="00CB44DB"/>
    <w:rsid w:val="00CB47BC"/>
    <w:rsid w:val="00CB5CBC"/>
    <w:rsid w:val="00CC1061"/>
    <w:rsid w:val="00CC137F"/>
    <w:rsid w:val="00CC1F35"/>
    <w:rsid w:val="00CC2287"/>
    <w:rsid w:val="00CC35A0"/>
    <w:rsid w:val="00CC3ECC"/>
    <w:rsid w:val="00CC560E"/>
    <w:rsid w:val="00CC5FF8"/>
    <w:rsid w:val="00CC6506"/>
    <w:rsid w:val="00CC7DAD"/>
    <w:rsid w:val="00CD02E4"/>
    <w:rsid w:val="00CD2748"/>
    <w:rsid w:val="00CD3A9A"/>
    <w:rsid w:val="00CD424B"/>
    <w:rsid w:val="00CD4775"/>
    <w:rsid w:val="00CD488F"/>
    <w:rsid w:val="00CD4F1B"/>
    <w:rsid w:val="00CD6272"/>
    <w:rsid w:val="00CE315C"/>
    <w:rsid w:val="00CE4B4B"/>
    <w:rsid w:val="00CE60A6"/>
    <w:rsid w:val="00CE63B6"/>
    <w:rsid w:val="00CE7214"/>
    <w:rsid w:val="00CF0833"/>
    <w:rsid w:val="00CF16EA"/>
    <w:rsid w:val="00CF2CC3"/>
    <w:rsid w:val="00CF37E1"/>
    <w:rsid w:val="00CF4C85"/>
    <w:rsid w:val="00CF7768"/>
    <w:rsid w:val="00CF7769"/>
    <w:rsid w:val="00CF7F8E"/>
    <w:rsid w:val="00D0121E"/>
    <w:rsid w:val="00D032FC"/>
    <w:rsid w:val="00D04C48"/>
    <w:rsid w:val="00D057EA"/>
    <w:rsid w:val="00D0750B"/>
    <w:rsid w:val="00D1010E"/>
    <w:rsid w:val="00D102BC"/>
    <w:rsid w:val="00D11A61"/>
    <w:rsid w:val="00D139FA"/>
    <w:rsid w:val="00D142BE"/>
    <w:rsid w:val="00D14BEE"/>
    <w:rsid w:val="00D15F68"/>
    <w:rsid w:val="00D16CD8"/>
    <w:rsid w:val="00D16F1E"/>
    <w:rsid w:val="00D170AB"/>
    <w:rsid w:val="00D20810"/>
    <w:rsid w:val="00D22164"/>
    <w:rsid w:val="00D2223E"/>
    <w:rsid w:val="00D236BF"/>
    <w:rsid w:val="00D23EE3"/>
    <w:rsid w:val="00D24519"/>
    <w:rsid w:val="00D246C9"/>
    <w:rsid w:val="00D24D13"/>
    <w:rsid w:val="00D25C0C"/>
    <w:rsid w:val="00D27553"/>
    <w:rsid w:val="00D346AB"/>
    <w:rsid w:val="00D4094E"/>
    <w:rsid w:val="00D411A4"/>
    <w:rsid w:val="00D45BCC"/>
    <w:rsid w:val="00D46418"/>
    <w:rsid w:val="00D465D3"/>
    <w:rsid w:val="00D4702F"/>
    <w:rsid w:val="00D47D64"/>
    <w:rsid w:val="00D51210"/>
    <w:rsid w:val="00D51505"/>
    <w:rsid w:val="00D518CB"/>
    <w:rsid w:val="00D5215C"/>
    <w:rsid w:val="00D53487"/>
    <w:rsid w:val="00D534F8"/>
    <w:rsid w:val="00D55498"/>
    <w:rsid w:val="00D56922"/>
    <w:rsid w:val="00D62062"/>
    <w:rsid w:val="00D6225F"/>
    <w:rsid w:val="00D623C4"/>
    <w:rsid w:val="00D623D5"/>
    <w:rsid w:val="00D6408C"/>
    <w:rsid w:val="00D647EC"/>
    <w:rsid w:val="00D65A14"/>
    <w:rsid w:val="00D6639D"/>
    <w:rsid w:val="00D6740D"/>
    <w:rsid w:val="00D7292D"/>
    <w:rsid w:val="00D73619"/>
    <w:rsid w:val="00D73BD3"/>
    <w:rsid w:val="00D74EF2"/>
    <w:rsid w:val="00D75071"/>
    <w:rsid w:val="00D75346"/>
    <w:rsid w:val="00D754BE"/>
    <w:rsid w:val="00D75E03"/>
    <w:rsid w:val="00D76E65"/>
    <w:rsid w:val="00D76EC8"/>
    <w:rsid w:val="00D77730"/>
    <w:rsid w:val="00D8086E"/>
    <w:rsid w:val="00D80D2D"/>
    <w:rsid w:val="00D8283B"/>
    <w:rsid w:val="00D82CAC"/>
    <w:rsid w:val="00D86C20"/>
    <w:rsid w:val="00D908A4"/>
    <w:rsid w:val="00D90FB6"/>
    <w:rsid w:val="00D912E6"/>
    <w:rsid w:val="00D91F4E"/>
    <w:rsid w:val="00D91F53"/>
    <w:rsid w:val="00D92D74"/>
    <w:rsid w:val="00D94E60"/>
    <w:rsid w:val="00D95707"/>
    <w:rsid w:val="00D96C07"/>
    <w:rsid w:val="00D9741F"/>
    <w:rsid w:val="00D97D0B"/>
    <w:rsid w:val="00DA0A32"/>
    <w:rsid w:val="00DA13D1"/>
    <w:rsid w:val="00DA2DEF"/>
    <w:rsid w:val="00DA4943"/>
    <w:rsid w:val="00DA4B8E"/>
    <w:rsid w:val="00DA56DB"/>
    <w:rsid w:val="00DA60DC"/>
    <w:rsid w:val="00DA6B1B"/>
    <w:rsid w:val="00DA705D"/>
    <w:rsid w:val="00DB0979"/>
    <w:rsid w:val="00DB1AF2"/>
    <w:rsid w:val="00DB6537"/>
    <w:rsid w:val="00DB7D3C"/>
    <w:rsid w:val="00DC066A"/>
    <w:rsid w:val="00DC06D6"/>
    <w:rsid w:val="00DC19DA"/>
    <w:rsid w:val="00DC2170"/>
    <w:rsid w:val="00DC28B7"/>
    <w:rsid w:val="00DC49E2"/>
    <w:rsid w:val="00DC4BF3"/>
    <w:rsid w:val="00DC6CCF"/>
    <w:rsid w:val="00DC794E"/>
    <w:rsid w:val="00DD005E"/>
    <w:rsid w:val="00DD0F89"/>
    <w:rsid w:val="00DD2BCD"/>
    <w:rsid w:val="00DD74ED"/>
    <w:rsid w:val="00DD753F"/>
    <w:rsid w:val="00DE0171"/>
    <w:rsid w:val="00DE05C0"/>
    <w:rsid w:val="00DE1342"/>
    <w:rsid w:val="00DE1EC2"/>
    <w:rsid w:val="00DE271D"/>
    <w:rsid w:val="00DE2B7B"/>
    <w:rsid w:val="00DE338A"/>
    <w:rsid w:val="00DE44A3"/>
    <w:rsid w:val="00DE461A"/>
    <w:rsid w:val="00DE74FE"/>
    <w:rsid w:val="00DE754B"/>
    <w:rsid w:val="00DF044E"/>
    <w:rsid w:val="00DF0E22"/>
    <w:rsid w:val="00DF236E"/>
    <w:rsid w:val="00DF4A2C"/>
    <w:rsid w:val="00DF5172"/>
    <w:rsid w:val="00DF5721"/>
    <w:rsid w:val="00DF59A4"/>
    <w:rsid w:val="00DF631D"/>
    <w:rsid w:val="00DF7BA7"/>
    <w:rsid w:val="00E00969"/>
    <w:rsid w:val="00E0139A"/>
    <w:rsid w:val="00E020B5"/>
    <w:rsid w:val="00E0233E"/>
    <w:rsid w:val="00E02695"/>
    <w:rsid w:val="00E10E78"/>
    <w:rsid w:val="00E13455"/>
    <w:rsid w:val="00E13E64"/>
    <w:rsid w:val="00E14215"/>
    <w:rsid w:val="00E1442B"/>
    <w:rsid w:val="00E15206"/>
    <w:rsid w:val="00E16223"/>
    <w:rsid w:val="00E20DA2"/>
    <w:rsid w:val="00E20E0A"/>
    <w:rsid w:val="00E20F5F"/>
    <w:rsid w:val="00E21290"/>
    <w:rsid w:val="00E22531"/>
    <w:rsid w:val="00E2521F"/>
    <w:rsid w:val="00E2606D"/>
    <w:rsid w:val="00E2649B"/>
    <w:rsid w:val="00E26737"/>
    <w:rsid w:val="00E267F7"/>
    <w:rsid w:val="00E26D65"/>
    <w:rsid w:val="00E272D9"/>
    <w:rsid w:val="00E27C95"/>
    <w:rsid w:val="00E27E60"/>
    <w:rsid w:val="00E31C7B"/>
    <w:rsid w:val="00E331F9"/>
    <w:rsid w:val="00E339C7"/>
    <w:rsid w:val="00E35771"/>
    <w:rsid w:val="00E40272"/>
    <w:rsid w:val="00E41CC0"/>
    <w:rsid w:val="00E45620"/>
    <w:rsid w:val="00E47285"/>
    <w:rsid w:val="00E5099D"/>
    <w:rsid w:val="00E51834"/>
    <w:rsid w:val="00E520A2"/>
    <w:rsid w:val="00E523D0"/>
    <w:rsid w:val="00E53C62"/>
    <w:rsid w:val="00E55A07"/>
    <w:rsid w:val="00E56EA0"/>
    <w:rsid w:val="00E60BB5"/>
    <w:rsid w:val="00E60CDC"/>
    <w:rsid w:val="00E61241"/>
    <w:rsid w:val="00E6129B"/>
    <w:rsid w:val="00E62C66"/>
    <w:rsid w:val="00E648DA"/>
    <w:rsid w:val="00E65324"/>
    <w:rsid w:val="00E662E8"/>
    <w:rsid w:val="00E677F2"/>
    <w:rsid w:val="00E678E2"/>
    <w:rsid w:val="00E67930"/>
    <w:rsid w:val="00E712C2"/>
    <w:rsid w:val="00E7144A"/>
    <w:rsid w:val="00E71473"/>
    <w:rsid w:val="00E7162C"/>
    <w:rsid w:val="00E738C3"/>
    <w:rsid w:val="00E751BD"/>
    <w:rsid w:val="00E768BE"/>
    <w:rsid w:val="00E77436"/>
    <w:rsid w:val="00E7748C"/>
    <w:rsid w:val="00E7750B"/>
    <w:rsid w:val="00E77614"/>
    <w:rsid w:val="00E80538"/>
    <w:rsid w:val="00E81324"/>
    <w:rsid w:val="00E82E65"/>
    <w:rsid w:val="00E841CD"/>
    <w:rsid w:val="00E8476F"/>
    <w:rsid w:val="00E8680D"/>
    <w:rsid w:val="00E86B43"/>
    <w:rsid w:val="00E9063B"/>
    <w:rsid w:val="00E911D8"/>
    <w:rsid w:val="00E92866"/>
    <w:rsid w:val="00E937F1"/>
    <w:rsid w:val="00E93B6A"/>
    <w:rsid w:val="00E93E7C"/>
    <w:rsid w:val="00E940C1"/>
    <w:rsid w:val="00E955AF"/>
    <w:rsid w:val="00EA3F10"/>
    <w:rsid w:val="00EA5F38"/>
    <w:rsid w:val="00EA62CD"/>
    <w:rsid w:val="00EA71A8"/>
    <w:rsid w:val="00EA75B3"/>
    <w:rsid w:val="00EB3AF7"/>
    <w:rsid w:val="00EB5800"/>
    <w:rsid w:val="00EB7172"/>
    <w:rsid w:val="00EB7E39"/>
    <w:rsid w:val="00EC0042"/>
    <w:rsid w:val="00EC038C"/>
    <w:rsid w:val="00EC16EB"/>
    <w:rsid w:val="00EC2019"/>
    <w:rsid w:val="00EC2ED7"/>
    <w:rsid w:val="00EC51F7"/>
    <w:rsid w:val="00EC5F20"/>
    <w:rsid w:val="00EC5F7C"/>
    <w:rsid w:val="00EC69AE"/>
    <w:rsid w:val="00ED2590"/>
    <w:rsid w:val="00ED4C38"/>
    <w:rsid w:val="00ED52BA"/>
    <w:rsid w:val="00ED5AF6"/>
    <w:rsid w:val="00ED7077"/>
    <w:rsid w:val="00ED7FFD"/>
    <w:rsid w:val="00EE1109"/>
    <w:rsid w:val="00EE1255"/>
    <w:rsid w:val="00EE1E72"/>
    <w:rsid w:val="00EE2492"/>
    <w:rsid w:val="00EE30B9"/>
    <w:rsid w:val="00EE3606"/>
    <w:rsid w:val="00EE3BEB"/>
    <w:rsid w:val="00EE41BC"/>
    <w:rsid w:val="00EE43D5"/>
    <w:rsid w:val="00EE64AE"/>
    <w:rsid w:val="00EE71CA"/>
    <w:rsid w:val="00EF26D7"/>
    <w:rsid w:val="00EF58C1"/>
    <w:rsid w:val="00EF58C6"/>
    <w:rsid w:val="00EF597C"/>
    <w:rsid w:val="00F0015C"/>
    <w:rsid w:val="00F0215A"/>
    <w:rsid w:val="00F0355A"/>
    <w:rsid w:val="00F042A9"/>
    <w:rsid w:val="00F1023B"/>
    <w:rsid w:val="00F106FF"/>
    <w:rsid w:val="00F11695"/>
    <w:rsid w:val="00F11CBC"/>
    <w:rsid w:val="00F125BF"/>
    <w:rsid w:val="00F140E9"/>
    <w:rsid w:val="00F1430D"/>
    <w:rsid w:val="00F14447"/>
    <w:rsid w:val="00F17DB7"/>
    <w:rsid w:val="00F20C2A"/>
    <w:rsid w:val="00F22013"/>
    <w:rsid w:val="00F22222"/>
    <w:rsid w:val="00F22BDB"/>
    <w:rsid w:val="00F230B9"/>
    <w:rsid w:val="00F24671"/>
    <w:rsid w:val="00F24BE2"/>
    <w:rsid w:val="00F26A94"/>
    <w:rsid w:val="00F26C28"/>
    <w:rsid w:val="00F347A2"/>
    <w:rsid w:val="00F3613F"/>
    <w:rsid w:val="00F365DF"/>
    <w:rsid w:val="00F37F89"/>
    <w:rsid w:val="00F40758"/>
    <w:rsid w:val="00F40928"/>
    <w:rsid w:val="00F40E89"/>
    <w:rsid w:val="00F42A1E"/>
    <w:rsid w:val="00F42C1E"/>
    <w:rsid w:val="00F45092"/>
    <w:rsid w:val="00F45E00"/>
    <w:rsid w:val="00F50C5B"/>
    <w:rsid w:val="00F51249"/>
    <w:rsid w:val="00F541F9"/>
    <w:rsid w:val="00F57177"/>
    <w:rsid w:val="00F57E6F"/>
    <w:rsid w:val="00F60112"/>
    <w:rsid w:val="00F6192D"/>
    <w:rsid w:val="00F621B4"/>
    <w:rsid w:val="00F62524"/>
    <w:rsid w:val="00F62CEC"/>
    <w:rsid w:val="00F648D1"/>
    <w:rsid w:val="00F65866"/>
    <w:rsid w:val="00F70878"/>
    <w:rsid w:val="00F71311"/>
    <w:rsid w:val="00F715F3"/>
    <w:rsid w:val="00F73262"/>
    <w:rsid w:val="00F73546"/>
    <w:rsid w:val="00F7469C"/>
    <w:rsid w:val="00F77AE3"/>
    <w:rsid w:val="00F81ACB"/>
    <w:rsid w:val="00F81CE1"/>
    <w:rsid w:val="00F83545"/>
    <w:rsid w:val="00F83D75"/>
    <w:rsid w:val="00F84CE1"/>
    <w:rsid w:val="00F86479"/>
    <w:rsid w:val="00F908B4"/>
    <w:rsid w:val="00F9289D"/>
    <w:rsid w:val="00F93CD3"/>
    <w:rsid w:val="00F943D5"/>
    <w:rsid w:val="00F94FF0"/>
    <w:rsid w:val="00F9664B"/>
    <w:rsid w:val="00F97159"/>
    <w:rsid w:val="00F971E9"/>
    <w:rsid w:val="00FA304A"/>
    <w:rsid w:val="00FA329B"/>
    <w:rsid w:val="00FA378D"/>
    <w:rsid w:val="00FA4E1E"/>
    <w:rsid w:val="00FA5608"/>
    <w:rsid w:val="00FA5C9E"/>
    <w:rsid w:val="00FA6736"/>
    <w:rsid w:val="00FA6C76"/>
    <w:rsid w:val="00FB0F44"/>
    <w:rsid w:val="00FB2B97"/>
    <w:rsid w:val="00FB3707"/>
    <w:rsid w:val="00FB3DE9"/>
    <w:rsid w:val="00FB413D"/>
    <w:rsid w:val="00FB421D"/>
    <w:rsid w:val="00FB5F7D"/>
    <w:rsid w:val="00FC0621"/>
    <w:rsid w:val="00FC1CD6"/>
    <w:rsid w:val="00FC250B"/>
    <w:rsid w:val="00FC29E9"/>
    <w:rsid w:val="00FD2F15"/>
    <w:rsid w:val="00FD324B"/>
    <w:rsid w:val="00FD3386"/>
    <w:rsid w:val="00FD6819"/>
    <w:rsid w:val="00FD766A"/>
    <w:rsid w:val="00FD79F3"/>
    <w:rsid w:val="00FD7FDF"/>
    <w:rsid w:val="00FE14F1"/>
    <w:rsid w:val="00FE1809"/>
    <w:rsid w:val="00FE19CF"/>
    <w:rsid w:val="00FE1F3D"/>
    <w:rsid w:val="00FE20C2"/>
    <w:rsid w:val="00FE25DD"/>
    <w:rsid w:val="00FE3624"/>
    <w:rsid w:val="00FE4764"/>
    <w:rsid w:val="00FE5705"/>
    <w:rsid w:val="00FE5BBE"/>
    <w:rsid w:val="00FE5C99"/>
    <w:rsid w:val="00FE6893"/>
    <w:rsid w:val="00FE6E8F"/>
    <w:rsid w:val="00FE75A2"/>
    <w:rsid w:val="00FF14C2"/>
    <w:rsid w:val="00FF16C8"/>
    <w:rsid w:val="00FF18EF"/>
    <w:rsid w:val="00FF2919"/>
    <w:rsid w:val="00FF367C"/>
    <w:rsid w:val="00FF4D09"/>
    <w:rsid w:val="00FF5E98"/>
    <w:rsid w:val="00FF5F8E"/>
    <w:rsid w:val="00FF6554"/>
    <w:rsid w:val="00FF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C0982"/>
  <w15:chartTrackingRefBased/>
  <w15:docId w15:val="{6D4D49FE-3C54-4EE7-A6C7-A770E90C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MS Mincho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800"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qFormat/>
    <w:rsid w:val="00EB5800"/>
    <w:pPr>
      <w:keepNext/>
      <w:tabs>
        <w:tab w:val="num" w:pos="397"/>
      </w:tabs>
      <w:outlineLvl w:val="0"/>
    </w:pPr>
    <w:rPr>
      <w:rFonts w:ascii="Arial" w:eastAsia="MS Gothic" w:hAnsi="Arial" w:cs="Times New Roman"/>
      <w:sz w:val="28"/>
      <w:szCs w:val="24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EB5800"/>
    <w:pPr>
      <w:keepNext/>
      <w:tabs>
        <w:tab w:val="num" w:pos="567"/>
      </w:tabs>
      <w:ind w:left="215" w:hanging="215"/>
      <w:outlineLvl w:val="1"/>
    </w:pPr>
    <w:rPr>
      <w:rFonts w:ascii="Arial" w:eastAsia="MS Gothic" w:hAnsi="Arial" w:cs="Times New Roman"/>
      <w:sz w:val="22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EB5800"/>
    <w:pPr>
      <w:keepNext/>
      <w:tabs>
        <w:tab w:val="num" w:pos="737"/>
      </w:tabs>
      <w:ind w:left="397" w:hanging="397"/>
      <w:outlineLvl w:val="2"/>
    </w:pPr>
    <w:rPr>
      <w:rFonts w:ascii="Arial" w:eastAsia="MS Gothic" w:hAnsi="Arial" w:cs="Times New Roman"/>
      <w:szCs w:val="24"/>
      <w:lang w:val="x-none" w:eastAsia="x-none"/>
    </w:rPr>
  </w:style>
  <w:style w:type="paragraph" w:styleId="Heading4">
    <w:name w:val="heading 4"/>
    <w:basedOn w:val="Normal"/>
    <w:link w:val="Heading4Char"/>
    <w:qFormat/>
    <w:rsid w:val="00EB5800"/>
    <w:pPr>
      <w:keepNext/>
      <w:tabs>
        <w:tab w:val="num" w:pos="851"/>
      </w:tabs>
      <w:ind w:left="681" w:hanging="397"/>
      <w:outlineLvl w:val="3"/>
    </w:pPr>
    <w:rPr>
      <w:rFonts w:cs="Times New Roman"/>
      <w:bCs/>
      <w:szCs w:val="24"/>
      <w:lang w:val="x-none" w:eastAsia="x-none"/>
    </w:rPr>
  </w:style>
  <w:style w:type="paragraph" w:styleId="Heading5">
    <w:name w:val="heading 5"/>
    <w:basedOn w:val="Normal"/>
    <w:link w:val="Heading5Char"/>
    <w:qFormat/>
    <w:rsid w:val="00EB5800"/>
    <w:pPr>
      <w:keepNext/>
      <w:tabs>
        <w:tab w:val="num" w:pos="1248"/>
      </w:tabs>
      <w:ind w:left="1248" w:hanging="567"/>
      <w:outlineLvl w:val="4"/>
    </w:pPr>
    <w:rPr>
      <w:rFonts w:cs="Times New Roman"/>
      <w:szCs w:val="24"/>
      <w:lang w:val="x-none" w:eastAsia="x-none"/>
    </w:rPr>
  </w:style>
  <w:style w:type="paragraph" w:styleId="Heading6">
    <w:name w:val="heading 6"/>
    <w:basedOn w:val="Normal"/>
    <w:link w:val="Heading6Char"/>
    <w:qFormat/>
    <w:rsid w:val="00EB5800"/>
    <w:pPr>
      <w:keepNext/>
      <w:tabs>
        <w:tab w:val="num" w:pos="1815"/>
      </w:tabs>
      <w:ind w:left="1815" w:hanging="567"/>
      <w:outlineLvl w:val="5"/>
    </w:pPr>
    <w:rPr>
      <w:rFonts w:ascii="Times New Roman" w:hAnsi="Times New Roman" w:cs="Times New Roman"/>
      <w:bCs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B5800"/>
    <w:rPr>
      <w:rFonts w:ascii="Arial" w:eastAsia="MS Gothic" w:hAnsi="Arial" w:cs="Times New Roman"/>
      <w:kern w:val="2"/>
      <w:sz w:val="28"/>
      <w:szCs w:val="24"/>
    </w:rPr>
  </w:style>
  <w:style w:type="character" w:customStyle="1" w:styleId="Heading2Char">
    <w:name w:val="Heading 2 Char"/>
    <w:link w:val="Heading2"/>
    <w:rsid w:val="00EB5800"/>
    <w:rPr>
      <w:rFonts w:ascii="Arial" w:eastAsia="MS Gothic" w:hAnsi="Arial" w:cs="Times New Roman"/>
      <w:kern w:val="2"/>
      <w:sz w:val="22"/>
      <w:szCs w:val="24"/>
    </w:rPr>
  </w:style>
  <w:style w:type="character" w:customStyle="1" w:styleId="Heading3Char">
    <w:name w:val="Heading 3 Char"/>
    <w:link w:val="Heading3"/>
    <w:rsid w:val="00EB5800"/>
    <w:rPr>
      <w:rFonts w:ascii="Arial" w:eastAsia="MS Gothic" w:hAnsi="Arial" w:cs="Times New Roman"/>
      <w:kern w:val="2"/>
      <w:sz w:val="21"/>
      <w:szCs w:val="24"/>
      <w:lang w:val="x-none" w:eastAsia="x-none"/>
    </w:rPr>
  </w:style>
  <w:style w:type="character" w:customStyle="1" w:styleId="Heading4Char">
    <w:name w:val="Heading 4 Char"/>
    <w:link w:val="Heading4"/>
    <w:rsid w:val="00EB5800"/>
    <w:rPr>
      <w:rFonts w:cs="Times New Roman"/>
      <w:bCs/>
      <w:kern w:val="2"/>
      <w:sz w:val="21"/>
      <w:szCs w:val="24"/>
    </w:rPr>
  </w:style>
  <w:style w:type="character" w:customStyle="1" w:styleId="Heading5Char">
    <w:name w:val="Heading 5 Char"/>
    <w:link w:val="Heading5"/>
    <w:rsid w:val="00EB5800"/>
    <w:rPr>
      <w:rFonts w:cs="Times New Roman"/>
      <w:kern w:val="2"/>
      <w:sz w:val="21"/>
      <w:szCs w:val="24"/>
    </w:rPr>
  </w:style>
  <w:style w:type="character" w:customStyle="1" w:styleId="Heading6Char">
    <w:name w:val="Heading 6 Char"/>
    <w:link w:val="Heading6"/>
    <w:rsid w:val="00EB5800"/>
    <w:rPr>
      <w:rFonts w:ascii="Times New Roman" w:hAnsi="Times New Roman" w:cs="Times New Roman"/>
      <w:bCs/>
      <w:kern w:val="2"/>
      <w:sz w:val="21"/>
      <w:szCs w:val="24"/>
    </w:rPr>
  </w:style>
  <w:style w:type="character" w:styleId="Hyperlink">
    <w:name w:val="Hyperlink"/>
    <w:uiPriority w:val="99"/>
    <w:unhideWhenUsed/>
    <w:rsid w:val="00EB5800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B5800"/>
    <w:pPr>
      <w:widowControl/>
      <w:spacing w:before="100" w:beforeAutospacing="1" w:after="100" w:afterAutospacing="1"/>
      <w:jc w:val="left"/>
    </w:pPr>
    <w:rPr>
      <w:rFonts w:ascii="Times New Roman" w:eastAsia="ヒラギノ角ゴ Pro W3" w:hAnsi="Times New Roman" w:cs="Times New Roman"/>
      <w:kern w:val="0"/>
      <w:sz w:val="24"/>
      <w:szCs w:val="24"/>
    </w:rPr>
  </w:style>
  <w:style w:type="character" w:customStyle="1" w:styleId="highlight">
    <w:name w:val="highlight"/>
    <w:rsid w:val="00EB5800"/>
  </w:style>
  <w:style w:type="paragraph" w:customStyle="1" w:styleId="111">
    <w:name w:val="スタイル スタイル1 + 最初の行 :  1 字1"/>
    <w:basedOn w:val="Normal"/>
    <w:rsid w:val="00EB5800"/>
    <w:pPr>
      <w:ind w:firstLineChars="100" w:firstLine="220"/>
    </w:pPr>
    <w:rPr>
      <w:rFonts w:ascii="Times New Roman" w:hAnsi="Times New Roman" w:cs="MS Mincho"/>
      <w:szCs w:val="20"/>
    </w:rPr>
  </w:style>
  <w:style w:type="paragraph" w:styleId="Header">
    <w:name w:val="header"/>
    <w:basedOn w:val="Normal"/>
    <w:link w:val="HeaderChar"/>
    <w:uiPriority w:val="99"/>
    <w:unhideWhenUsed/>
    <w:rsid w:val="00EB5800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EB5800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EB5800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EB5800"/>
    <w:rPr>
      <w:kern w:val="2"/>
      <w:sz w:val="21"/>
      <w:szCs w:val="22"/>
    </w:rPr>
  </w:style>
  <w:style w:type="paragraph" w:customStyle="1" w:styleId="121">
    <w:name w:val="表 (緑) 121"/>
    <w:basedOn w:val="Normal"/>
    <w:uiPriority w:val="34"/>
    <w:qFormat/>
    <w:rsid w:val="00EB5800"/>
    <w:pPr>
      <w:ind w:leftChars="400" w:left="840"/>
    </w:pPr>
    <w:rPr>
      <w:rFonts w:cs="Times New Roman"/>
      <w:szCs w:val="24"/>
    </w:rPr>
  </w:style>
  <w:style w:type="paragraph" w:styleId="BodyTextIndent">
    <w:name w:val="Body Text Indent"/>
    <w:basedOn w:val="Normal"/>
    <w:link w:val="BodyTextIndentChar"/>
    <w:rsid w:val="00EB5800"/>
    <w:pPr>
      <w:ind w:leftChars="270" w:left="567"/>
    </w:pPr>
    <w:rPr>
      <w:rFonts w:ascii="Times New Roman" w:hAnsi="Times New Roman" w:cs="Times New Roman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EB5800"/>
    <w:rPr>
      <w:rFonts w:ascii="Times New Roman" w:hAnsi="Times New Roman" w:cs="Times New Roman"/>
      <w:kern w:val="2"/>
      <w:sz w:val="21"/>
      <w:szCs w:val="24"/>
      <w:lang w:val="x-none" w:eastAsia="x-none"/>
    </w:rPr>
  </w:style>
  <w:style w:type="character" w:customStyle="1" w:styleId="shorttext">
    <w:name w:val="short_text"/>
    <w:rsid w:val="00EB5800"/>
  </w:style>
  <w:style w:type="paragraph" w:customStyle="1" w:styleId="EndNoteBibliographyTitle">
    <w:name w:val="EndNote Bibliography Title"/>
    <w:basedOn w:val="Normal"/>
    <w:link w:val="EndNoteBibliographyTitle0"/>
    <w:rsid w:val="00EB5800"/>
    <w:pPr>
      <w:jc w:val="center"/>
    </w:pPr>
    <w:rPr>
      <w:rFonts w:cs="Times New Roman"/>
      <w:noProof/>
      <w:sz w:val="20"/>
      <w:lang w:val="x-none" w:eastAsia="x-none"/>
    </w:rPr>
  </w:style>
  <w:style w:type="character" w:customStyle="1" w:styleId="EndNoteBibliographyTitle0">
    <w:name w:val="EndNote Bibliography Title (文字)"/>
    <w:link w:val="EndNoteBibliographyTitle"/>
    <w:rsid w:val="00EB5800"/>
    <w:rPr>
      <w:rFonts w:cs="Times New Roman"/>
      <w:noProof/>
      <w:kern w:val="2"/>
      <w:szCs w:val="22"/>
      <w:lang w:val="x-none" w:eastAsia="x-none"/>
    </w:rPr>
  </w:style>
  <w:style w:type="paragraph" w:customStyle="1" w:styleId="EndNoteBibliography">
    <w:name w:val="EndNote Bibliography"/>
    <w:basedOn w:val="Normal"/>
    <w:link w:val="EndNoteBibliography0"/>
    <w:rsid w:val="00EB5800"/>
    <w:rPr>
      <w:rFonts w:cs="Times New Roman"/>
      <w:noProof/>
      <w:sz w:val="20"/>
      <w:lang w:val="x-none" w:eastAsia="x-none"/>
    </w:rPr>
  </w:style>
  <w:style w:type="character" w:customStyle="1" w:styleId="EndNoteBibliography0">
    <w:name w:val="EndNote Bibliography (文字)"/>
    <w:link w:val="EndNoteBibliography"/>
    <w:rsid w:val="00EB5800"/>
    <w:rPr>
      <w:rFonts w:cs="Times New Roman"/>
      <w:noProof/>
      <w:kern w:val="2"/>
      <w:szCs w:val="22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B58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ヒラギノ角ゴ Pro W3" w:hAnsi="Courier New" w:cs="Times New Roman"/>
      <w:kern w:val="0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EB5800"/>
    <w:rPr>
      <w:rFonts w:ascii="Courier New" w:eastAsia="ヒラギノ角ゴ Pro W3" w:hAnsi="Courier New" w:cs="Courier New"/>
    </w:rPr>
  </w:style>
  <w:style w:type="character" w:customStyle="1" w:styleId="st1">
    <w:name w:val="st1"/>
    <w:rsid w:val="00EB5800"/>
  </w:style>
  <w:style w:type="paragraph" w:customStyle="1" w:styleId="10">
    <w:name w:val="スタイル1"/>
    <w:basedOn w:val="Normal"/>
    <w:rsid w:val="00EB5800"/>
    <w:pPr>
      <w:ind w:firstLineChars="100" w:firstLine="100"/>
    </w:pPr>
    <w:rPr>
      <w:rFonts w:ascii="Times New Roman" w:hAnsi="Times New Roman" w:cs="Times New Roman"/>
      <w:sz w:val="22"/>
      <w:szCs w:val="24"/>
    </w:rPr>
  </w:style>
  <w:style w:type="paragraph" w:customStyle="1" w:styleId="1">
    <w:name w:val="(1)"/>
    <w:basedOn w:val="Normal"/>
    <w:rsid w:val="00EB5800"/>
    <w:pPr>
      <w:numPr>
        <w:ilvl w:val="1"/>
        <w:numId w:val="4"/>
      </w:numPr>
    </w:pPr>
    <w:rPr>
      <w:rFonts w:ascii="Times New Roman" w:hAnsi="Times New Roman" w:cs="Times New Roman"/>
      <w:szCs w:val="20"/>
    </w:rPr>
  </w:style>
  <w:style w:type="table" w:styleId="TableGrid">
    <w:name w:val="Table Grid"/>
    <w:basedOn w:val="TableNormal"/>
    <w:uiPriority w:val="39"/>
    <w:rsid w:val="00EB5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3A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3A1A"/>
    <w:rPr>
      <w:rFonts w:ascii="Tahoma" w:hAnsi="Tahoma" w:cs="Tahoma"/>
      <w:kern w:val="2"/>
      <w:sz w:val="16"/>
      <w:szCs w:val="16"/>
      <w:lang w:eastAsia="ja-JP"/>
    </w:rPr>
  </w:style>
  <w:style w:type="character" w:styleId="CommentReference">
    <w:name w:val="annotation reference"/>
    <w:uiPriority w:val="99"/>
    <w:semiHidden/>
    <w:unhideWhenUsed/>
    <w:rsid w:val="003E5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52F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E52FC"/>
    <w:rPr>
      <w:kern w:val="2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2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E52FC"/>
    <w:rPr>
      <w:b/>
      <w:bCs/>
      <w:kern w:val="2"/>
      <w:lang w:eastAsia="ja-JP"/>
    </w:rPr>
  </w:style>
  <w:style w:type="paragraph" w:customStyle="1" w:styleId="1110">
    <w:name w:val="表 (緑) 111"/>
    <w:hidden/>
    <w:uiPriority w:val="99"/>
    <w:semiHidden/>
    <w:rsid w:val="002D621F"/>
    <w:rPr>
      <w:kern w:val="2"/>
      <w:sz w:val="21"/>
      <w:szCs w:val="22"/>
    </w:rPr>
  </w:style>
  <w:style w:type="character" w:styleId="FollowedHyperlink">
    <w:name w:val="FollowedHyperlink"/>
    <w:uiPriority w:val="99"/>
    <w:semiHidden/>
    <w:unhideWhenUsed/>
    <w:rsid w:val="00407639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4076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45C6B"/>
    <w:rPr>
      <w:kern w:val="2"/>
      <w:sz w:val="21"/>
      <w:szCs w:val="22"/>
    </w:rPr>
  </w:style>
  <w:style w:type="paragraph" w:customStyle="1" w:styleId="Default">
    <w:name w:val="Default"/>
    <w:rsid w:val="00F26C28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0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2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16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68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32032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7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66822-646E-402D-96AD-06BDAEAF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Links>
    <vt:vector size="6" baseType="variant"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 Nagano</dc:creator>
  <cp:keywords/>
  <cp:lastModifiedBy>Sandhya Rajagopal</cp:lastModifiedBy>
  <cp:revision>8</cp:revision>
  <dcterms:created xsi:type="dcterms:W3CDTF">2023-05-02T07:08:00Z</dcterms:created>
  <dcterms:modified xsi:type="dcterms:W3CDTF">2023-11-08T11:12:00Z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bd3c35a7f2979f0cdce68cda4347f09523544c3186295b98ace21c4c9df3e1ca</vt:lpwstr>
  </property>
</Properties>
</file>