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6E98A" w14:textId="64AB89B6" w:rsidR="00356500" w:rsidRDefault="00356500"/>
    <w:p w14:paraId="3838A91B" w14:textId="0B87FF2A" w:rsidR="002E2EFB" w:rsidRDefault="002E2EFB">
      <w:r>
        <w:rPr>
          <w:noProof/>
        </w:rPr>
        <w:drawing>
          <wp:inline distT="0" distB="0" distL="0" distR="0" wp14:anchorId="4108DE63" wp14:editId="4CAA10BE">
            <wp:extent cx="6261100" cy="2030095"/>
            <wp:effectExtent l="0" t="0" r="6350" b="8255"/>
            <wp:docPr id="2090573774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203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7BB3" w:rsidRPr="00DF7BB3">
        <w:rPr>
          <w:rFonts w:hint="eastAsia"/>
          <w:noProof/>
        </w:rPr>
        <w:drawing>
          <wp:inline distT="0" distB="0" distL="0" distR="0" wp14:anchorId="1021A42C" wp14:editId="2BF6B09C">
            <wp:extent cx="3132000" cy="1066703"/>
            <wp:effectExtent l="0" t="0" r="0" b="635"/>
            <wp:docPr id="244295780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00" cy="1066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7BB3" w:rsidRPr="00DF7BB3">
        <w:rPr>
          <w:rFonts w:hint="eastAsia"/>
          <w:noProof/>
        </w:rPr>
        <w:drawing>
          <wp:inline distT="0" distB="0" distL="0" distR="0" wp14:anchorId="5CFAC947" wp14:editId="0A175C83">
            <wp:extent cx="3132000" cy="1066703"/>
            <wp:effectExtent l="0" t="0" r="0" b="635"/>
            <wp:docPr id="794572971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00" cy="1066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58F96" w14:textId="4290B429" w:rsidR="0054111C" w:rsidRDefault="007A1B78">
      <w:r w:rsidRPr="007A1B78">
        <w:drawing>
          <wp:inline distT="0" distB="0" distL="0" distR="0" wp14:anchorId="50475ED0" wp14:editId="7B0D0387">
            <wp:extent cx="3132000" cy="1035515"/>
            <wp:effectExtent l="0" t="0" r="0" b="0"/>
            <wp:docPr id="422897314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00" cy="103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1B78">
        <w:drawing>
          <wp:inline distT="0" distB="0" distL="0" distR="0" wp14:anchorId="719F2650" wp14:editId="5A492156">
            <wp:extent cx="3132000" cy="1035515"/>
            <wp:effectExtent l="0" t="0" r="0" b="0"/>
            <wp:docPr id="1200822886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00" cy="103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43BF" w:rsidRPr="00BD43BF">
        <w:rPr>
          <w:noProof/>
        </w:rPr>
        <w:drawing>
          <wp:inline distT="0" distB="0" distL="0" distR="0" wp14:anchorId="093D4D4F" wp14:editId="445C7384">
            <wp:extent cx="3132000" cy="1036551"/>
            <wp:effectExtent l="0" t="0" r="0" b="0"/>
            <wp:docPr id="114455655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00" cy="103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43BF" w:rsidRPr="00BD43BF">
        <w:rPr>
          <w:noProof/>
        </w:rPr>
        <w:drawing>
          <wp:inline distT="0" distB="0" distL="0" distR="0" wp14:anchorId="29ABCED9" wp14:editId="6A691253">
            <wp:extent cx="3132000" cy="1036562"/>
            <wp:effectExtent l="0" t="0" r="0" b="0"/>
            <wp:docPr id="1911272109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00" cy="1036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E244B9" w14:textId="77777777" w:rsidR="005A778A" w:rsidRDefault="005A778A">
      <w:pPr>
        <w:rPr>
          <w:rFonts w:ascii="Arial" w:hAnsi="Arial" w:cs="Arial"/>
        </w:rPr>
      </w:pPr>
    </w:p>
    <w:p w14:paraId="29C1275B" w14:textId="77777777" w:rsidR="005A778A" w:rsidRDefault="005A778A">
      <w:pPr>
        <w:rPr>
          <w:rFonts w:ascii="Arial" w:hAnsi="Arial" w:cs="Arial"/>
        </w:rPr>
      </w:pPr>
      <w:r w:rsidRPr="005A778A">
        <w:rPr>
          <w:rFonts w:ascii="Arial" w:hAnsi="Arial" w:cs="Arial"/>
        </w:rPr>
        <w:t>Suppl. Fig. S4. A comparison of the cumulative life and renal prognoses of the patients with severe AAV-RPGN (6 ≤Cre mg/dL) from onset to 24 months by time of onset.</w:t>
      </w:r>
    </w:p>
    <w:p w14:paraId="5D78166C" w14:textId="77777777" w:rsidR="005A778A" w:rsidRDefault="005A778A">
      <w:pPr>
        <w:rPr>
          <w:rFonts w:ascii="Arial" w:hAnsi="Arial" w:cs="Arial"/>
        </w:rPr>
      </w:pPr>
    </w:p>
    <w:p w14:paraId="7525C0EE" w14:textId="720FA69F" w:rsidR="0067100C" w:rsidRPr="0067100C" w:rsidRDefault="0067100C">
      <w:pPr>
        <w:rPr>
          <w:rFonts w:ascii="Arial" w:hAnsi="Arial" w:cs="Arial"/>
        </w:rPr>
      </w:pPr>
      <w:r>
        <w:rPr>
          <w:rFonts w:ascii="Arial" w:hAnsi="Arial" w:cs="Arial" w:hint="eastAsia"/>
        </w:rPr>
        <w:t>Nakajima K et al. Supplemental figure 4</w:t>
      </w:r>
    </w:p>
    <w:sectPr w:rsidR="0067100C" w:rsidRPr="0067100C" w:rsidSect="00C660B0">
      <w:pgSz w:w="13268" w:h="16840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334DB" w14:textId="77777777" w:rsidR="00356500" w:rsidRDefault="00356500" w:rsidP="00356500">
      <w:r>
        <w:separator/>
      </w:r>
    </w:p>
  </w:endnote>
  <w:endnote w:type="continuationSeparator" w:id="0">
    <w:p w14:paraId="2253293D" w14:textId="77777777" w:rsidR="00356500" w:rsidRDefault="00356500" w:rsidP="00356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22DA3" w14:textId="77777777" w:rsidR="00356500" w:rsidRDefault="00356500" w:rsidP="00356500">
      <w:r>
        <w:separator/>
      </w:r>
    </w:p>
  </w:footnote>
  <w:footnote w:type="continuationSeparator" w:id="0">
    <w:p w14:paraId="3933F386" w14:textId="77777777" w:rsidR="00356500" w:rsidRDefault="00356500" w:rsidP="003565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1EC"/>
    <w:rsid w:val="00032D22"/>
    <w:rsid w:val="00115582"/>
    <w:rsid w:val="00284C06"/>
    <w:rsid w:val="002B529B"/>
    <w:rsid w:val="002E2EFB"/>
    <w:rsid w:val="00351AD4"/>
    <w:rsid w:val="00356500"/>
    <w:rsid w:val="00363D3A"/>
    <w:rsid w:val="00407CB9"/>
    <w:rsid w:val="0050110E"/>
    <w:rsid w:val="0054111C"/>
    <w:rsid w:val="005A58DD"/>
    <w:rsid w:val="005A5AD1"/>
    <w:rsid w:val="005A778A"/>
    <w:rsid w:val="0067100C"/>
    <w:rsid w:val="00690254"/>
    <w:rsid w:val="006C4C7C"/>
    <w:rsid w:val="00767E7C"/>
    <w:rsid w:val="007A1B78"/>
    <w:rsid w:val="008050BD"/>
    <w:rsid w:val="00BD43BF"/>
    <w:rsid w:val="00C16DFF"/>
    <w:rsid w:val="00C660B0"/>
    <w:rsid w:val="00DB25A9"/>
    <w:rsid w:val="00DF7BB3"/>
    <w:rsid w:val="00F141EC"/>
    <w:rsid w:val="00F5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267AEA63"/>
  <w15:chartTrackingRefBased/>
  <w15:docId w15:val="{47D0B13A-0937-4D19-8DF8-E19548C91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650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56500"/>
  </w:style>
  <w:style w:type="paragraph" w:styleId="a5">
    <w:name w:val="footer"/>
    <w:basedOn w:val="a"/>
    <w:link w:val="a6"/>
    <w:uiPriority w:val="99"/>
    <w:unhideWhenUsed/>
    <w:rsid w:val="0035650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56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中島 健太郎</dc:creator>
  <cp:keywords/>
  <dc:description/>
  <cp:lastModifiedBy>健太郎 中島</cp:lastModifiedBy>
  <cp:revision>9</cp:revision>
  <cp:lastPrinted>2024-10-22T12:08:00Z</cp:lastPrinted>
  <dcterms:created xsi:type="dcterms:W3CDTF">2024-10-17T12:04:00Z</dcterms:created>
  <dcterms:modified xsi:type="dcterms:W3CDTF">2025-01-28T12:18:00Z</dcterms:modified>
</cp:coreProperties>
</file>